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ABC - Settlement Rules - Version 3</w:t>
      </w:r>
    </w:p>
    <w:p>
      <w:pPr>
        <w:pStyle w:val="Heading1"/>
      </w:pPr>
      <w:r>
        <w:t>Effective Date</w:t>
      </w:r>
    </w:p>
    <w:p>
      <w:r>
        <w:t>2026-08-01</w:t>
      </w:r>
    </w:p>
    <w:p>
      <w:pPr>
        <w:pStyle w:val="Heading1"/>
      </w:pPr>
      <w:r>
        <w:t>Settlement Cutoff</w:t>
      </w:r>
    </w:p>
    <w:p>
      <w:r>
        <w:t>The US DVP settlement cutoff is 17:30 local time.</w:t>
      </w:r>
    </w:p>
    <w:p>
      <w:pPr>
        <w:pStyle w:val="Heading1"/>
      </w:pPr>
      <w:r>
        <w:t>SSI Rule</w:t>
      </w:r>
    </w:p>
    <w:p>
      <w:r>
        <w:t>Client ABC uses the account configuration effective on the settlement date.</w:t>
      </w:r>
    </w:p>
    <w:p>
      <w:pPr>
        <w:pStyle w:val="Heading1"/>
      </w:pPr>
      <w:r>
        <w:t>Priority</w:t>
      </w:r>
    </w:p>
    <w:p>
      <w:r>
        <w:t>This document supersedes the Client ABC generic cutoff contained in the January 2026 operating guide.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