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39.png" ContentType="image/png"/>
  <Override PartName="/word/media/rId53.png" ContentType="image/png"/>
  <Override PartName="/word/media/rId50.png" ContentType="image/png"/>
  <Override PartName="/word/media/rId13.png" ContentType="image/png"/>
  <Override PartName="/word/media/rId16.png" ContentType="image/png"/>
  <Override PartName="/word/media/rId21.png" ContentType="image/png"/>
  <Override PartName="/word/media/rId24.png" ContentType="image/png"/>
  <Override PartName="/word/media/rId62.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PostgreSQL Sharding with Citus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7" w:name="postgresql-sharding-with-citus"/>
    <w:p>
      <w:pPr>
        <w:pStyle w:val="Heading1"/>
      </w:pPr>
      <w:r>
        <w:t xml:space="preserve">PostgreSQL Sharding with Citus</w:t>
      </w:r>
    </w:p>
    <w:bookmarkStart w:id="10" w:name="X2892ce41e1e8f8bc3cc3667209fa8ec102523ff"/>
    <w:p>
      <w:pPr>
        <w:pStyle w:val="Heading2"/>
      </w:pPr>
      <w:r>
        <w:t xml:space="preserve">Spreading a database across machines, then adding a machine to it while it runs</w:t>
      </w:r>
    </w:p>
    <w:p>
      <w:pPr>
        <w:pStyle w:val="FirstParagraph"/>
      </w:pPr>
      <w:r>
        <w:t xml:space="preserve">Vertical scaling runs out eventually. When one PostgreSQL server can no longer hold the data or absorb the writes, the next step is to spread the rows across several machines. That leads straight to the interesting question:</w:t>
      </w:r>
      <w:r>
        <w:t xml:space="preserve"> </w:t>
      </w:r>
      <w:r>
        <w:rPr>
          <w:b/>
          <w:bCs/>
        </w:rPr>
        <w:t xml:space="preserve">can you add a machine to a cluster that is already full of data, without downtime and without losing a row?</w:t>
      </w:r>
    </w:p>
    <w:p>
      <w:pPr>
        <w:pStyle w:val="BodyText"/>
      </w:pPr>
      <w:r>
        <w:t xml:space="preserve">This guide answers it by trying it. It builds a Citus cluster with one coordinator and two workers, loads 10,500 rows, adds a third worker to the running cluster, triggers a rebalance, then audits the result.</w:t>
      </w:r>
    </w:p>
    <w:p>
      <w:pPr>
        <w:pStyle w:val="BodyText"/>
      </w:pPr>
      <w:r>
        <w:t xml:space="preserve">Every number below comes from a real test run. The per shard counts add up to 500 in five different groupings, so the arithmetic can be checked rather than taken on trust.</w:t>
      </w:r>
    </w:p>
    <w:bookmarkStart w:id="9" w:name="what-the-test-showed"/>
    <w:p>
      <w:pPr>
        <w:pStyle w:val="Heading3"/>
      </w:pPr>
      <w:r>
        <w:t xml:space="preserve">What the test showed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Result</w:t>
            </w:r>
          </w:p>
        </w:tc>
      </w:tr>
      <w:tr>
        <w:tc>
          <w:tcPr/>
          <w:p>
            <w:pPr>
              <w:pStyle w:val="Compact"/>
            </w:pPr>
            <w:r>
              <w:t xml:space="preserve">Does adding a worker move data automatically?</w:t>
            </w:r>
          </w:p>
        </w:tc>
        <w:tc>
          <w:tcPr/>
          <w:p>
            <w:pPr>
              <w:pStyle w:val="Compact"/>
            </w:pPr>
            <w:r>
              <w:t xml:space="preserve">No. The new worker held zero shards until a rebalance was triggered.</w:t>
            </w:r>
          </w:p>
        </w:tc>
      </w:tr>
      <w:tr>
        <w:tc>
          <w:tcPr/>
          <w:p>
            <w:pPr>
              <w:pStyle w:val="Compact"/>
            </w:pPr>
            <w:r>
              <w:t xml:space="preserve">Did the rebalance need downtime?</w:t>
            </w:r>
          </w:p>
        </w:tc>
        <w:tc>
          <w:tcPr/>
          <w:p>
            <w:pPr>
              <w:pStyle w:val="Compact"/>
            </w:pPr>
            <w:r>
              <w:t xml:space="preserve">No. The cluster stayed queryable and no existing container was restarted.</w:t>
            </w:r>
          </w:p>
        </w:tc>
      </w:tr>
      <w:tr>
        <w:tc>
          <w:tcPr/>
          <w:p>
            <w:pPr>
              <w:pStyle w:val="Compact"/>
            </w:pPr>
            <w:r>
              <w:t xml:space="preserve">How much data moved?</w:t>
            </w:r>
          </w:p>
        </w:tc>
        <w:tc>
          <w:tcPr/>
          <w:p>
            <w:pPr>
              <w:pStyle w:val="Compact"/>
            </w:pPr>
            <w:r>
              <w:t xml:space="preserve">Four of twelve shard groups, the minimum for an even split</w:t>
            </w:r>
          </w:p>
        </w:tc>
      </w:tr>
      <w:tr>
        <w:tc>
          <w:tcPr/>
          <w:p>
            <w:pPr>
              <w:pStyle w:val="Compact"/>
            </w:pPr>
            <w:r>
              <w:t xml:space="preserve">Were rows lost or duplicated?</w:t>
            </w:r>
          </w:p>
        </w:tc>
        <w:tc>
          <w:tcPr/>
          <w:p>
            <w:pPr>
              <w:pStyle w:val="Compact"/>
            </w:pPr>
            <w:r>
              <w:t xml:space="preserve">Neither. 10,500 before and after, no orphans, no duplicates.</w:t>
            </w:r>
          </w:p>
        </w:tc>
      </w:tr>
      <w:tr>
        <w:tc>
          <w:tcPr/>
          <w:p>
            <w:pPr>
              <w:pStyle w:val="Compact"/>
            </w:pPr>
            <w:r>
              <w:t xml:space="preserve">Did query results change?</w:t>
            </w:r>
          </w:p>
        </w:tc>
        <w:tc>
          <w:tcPr/>
          <w:p>
            <w:pPr>
              <w:pStyle w:val="Compact"/>
            </w:pPr>
            <w:r>
              <w:t xml:space="preserve">No. Aggregates and joins returned identical values.</w:t>
            </w:r>
          </w:p>
        </w:tc>
      </w:tr>
      <w:tr>
        <w:tc>
          <w:tcPr/>
          <w:p>
            <w:pPr>
              <w:pStyle w:val="Compact"/>
            </w:pPr>
            <w:r>
              <w:t xml:space="preserve">How does Citus move a shard?</w:t>
            </w:r>
          </w:p>
        </w:tc>
        <w:tc>
          <w:tcPr/>
          <w:p>
            <w:pPr>
              <w:pStyle w:val="Compact"/>
            </w:pPr>
            <w:r>
              <w:t xml:space="preserve">Logical replication, then a brief metadata cutover</w:t>
            </w:r>
          </w:p>
        </w:tc>
      </w:tr>
    </w:tbl>
    <w:p>
      <w:pPr>
        <w:pStyle w:val="BodyText"/>
      </w:pPr>
      <w:r>
        <w:t xml:space="preserve">There is one result that matters more than any of those, and it is the uncomfortable one.</w:t>
      </w:r>
      <w:r>
        <w:t xml:space="preserve"> </w:t>
      </w:r>
      <w:r>
        <w:rPr>
          <w:b/>
          <w:bCs/>
        </w:rPr>
        <w:t xml:space="preserve">As built, this cluster is less available than a single PostgreSQL server.</w:t>
      </w:r>
      <w:r>
        <w:t xml:space="preserve"> </w:t>
      </w:r>
      <w:r>
        <w:t xml:space="preserve">The last two sections explain why, and what Patroni does about it.</w:t>
      </w:r>
    </w:p>
    <w:p>
      <w:r>
        <w:pict>
          <v:rect style="width:0;height:1.5pt" o:hralign="center" o:hrstd="t" o:hr="t"/>
        </w:pict>
      </w:r>
    </w:p>
    <w:bookmarkEnd w:id="9"/>
    <w:bookmarkEnd w:id="10"/>
    <w:bookmarkStart w:id="11" w:name="table-of-contents"/>
    <w:p>
      <w:pPr>
        <w:pStyle w:val="Heading2"/>
      </w:pPr>
      <w:r>
        <w:t xml:space="preserve">Table of Contents</w:t>
      </w:r>
    </w:p>
    <w:p>
      <w:pPr>
        <w:pStyle w:val="Compact"/>
        <w:numPr>
          <w:ilvl w:val="0"/>
          <w:numId w:val="1001"/>
        </w:numPr>
      </w:pPr>
      <w:hyperlink w:anchor="X507162e4e82ea2afd5a165a2676c163365bea4b">
        <w:r>
          <w:rPr>
            <w:rStyle w:val="Hyperlink"/>
          </w:rPr>
          <w:t xml:space="preserve">Partitioning Is Not Sharding</w:t>
        </w:r>
      </w:hyperlink>
    </w:p>
    <w:p>
      <w:pPr>
        <w:pStyle w:val="Compact"/>
        <w:numPr>
          <w:ilvl w:val="0"/>
          <w:numId w:val="1001"/>
        </w:numPr>
      </w:pPr>
      <w:hyperlink w:anchor="X136a724f0ad6bedecc70d52a088da11b9355002">
        <w:r>
          <w:rPr>
            <w:rStyle w:val="Hyperlink"/>
          </w:rPr>
          <w:t xml:space="preserve">Architecture</w:t>
        </w:r>
      </w:hyperlink>
    </w:p>
    <w:p>
      <w:pPr>
        <w:pStyle w:val="Compact"/>
        <w:numPr>
          <w:ilvl w:val="0"/>
          <w:numId w:val="1001"/>
        </w:numPr>
      </w:pPr>
      <w:hyperlink w:anchor="X20a06735e5b9a58305f969ab761960866c4c593">
        <w:r>
          <w:rPr>
            <w:rStyle w:val="Hyperlink"/>
          </w:rPr>
          <w:t xml:space="preserve">How a Row Finds Its Shard</w:t>
        </w:r>
      </w:hyperlink>
    </w:p>
    <w:p>
      <w:pPr>
        <w:pStyle w:val="Compact"/>
        <w:numPr>
          <w:ilvl w:val="0"/>
          <w:numId w:val="1001"/>
        </w:numPr>
      </w:pPr>
      <w:hyperlink w:anchor="X89ba9b7989dadfd81c4ca5dc33bfce5cf5f95c2">
        <w:r>
          <w:rPr>
            <w:rStyle w:val="Hyperlink"/>
          </w:rPr>
          <w:t xml:space="preserve">Versions and Prerequisites</w:t>
        </w:r>
      </w:hyperlink>
    </w:p>
    <w:p>
      <w:pPr>
        <w:pStyle w:val="Compact"/>
        <w:numPr>
          <w:ilvl w:val="0"/>
          <w:numId w:val="1001"/>
        </w:numPr>
      </w:pPr>
      <w:hyperlink w:anchor="Xc087280764c0461160d2a612290ee273c1999b5">
        <w:r>
          <w:rPr>
            <w:rStyle w:val="Hyperlink"/>
          </w:rPr>
          <w:t xml:space="preserve">Building the Cluster</w:t>
        </w:r>
      </w:hyperlink>
    </w:p>
    <w:p>
      <w:pPr>
        <w:pStyle w:val="Compact"/>
        <w:numPr>
          <w:ilvl w:val="0"/>
          <w:numId w:val="1001"/>
        </w:numPr>
      </w:pPr>
      <w:hyperlink w:anchor="X3e9da3e846dfb5b9c03274d269b963b03971209">
        <w:r>
          <w:rPr>
            <w:rStyle w:val="Hyperlink"/>
          </w:rPr>
          <w:t xml:space="preserve">The Schema and the Shard Key</w:t>
        </w:r>
      </w:hyperlink>
    </w:p>
    <w:p>
      <w:pPr>
        <w:pStyle w:val="Compact"/>
        <w:numPr>
          <w:ilvl w:val="0"/>
          <w:numId w:val="1001"/>
        </w:numPr>
      </w:pPr>
      <w:hyperlink w:anchor="X4f540bb84f0e6ab0b9156f382ca15aa12790534">
        <w:r>
          <w:rPr>
            <w:rStyle w:val="Hyperlink"/>
          </w:rPr>
          <w:t xml:space="preserve">Distributing and Loading</w:t>
        </w:r>
      </w:hyperlink>
    </w:p>
    <w:p>
      <w:pPr>
        <w:pStyle w:val="Compact"/>
        <w:numPr>
          <w:ilvl w:val="0"/>
          <w:numId w:val="1001"/>
        </w:numPr>
      </w:pPr>
      <w:hyperlink w:anchor="X386030ab37cd2a254a496cfb2643cabf56b146e">
        <w:r>
          <w:rPr>
            <w:rStyle w:val="Hyperlink"/>
          </w:rPr>
          <w:t xml:space="preserve">Where the Data Landed</w:t>
        </w:r>
      </w:hyperlink>
    </w:p>
    <w:p>
      <w:pPr>
        <w:pStyle w:val="Compact"/>
        <w:numPr>
          <w:ilvl w:val="0"/>
          <w:numId w:val="1001"/>
        </w:numPr>
      </w:pPr>
      <w:hyperlink w:anchor="Xc19438033617ed765835611be24090040c19f98">
        <w:r>
          <w:rPr>
            <w:rStyle w:val="Hyperlink"/>
          </w:rPr>
          <w:t xml:space="preserve">How Queries Are Routed</w:t>
        </w:r>
      </w:hyperlink>
    </w:p>
    <w:p>
      <w:pPr>
        <w:pStyle w:val="Compact"/>
        <w:numPr>
          <w:ilvl w:val="0"/>
          <w:numId w:val="1001"/>
        </w:numPr>
      </w:pPr>
      <w:hyperlink w:anchor="X9f9cb156c19464b68af310ce22814ba1b9a2630">
        <w:r>
          <w:rPr>
            <w:rStyle w:val="Hyperlink"/>
          </w:rPr>
          <w:t xml:space="preserve">Adding the Third Worker</w:t>
        </w:r>
      </w:hyperlink>
    </w:p>
    <w:p>
      <w:pPr>
        <w:pStyle w:val="Compact"/>
        <w:numPr>
          <w:ilvl w:val="0"/>
          <w:numId w:val="1001"/>
        </w:numPr>
      </w:pPr>
      <w:hyperlink w:anchor="Xb5c902b7fa7cf43d3439a4f0c98361d46727ab2">
        <w:r>
          <w:rPr>
            <w:rStyle w:val="Hyperlink"/>
          </w:rPr>
          <w:t xml:space="preserve">Rebalancing</w:t>
        </w:r>
      </w:hyperlink>
    </w:p>
    <w:p>
      <w:pPr>
        <w:pStyle w:val="Compact"/>
        <w:numPr>
          <w:ilvl w:val="0"/>
          <w:numId w:val="1001"/>
        </w:numPr>
      </w:pPr>
      <w:hyperlink w:anchor="X1710f6ba9a7e2a39f3dfe1f45c4692c3d642549">
        <w:r>
          <w:rPr>
            <w:rStyle w:val="Hyperlink"/>
          </w:rPr>
          <w:t xml:space="preserve">Before and After</w:t>
        </w:r>
      </w:hyperlink>
    </w:p>
    <w:p>
      <w:pPr>
        <w:pStyle w:val="Compact"/>
        <w:numPr>
          <w:ilvl w:val="0"/>
          <w:numId w:val="1001"/>
        </w:numPr>
      </w:pPr>
      <w:hyperlink w:anchor="Xe4f7c3d0fd28304e8f897c837de759d0e562d1f">
        <w:r>
          <w:rPr>
            <w:rStyle w:val="Hyperlink"/>
          </w:rPr>
          <w:t xml:space="preserve">Checking Nothing Was Lost</w:t>
        </w:r>
      </w:hyperlink>
    </w:p>
    <w:p>
      <w:pPr>
        <w:pStyle w:val="Compact"/>
        <w:numPr>
          <w:ilvl w:val="0"/>
          <w:numId w:val="1001"/>
        </w:numPr>
      </w:pPr>
      <w:hyperlink w:anchor="X042009adc83b47f6f994843239945791c5e3025">
        <w:r>
          <w:rPr>
            <w:rStyle w:val="Hyperlink"/>
          </w:rPr>
          <w:t xml:space="preserve">What Happens Inside a Shard Move</w:t>
        </w:r>
      </w:hyperlink>
    </w:p>
    <w:p>
      <w:pPr>
        <w:pStyle w:val="Compact"/>
        <w:numPr>
          <w:ilvl w:val="0"/>
          <w:numId w:val="1001"/>
        </w:numPr>
      </w:pPr>
      <w:hyperlink w:anchor="X40e5a3220aa6ecb4fa613032d8992ff5d21f861">
        <w:r>
          <w:rPr>
            <w:rStyle w:val="Hyperlink"/>
          </w:rPr>
          <w:t xml:space="preserve">The Availability Problem</w:t>
        </w:r>
      </w:hyperlink>
    </w:p>
    <w:p>
      <w:pPr>
        <w:pStyle w:val="Compact"/>
        <w:numPr>
          <w:ilvl w:val="0"/>
          <w:numId w:val="1001"/>
        </w:numPr>
      </w:pPr>
      <w:hyperlink w:anchor="Xd7e002e4dc6319ffc3cfff3901446d0ebba6258">
        <w:r>
          <w:rPr>
            <w:rStyle w:val="Hyperlink"/>
          </w:rPr>
          <w:t xml:space="preserve">Fixing It With Patroni</w:t>
        </w:r>
      </w:hyperlink>
    </w:p>
    <w:p>
      <w:pPr>
        <w:pStyle w:val="Compact"/>
        <w:numPr>
          <w:ilvl w:val="0"/>
          <w:numId w:val="1001"/>
        </w:numPr>
      </w:pPr>
      <w:hyperlink w:anchor="X1ff6de686eb7b38681054b0b734d1fc59c45544">
        <w:r>
          <w:rPr>
            <w:rStyle w:val="Hyperlink"/>
          </w:rPr>
          <w:t xml:space="preserve">Problems Worth Knowing About</w:t>
        </w:r>
      </w:hyperlink>
    </w:p>
    <w:p>
      <w:pPr>
        <w:pStyle w:val="Compact"/>
        <w:numPr>
          <w:ilvl w:val="0"/>
          <w:numId w:val="1001"/>
        </w:numPr>
      </w:pPr>
      <w:hyperlink w:anchor="X1657ac1540115293c648ec14aa5228149b62268">
        <w:r>
          <w:rPr>
            <w:rStyle w:val="Hyperlink"/>
          </w:rPr>
          <w:t xml:space="preserve">Closing Notes</w:t>
        </w:r>
      </w:hyperlink>
    </w:p>
    <w:p>
      <w:r>
        <w:pict>
          <v:rect style="width:0;height:1.5pt" o:hralign="center" o:hrstd="t" o:hr="t"/>
        </w:pict>
      </w:r>
    </w:p>
    <w:bookmarkEnd w:id="11"/>
    <w:bookmarkStart w:id="12" w:name="X507162e4e82ea2afd5a165a2676c163365bea4b"/>
    <w:p>
      <w:pPr>
        <w:pStyle w:val="Heading2"/>
      </w:pPr>
      <w:r>
        <w:t xml:space="preserve">1. Partitioning Is Not Sharding</w:t>
      </w:r>
    </w:p>
    <w:p>
      <w:pPr>
        <w:pStyle w:val="FirstParagraph"/>
      </w:pPr>
      <w:r>
        <w:t xml:space="preserve">PostgreSQL already has table partitioning, where one large table is split into smaller pieces. Partitioning is useful, but every partition still lives on the same server, on the same disk, using the same CPU. It does not spread data across machines.</w:t>
      </w:r>
    </w:p>
    <w:p>
      <w:pPr>
        <w:pStyle w:val="BodyText"/>
      </w:pPr>
      <w:r>
        <w:t xml:space="preserve">Citus is a PostgreSQL extension that does. It runs inside PostgreSQL, so you keep standard SQL and standard tools, while the rows physically live on different servers.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w:t>
            </w:r>
          </w:p>
        </w:tc>
        <w:tc>
          <w:tcPr/>
          <w:p>
            <w:pPr>
              <w:pStyle w:val="Compact"/>
            </w:pPr>
            <w:r>
              <w:t xml:space="preserve">PostgreSQL alone</w:t>
            </w:r>
          </w:p>
        </w:tc>
        <w:tc>
          <w:tcPr/>
          <w:p>
            <w:pPr>
              <w:pStyle w:val="Compact"/>
            </w:pPr>
            <w:r>
              <w:t xml:space="preserve">With Citus</w:t>
            </w:r>
          </w:p>
        </w:tc>
      </w:tr>
      <w:tr>
        <w:tc>
          <w:tcPr/>
          <w:p>
            <w:pPr>
              <w:pStyle w:val="Compact"/>
            </w:pPr>
            <w:r>
              <w:t xml:space="preserve">Store data on more than one server</w:t>
            </w:r>
          </w:p>
        </w:tc>
        <w:tc>
          <w:tcPr/>
          <w:p>
            <w:pPr>
              <w:pStyle w:val="Compact"/>
            </w:pPr>
            <w:r>
              <w:t xml:space="preserve">No</w:t>
            </w:r>
          </w:p>
        </w:tc>
        <w:tc>
          <w:tcPr/>
          <w:p>
            <w:pPr>
              <w:pStyle w:val="Compact"/>
            </w:pPr>
            <w:r>
              <w:t xml:space="preserve">Yes</w:t>
            </w:r>
          </w:p>
        </w:tc>
      </w:tr>
      <w:tr>
        <w:tc>
          <w:tcPr/>
          <w:p>
            <w:pPr>
              <w:pStyle w:val="Compact"/>
            </w:pPr>
            <w:r>
              <w:t xml:space="preserve">Route a query to the right shard</w:t>
            </w:r>
          </w:p>
        </w:tc>
        <w:tc>
          <w:tcPr/>
          <w:p>
            <w:pPr>
              <w:pStyle w:val="Compact"/>
            </w:pPr>
            <w:r>
              <w:t xml:space="preserve">No</w:t>
            </w:r>
          </w:p>
        </w:tc>
        <w:tc>
          <w:tcPr/>
          <w:p>
            <w:pPr>
              <w:pStyle w:val="Compact"/>
            </w:pPr>
            <w:r>
              <w:t xml:space="preserve">Yes, automatically</w:t>
            </w:r>
          </w:p>
        </w:tc>
      </w:tr>
      <w:tr>
        <w:tc>
          <w:tcPr/>
          <w:p>
            <w:pPr>
              <w:pStyle w:val="Compact"/>
            </w:pPr>
            <w:r>
              <w:t xml:space="preserve">Run one query on many shards in parallel</w:t>
            </w:r>
          </w:p>
        </w:tc>
        <w:tc>
          <w:tcPr/>
          <w:p>
            <w:pPr>
              <w:pStyle w:val="Compact"/>
            </w:pPr>
            <w:r>
              <w:t xml:space="preserve">No</w:t>
            </w:r>
          </w:p>
        </w:tc>
        <w:tc>
          <w:tcPr/>
          <w:p>
            <w:pPr>
              <w:pStyle w:val="Compact"/>
            </w:pPr>
            <w:r>
              <w:t xml:space="preserve">Yes</w:t>
            </w:r>
          </w:p>
        </w:tc>
      </w:tr>
      <w:tr>
        <w:tc>
          <w:tcPr/>
          <w:p>
            <w:pPr>
              <w:pStyle w:val="Compact"/>
            </w:pPr>
            <w:r>
              <w:t xml:space="preserve">Join related tables without a network hop</w:t>
            </w:r>
          </w:p>
        </w:tc>
        <w:tc>
          <w:tcPr/>
          <w:p>
            <w:pPr>
              <w:pStyle w:val="Compact"/>
            </w:pPr>
            <w:r>
              <w:t xml:space="preserve">Not applicable</w:t>
            </w:r>
          </w:p>
        </w:tc>
        <w:tc>
          <w:tcPr/>
          <w:p>
            <w:pPr>
              <w:pStyle w:val="Compact"/>
            </w:pPr>
            <w:r>
              <w:t xml:space="preserve">Yes, if they share a shard key</w:t>
            </w:r>
          </w:p>
        </w:tc>
      </w:tr>
      <w:tr>
        <w:tc>
          <w:tcPr/>
          <w:p>
            <w:pPr>
              <w:pStyle w:val="Compact"/>
            </w:pPr>
            <w:r>
              <w:t xml:space="preserve">Add nodes and move data while running</w:t>
            </w:r>
          </w:p>
        </w:tc>
        <w:tc>
          <w:tcPr/>
          <w:p>
            <w:pPr>
              <w:pStyle w:val="Compact"/>
            </w:pPr>
            <w:r>
              <w:t xml:space="preserve">Not applicable</w:t>
            </w:r>
          </w:p>
        </w:tc>
        <w:tc>
          <w:tcPr/>
          <w:p>
            <w:pPr>
              <w:pStyle w:val="Compact"/>
            </w:pPr>
            <w:r>
              <w:t xml:space="preserve">Yes</w:t>
            </w:r>
          </w:p>
        </w:tc>
      </w:tr>
    </w:tbl>
    <w:p>
      <w:pPr>
        <w:pStyle w:val="BodyText"/>
      </w:pPr>
      <w:r>
        <w:t xml:space="preserve">The honest summary: partitioning helps you manage a big table on one machine, sharding helps you use more than one machine. If queries are scanning too much data, partitioning may be enough and is far simpler. If one machine is genuinely full, you need sharding.</w:t>
      </w:r>
    </w:p>
    <w:p>
      <w:r>
        <w:pict>
          <v:rect style="width:0;height:1.5pt" o:hralign="center" o:hrstd="t" o:hr="t"/>
        </w:pict>
      </w:r>
    </w:p>
    <w:bookmarkEnd w:id="12"/>
    <w:bookmarkStart w:id="20" w:name="X136a724f0ad6bedecc70d52a088da11b9355002"/>
    <w:p>
      <w:pPr>
        <w:pStyle w:val="Heading2"/>
      </w:pPr>
      <w:r>
        <w:t xml:space="preserve">2. Architecture</w:t>
      </w:r>
    </w:p>
    <w:p>
      <w:pPr>
        <w:pStyle w:val="FirstParagraph"/>
      </w:pPr>
      <w:r>
        <w:drawing>
          <wp:inline>
            <wp:extent cx="5334000" cy="3928533"/>
            <wp:effectExtent b="0" l="0" r="0" t="0"/>
            <wp:docPr descr="Figure 1" title="" id="14" name="Picture"/>
            <a:graphic>
              <a:graphicData uri="http://schemas.openxmlformats.org/drawingml/2006/picture">
                <pic:pic>
                  <pic:nvPicPr>
                    <pic:cNvPr descr="images/diagram-01.png" id="15" name="Picture"/>
                    <pic:cNvPicPr>
                      <a:picLocks noChangeArrowheads="1" noChangeAspect="1"/>
                    </pic:cNvPicPr>
                  </pic:nvPicPr>
                  <pic:blipFill>
                    <a:blip r:embed="rId13"/>
                    <a:stretch>
                      <a:fillRect/>
                    </a:stretch>
                  </pic:blipFill>
                  <pic:spPr bwMode="auto">
                    <a:xfrm>
                      <a:off x="0" y="0"/>
                      <a:ext cx="5334000" cy="3928533"/>
                    </a:xfrm>
                    <a:prstGeom prst="rect">
                      <a:avLst/>
                    </a:prstGeom>
                    <a:noFill/>
                    <a:ln w="9525">
                      <a:noFill/>
                      <a:headEnd/>
                      <a:tailEnd/>
                    </a:ln>
                  </pic:spPr>
                </pic:pic>
              </a:graphicData>
            </a:graphic>
          </wp:inline>
        </w:drawing>
      </w:r>
    </w:p>
    <w:p>
      <w:pPr>
        <w:pStyle w:val="BodyText"/>
      </w:pPr>
      <w:r>
        <w:t xml:space="preserve">Two structural points shape everything else.</w:t>
      </w:r>
    </w:p>
    <w:p>
      <w:pPr>
        <w:pStyle w:val="BodyText"/>
      </w:pPr>
      <w:r>
        <w:rPr>
          <w:b/>
          <w:bCs/>
        </w:rPr>
        <w:t xml:space="preserve">The coordinator stores no table data.</w:t>
      </w:r>
      <w:r>
        <w:t xml:space="preserve"> </w:t>
      </w:r>
      <w:r>
        <w:t xml:space="preserve">It holds only the metadata saying which shard lives where and which hash range each shard owns. All 10,500 rows sit on the workers. That makes the coordinator cheap to run and, as Section 15 explains, a total single point of failure.</w:t>
      </w:r>
    </w:p>
    <w:p>
      <w:pPr>
        <w:pStyle w:val="BodyText"/>
      </w:pPr>
      <w:r>
        <w:rPr>
          <w:b/>
          <w:bCs/>
        </w:rPr>
        <w:t xml:space="preserve">Workers are ordinary, independent PostgreSQL servers.</w:t>
      </w:r>
      <w:r>
        <w:t xml:space="preserve"> </w:t>
      </w:r>
      <w:r>
        <w:t xml:space="preserve">They do not replicate to each other and are not aware of each other. A shard is a normal table with a number appended to its name, and you can read one directly on a worker, bypassing Citus entirely:</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customers_102010;</w:t>
      </w:r>
    </w:p>
    <w:p>
      <w:pPr>
        <w:pStyle w:val="FirstParagraph"/>
      </w:pPr>
      <w:r>
        <w:t xml:space="preserve">That is the query to run if sharding still feels abstract.</w:t>
      </w:r>
    </w:p>
    <w:bookmarkStart w:id="19" w:name="how-a-query-flows"/>
    <w:p>
      <w:pPr>
        <w:pStyle w:val="Heading3"/>
      </w:pPr>
      <w:r>
        <w:t xml:space="preserve">How a query flows</w:t>
      </w:r>
    </w:p>
    <w:p>
      <w:pPr>
        <w:pStyle w:val="FirstParagraph"/>
      </w:pPr>
      <w:r>
        <w:drawing>
          <wp:inline>
            <wp:extent cx="4928616" cy="7498080"/>
            <wp:effectExtent b="0" l="0" r="0" t="0"/>
            <wp:docPr descr="Figure 2" title="" id="17" name="Picture"/>
            <a:graphic>
              <a:graphicData uri="http://schemas.openxmlformats.org/drawingml/2006/picture">
                <pic:pic>
                  <pic:nvPicPr>
                    <pic:cNvPr descr="images/diagram-02.png" id="18" name="Picture"/>
                    <pic:cNvPicPr>
                      <a:picLocks noChangeArrowheads="1" noChangeAspect="1"/>
                    </pic:cNvPicPr>
                  </pic:nvPicPr>
                  <pic:blipFill>
                    <a:blip r:embed="rId16"/>
                    <a:stretch>
                      <a:fillRect/>
                    </a:stretch>
                  </pic:blipFill>
                  <pic:spPr bwMode="auto">
                    <a:xfrm>
                      <a:off x="0" y="0"/>
                      <a:ext cx="4928616" cy="7498080"/>
                    </a:xfrm>
                    <a:prstGeom prst="rect">
                      <a:avLst/>
                    </a:prstGeom>
                    <a:noFill/>
                    <a:ln w="9525">
                      <a:noFill/>
                      <a:headEnd/>
                      <a:tailEnd/>
                    </a:ln>
                  </pic:spPr>
                </pic:pic>
              </a:graphicData>
            </a:graphic>
          </wp:inline>
        </w:drawing>
      </w:r>
    </w:p>
    <w:p>
      <w:pPr>
        <w:pStyle w:val="BodyText"/>
      </w:pPr>
      <w:r>
        <w:t xml:space="preserve">That decision point is the single most important thing for performance. A query that filters on the shard key touches one worker and stays fast as the cluster grows. A query that does not touches all of them, and gets more expensive as you add workers rather than less.</w:t>
      </w:r>
    </w:p>
    <w:p>
      <w:r>
        <w:pict>
          <v:rect style="width:0;height:1.5pt" o:hralign="center" o:hrstd="t" o:hr="t"/>
        </w:pict>
      </w:r>
    </w:p>
    <w:bookmarkEnd w:id="19"/>
    <w:bookmarkEnd w:id="20"/>
    <w:bookmarkStart w:id="28" w:name="X20a06735e5b9a58305f969ab761960866c4c593"/>
    <w:p>
      <w:pPr>
        <w:pStyle w:val="Heading2"/>
      </w:pPr>
      <w:r>
        <w:t xml:space="preserve">3. How a Row Finds Its Shard</w:t>
      </w:r>
    </w:p>
    <w:p>
      <w:pPr>
        <w:pStyle w:val="FirstParagraph"/>
      </w:pPr>
      <w:r>
        <w:t xml:space="preserve">Citus uses hash based sharding. The full range of 32 bit hash values is divided into equal slices, one per shard, and each shard is placed on a worker.</w:t>
      </w:r>
    </w:p>
    <w:p>
      <w:pPr>
        <w:pStyle w:val="BodyText"/>
      </w:pPr>
      <w:r>
        <w:drawing>
          <wp:inline>
            <wp:extent cx="5334000" cy="1075266"/>
            <wp:effectExtent b="0" l="0" r="0" t="0"/>
            <wp:docPr descr="Figure 3" title="" id="22" name="Picture"/>
            <a:graphic>
              <a:graphicData uri="http://schemas.openxmlformats.org/drawingml/2006/picture">
                <pic:pic>
                  <pic:nvPicPr>
                    <pic:cNvPr descr="images/diagram-03.png" id="23" name="Picture"/>
                    <pic:cNvPicPr>
                      <a:picLocks noChangeArrowheads="1" noChangeAspect="1"/>
                    </pic:cNvPicPr>
                  </pic:nvPicPr>
                  <pic:blipFill>
                    <a:blip r:embed="rId21"/>
                    <a:stretch>
                      <a:fillRect/>
                    </a:stretch>
                  </pic:blipFill>
                  <pic:spPr bwMode="auto">
                    <a:xfrm>
                      <a:off x="0" y="0"/>
                      <a:ext cx="5334000" cy="1075266"/>
                    </a:xfrm>
                    <a:prstGeom prst="rect">
                      <a:avLst/>
                    </a:prstGeom>
                    <a:noFill/>
                    <a:ln w="9525">
                      <a:noFill/>
                      <a:headEnd/>
                      <a:tailEnd/>
                    </a:ln>
                  </pic:spPr>
                </pic:pic>
              </a:graphicData>
            </a:graphic>
          </wp:inline>
        </w:drawing>
      </w:r>
    </w:p>
    <w:p>
      <w:pPr>
        <w:pStyle w:val="BodyText"/>
      </w:pPr>
      <w:r>
        <w:t xml:space="preserve">The same hash runs on the way in and on the way out, which is why an insert and a lookup for the same customer always reach the same worker.</w:t>
      </w:r>
    </w:p>
    <w:p>
      <w:pPr>
        <w:pStyle w:val="BodyText"/>
      </w:pPr>
      <w:r>
        <w:t xml:space="preserve">Two consequences catch people out. A shard holds a</w:t>
      </w:r>
      <w:r>
        <w:t xml:space="preserve"> </w:t>
      </w:r>
      <w:r>
        <w:rPr>
          <w:b/>
          <w:bCs/>
        </w:rPr>
        <w:t xml:space="preserve">set</w:t>
      </w:r>
      <w:r>
        <w:t xml:space="preserve"> </w:t>
      </w:r>
      <w:r>
        <w:t xml:space="preserve">of identifiers that hash together, not a contiguous range, so customers 100 and 500 can share a shard while 1 and 42 do not. And because hashing scatters values rather than balancing counts, shards end up with slightly different row counts, which Section 8 shows.</w:t>
      </w:r>
    </w:p>
    <w:bookmarkStart w:id="27" w:name="co-location"/>
    <w:p>
      <w:pPr>
        <w:pStyle w:val="Heading3"/>
      </w:pPr>
      <w:r>
        <w:t xml:space="preserve">Co-location</w:t>
      </w:r>
    </w:p>
    <w:p>
      <w:pPr>
        <w:pStyle w:val="FirstParagraph"/>
      </w:pPr>
      <w:r>
        <w:t xml:space="preserve">All three tables are distributed on the same column and placed in one co-location group.</w:t>
      </w:r>
    </w:p>
    <w:p>
      <w:pPr>
        <w:pStyle w:val="BodyText"/>
      </w:pPr>
      <w:r>
        <w:drawing>
          <wp:inline>
            <wp:extent cx="5334000" cy="2709333"/>
            <wp:effectExtent b="0" l="0" r="0" t="0"/>
            <wp:docPr descr="Figure 4" title="" id="25" name="Picture"/>
            <a:graphic>
              <a:graphicData uri="http://schemas.openxmlformats.org/drawingml/2006/picture">
                <pic:pic>
                  <pic:nvPicPr>
                    <pic:cNvPr descr="images/diagram-04.png" id="26" name="Picture"/>
                    <pic:cNvPicPr>
                      <a:picLocks noChangeArrowheads="1" noChangeAspect="1"/>
                    </pic:cNvPicPr>
                  </pic:nvPicPr>
                  <pic:blipFill>
                    <a:blip r:embed="rId24"/>
                    <a:stretch>
                      <a:fillRect/>
                    </a:stretch>
                  </pic:blipFill>
                  <pic:spPr bwMode="auto">
                    <a:xfrm>
                      <a:off x="0" y="0"/>
                      <a:ext cx="5334000" cy="2709333"/>
                    </a:xfrm>
                    <a:prstGeom prst="rect">
                      <a:avLst/>
                    </a:prstGeom>
                    <a:noFill/>
                    <a:ln w="9525">
                      <a:noFill/>
                      <a:headEnd/>
                      <a:tailEnd/>
                    </a:ln>
                  </pic:spPr>
                </pic:pic>
              </a:graphicData>
            </a:graphic>
          </wp:inline>
        </w:drawing>
      </w:r>
    </w:p>
    <w:p>
      <w:pPr>
        <w:pStyle w:val="BodyText"/>
      </w:pPr>
      <w:r>
        <w:t xml:space="preserve">Co-location is the most consequential design decision in a sharded schema. Get it right and most queries touch one node. Get it wrong and almost every query becomes distributed, and changing it later means redistributing every table.</w:t>
      </w:r>
    </w:p>
    <w:p>
      <w:pPr>
        <w:pStyle w:val="BodyText"/>
      </w:pPr>
      <w:r>
        <w:t xml:space="preserve">It also matters for the rebalance: Citus moves whole co-location groups as a unit, so related rows stay together.</w:t>
      </w:r>
    </w:p>
    <w:p>
      <w:r>
        <w:pict>
          <v:rect style="width:0;height:1.5pt" o:hralign="center" o:hrstd="t" o:hr="t"/>
        </w:pict>
      </w:r>
    </w:p>
    <w:bookmarkEnd w:id="27"/>
    <w:bookmarkEnd w:id="28"/>
    <w:bookmarkStart w:id="29" w:name="X89ba9b7989dadfd81c4ca5dc33bfce5cf5f95c2"/>
    <w:p>
      <w:pPr>
        <w:pStyle w:val="Heading2"/>
      </w:pPr>
      <w:r>
        <w:t xml:space="preserve">4. Versions and Prerequisites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Version</w:t>
            </w:r>
          </w:p>
        </w:tc>
      </w:tr>
      <w:tr>
        <w:tc>
          <w:tcPr/>
          <w:p>
            <w:pPr>
              <w:pStyle w:val="Compact"/>
            </w:pPr>
            <w:r>
              <w:t xml:space="preserve">PostgreSQL</w:t>
            </w:r>
          </w:p>
        </w:tc>
        <w:tc>
          <w:tcPr/>
          <w:p>
            <w:pPr>
              <w:pStyle w:val="Compact"/>
            </w:pPr>
            <w:r>
              <w:t xml:space="preserve">16.6</w:t>
            </w:r>
          </w:p>
        </w:tc>
      </w:tr>
      <w:tr>
        <w:tc>
          <w:tcPr/>
          <w:p>
            <w:pPr>
              <w:pStyle w:val="Compact"/>
            </w:pPr>
            <w:r>
              <w:t xml:space="preserve">Citus</w:t>
            </w:r>
          </w:p>
        </w:tc>
        <w:tc>
          <w:tcPr/>
          <w:p>
            <w:pPr>
              <w:pStyle w:val="Compact"/>
            </w:pPr>
            <w:r>
              <w:t xml:space="preserve">12.1.6</w:t>
            </w:r>
          </w:p>
        </w:tc>
      </w:tr>
      <w:tr>
        <w:tc>
          <w:tcPr/>
          <w:p>
            <w:pPr>
              <w:pStyle w:val="Compact"/>
            </w:pPr>
            <w:r>
              <w:t xml:space="preserve">Docker image</w:t>
            </w:r>
          </w:p>
        </w:tc>
        <w:tc>
          <w:tcPr/>
          <w:p>
            <w:pPr>
              <w:pStyle w:val="Compact"/>
            </w:pPr>
            <w:r>
              <w:rPr>
                <w:rStyle w:val="VerbatimChar"/>
              </w:rPr>
              <w:t xml:space="preserve">citusdata/citus:12.1</w:t>
            </w:r>
          </w:p>
        </w:tc>
      </w:tr>
    </w:tbl>
    <w:p>
      <w:pPr>
        <w:pStyle w:val="BodyText"/>
      </w:pPr>
      <w:r>
        <w:t xml:space="preserve">You need Docker with Compose version 2 and about 4 GB of memory. If port 5432 is already in use on your host, usually because of a locally installed PostgreSQL, change the published port.</w:t>
      </w:r>
    </w:p>
    <w:p>
      <w:pPr>
        <w:pStyle w:val="BodyText"/>
      </w:pPr>
      <w:r>
        <w:t xml:space="preserve">Citus reports two version numbers and they answer different questions:</w:t>
      </w:r>
    </w:p>
    <w:p>
      <w:pPr>
        <w:pStyle w:val="SourceCode"/>
      </w:pPr>
      <w:r>
        <w:rPr>
          <w:rStyle w:val="KeywordTok"/>
        </w:rPr>
        <w:t xml:space="preserve">SELECT</w:t>
      </w:r>
      <w:r>
        <w:rPr>
          <w:rStyle w:val="NormalTok"/>
        </w:rPr>
        <w:t xml:space="preserve"> citus_version();</w:t>
      </w:r>
    </w:p>
    <w:p>
      <w:pPr>
        <w:pStyle w:val="FirstParagraph"/>
      </w:pPr>
      <w:r>
        <w:t xml:space="preserve">Result:</w:t>
      </w:r>
    </w:p>
    <w:p>
      <w:pPr>
        <w:pStyle w:val="SourceCode"/>
      </w:pPr>
      <w:r>
        <w:rPr>
          <w:rStyle w:val="VerbatimChar"/>
        </w:rPr>
        <w:t xml:space="preserve">                                     citus_version</w:t>
      </w:r>
      <w:r>
        <w:br/>
      </w:r>
      <w:r>
        <w:rPr>
          <w:rStyle w:val="VerbatimChar"/>
        </w:rPr>
        <w:t xml:space="preserve">----------------------------------------------------------------------------------------</w:t>
      </w:r>
      <w:r>
        <w:br/>
      </w:r>
      <w:r>
        <w:rPr>
          <w:rStyle w:val="VerbatimChar"/>
        </w:rPr>
        <w:t xml:space="preserve"> Citus 12.1.6 on x86_64-pc-linux-gnu, compiled by gcc (Debian 12.2.0-14) 12.2.0, 64-bit</w:t>
      </w:r>
      <w:r>
        <w:br/>
      </w:r>
      <w:r>
        <w:rPr>
          <w:rStyle w:val="VerbatimChar"/>
        </w:rPr>
        <w:t xml:space="preserve">(1 row)</w:t>
      </w:r>
    </w:p>
    <w:p>
      <w:pPr>
        <w:pStyle w:val="FirstParagraph"/>
      </w:pPr>
      <w:r>
        <w:t xml:space="preserve">The extension catalogue reports</w:t>
      </w:r>
      <w:r>
        <w:t xml:space="preserve"> </w:t>
      </w:r>
      <w:r>
        <w:rPr>
          <w:rStyle w:val="VerbatimChar"/>
        </w:rPr>
        <w:t xml:space="preserve">12.1-1</w:t>
      </w:r>
      <w:r>
        <w:t xml:space="preserve">, which is the SQL script version. Only the function above gives the patch level, so use it when checking whether a fix is present.</w:t>
      </w:r>
    </w:p>
    <w:p>
      <w:r>
        <w:pict>
          <v:rect style="width:0;height:1.5pt" o:hralign="center" o:hrstd="t" o:hr="t"/>
        </w:pict>
      </w:r>
    </w:p>
    <w:bookmarkEnd w:id="29"/>
    <w:bookmarkStart w:id="33" w:name="Xc087280764c0461160d2a612290ee273c1999b5"/>
    <w:p>
      <w:pPr>
        <w:pStyle w:val="Heading2"/>
      </w:pPr>
      <w:r>
        <w:t xml:space="preserve">5. Building the Cluster</w:t>
      </w:r>
    </w:p>
    <w:p>
      <w:pPr>
        <w:pStyle w:val="FirstParagraph"/>
      </w:pPr>
      <w:r>
        <w:t xml:space="preserve">The cluster is four containers on one bridge network: a coordinator with port 5432 published, and three workers reachable only from inside the network. That asymmetry is deliberate and mirrors a real deployment, where clients talk to the coordinator and nothing else.</w:t>
      </w:r>
    </w:p>
    <w:p>
      <w:pPr>
        <w:pStyle w:val="BodyText"/>
      </w:pPr>
      <w:r>
        <w:t xml:space="preserve">The third worker starts behind a Compose profile so it stays down until the add-a-node exercise.</w:t>
      </w:r>
    </w:p>
    <w:p>
      <w:pPr>
        <w:pStyle w:val="BodyText"/>
      </w:pPr>
      <w:r>
        <w:t xml:space="preserve">Four settings matter, and two of them are the most common reason a first attempt fails: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Applied to</w:t>
            </w:r>
          </w:p>
        </w:tc>
        <w:tc>
          <w:tcPr/>
          <w:p>
            <w:pPr>
              <w:pStyle w:val="Compact"/>
            </w:pPr>
            <w:r>
              <w:t xml:space="preserve">Why</w:t>
            </w:r>
          </w:p>
        </w:tc>
      </w:tr>
      <w:tr>
        <w:tc>
          <w:tcPr/>
          <w:p>
            <w:pPr>
              <w:pStyle w:val="Compact"/>
            </w:pPr>
            <w:r>
              <w:rPr>
                <w:rStyle w:val="VerbatimChar"/>
              </w:rPr>
              <w:t xml:space="preserve">shared_preload_libraries=citus</w:t>
            </w:r>
          </w:p>
        </w:tc>
        <w:tc>
          <w:tcPr/>
          <w:p>
            <w:pPr>
              <w:pStyle w:val="Compact"/>
            </w:pPr>
            <w:r>
              <w:t xml:space="preserve">All nodes</w:t>
            </w:r>
          </w:p>
        </w:tc>
        <w:tc>
          <w:tcPr/>
          <w:p>
            <w:pPr>
              <w:pStyle w:val="Compact"/>
            </w:pPr>
            <w:r>
              <w:t xml:space="preserve">Citus will not function unless loaded at server start</w:t>
            </w:r>
          </w:p>
        </w:tc>
      </w:tr>
      <w:tr>
        <w:tc>
          <w:tcPr/>
          <w:p>
            <w:pPr>
              <w:pStyle w:val="Compact"/>
            </w:pPr>
            <w:r>
              <w:rPr>
                <w:rStyle w:val="VerbatimChar"/>
              </w:rPr>
              <w:t xml:space="preserve">wal_level=logical</w:t>
            </w:r>
          </w:p>
        </w:tc>
        <w:tc>
          <w:tcPr/>
          <w:p>
            <w:pPr>
              <w:pStyle w:val="Compact"/>
            </w:pPr>
            <w:r>
              <w:t xml:space="preserve">All nodes</w:t>
            </w:r>
          </w:p>
        </w:tc>
        <w:tc>
          <w:tcPr/>
          <w:p>
            <w:pPr>
              <w:pStyle w:val="Compact"/>
            </w:pPr>
            <w:r>
              <w:t xml:space="preserve">The rebalancer moves shards using logical replication</w:t>
            </w:r>
          </w:p>
        </w:tc>
      </w:tr>
      <w:tr>
        <w:tc>
          <w:tcPr/>
          <w:p>
            <w:pPr>
              <w:pStyle w:val="Compact"/>
            </w:pPr>
            <w:r>
              <w:rPr>
                <w:rStyle w:val="VerbatimChar"/>
              </w:rPr>
              <w:t xml:space="preserve">max_prepared_transactions=200</w:t>
            </w:r>
          </w:p>
        </w:tc>
        <w:tc>
          <w:tcPr/>
          <w:p>
            <w:pPr>
              <w:pStyle w:val="Compact"/>
            </w:pPr>
            <w:r>
              <w:t xml:space="preserve">All nodes</w:t>
            </w:r>
          </w:p>
        </w:tc>
        <w:tc>
          <w:tcPr/>
          <w:p>
            <w:pPr>
              <w:pStyle w:val="Compact"/>
            </w:pPr>
            <w:r>
              <w:t xml:space="preserve">Citus uses two phase commit during shard moves</w:t>
            </w:r>
          </w:p>
        </w:tc>
      </w:tr>
      <w:tr>
        <w:tc>
          <w:tcPr/>
          <w:p>
            <w:pPr>
              <w:pStyle w:val="Compact"/>
            </w:pPr>
            <w:r>
              <w:rPr>
                <w:rStyle w:val="VerbatimChar"/>
              </w:rPr>
              <w:t xml:space="preserve">citus.shard_count=12</w:t>
            </w:r>
          </w:p>
        </w:tc>
        <w:tc>
          <w:tcPr/>
          <w:p>
            <w:pPr>
              <w:pStyle w:val="Compact"/>
            </w:pPr>
            <w:r>
              <w:t xml:space="preserve">Coordinator</w:t>
            </w:r>
          </w:p>
        </w:tc>
        <w:tc>
          <w:tcPr/>
          <w:p>
            <w:pPr>
              <w:pStyle w:val="Compact"/>
            </w:pPr>
            <w:r>
              <w:t xml:space="preserve">Twelve divides evenly by both two and three workers</w:t>
            </w:r>
          </w:p>
        </w:tc>
      </w:tr>
    </w:tbl>
    <w:p>
      <w:pPr>
        <w:pStyle w:val="BodyText"/>
      </w:pPr>
      <w:r>
        <w:t xml:space="preserve">The logical log level and prepared transactions both default to values that make the rebalancer fail, with errors that do not obviously point at the cause.</w:t>
      </w:r>
    </w:p>
    <w:p>
      <w:pPr>
        <w:pStyle w:val="BodyText"/>
      </w:pPr>
      <w:r>
        <w:t xml:space="preserve">Start the first three containers and wait for them to report healthy:</w:t>
      </w:r>
    </w:p>
    <w:p>
      <w:pPr>
        <w:pStyle w:val="SourceCode"/>
      </w:pPr>
      <w:r>
        <w:rPr>
          <w:rStyle w:val="ExtensionTok"/>
        </w:rPr>
        <w:t xml:space="preserve">docker</w:t>
      </w:r>
      <w:r>
        <w:rPr>
          <w:rStyle w:val="NormalTok"/>
        </w:rPr>
        <w:t xml:space="preserve"> compose up </w:t>
      </w:r>
      <w:r>
        <w:rPr>
          <w:rStyle w:val="AttributeTok"/>
        </w:rPr>
        <w:t xml:space="preserve">-d</w:t>
      </w:r>
      <w:r>
        <w:br/>
      </w:r>
      <w:r>
        <w:rPr>
          <w:rStyle w:val="ExtensionTok"/>
        </w:rPr>
        <w:t xml:space="preserve">docker</w:t>
      </w:r>
      <w:r>
        <w:rPr>
          <w:rStyle w:val="NormalTok"/>
        </w:rPr>
        <w:t xml:space="preserve"> compose ps</w:t>
      </w:r>
    </w:p>
    <w:p>
      <w:pPr>
        <w:pStyle w:val="FirstParagraph"/>
      </w:pPr>
      <w:r>
        <w:t xml:space="preserve">Result:</w:t>
      </w:r>
    </w:p>
    <w:p>
      <w:pPr>
        <w:pStyle w:val="SourceCode"/>
      </w:pPr>
      <w:r>
        <w:rPr>
          <w:rStyle w:val="VerbatimChar"/>
        </w:rPr>
        <w:t xml:space="preserve">NAME                IMAGE                  SERVICE       STATUS                  PORTS</w:t>
      </w:r>
      <w:r>
        <w:br/>
      </w:r>
      <w:r>
        <w:rPr>
          <w:rStyle w:val="VerbatimChar"/>
        </w:rPr>
        <w:t xml:space="preserve">citus-coordinator   citusdata/citus:12.1   coordinator   Up 47 hours (healthy)   5432/tcp</w:t>
      </w:r>
      <w:r>
        <w:br/>
      </w:r>
      <w:r>
        <w:rPr>
          <w:rStyle w:val="VerbatimChar"/>
        </w:rPr>
        <w:t xml:space="preserve">citus-worker-1      citusdata/citus:12.1   worker-1      Up 47 hours (healthy)   5432/tcp</w:t>
      </w:r>
      <w:r>
        <w:br/>
      </w:r>
      <w:r>
        <w:rPr>
          <w:rStyle w:val="VerbatimChar"/>
        </w:rPr>
        <w:t xml:space="preserve">citus-worker-2      citusdata/citus:12.1   worker-2      Up 47 hours (healthy)   5432/tcp</w:t>
      </w:r>
    </w:p>
    <w:bookmarkStart w:id="30" w:name="the-database-and-extension-on-every-node"/>
    <w:p>
      <w:pPr>
        <w:pStyle w:val="Heading3"/>
      </w:pPr>
      <w:r>
        <w:t xml:space="preserve">The database and extension, on every node</w:t>
      </w:r>
    </w:p>
    <w:p>
      <w:pPr>
        <w:pStyle w:val="FirstParagraph"/>
      </w:pPr>
      <w:r>
        <w:t xml:space="preserve">Citus keeps metadata on the coordinator, but the shards are ordinary tables on the workers. When the coordinator distributes a table it sends the schema to the workers, and that fails if a worker lacks the database or the extension. Note also that creating a database is not propagated to workers automatically, so it has to be done on each node:</w:t>
      </w:r>
    </w:p>
    <w:p>
      <w:pPr>
        <w:pStyle w:val="SourceCode"/>
      </w:pPr>
      <w:r>
        <w:rPr>
          <w:rStyle w:val="ControlFlowTok"/>
        </w:rPr>
        <w:t xml:space="preserve">for</w:t>
      </w:r>
      <w:r>
        <w:rPr>
          <w:rStyle w:val="NormalTok"/>
        </w:rPr>
        <w:t xml:space="preserve"> node </w:t>
      </w:r>
      <w:r>
        <w:rPr>
          <w:rStyle w:val="KeywordTok"/>
        </w:rPr>
        <w:t xml:space="preserve">in</w:t>
      </w:r>
      <w:r>
        <w:rPr>
          <w:rStyle w:val="NormalTok"/>
        </w:rPr>
        <w:t xml:space="preserve"> citus-coordinator citus-worker-1 citus-worker-2</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docker</w:t>
      </w:r>
      <w:r>
        <w:rPr>
          <w:rStyle w:val="NormalTok"/>
        </w:rPr>
        <w:t xml:space="preserve"> exec </w:t>
      </w:r>
      <w:r>
        <w:rPr>
          <w:rStyle w:val="VariableTok"/>
        </w:rPr>
        <w:t xml:space="preserve">$node</w:t>
      </w:r>
      <w:r>
        <w:rPr>
          <w:rStyle w:val="NormalTok"/>
        </w:rPr>
        <w:t xml:space="preserve"> psql </w:t>
      </w:r>
      <w:r>
        <w:rPr>
          <w:rStyle w:val="AttributeTok"/>
        </w:rPr>
        <w:t xml:space="preserve">-U</w:t>
      </w:r>
      <w:r>
        <w:rPr>
          <w:rStyle w:val="NormalTok"/>
        </w:rPr>
        <w:t xml:space="preserve"> postgres </w:t>
      </w:r>
      <w:r>
        <w:rPr>
          <w:rStyle w:val="AttributeTok"/>
        </w:rPr>
        <w:t xml:space="preserve">-c</w:t>
      </w:r>
      <w:r>
        <w:rPr>
          <w:rStyle w:val="NormalTok"/>
        </w:rPr>
        <w:t xml:space="preserve"> </w:t>
      </w:r>
      <w:r>
        <w:rPr>
          <w:rStyle w:val="StringTok"/>
        </w:rPr>
        <w:t xml:space="preserve">"CREATE DATABASE customer_orders;"</w:t>
      </w:r>
      <w:r>
        <w:br/>
      </w:r>
      <w:r>
        <w:rPr>
          <w:rStyle w:val="NormalTok"/>
        </w:rPr>
        <w:t xml:space="preserve">  </w:t>
      </w:r>
      <w:r>
        <w:rPr>
          <w:rStyle w:val="ExtensionTok"/>
        </w:rPr>
        <w:t xml:space="preserve">docker</w:t>
      </w:r>
      <w:r>
        <w:rPr>
          <w:rStyle w:val="NormalTok"/>
        </w:rPr>
        <w:t xml:space="preserve"> exec </w:t>
      </w:r>
      <w:r>
        <w:rPr>
          <w:rStyle w:val="VariableTok"/>
        </w:rPr>
        <w:t xml:space="preserve">$node</w:t>
      </w:r>
      <w:r>
        <w:rPr>
          <w:rStyle w:val="NormalTok"/>
        </w:rPr>
        <w:t xml:space="preserve"> psql </w:t>
      </w:r>
      <w:r>
        <w:rPr>
          <w:rStyle w:val="AttributeTok"/>
        </w:rPr>
        <w:t xml:space="preserve">-U</w:t>
      </w:r>
      <w:r>
        <w:rPr>
          <w:rStyle w:val="NormalTok"/>
        </w:rPr>
        <w:t xml:space="preserve"> postgres </w:t>
      </w:r>
      <w:r>
        <w:rPr>
          <w:rStyle w:val="AttributeTok"/>
        </w:rPr>
        <w:t xml:space="preserve">-d</w:t>
      </w:r>
      <w:r>
        <w:rPr>
          <w:rStyle w:val="NormalTok"/>
        </w:rPr>
        <w:t xml:space="preserve"> customer_orders </w:t>
      </w:r>
      <w:r>
        <w:rPr>
          <w:rStyle w:val="AttributeTok"/>
        </w:rPr>
        <w:t xml:space="preserve">-c</w:t>
      </w:r>
      <w:r>
        <w:rPr>
          <w:rStyle w:val="NormalTok"/>
        </w:rPr>
        <w:t xml:space="preserve"> </w:t>
      </w:r>
      <w:r>
        <w:rPr>
          <w:rStyle w:val="StringTok"/>
        </w:rPr>
        <w:t xml:space="preserve">"CREATE EXTENSION IF NOT EXISTS citus;"</w:t>
      </w:r>
      <w:r>
        <w:br/>
      </w:r>
      <w:r>
        <w:rPr>
          <w:rStyle w:val="ControlFlowTok"/>
        </w:rPr>
        <w:t xml:space="preserve">done</w:t>
      </w:r>
    </w:p>
    <w:p>
      <w:pPr>
        <w:pStyle w:val="FirstParagraph"/>
      </w:pPr>
      <w:r>
        <w:t xml:space="preserve">Confirm it:</w:t>
      </w:r>
    </w:p>
    <w:p>
      <w:pPr>
        <w:pStyle w:val="SourceCode"/>
      </w:pPr>
      <w:r>
        <w:rPr>
          <w:rStyle w:val="KeywordTok"/>
        </w:rPr>
        <w:t xml:space="preserve">SELECT</w:t>
      </w:r>
      <w:r>
        <w:rPr>
          <w:rStyle w:val="NormalTok"/>
        </w:rPr>
        <w:t xml:space="preserve"> extname, extversion </w:t>
      </w:r>
      <w:r>
        <w:rPr>
          <w:rStyle w:val="KeywordTok"/>
        </w:rPr>
        <w:t xml:space="preserve">FROM</w:t>
      </w:r>
      <w:r>
        <w:rPr>
          <w:rStyle w:val="NormalTok"/>
        </w:rPr>
        <w:t xml:space="preserve"> pg_extension </w:t>
      </w:r>
      <w:r>
        <w:rPr>
          <w:rStyle w:val="KeywordTok"/>
        </w:rPr>
        <w:t xml:space="preserve">WHERE</w:t>
      </w:r>
      <w:r>
        <w:rPr>
          <w:rStyle w:val="NormalTok"/>
        </w:rPr>
        <w:t xml:space="preserve"> extname </w:t>
      </w:r>
      <w:r>
        <w:rPr>
          <w:rStyle w:val="OperatorTok"/>
        </w:rPr>
        <w:t xml:space="preserve">=</w:t>
      </w:r>
      <w:r>
        <w:rPr>
          <w:rStyle w:val="NormalTok"/>
        </w:rPr>
        <w:t xml:space="preserve"> </w:t>
      </w:r>
      <w:r>
        <w:rPr>
          <w:rStyle w:val="StringTok"/>
        </w:rPr>
        <w:t xml:space="preserve">'citus'</w:t>
      </w:r>
      <w:r>
        <w:rPr>
          <w:rStyle w:val="NormalTok"/>
        </w:rPr>
        <w:t xml:space="preserve">;</w:t>
      </w:r>
    </w:p>
    <w:p>
      <w:pPr>
        <w:pStyle w:val="FirstParagraph"/>
      </w:pPr>
      <w:r>
        <w:t xml:space="preserve">Result:</w:t>
      </w:r>
    </w:p>
    <w:p>
      <w:pPr>
        <w:pStyle w:val="SourceCode"/>
      </w:pPr>
      <w:r>
        <w:rPr>
          <w:rStyle w:val="VerbatimChar"/>
        </w:rPr>
        <w:t xml:space="preserve"> extname | extversion</w:t>
      </w:r>
      <w:r>
        <w:br/>
      </w:r>
      <w:r>
        <w:rPr>
          <w:rStyle w:val="VerbatimChar"/>
        </w:rPr>
        <w:t xml:space="preserve">---------+------------</w:t>
      </w:r>
      <w:r>
        <w:br/>
      </w:r>
      <w:r>
        <w:rPr>
          <w:rStyle w:val="VerbatimChar"/>
        </w:rPr>
        <w:t xml:space="preserve"> citus   | 12.1-1</w:t>
      </w:r>
    </w:p>
    <w:bookmarkEnd w:id="30"/>
    <w:bookmarkStart w:id="31" w:name="registering-the-workers"/>
    <w:p>
      <w:pPr>
        <w:pStyle w:val="Heading3"/>
      </w:pPr>
      <w:r>
        <w:t xml:space="preserve">Registering the workers</w:t>
      </w:r>
    </w:p>
    <w:p>
      <w:pPr>
        <w:pStyle w:val="FirstParagraph"/>
      </w:pPr>
      <w:r>
        <w:t xml:space="preserve">The coordinator has to be told its own address as well as the workers, because the rebalancer needs to know about every node including the coordinator:</w:t>
      </w:r>
    </w:p>
    <w:p>
      <w:pPr>
        <w:pStyle w:val="SourceCode"/>
      </w:pPr>
      <w:r>
        <w:rPr>
          <w:rStyle w:val="KeywordTok"/>
        </w:rPr>
        <w:t xml:space="preserve">SELECT</w:t>
      </w:r>
      <w:r>
        <w:rPr>
          <w:rStyle w:val="NormalTok"/>
        </w:rPr>
        <w:t xml:space="preserve"> citus_set_coordinator_host(</w:t>
      </w:r>
      <w:r>
        <w:rPr>
          <w:rStyle w:val="StringTok"/>
        </w:rPr>
        <w:t xml:space="preserve">'coordinator'</w:t>
      </w:r>
      <w:r>
        <w:rPr>
          <w:rStyle w:val="NormalTok"/>
        </w:rPr>
        <w:t xml:space="preserve">, </w:t>
      </w:r>
      <w:r>
        <w:rPr>
          <w:rStyle w:val="DecValTok"/>
        </w:rPr>
        <w:t xml:space="preserve">5432</w:t>
      </w:r>
      <w:r>
        <w:rPr>
          <w:rStyle w:val="NormalTok"/>
        </w:rPr>
        <w:t xml:space="preserve">);</w:t>
      </w:r>
      <w:r>
        <w:br/>
      </w:r>
      <w:r>
        <w:rPr>
          <w:rStyle w:val="KeywordTok"/>
        </w:rPr>
        <w:t xml:space="preserve">SELECT</w:t>
      </w:r>
      <w:r>
        <w:rPr>
          <w:rStyle w:val="NormalTok"/>
        </w:rPr>
        <w:t xml:space="preserve"> citus_add_node(</w:t>
      </w:r>
      <w:r>
        <w:rPr>
          <w:rStyle w:val="StringTok"/>
        </w:rPr>
        <w:t xml:space="preserve">'worker-1'</w:t>
      </w:r>
      <w:r>
        <w:rPr>
          <w:rStyle w:val="NormalTok"/>
        </w:rPr>
        <w:t xml:space="preserve">, </w:t>
      </w:r>
      <w:r>
        <w:rPr>
          <w:rStyle w:val="DecValTok"/>
        </w:rPr>
        <w:t xml:space="preserve">5432</w:t>
      </w:r>
      <w:r>
        <w:rPr>
          <w:rStyle w:val="NormalTok"/>
        </w:rPr>
        <w:t xml:space="preserve">);</w:t>
      </w:r>
      <w:r>
        <w:br/>
      </w:r>
      <w:r>
        <w:rPr>
          <w:rStyle w:val="KeywordTok"/>
        </w:rPr>
        <w:t xml:space="preserve">SELECT</w:t>
      </w:r>
      <w:r>
        <w:rPr>
          <w:rStyle w:val="NormalTok"/>
        </w:rPr>
        <w:t xml:space="preserve"> citus_add_node(</w:t>
      </w:r>
      <w:r>
        <w:rPr>
          <w:rStyle w:val="StringTok"/>
        </w:rPr>
        <w:t xml:space="preserve">'worker-2'</w:t>
      </w:r>
      <w:r>
        <w:rPr>
          <w:rStyle w:val="NormalTok"/>
        </w:rPr>
        <w:t xml:space="preserve">, </w:t>
      </w:r>
      <w:r>
        <w:rPr>
          <w:rStyle w:val="DecValTok"/>
        </w:rPr>
        <w:t xml:space="preserve">5432</w:t>
      </w:r>
      <w:r>
        <w:rPr>
          <w:rStyle w:val="NormalTok"/>
        </w:rPr>
        <w:t xml:space="preserve">);</w:t>
      </w:r>
    </w:p>
    <w:bookmarkEnd w:id="31"/>
    <w:bookmarkStart w:id="32" w:name="where-to-check-the-node-details"/>
    <w:p>
      <w:pPr>
        <w:pStyle w:val="Heading3"/>
      </w:pPr>
      <w:r>
        <w:t xml:space="preserve">Where to check the node details</w:t>
      </w:r>
    </w:p>
    <w:p>
      <w:pPr>
        <w:pStyle w:val="FirstParagraph"/>
      </w:pPr>
      <w:r>
        <w:t xml:space="preserve">This is the query to know, because it is how you confirm cluster membership at any point:</w:t>
      </w:r>
    </w:p>
    <w:p>
      <w:pPr>
        <w:pStyle w:val="SourceCode"/>
      </w:pPr>
      <w:r>
        <w:rPr>
          <w:rStyle w:val="KeywordTok"/>
        </w:rPr>
        <w:t xml:space="preserve">SELECT</w:t>
      </w:r>
      <w:r>
        <w:rPr>
          <w:rStyle w:val="NormalTok"/>
        </w:rPr>
        <w:t xml:space="preserve"> nodeid, nodename, nodeport, noderole, isactive</w:t>
      </w:r>
      <w:r>
        <w:br/>
      </w:r>
      <w:r>
        <w:rPr>
          <w:rStyle w:val="KeywordTok"/>
        </w:rPr>
        <w:t xml:space="preserve">FROM</w:t>
      </w:r>
      <w:r>
        <w:rPr>
          <w:rStyle w:val="NormalTok"/>
        </w:rPr>
        <w:t xml:space="preserve"> pg_dist_node</w:t>
      </w:r>
      <w:r>
        <w:br/>
      </w:r>
      <w:r>
        <w:rPr>
          <w:rStyle w:val="KeywordTok"/>
        </w:rPr>
        <w:t xml:space="preserve">ORDER</w:t>
      </w:r>
      <w:r>
        <w:rPr>
          <w:rStyle w:val="NormalTok"/>
        </w:rPr>
        <w:t xml:space="preserve"> </w:t>
      </w:r>
      <w:r>
        <w:rPr>
          <w:rStyle w:val="KeywordTok"/>
        </w:rPr>
        <w:t xml:space="preserve">BY</w:t>
      </w:r>
      <w:r>
        <w:rPr>
          <w:rStyle w:val="NormalTok"/>
        </w:rPr>
        <w:t xml:space="preserve"> nodeid;</w:t>
      </w:r>
    </w:p>
    <w:p>
      <w:pPr>
        <w:pStyle w:val="FirstParagraph"/>
      </w:pPr>
      <w:r>
        <w:t xml:space="preserve">Result:</w:t>
      </w:r>
    </w:p>
    <w:p>
      <w:pPr>
        <w:pStyle w:val="SourceCode"/>
      </w:pPr>
      <w:r>
        <w:rPr>
          <w:rStyle w:val="VerbatimChar"/>
        </w:rPr>
        <w:t xml:space="preserve"> nodeid |  nodename   | nodeport | noderole | isactive</w:t>
      </w:r>
      <w:r>
        <w:br/>
      </w:r>
      <w:r>
        <w:rPr>
          <w:rStyle w:val="VerbatimChar"/>
        </w:rPr>
        <w:t xml:space="preserve">--------+-------------+----------+----------+----------</w:t>
      </w:r>
      <w:r>
        <w:br/>
      </w:r>
      <w:r>
        <w:rPr>
          <w:rStyle w:val="VerbatimChar"/>
        </w:rPr>
        <w:t xml:space="preserve">      1 | coordinator |     5432 | primary  | t</w:t>
      </w:r>
      <w:r>
        <w:br/>
      </w:r>
      <w:r>
        <w:rPr>
          <w:rStyle w:val="VerbatimChar"/>
        </w:rPr>
        <w:t xml:space="preserve">      2 | worker-1    |     5432 | primary  | t</w:t>
      </w:r>
      <w:r>
        <w:br/>
      </w:r>
      <w:r>
        <w:rPr>
          <w:rStyle w:val="VerbatimChar"/>
        </w:rPr>
        <w:t xml:space="preserve">      3 | worker-2    |     5432 | primary  | t</w:t>
      </w:r>
    </w:p>
    <w:p>
      <w:pPr>
        <w:pStyle w:val="FirstParagraph"/>
      </w:pPr>
      <w:r>
        <w:t xml:space="preserve">The role column says</w:t>
      </w:r>
      <w:r>
        <w:t xml:space="preserve"> </w:t>
      </w:r>
      <w:r>
        <w:rPr>
          <w:rStyle w:val="VerbatimChar"/>
        </w:rPr>
        <w:t xml:space="preserve">primary</w:t>
      </w:r>
      <w:r>
        <w:t xml:space="preserve"> </w:t>
      </w:r>
      <w:r>
        <w:t xml:space="preserve">for every row, which is a naming collision worth clearing up. That is Citus describing its own internal node classification. It has nothing to do with PostgreSQL streaming replication and does not mean these nodes have replicas. Each worker here is completely independent.</w:t>
      </w:r>
    </w:p>
    <w:p>
      <w:r>
        <w:pict>
          <v:rect style="width:0;height:1.5pt" o:hralign="center" o:hrstd="t" o:hr="t"/>
        </w:pict>
      </w:r>
    </w:p>
    <w:bookmarkEnd w:id="32"/>
    <w:bookmarkEnd w:id="33"/>
    <w:bookmarkStart w:id="35" w:name="X3e9da3e846dfb5b9c03274d269b963b03971209"/>
    <w:p>
      <w:pPr>
        <w:pStyle w:val="Heading2"/>
      </w:pPr>
      <w:r>
        <w:t xml:space="preserve">6. The Schema and the Shard Key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customers (</w:t>
      </w:r>
      <w:r>
        <w:br/>
      </w:r>
      <w:r>
        <w:rPr>
          <w:rStyle w:val="NormalTok"/>
        </w:rPr>
        <w:t xml:space="preserve">    customer_id BIGSERIAL,</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(customer_id)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orders (</w:t>
      </w:r>
      <w:r>
        <w:br/>
      </w:r>
      <w:r>
        <w:rPr>
          <w:rStyle w:val="NormalTok"/>
        </w:rPr>
        <w:t xml:space="preserve">    order_id     BIGSERIAL,</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order_date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rPr>
          <w:rStyle w:val="NormalTok"/>
        </w:rPr>
        <w:t xml:space="preserve">,</w:t>
      </w:r>
      <w:r>
        <w:br/>
      </w:r>
      <w:r>
        <w:rPr>
          <w:rStyle w:val="NormalTok"/>
        </w:rPr>
        <w:t xml:space="preserve">    total_amount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(order_id, customer_id),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(customer_id) </w:t>
      </w:r>
      <w:r>
        <w:rPr>
          <w:rStyle w:val="KeywordTok"/>
        </w:rPr>
        <w:t xml:space="preserve">REFERENCES</w:t>
      </w:r>
      <w:r>
        <w:rPr>
          <w:rStyle w:val="NormalTok"/>
        </w:rPr>
        <w:t xml:space="preserve"> customers (customer_id)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order_items (</w:t>
      </w:r>
      <w:r>
        <w:br/>
      </w:r>
      <w:r>
        <w:rPr>
          <w:rStyle w:val="NormalTok"/>
        </w:rPr>
        <w:t xml:space="preserve">    item_id      BIGSERIAL,</w:t>
      </w:r>
      <w:r>
        <w:br/>
      </w:r>
      <w:r>
        <w:rPr>
          <w:rStyle w:val="NormalTok"/>
        </w:rPr>
        <w:t xml:space="preserve">    order_id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customer_id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quantity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unit_price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(item_id, customer_id),</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(order_id, customer_id) </w:t>
      </w:r>
      <w:r>
        <w:rPr>
          <w:rStyle w:val="KeywordTok"/>
        </w:rPr>
        <w:t xml:space="preserve">REFERENCES</w:t>
      </w:r>
      <w:r>
        <w:rPr>
          <w:rStyle w:val="NormalTok"/>
        </w:rPr>
        <w:t xml:space="preserve"> orders (order_id, customer_id)</w:t>
      </w:r>
      <w:r>
        <w:br/>
      </w:r>
      <w:r>
        <w:rPr>
          <w:rStyle w:val="NormalTok"/>
        </w:rPr>
        <w:t xml:space="preserve">);</w:t>
      </w:r>
    </w:p>
    <w:p>
      <w:pPr>
        <w:pStyle w:val="FirstParagraph"/>
      </w:pPr>
      <w:r>
        <w:t xml:space="preserve">Read the primary keys closely, because that is what differs from a normal schema.</w:t>
      </w:r>
      <w:r>
        <w:t xml:space="preserve"> </w:t>
      </w:r>
      <w:r>
        <w:rPr>
          <w:b/>
          <w:bCs/>
        </w:rPr>
        <w:t xml:space="preserve">Every unique constraint has to include the distribution column.</w:t>
      </w:r>
      <w:r>
        <w:t xml:space="preserve"> </w:t>
      </w:r>
      <w:r>
        <w:rPr>
          <w:rStyle w:val="VerbatimChar"/>
        </w:rPr>
        <w:t xml:space="preserve">orders</w:t>
      </w:r>
      <w:r>
        <w:t xml:space="preserve"> </w:t>
      </w:r>
      <w:r>
        <w:t xml:space="preserve">is keyed on</w:t>
      </w:r>
      <w:r>
        <w:t xml:space="preserve"> </w:t>
      </w:r>
      <w:r>
        <w:rPr>
          <w:rStyle w:val="VerbatimChar"/>
        </w:rPr>
        <w:t xml:space="preserve">(order_id, customer_id)</w:t>
      </w:r>
      <w:r>
        <w:t xml:space="preserve"> </w:t>
      </w:r>
      <w:r>
        <w:t xml:space="preserve">rather than</w:t>
      </w:r>
      <w:r>
        <w:t xml:space="preserve"> </w:t>
      </w:r>
      <w:r>
        <w:rPr>
          <w:rStyle w:val="VerbatimChar"/>
        </w:rPr>
        <w:t xml:space="preserve">order_id</w:t>
      </w:r>
      <w:r>
        <w:t xml:space="preserve"> </w:t>
      </w:r>
      <w:r>
        <w:t xml:space="preserve">alone.</w:t>
      </w:r>
    </w:p>
    <w:p>
      <w:pPr>
        <w:pStyle w:val="BodyText"/>
      </w:pPr>
      <w:r>
        <w:t xml:space="preserve">The reason is that uniqueness can only be enforced inside a single shard. There is no global index spanning the workers, and building one would need coordination on every insert, which is exactly the cost sharding exists to avoid. Including the distribution column guarantees that all rows which could collide are in the same shard, so a local index is enough.</w:t>
      </w:r>
    </w:p>
    <w:p>
      <w:pPr>
        <w:pStyle w:val="BodyText"/>
      </w:pPr>
      <w:r>
        <w:t xml:space="preserve">The practical consequence is that you cannot take an existing schema and simply distribute it. Primary keys, unique constraints and foreign keys usually have to change first. On a real project this is normally the largest piece of the work, and it is better known before you start than halfway through.</w:t>
      </w:r>
    </w:p>
    <w:bookmarkStart w:id="34" w:name="why-customer_id"/>
    <w:p>
      <w:pPr>
        <w:pStyle w:val="Heading3"/>
      </w:pPr>
      <w:r>
        <w:t xml:space="preserve">Why customer_id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customer_id</w:t>
            </w:r>
          </w:p>
        </w:tc>
        <w:tc>
          <w:tcPr/>
          <w:p>
            <w:pPr>
              <w:pStyle w:val="Compact"/>
            </w:pPr>
            <w:r>
              <w:t xml:space="preserve">order_id</w:t>
            </w:r>
          </w:p>
        </w:tc>
        <w:tc>
          <w:tcPr/>
          <w:p>
            <w:pPr>
              <w:pStyle w:val="Compact"/>
            </w:pPr>
            <w:r>
              <w:t xml:space="preserve">city</w:t>
            </w:r>
          </w:p>
        </w:tc>
      </w:tr>
      <w:tr>
        <w:tc>
          <w:tcPr/>
          <w:p>
            <w:pPr>
              <w:pStyle w:val="Compact"/>
            </w:pPr>
            <w:r>
              <w:t xml:space="preserve">Distinct values</w:t>
            </w:r>
          </w:p>
        </w:tc>
        <w:tc>
          <w:tcPr/>
          <w:p>
            <w:pPr>
              <w:pStyle w:val="Compact"/>
            </w:pPr>
            <w:r>
              <w:t xml:space="preserve">Good, 500</w:t>
            </w:r>
          </w:p>
        </w:tc>
        <w:tc>
          <w:tcPr/>
          <w:p>
            <w:pPr>
              <w:pStyle w:val="Compact"/>
            </w:pPr>
            <w:r>
              <w:t xml:space="preserve">Good, 2,500</w:t>
            </w:r>
          </w:p>
        </w:tc>
        <w:tc>
          <w:tcPr/>
          <w:p>
            <w:pPr>
              <w:pStyle w:val="Compact"/>
            </w:pPr>
            <w:r>
              <w:t xml:space="preserve">Poor, only 10</w:t>
            </w:r>
          </w:p>
        </w:tc>
      </w:tr>
      <w:tr>
        <w:tc>
          <w:tcPr/>
          <w:p>
            <w:pPr>
              <w:pStyle w:val="Compact"/>
            </w:pPr>
            <w:r>
              <w:t xml:space="preserve">Spreads evenly</w:t>
            </w:r>
          </w:p>
        </w:tc>
        <w:tc>
          <w:tcPr/>
          <w:p>
            <w:pPr>
              <w:pStyle w:val="Compact"/>
            </w:pPr>
            <w:r>
              <w:t xml:space="preserve">Yes</w:t>
            </w:r>
          </w:p>
        </w:tc>
        <w:tc>
          <w:tcPr/>
          <w:p>
            <w:pPr>
              <w:pStyle w:val="Compact"/>
            </w:pPr>
            <w:r>
              <w:t xml:space="preserve">Yes</w:t>
            </w:r>
          </w:p>
        </w:tc>
        <w:tc>
          <w:tcPr/>
          <w:p>
            <w:pPr>
              <w:pStyle w:val="Compact"/>
            </w:pPr>
            <w:r>
              <w:t xml:space="preserve">No, 50 customers per city</w:t>
            </w:r>
          </w:p>
        </w:tc>
      </w:tr>
      <w:tr>
        <w:tc>
          <w:tcPr/>
          <w:p>
            <w:pPr>
              <w:pStyle w:val="Compact"/>
            </w:pPr>
            <w:r>
              <w:t xml:space="preserve">Allows local joins</w:t>
            </w:r>
          </w:p>
        </w:tc>
        <w:tc>
          <w:tcPr/>
          <w:p>
            <w:pPr>
              <w:pStyle w:val="Compact"/>
            </w:pPr>
            <w:r>
              <w:t xml:space="preserve">Yes, all three tables have it</w:t>
            </w:r>
          </w:p>
        </w:tc>
        <w:tc>
          <w:tcPr/>
          <w:p>
            <w:pPr>
              <w:pStyle w:val="Compact"/>
            </w:pPr>
            <w:r>
              <w:t xml:space="preserve">No</w:t>
            </w:r>
          </w:p>
        </w:tc>
        <w:tc>
          <w:tcPr/>
          <w:p>
            <w:pPr>
              <w:pStyle w:val="Compact"/>
            </w:pPr>
            <w:r>
              <w:t xml:space="preserve">No</w:t>
            </w:r>
          </w:p>
        </w:tc>
      </w:tr>
      <w:tr>
        <w:tc>
          <w:tcPr/>
          <w:p>
            <w:pPr>
              <w:pStyle w:val="Compact"/>
            </w:pPr>
            <w:r>
              <w:t xml:space="preserve">Common query filter</w:t>
            </w:r>
          </w:p>
        </w:tc>
        <w:tc>
          <w:tcPr/>
          <w:p>
            <w:pPr>
              <w:pStyle w:val="Compact"/>
            </w:pPr>
            <w:r>
              <w:t xml:space="preserve">Yes</w:t>
            </w:r>
          </w:p>
        </w:tc>
        <w:tc>
          <w:tcPr/>
          <w:p>
            <w:pPr>
              <w:pStyle w:val="Compact"/>
            </w:pPr>
            <w:r>
              <w:t xml:space="preserve">Sometimes</w:t>
            </w:r>
          </w:p>
        </w:tc>
        <w:tc>
          <w:tcPr/>
          <w:p>
            <w:pPr>
              <w:pStyle w:val="Compact"/>
            </w:pPr>
            <w:r>
              <w:t xml:space="preserve">Sometimes</w:t>
            </w:r>
          </w:p>
        </w:tc>
      </w:tr>
    </w:tbl>
    <w:p>
      <w:pPr>
        <w:pStyle w:val="BodyText"/>
      </w:pPr>
      <w:r>
        <w:t xml:space="preserve">The customer identifier wins because it exists in all three tables, so a customer and all their related rows land together; joins on it stay local; and a lookup for one customer touches one worker.</w:t>
      </w:r>
    </w:p>
    <w:p>
      <w:pPr>
        <w:pStyle w:val="BodyText"/>
      </w:pPr>
      <w:r>
        <w:rPr>
          <w:b/>
          <w:bCs/>
        </w:rPr>
        <w:t xml:space="preserve">A bad shard key would look fine in testing.</w:t>
      </w:r>
      <w:r>
        <w:t xml:space="preserve"> </w:t>
      </w:r>
      <w:r>
        <w:t xml:space="preserve">Sharding on</w:t>
      </w:r>
      <w:r>
        <w:t xml:space="preserve"> </w:t>
      </w:r>
      <w:r>
        <w:rPr>
          <w:rStyle w:val="VerbatimChar"/>
        </w:rPr>
        <w:t xml:space="preserve">city</w:t>
      </w:r>
      <w:r>
        <w:t xml:space="preserve"> </w:t>
      </w:r>
      <w:r>
        <w:t xml:space="preserve">would put all 50 customers of a city on one shard, and with ten cities and twelve shards at least two shards would sit permanently empty while others carried everything. In a small test that imbalance is invisible.</w:t>
      </w:r>
    </w:p>
    <w:p>
      <w:r>
        <w:pict>
          <v:rect style="width:0;height:1.5pt" o:hralign="center" o:hrstd="t" o:hr="t"/>
        </w:pict>
      </w:r>
    </w:p>
    <w:bookmarkEnd w:id="34"/>
    <w:bookmarkEnd w:id="35"/>
    <w:bookmarkStart w:id="38" w:name="X4f540bb84f0e6ab0b9156f382ca15aa12790534"/>
    <w:p>
      <w:pPr>
        <w:pStyle w:val="Heading2"/>
      </w:pPr>
      <w:r>
        <w:t xml:space="preserve">7. Distributing and Loading</w:t>
      </w:r>
    </w:p>
    <w:p>
      <w:pPr>
        <w:pStyle w:val="SourceCode"/>
      </w:pPr>
      <w:r>
        <w:rPr>
          <w:rStyle w:val="KeywordTok"/>
        </w:rPr>
        <w:t xml:space="preserve">SELECT</w:t>
      </w:r>
      <w:r>
        <w:rPr>
          <w:rStyle w:val="NormalTok"/>
        </w:rPr>
        <w:t xml:space="preserve"> create_distributed_table(</w:t>
      </w:r>
      <w:r>
        <w:rPr>
          <w:rStyle w:val="StringTok"/>
        </w:rPr>
        <w:t xml:space="preserve">'customers'</w:t>
      </w:r>
      <w:r>
        <w:rPr>
          <w:rStyle w:val="NormalTok"/>
        </w:rPr>
        <w:t xml:space="preserve">, </w:t>
      </w:r>
      <w:r>
        <w:rPr>
          <w:rStyle w:val="StringTok"/>
        </w:rPr>
        <w:t xml:space="preserve">'customer_id'</w:t>
      </w:r>
      <w:r>
        <w:rPr>
          <w:rStyle w:val="NormalTok"/>
        </w:rPr>
        <w:t xml:space="preserve">);</w:t>
      </w:r>
      <w:r>
        <w:br/>
      </w:r>
      <w:r>
        <w:rPr>
          <w:rStyle w:val="KeywordTok"/>
        </w:rPr>
        <w:t xml:space="preserve">SELECT</w:t>
      </w:r>
      <w:r>
        <w:rPr>
          <w:rStyle w:val="NormalTok"/>
        </w:rPr>
        <w:t xml:space="preserve"> create_distributed_table(</w:t>
      </w:r>
      <w:r>
        <w:rPr>
          <w:rStyle w:val="StringTok"/>
        </w:rPr>
        <w:t xml:space="preserve">'orders'</w:t>
      </w:r>
      <w:r>
        <w:rPr>
          <w:rStyle w:val="NormalTok"/>
        </w:rPr>
        <w:t xml:space="preserve">, </w:t>
      </w:r>
      <w:r>
        <w:rPr>
          <w:rStyle w:val="StringTok"/>
        </w:rPr>
        <w:t xml:space="preserve">'customer_id'</w:t>
      </w:r>
      <w:r>
        <w:rPr>
          <w:rStyle w:val="NormalTok"/>
        </w:rPr>
        <w:t xml:space="preserve">, colocate_with </w:t>
      </w:r>
      <w:r>
        <w:rPr>
          <w:rStyle w:val="OperatorTok"/>
        </w:rPr>
        <w:t xml:space="preserve">=&gt;</w:t>
      </w:r>
      <w:r>
        <w:rPr>
          <w:rStyle w:val="NormalTok"/>
        </w:rPr>
        <w:t xml:space="preserve"> </w:t>
      </w:r>
      <w:r>
        <w:rPr>
          <w:rStyle w:val="StringTok"/>
        </w:rPr>
        <w:t xml:space="preserve">'customers'</w:t>
      </w:r>
      <w:r>
        <w:rPr>
          <w:rStyle w:val="NormalTok"/>
        </w:rPr>
        <w:t xml:space="preserve">);</w:t>
      </w:r>
      <w:r>
        <w:br/>
      </w:r>
      <w:r>
        <w:rPr>
          <w:rStyle w:val="KeywordTok"/>
        </w:rPr>
        <w:t xml:space="preserve">SELECT</w:t>
      </w:r>
      <w:r>
        <w:rPr>
          <w:rStyle w:val="NormalTok"/>
        </w:rPr>
        <w:t xml:space="preserve"> create_distributed_table(</w:t>
      </w:r>
      <w:r>
        <w:rPr>
          <w:rStyle w:val="StringTok"/>
        </w:rPr>
        <w:t xml:space="preserve">'order_items'</w:t>
      </w:r>
      <w:r>
        <w:rPr>
          <w:rStyle w:val="NormalTok"/>
        </w:rPr>
        <w:t xml:space="preserve">, </w:t>
      </w:r>
      <w:r>
        <w:rPr>
          <w:rStyle w:val="StringTok"/>
        </w:rPr>
        <w:t xml:space="preserve">'customer_id'</w:t>
      </w:r>
      <w:r>
        <w:rPr>
          <w:rStyle w:val="NormalTok"/>
        </w:rPr>
        <w:t xml:space="preserve">, colocate_with </w:t>
      </w:r>
      <w:r>
        <w:rPr>
          <w:rStyle w:val="OperatorTok"/>
        </w:rPr>
        <w:t xml:space="preserve">=&gt;</w:t>
      </w:r>
      <w:r>
        <w:rPr>
          <w:rStyle w:val="NormalTok"/>
        </w:rPr>
        <w:t xml:space="preserve"> </w:t>
      </w:r>
      <w:r>
        <w:rPr>
          <w:rStyle w:val="StringTok"/>
        </w:rPr>
        <w:t xml:space="preserve">'customers'</w:t>
      </w:r>
      <w:r>
        <w:rPr>
          <w:rStyle w:val="NormalTok"/>
        </w:rPr>
        <w:t xml:space="preserve">);</w:t>
      </w:r>
    </w:p>
    <w:p>
      <w:pPr>
        <w:pStyle w:val="FirstParagraph"/>
      </w:pPr>
      <w:r>
        <w:t xml:space="preserve">The</w:t>
      </w:r>
      <w:r>
        <w:t xml:space="preserve"> </w:t>
      </w:r>
      <w:r>
        <w:rPr>
          <w:rStyle w:val="VerbatimChar"/>
        </w:rPr>
        <w:t xml:space="preserve">colocate_with</w:t>
      </w:r>
      <w:r>
        <w:t xml:space="preserve"> </w:t>
      </w:r>
      <w:r>
        <w:t xml:space="preserve">argument is the important one, and omitting it is the most consequential mistake available here. Without it Citus may put each table in its own group, and joins between them stop being local. It is worth being explicit even when Citus would guess correctly, so the intent is recorded in the schema.</w:t>
      </w:r>
    </w:p>
    <w:p>
      <w:pPr>
        <w:pStyle w:val="BodyText"/>
      </w:pPr>
      <w:r>
        <w:t xml:space="preserve">Confirm the result:</w:t>
      </w:r>
    </w:p>
    <w:p>
      <w:pPr>
        <w:pStyle w:val="SourceCode"/>
      </w:pPr>
      <w:r>
        <w:rPr>
          <w:rStyle w:val="KeywordTok"/>
        </w:rPr>
        <w:t xml:space="preserve">SELECT</w:t>
      </w:r>
      <w:r>
        <w:rPr>
          <w:rStyle w:val="NormalTok"/>
        </w:rPr>
        <w:t xml:space="preserve"> logicalrelid:</w:t>
      </w:r>
      <w:r>
        <w:rPr>
          <w:rStyle w:val="CharTok"/>
        </w:rPr>
        <w:t xml:space="preserve">:text</w:t>
      </w:r>
      <w:r>
        <w:rPr>
          <w:rStyle w:val="NormalTok"/>
        </w:rPr>
        <w:t xml:space="preserve"> </w:t>
      </w:r>
      <w:r>
        <w:rPr>
          <w:rStyle w:val="KeywordTok"/>
        </w:rPr>
        <w:t xml:space="preserve">AS</w:t>
      </w:r>
      <w:r>
        <w:rPr>
          <w:rStyle w:val="NormalTok"/>
        </w:rPr>
        <w:t xml:space="preserve"> table_name, partmethod, colocationid, repmodel</w:t>
      </w:r>
      <w:r>
        <w:br/>
      </w:r>
      <w:r>
        <w:rPr>
          <w:rStyle w:val="KeywordTok"/>
        </w:rPr>
        <w:t xml:space="preserve">FROM</w:t>
      </w:r>
      <w:r>
        <w:rPr>
          <w:rStyle w:val="NormalTok"/>
        </w:rPr>
        <w:t xml:space="preserve"> pg_dist_partition </w:t>
      </w:r>
      <w:r>
        <w:rPr>
          <w:rStyle w:val="KeywordTok"/>
        </w:rPr>
        <w:t xml:space="preserve">ORDER</w:t>
      </w:r>
      <w:r>
        <w:rPr>
          <w:rStyle w:val="NormalTok"/>
        </w:rPr>
        <w:t xml:space="preserve"> </w:t>
      </w:r>
      <w:r>
        <w:rPr>
          <w:rStyle w:val="KeywordTok"/>
        </w:rPr>
        <w:t xml:space="preserve">BY</w:t>
      </w:r>
      <w:r>
        <w:rPr>
          <w:rStyle w:val="NormalTok"/>
        </w:rPr>
        <w:t xml:space="preserve"> logicalrelid:</w:t>
      </w:r>
      <w:r>
        <w:rPr>
          <w:rStyle w:val="CharTok"/>
        </w:rPr>
        <w:t xml:space="preserve">:text</w:t>
      </w:r>
      <w:r>
        <w:rPr>
          <w:rStyle w:val="NormalTok"/>
        </w:rPr>
        <w:t xml:space="preserve">;</w:t>
      </w:r>
    </w:p>
    <w:p>
      <w:pPr>
        <w:pStyle w:val="FirstParagraph"/>
      </w:pPr>
      <w:r>
        <w:t xml:space="preserve">Result:</w:t>
      </w:r>
    </w:p>
    <w:p>
      <w:pPr>
        <w:pStyle w:val="SourceCode"/>
      </w:pPr>
      <w:r>
        <w:rPr>
          <w:rStyle w:val="VerbatimChar"/>
        </w:rPr>
        <w:t xml:space="preserve"> table_name  | partmethod | colocationid | repmodel</w:t>
      </w:r>
      <w:r>
        <w:br/>
      </w:r>
      <w:r>
        <w:rPr>
          <w:rStyle w:val="VerbatimChar"/>
        </w:rPr>
        <w:t xml:space="preserve">-------------+------------+--------------+----------</w:t>
      </w:r>
      <w:r>
        <w:br/>
      </w:r>
      <w:r>
        <w:rPr>
          <w:rStyle w:val="VerbatimChar"/>
        </w:rPr>
        <w:t xml:space="preserve"> customers   | h          |            1 | s</w:t>
      </w:r>
      <w:r>
        <w:br/>
      </w:r>
      <w:r>
        <w:rPr>
          <w:rStyle w:val="VerbatimChar"/>
        </w:rPr>
        <w:t xml:space="preserve"> order_items | h          |            1 | s</w:t>
      </w:r>
      <w:r>
        <w:br/>
      </w:r>
      <w:r>
        <w:rPr>
          <w:rStyle w:val="VerbatimChar"/>
        </w:rPr>
        <w:t xml:space="preserve"> orders      | h          |            1 | s</w:t>
      </w:r>
    </w:p>
    <w:p>
      <w:pPr>
        <w:pStyle w:val="FirstParagraph"/>
      </w:pPr>
      <w:r>
        <w:t xml:space="preserve">Hash partitioning, all three in co-location group 1, one copy of each shard.</w:t>
      </w:r>
    </w:p>
    <w:bookmarkStart w:id="36" w:name="the-shard-numbering"/>
    <w:p>
      <w:pPr>
        <w:pStyle w:val="Heading3"/>
      </w:pPr>
      <w:r>
        <w:t xml:space="preserve">The shard numbering</w:t>
      </w:r>
    </w:p>
    <w:p>
      <w:pPr>
        <w:pStyle w:val="FirstParagraph"/>
      </w:pPr>
      <w:r>
        <w:t xml:space="preserve">Citus allocates shard numbers from one counter, in a contiguous block per table, in the order the tables were distributed: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Shard numbers</w:t>
            </w:r>
          </w:p>
        </w:tc>
      </w:tr>
      <w:tr>
        <w:tc>
          <w:tcPr/>
          <w:p>
            <w:pPr>
              <w:pStyle w:val="Compact"/>
            </w:pPr>
            <w:r>
              <w:rPr>
                <w:rStyle w:val="VerbatimChar"/>
              </w:rPr>
              <w:t xml:space="preserve">customers</w:t>
            </w:r>
          </w:p>
        </w:tc>
        <w:tc>
          <w:tcPr/>
          <w:p>
            <w:pPr>
              <w:pStyle w:val="Compact"/>
            </w:pPr>
            <w:r>
              <w:t xml:space="preserve">102008 to 102019</w:t>
            </w:r>
          </w:p>
        </w:tc>
      </w:tr>
      <w:tr>
        <w:tc>
          <w:tcPr/>
          <w:p>
            <w:pPr>
              <w:pStyle w:val="Compact"/>
            </w:pPr>
            <w:r>
              <w:rPr>
                <w:rStyle w:val="VerbatimChar"/>
              </w:rPr>
              <w:t xml:space="preserve">orders</w:t>
            </w:r>
          </w:p>
        </w:tc>
        <w:tc>
          <w:tcPr/>
          <w:p>
            <w:pPr>
              <w:pStyle w:val="Compact"/>
            </w:pPr>
            <w:r>
              <w:t xml:space="preserve">102020 to 102031</w:t>
            </w:r>
          </w:p>
        </w:tc>
      </w:tr>
      <w:tr>
        <w:tc>
          <w:tcPr/>
          <w:p>
            <w:pPr>
              <w:pStyle w:val="Compact"/>
            </w:pPr>
            <w:r>
              <w:rPr>
                <w:rStyle w:val="VerbatimChar"/>
              </w:rPr>
              <w:t xml:space="preserve">order_items</w:t>
            </w:r>
          </w:p>
        </w:tc>
        <w:tc>
          <w:tcPr/>
          <w:p>
            <w:pPr>
              <w:pStyle w:val="Compact"/>
            </w:pPr>
            <w:r>
              <w:t xml:space="preserve">102032 to 102043</w:t>
            </w:r>
          </w:p>
        </w:tc>
      </w:tr>
    </w:tbl>
    <w:p>
      <w:pPr>
        <w:pStyle w:val="BodyText"/>
      </w:pPr>
      <w:r>
        <w:t xml:space="preserve">Co-located shards line up by</w:t>
      </w:r>
      <w:r>
        <w:t xml:space="preserve"> </w:t>
      </w:r>
      <w:r>
        <w:rPr>
          <w:b/>
          <w:bCs/>
        </w:rPr>
        <w:t xml:space="preserve">position</w:t>
      </w:r>
      <w:r>
        <w:t xml:space="preserve"> </w:t>
      </w:r>
      <w:r>
        <w:t xml:space="preserve">in the block, not by matching number. The first customers shard pairs with the first orders shard and the first order items shard. That is why Section 11 shows shard 102008 moving together with 102020 and 102032.</w:t>
      </w:r>
    </w:p>
    <w:bookmarkEnd w:id="36"/>
    <w:bookmarkStart w:id="37" w:name="loading-data"/>
    <w:p>
      <w:pPr>
        <w:pStyle w:val="Heading3"/>
      </w:pPr>
      <w:r>
        <w:t xml:space="preserve">Loading data</w:t>
      </w:r>
    </w:p>
    <w:p>
      <w:pPr>
        <w:pStyle w:val="FirstParagraph"/>
      </w:pPr>
      <w:r>
        <w:t xml:space="preserve">The data is generated entirely in SQL:</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customers (name, email, city)</w:t>
      </w:r>
      <w:r>
        <w:br/>
      </w:r>
      <w:r>
        <w:rPr>
          <w:rStyle w:val="KeywordTok"/>
        </w:rPr>
        <w:t xml:space="preserve">SELECT</w:t>
      </w:r>
      <w:r>
        <w:rPr>
          <w:rStyle w:val="NormalTok"/>
        </w:rPr>
        <w:t xml:space="preserve"> </w:t>
      </w:r>
      <w:r>
        <w:rPr>
          <w:rStyle w:val="StringTok"/>
        </w:rPr>
        <w:t xml:space="preserve">'Customer-'</w:t>
      </w:r>
      <w:r>
        <w:rPr>
          <w:rStyle w:val="NormalTok"/>
        </w:rPr>
        <w:t xml:space="preserve"> </w:t>
      </w:r>
      <w:r>
        <w:rPr>
          <w:rStyle w:val="OperatorTok"/>
        </w:rPr>
        <w:t xml:space="preserve">||</w:t>
      </w:r>
      <w:r>
        <w:rPr>
          <w:rStyle w:val="NormalTok"/>
        </w:rPr>
        <w:t xml:space="preserve"> i,</w:t>
      </w:r>
      <w:r>
        <w:br/>
      </w:r>
      <w:r>
        <w:rPr>
          <w:rStyle w:val="NormalTok"/>
        </w:rPr>
        <w:t xml:space="preserve">       </w:t>
      </w:r>
      <w:r>
        <w:rPr>
          <w:rStyle w:val="StringTok"/>
        </w:rPr>
        <w:t xml:space="preserve">'customer'</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StringTok"/>
        </w:rPr>
        <w:t xml:space="preserve">'@example.com'</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'New York'</w:t>
      </w:r>
      <w:r>
        <w:rPr>
          <w:rStyle w:val="NormalTok"/>
        </w:rPr>
        <w:t xml:space="preserve">,</w:t>
      </w:r>
      <w:r>
        <w:rPr>
          <w:rStyle w:val="StringTok"/>
        </w:rPr>
        <w:t xml:space="preserve">'London'</w:t>
      </w:r>
      <w:r>
        <w:rPr>
          <w:rStyle w:val="NormalTok"/>
        </w:rPr>
        <w:t xml:space="preserve">,</w:t>
      </w:r>
      <w:r>
        <w:rPr>
          <w:rStyle w:val="StringTok"/>
        </w:rPr>
        <w:t xml:space="preserve">'Tokyo'</w:t>
      </w:r>
      <w:r>
        <w:rPr>
          <w:rStyle w:val="NormalTok"/>
        </w:rPr>
        <w:t xml:space="preserve">,</w:t>
      </w:r>
      <w:r>
        <w:rPr>
          <w:rStyle w:val="StringTok"/>
        </w:rPr>
        <w:t xml:space="preserve">'Paris'</w:t>
      </w:r>
      <w:r>
        <w:rPr>
          <w:rStyle w:val="NormalTok"/>
        </w:rPr>
        <w:t xml:space="preserve">,</w:t>
      </w:r>
      <w:r>
        <w:rPr>
          <w:rStyle w:val="StringTok"/>
        </w:rPr>
        <w:t xml:space="preserve">'Sydney'</w:t>
      </w:r>
      <w:r>
        <w:rPr>
          <w:rStyle w:val="NormalTok"/>
        </w:rPr>
        <w:t xml:space="preserve">,</w:t>
      </w:r>
      <w:r>
        <w:br/>
      </w:r>
      <w:r>
        <w:rPr>
          <w:rStyle w:val="NormalTok"/>
        </w:rPr>
        <w:t xml:space="preserve">              </w:t>
      </w:r>
      <w:r>
        <w:rPr>
          <w:rStyle w:val="StringTok"/>
        </w:rPr>
        <w:t xml:space="preserve">'Berlin'</w:t>
      </w:r>
      <w:r>
        <w:rPr>
          <w:rStyle w:val="NormalTok"/>
        </w:rPr>
        <w:t xml:space="preserve">,</w:t>
      </w:r>
      <w:r>
        <w:rPr>
          <w:rStyle w:val="StringTok"/>
        </w:rPr>
        <w:t xml:space="preserve">'Toronto'</w:t>
      </w:r>
      <w:r>
        <w:rPr>
          <w:rStyle w:val="NormalTok"/>
        </w:rPr>
        <w:t xml:space="preserve">,</w:t>
      </w:r>
      <w:r>
        <w:rPr>
          <w:rStyle w:val="StringTok"/>
        </w:rPr>
        <w:t xml:space="preserve">'Mumbai'</w:t>
      </w:r>
      <w:r>
        <w:rPr>
          <w:rStyle w:val="NormalTok"/>
        </w:rPr>
        <w:t xml:space="preserve">,</w:t>
      </w:r>
      <w:r>
        <w:rPr>
          <w:rStyle w:val="StringTok"/>
        </w:rPr>
        <w:t xml:space="preserve">'São Paulo'</w:t>
      </w:r>
      <w:r>
        <w:rPr>
          <w:rStyle w:val="NormalTok"/>
        </w:rPr>
        <w:t xml:space="preserve">,</w:t>
      </w:r>
      <w:r>
        <w:rPr>
          <w:rStyle w:val="StringTok"/>
        </w:rPr>
        <w:t xml:space="preserve">'Singapore'</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(i % </w:t>
      </w:r>
      <w:r>
        <w:rPr>
          <w:rStyle w:val="DecValTok"/>
        </w:rPr>
        <w:t xml:space="preserve">10</w:t>
      </w:r>
      <w:r>
        <w:rPr>
          <w:rStyle w:val="NormalTok"/>
        </w:rPr>
        <w:t xml:space="preserve">)]</w:t>
      </w:r>
      <w:r>
        <w:br/>
      </w:r>
      <w:r>
        <w:rPr>
          <w:rStyle w:val="KeywordTok"/>
        </w:rPr>
        <w:t xml:space="preserve">FROM</w:t>
      </w:r>
      <w:r>
        <w:rPr>
          <w:rStyle w:val="NormalTok"/>
        </w:rPr>
        <w:t xml:space="preserve"> generate_series(</w:t>
      </w:r>
      <w:r>
        <w:rPr>
          <w:rStyle w:val="DecValTok"/>
        </w:rPr>
        <w:t xml:space="preserve">1</w:t>
      </w:r>
      <w:r>
        <w:rPr>
          <w:rStyle w:val="NormalTok"/>
        </w:rPr>
        <w:t xml:space="preserve">, </w:t>
      </w:r>
      <w:r>
        <w:rPr>
          <w:rStyle w:val="DecValTok"/>
        </w:rPr>
        <w:t xml:space="preserve">500</w:t>
      </w:r>
      <w:r>
        <w:rPr>
          <w:rStyle w:val="NormalTok"/>
        </w:rPr>
        <w:t xml:space="preserve">) </w:t>
      </w:r>
      <w:r>
        <w:rPr>
          <w:rStyle w:val="KeywordTok"/>
        </w:rPr>
        <w:t xml:space="preserve">AS</w:t>
      </w:r>
      <w:r>
        <w:rPr>
          <w:rStyle w:val="NormalTok"/>
        </w:rPr>
        <w:t xml:space="preserve"> s(i);</w:t>
      </w:r>
      <w:r>
        <w:br/>
      </w:r>
      <w:r>
        <w:br/>
      </w:r>
      <w:r>
        <w:rPr>
          <w:rStyle w:val="KeywordTok"/>
        </w:rPr>
        <w:t xml:space="preserve">INSERT</w:t>
      </w:r>
      <w:r>
        <w:rPr>
          <w:rStyle w:val="NormalTok"/>
        </w:rPr>
        <w:t xml:space="preserve"> </w:t>
      </w:r>
      <w:r>
        <w:rPr>
          <w:rStyle w:val="KeywordTok"/>
        </w:rPr>
        <w:t xml:space="preserve">INTO</w:t>
      </w:r>
      <w:r>
        <w:rPr>
          <w:rStyle w:val="NormalTok"/>
        </w:rPr>
        <w:t xml:space="preserve"> orders (customer_id, order_date, total_amount, status)</w:t>
      </w:r>
      <w:r>
        <w:br/>
      </w:r>
      <w:r>
        <w:rPr>
          <w:rStyle w:val="KeywordTok"/>
        </w:rPr>
        <w:t xml:space="preserve">SELECT</w:t>
      </w:r>
      <w:r>
        <w:rPr>
          <w:rStyle w:val="NormalTok"/>
        </w:rPr>
        <w:t xml:space="preserve"> c.customer_id,</w:t>
      </w:r>
      <w:r>
        <w:br/>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floor</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365</w:t>
      </w:r>
      <w:r>
        <w:rPr>
          <w:rStyle w:val="NormalTok"/>
        </w:rPr>
        <w:t xml:space="preserve">)):</w:t>
      </w:r>
      <w:r>
        <w:rPr>
          <w:rStyle w:val="CharTok"/>
        </w:rPr>
        <w:t xml:space="preserve">:int</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490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rPr>
          <w:rStyle w:val="CharTok"/>
        </w:rPr>
        <w:t xml:space="preserve">:numeric</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ataTypeTok"/>
        </w:rPr>
        <w:t xml:space="preserve">ARRAY</w:t>
      </w:r>
      <w:r>
        <w:rPr>
          <w:rStyle w:val="NormalTok"/>
        </w:rPr>
        <w:t xml:space="preserve">[</w:t>
      </w:r>
      <w:r>
        <w:rPr>
          <w:rStyle w:val="StringTok"/>
        </w:rPr>
        <w:t xml:space="preserve">'pending'</w:t>
      </w:r>
      <w:r>
        <w:rPr>
          <w:rStyle w:val="NormalTok"/>
        </w:rPr>
        <w:t xml:space="preserve">,</w:t>
      </w:r>
      <w:r>
        <w:rPr>
          <w:rStyle w:val="StringTok"/>
        </w:rPr>
        <w:t xml:space="preserve">'shipped'</w:t>
      </w:r>
      <w:r>
        <w:rPr>
          <w:rStyle w:val="NormalTok"/>
        </w:rPr>
        <w:t xml:space="preserve">,</w:t>
      </w:r>
      <w:r>
        <w:rPr>
          <w:rStyle w:val="StringTok"/>
        </w:rPr>
        <w:t xml:space="preserve">'delivered'</w:t>
      </w:r>
      <w:r>
        <w:rPr>
          <w:rStyle w:val="NormalTok"/>
        </w:rPr>
        <w:t xml:space="preserve">,</w:t>
      </w:r>
      <w:r>
        <w:rPr>
          <w:rStyle w:val="StringTok"/>
        </w:rPr>
        <w:t xml:space="preserve">'cancelled'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floor</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CharTok"/>
        </w:rPr>
        <w:t xml:space="preserve">:int</w:t>
      </w:r>
      <w:r>
        <w:rPr>
          <w:rStyle w:val="NormalTok"/>
        </w:rPr>
        <w:t xml:space="preserve">]</w:t>
      </w:r>
      <w:r>
        <w:br/>
      </w:r>
      <w:r>
        <w:rPr>
          <w:rStyle w:val="KeywordTok"/>
        </w:rPr>
        <w:t xml:space="preserve">FROM</w:t>
      </w:r>
      <w:r>
        <w:rPr>
          <w:rStyle w:val="NormalTok"/>
        </w:rPr>
        <w:t xml:space="preserve"> customers c </w:t>
      </w:r>
      <w:r>
        <w:rPr>
          <w:rStyle w:val="KeywordTok"/>
        </w:rPr>
        <w:t xml:space="preserve">CROSS</w:t>
      </w:r>
      <w:r>
        <w:rPr>
          <w:rStyle w:val="NormalTok"/>
        </w:rPr>
        <w:t xml:space="preserve"> </w:t>
      </w:r>
      <w:r>
        <w:rPr>
          <w:rStyle w:val="KeywordTok"/>
        </w:rPr>
        <w:t xml:space="preserve">JOIN</w:t>
      </w:r>
      <w:r>
        <w:rPr>
          <w:rStyle w:val="NormalTok"/>
        </w:rPr>
        <w:t xml:space="preserve"> generate_series(</w:t>
      </w:r>
      <w:r>
        <w:rPr>
          <w:rStyle w:val="DecValTok"/>
        </w:rPr>
        <w:t xml:space="preserve">1</w:t>
      </w:r>
      <w:r>
        <w:rPr>
          <w:rStyle w:val="NormalTok"/>
        </w:rPr>
        <w:t xml:space="preserve">, </w:t>
      </w:r>
      <w:r>
        <w:rPr>
          <w:rStyle w:val="DecValTok"/>
        </w:rPr>
        <w:t xml:space="preserve">5</w:t>
      </w:r>
      <w:r>
        <w:rPr>
          <w:rStyle w:val="NormalTok"/>
        </w:rPr>
        <w:t xml:space="preserve">) </w:t>
      </w:r>
      <w:r>
        <w:rPr>
          <w:rStyle w:val="KeywordTok"/>
        </w:rPr>
        <w:t xml:space="preserve">AS</w:t>
      </w:r>
      <w:r>
        <w:rPr>
          <w:rStyle w:val="NormalTok"/>
        </w:rPr>
        <w:t xml:space="preserve"> s(n);</w:t>
      </w:r>
      <w:r>
        <w:br/>
      </w:r>
      <w:r>
        <w:br/>
      </w:r>
      <w:r>
        <w:rPr>
          <w:rStyle w:val="KeywordTok"/>
        </w:rPr>
        <w:t xml:space="preserve">INSERT</w:t>
      </w:r>
      <w:r>
        <w:rPr>
          <w:rStyle w:val="NormalTok"/>
        </w:rPr>
        <w:t xml:space="preserve"> </w:t>
      </w:r>
      <w:r>
        <w:rPr>
          <w:rStyle w:val="KeywordTok"/>
        </w:rPr>
        <w:t xml:space="preserve">INTO</w:t>
      </w:r>
      <w:r>
        <w:rPr>
          <w:rStyle w:val="NormalTok"/>
        </w:rPr>
        <w:t xml:space="preserve"> order_items (order_id, customer_id, product_name, quantity, unit_price)</w:t>
      </w:r>
      <w:r>
        <w:br/>
      </w:r>
      <w:r>
        <w:rPr>
          <w:rStyle w:val="KeywordTok"/>
        </w:rPr>
        <w:t xml:space="preserve">SELECT</w:t>
      </w:r>
      <w:r>
        <w:rPr>
          <w:rStyle w:val="NormalTok"/>
        </w:rPr>
        <w:t xml:space="preserve"> o.order_id, o.customer_id,</w:t>
      </w:r>
      <w:r>
        <w:br/>
      </w:r>
      <w:r>
        <w:rPr>
          <w:rStyle w:val="NormalTok"/>
        </w:rPr>
        <w:t xml:space="preserve">       (</w:t>
      </w:r>
      <w:r>
        <w:rPr>
          <w:rStyle w:val="DataTypeTok"/>
        </w:rPr>
        <w:t xml:space="preserve">ARRAY</w:t>
      </w:r>
      <w:r>
        <w:rPr>
          <w:rStyle w:val="NormalTok"/>
        </w:rPr>
        <w:t xml:space="preserve">[</w:t>
      </w:r>
      <w:r>
        <w:rPr>
          <w:rStyle w:val="StringTok"/>
        </w:rPr>
        <w:t xml:space="preserve">'Widget'</w:t>
      </w:r>
      <w:r>
        <w:rPr>
          <w:rStyle w:val="NormalTok"/>
        </w:rPr>
        <w:t xml:space="preserve">,</w:t>
      </w:r>
      <w:r>
        <w:rPr>
          <w:rStyle w:val="StringTok"/>
        </w:rPr>
        <w:t xml:space="preserve">'Gadget'</w:t>
      </w:r>
      <w:r>
        <w:rPr>
          <w:rStyle w:val="NormalTok"/>
        </w:rPr>
        <w:t xml:space="preserve">,</w:t>
      </w:r>
      <w:r>
        <w:rPr>
          <w:rStyle w:val="StringTok"/>
        </w:rPr>
        <w:t xml:space="preserve">'Gizmo'</w:t>
      </w:r>
      <w:r>
        <w:rPr>
          <w:rStyle w:val="NormalTok"/>
        </w:rPr>
        <w:t xml:space="preserve">,</w:t>
      </w:r>
      <w:r>
        <w:rPr>
          <w:rStyle w:val="StringTok"/>
        </w:rPr>
        <w:t xml:space="preserve">'Doohickey'</w:t>
      </w:r>
      <w:r>
        <w:rPr>
          <w:rStyle w:val="NormalTok"/>
        </w:rPr>
        <w:t xml:space="preserve">,</w:t>
      </w:r>
      <w:r>
        <w:br/>
      </w:r>
      <w:r>
        <w:rPr>
          <w:rStyle w:val="NormalTok"/>
        </w:rPr>
        <w:t xml:space="preserve">              </w:t>
      </w:r>
      <w:r>
        <w:rPr>
          <w:rStyle w:val="StringTok"/>
        </w:rPr>
        <w:t xml:space="preserve">'Thingamajig'</w:t>
      </w:r>
      <w:r>
        <w:rPr>
          <w:rStyle w:val="NormalTok"/>
        </w:rPr>
        <w:t xml:space="preserve">,</w:t>
      </w:r>
      <w:r>
        <w:rPr>
          <w:rStyle w:val="StringTok"/>
        </w:rPr>
        <w:t xml:space="preserve">'Sprocket'</w:t>
      </w:r>
      <w:r>
        <w:rPr>
          <w:rStyle w:val="NormalTok"/>
        </w:rPr>
        <w:t xml:space="preserve">,</w:t>
      </w:r>
      <w:r>
        <w:rPr>
          <w:rStyle w:val="StringTok"/>
        </w:rPr>
        <w:t xml:space="preserve">'Flange'</w:t>
      </w:r>
      <w:r>
        <w:rPr>
          <w:rStyle w:val="NormalTok"/>
        </w:rPr>
        <w:t xml:space="preserve">,</w:t>
      </w:r>
      <w:r>
        <w:rPr>
          <w:rStyle w:val="StringTok"/>
        </w:rPr>
        <w:t xml:space="preserve">'Bracket'</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floor</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w:t>
      </w:r>
      <w:r>
        <w:rPr>
          <w:rStyle w:val="CharTok"/>
        </w:rPr>
        <w:t xml:space="preserve">:int</w:t>
      </w:r>
      <w:r>
        <w:rPr>
          <w:rStyle w:val="Normal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unctionTok"/>
        </w:rPr>
        <w:t xml:space="preserve">floor</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rPr>
          <w:rStyle w:val="CharTok"/>
        </w:rPr>
        <w:t xml:space="preserve">:int</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KeywordTok"/>
        </w:rPr>
        <w:t xml:space="preserve">random</w:t>
      </w:r>
      <w:r>
        <w:rPr>
          <w:rStyle w:val="NormalTok"/>
        </w:rPr>
        <w:t xml:space="preserve">() </w:t>
      </w:r>
      <w:r>
        <w:rPr>
          <w:rStyle w:val="OperatorTok"/>
        </w:rPr>
        <w:t xml:space="preserve">*</w:t>
      </w:r>
      <w:r>
        <w:rPr>
          <w:rStyle w:val="NormalTok"/>
        </w:rPr>
        <w:t xml:space="preserve"> </w:t>
      </w:r>
      <w:r>
        <w:rPr>
          <w:rStyle w:val="DecValTok"/>
        </w:rPr>
        <w:t xml:space="preserve">99</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CharTok"/>
        </w:rPr>
        <w:t xml:space="preserve">:numeric</w:t>
      </w:r>
      <w:r>
        <w:rPr>
          <w:rStyle w:val="NormalTok"/>
        </w:rPr>
        <w:t xml:space="preserve">, </w:t>
      </w:r>
      <w:r>
        <w:rPr>
          <w:rStyle w:val="DecValTok"/>
        </w:rPr>
        <w:t xml:space="preserve">2</w:t>
      </w:r>
      <w:r>
        <w:rPr>
          <w:rStyle w:val="NormalTok"/>
        </w:rPr>
        <w:t xml:space="preserve">)</w:t>
      </w:r>
      <w:r>
        <w:br/>
      </w:r>
      <w:r>
        <w:rPr>
          <w:rStyle w:val="KeywordTok"/>
        </w:rPr>
        <w:t xml:space="preserve">FROM</w:t>
      </w:r>
      <w:r>
        <w:rPr>
          <w:rStyle w:val="NormalTok"/>
        </w:rPr>
        <w:t xml:space="preserve"> orders o </w:t>
      </w:r>
      <w:r>
        <w:rPr>
          <w:rStyle w:val="KeywordTok"/>
        </w:rPr>
        <w:t xml:space="preserve">CROSS</w:t>
      </w:r>
      <w:r>
        <w:rPr>
          <w:rStyle w:val="NormalTok"/>
        </w:rPr>
        <w:t xml:space="preserve"> </w:t>
      </w:r>
      <w:r>
        <w:rPr>
          <w:rStyle w:val="KeywordTok"/>
        </w:rPr>
        <w:t xml:space="preserve">JOIN</w:t>
      </w:r>
      <w:r>
        <w:rPr>
          <w:rStyle w:val="NormalTok"/>
        </w:rPr>
        <w:t xml:space="preserve"> generate_series(</w:t>
      </w:r>
      <w:r>
        <w:rPr>
          <w:rStyle w:val="DecValTok"/>
        </w:rPr>
        <w:t xml:space="preserve">1</w:t>
      </w:r>
      <w:r>
        <w:rPr>
          <w:rStyle w:val="NormalTok"/>
        </w:rPr>
        <w:t xml:space="preserve">, </w:t>
      </w:r>
      <w:r>
        <w:rPr>
          <w:rStyle w:val="DecValTok"/>
        </w:rPr>
        <w:t xml:space="preserve">3</w:t>
      </w:r>
      <w:r>
        <w:rPr>
          <w:rStyle w:val="NormalTok"/>
        </w:rPr>
        <w:t xml:space="preserve">) </w:t>
      </w:r>
      <w:r>
        <w:rPr>
          <w:rStyle w:val="KeywordTok"/>
        </w:rPr>
        <w:t xml:space="preserve">AS</w:t>
      </w:r>
      <w:r>
        <w:rPr>
          <w:rStyle w:val="NormalTok"/>
        </w:rPr>
        <w:t xml:space="preserve"> s(n);</w:t>
      </w:r>
    </w:p>
    <w:p>
      <w:pPr>
        <w:pStyle w:val="FirstParagraph"/>
      </w:pPr>
      <w:r>
        <w:t xml:space="preserve">Every insert goes through the coordinator, which hashes each row and routes it to the correct worker with no involvement from the client. This is what makes Citus pleasant to use: the application inserts rows as if into a normal table.</w:t>
      </w:r>
    </w:p>
    <w:p>
      <w:pPr>
        <w:pStyle w:val="BodyText"/>
      </w:pPr>
      <w:r>
        <w:t xml:space="preserve">Result:</w:t>
      </w:r>
    </w:p>
    <w:p>
      <w:pPr>
        <w:pStyle w:val="SourceCode"/>
      </w:pPr>
      <w:r>
        <w:rPr>
          <w:rStyle w:val="VerbatimChar"/>
        </w:rPr>
        <w:t xml:space="preserve">INSERT 0 500</w:t>
      </w:r>
      <w:r>
        <w:br/>
      </w:r>
      <w:r>
        <w:rPr>
          <w:rStyle w:val="VerbatimChar"/>
        </w:rPr>
        <w:t xml:space="preserve">INSERT 0 2500</w:t>
      </w:r>
      <w:r>
        <w:br/>
      </w:r>
      <w:r>
        <w:rPr>
          <w:rStyle w:val="VerbatimChar"/>
        </w:rPr>
        <w:t xml:space="preserve">INSERT 0 7500</w:t>
      </w:r>
      <w:r>
        <w:br/>
      </w:r>
      <w:r>
        <w:rPr>
          <w:rStyle w:val="VerbatimChar"/>
        </w:rPr>
        <w:t xml:space="preserve"> table_name  | row_count</w:t>
      </w:r>
      <w:r>
        <w:br/>
      </w:r>
      <w:r>
        <w:rPr>
          <w:rStyle w:val="VerbatimChar"/>
        </w:rPr>
        <w:t xml:space="preserve">-------------+-----------</w:t>
      </w:r>
      <w:r>
        <w:br/>
      </w:r>
      <w:r>
        <w:rPr>
          <w:rStyle w:val="VerbatimChar"/>
        </w:rPr>
        <w:t xml:space="preserve"> customers   |       500</w:t>
      </w:r>
      <w:r>
        <w:br/>
      </w:r>
      <w:r>
        <w:rPr>
          <w:rStyle w:val="VerbatimChar"/>
        </w:rPr>
        <w:t xml:space="preserve"> order_items |      7500</w:t>
      </w:r>
      <w:r>
        <w:br/>
      </w:r>
      <w:r>
        <w:rPr>
          <w:rStyle w:val="VerbatimChar"/>
        </w:rPr>
        <w:t xml:space="preserve"> orders      |      2500</w:t>
      </w:r>
    </w:p>
    <w:p>
      <w:pPr>
        <w:pStyle w:val="FirstParagraph"/>
      </w:pPr>
      <w:r>
        <w:t xml:space="preserve">Two details follow from how that was written. The city assignment uses the row number modulo ten, which is why every city gets exactly fifty customers rather than an approximate share. The amounts and dates use</w:t>
      </w:r>
      <w:r>
        <w:t xml:space="preserve"> </w:t>
      </w:r>
      <w:r>
        <w:rPr>
          <w:rStyle w:val="VerbatimChar"/>
        </w:rPr>
        <w:t xml:space="preserve">random()</w:t>
      </w:r>
      <w:r>
        <w:t xml:space="preserve">, so the revenue figures later cannot be reproduced even though the row counts can.</w:t>
      </w:r>
    </w:p>
    <w:p>
      <w:r>
        <w:pict>
          <v:rect style="width:0;height:1.5pt" o:hralign="center" o:hrstd="t" o:hr="t"/>
        </w:pict>
      </w:r>
    </w:p>
    <w:bookmarkEnd w:id="37"/>
    <w:bookmarkEnd w:id="38"/>
    <w:bookmarkStart w:id="42" w:name="X386030ab37cd2a254a496cfb2643cabf56b146e"/>
    <w:p>
      <w:pPr>
        <w:pStyle w:val="Heading2"/>
      </w:pPr>
      <w:r>
        <w:t xml:space="preserve">8. Where the Data Landed</w:t>
      </w:r>
    </w:p>
    <w:p>
      <w:pPr>
        <w:pStyle w:val="FirstParagraph"/>
      </w:pPr>
      <w:r>
        <w:t xml:space="preserve">This is where sharding stops being abstract. The</w:t>
      </w:r>
      <w:r>
        <w:t xml:space="preserve"> </w:t>
      </w:r>
      <w:r>
        <w:rPr>
          <w:rStyle w:val="VerbatimChar"/>
        </w:rPr>
        <w:t xml:space="preserve">citus_shards</w:t>
      </w:r>
      <w:r>
        <w:t xml:space="preserve"> </w:t>
      </w:r>
      <w:r>
        <w:t xml:space="preserve">view lists every shard, which table it belongs to and which node holds it:</w:t>
      </w:r>
    </w:p>
    <w:p>
      <w:pPr>
        <w:pStyle w:val="SourceCode"/>
      </w:pPr>
      <w:r>
        <w:rPr>
          <w:rStyle w:val="KeywordTok"/>
        </w:rPr>
        <w:t xml:space="preserve">SELECT</w:t>
      </w:r>
      <w:r>
        <w:rPr>
          <w:rStyle w:val="NormalTok"/>
        </w:rPr>
        <w:t xml:space="preserve"> shardid, shard_name, table_name:</w:t>
      </w:r>
      <w:r>
        <w:rPr>
          <w:rStyle w:val="CharTok"/>
        </w:rPr>
        <w:t xml:space="preserve">:text</w:t>
      </w:r>
      <w:r>
        <w:rPr>
          <w:rStyle w:val="NormalTok"/>
        </w:rPr>
        <w:t xml:space="preserve">, nodename</w:t>
      </w:r>
      <w:r>
        <w:br/>
      </w:r>
      <w:r>
        <w:rPr>
          <w:rStyle w:val="KeywordTok"/>
        </w:rPr>
        <w:t xml:space="preserve">FROM</w:t>
      </w:r>
      <w:r>
        <w:rPr>
          <w:rStyle w:val="NormalTok"/>
        </w:rPr>
        <w:t xml:space="preserve"> citus_shards</w:t>
      </w:r>
      <w:r>
        <w:br/>
      </w:r>
      <w:r>
        <w:rPr>
          <w:rStyle w:val="KeywordTok"/>
        </w:rPr>
        <w:t xml:space="preserve">WHERE</w:t>
      </w:r>
      <w:r>
        <w:rPr>
          <w:rStyle w:val="NormalTok"/>
        </w:rPr>
        <w:t xml:space="preserve"> 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ORDER</w:t>
      </w:r>
      <w:r>
        <w:rPr>
          <w:rStyle w:val="NormalTok"/>
        </w:rPr>
        <w:t xml:space="preserve"> </w:t>
      </w:r>
      <w:r>
        <w:rPr>
          <w:rStyle w:val="KeywordTok"/>
        </w:rPr>
        <w:t xml:space="preserve">BY</w:t>
      </w:r>
      <w:r>
        <w:rPr>
          <w:rStyle w:val="NormalTok"/>
        </w:rPr>
        <w:t xml:space="preserve"> shardid;</w:t>
      </w:r>
    </w:p>
    <w:p>
      <w:pPr>
        <w:pStyle w:val="FirstParagraph"/>
      </w:pPr>
      <w:r>
        <w:t xml:space="preserve">Result:</w:t>
      </w:r>
    </w:p>
    <w:p>
      <w:pPr>
        <w:pStyle w:val="SourceCode"/>
      </w:pPr>
      <w:r>
        <w:rPr>
          <w:rStyle w:val="VerbatimChar"/>
        </w:rPr>
        <w:t xml:space="preserve"> shardid |    shard_name    | table_name | nodename</w:t>
      </w:r>
      <w:r>
        <w:br/>
      </w:r>
      <w:r>
        <w:rPr>
          <w:rStyle w:val="VerbatimChar"/>
        </w:rPr>
        <w:t xml:space="preserve">---------+------------------+------------+----------</w:t>
      </w:r>
      <w:r>
        <w:br/>
      </w:r>
      <w:r>
        <w:rPr>
          <w:rStyle w:val="VerbatimChar"/>
        </w:rPr>
        <w:t xml:space="preserve">  102008 | customers_102008 | customers  | worker-1</w:t>
      </w:r>
      <w:r>
        <w:br/>
      </w:r>
      <w:r>
        <w:rPr>
          <w:rStyle w:val="VerbatimChar"/>
        </w:rPr>
        <w:t xml:space="preserve">  102009 | customers_102009 | customers  | worker-2</w:t>
      </w:r>
      <w:r>
        <w:br/>
      </w:r>
      <w:r>
        <w:rPr>
          <w:rStyle w:val="VerbatimChar"/>
        </w:rPr>
        <w:t xml:space="preserve">  102010 | customers_102010 | customers  | worker-1</w:t>
      </w:r>
      <w:r>
        <w:br/>
      </w:r>
      <w:r>
        <w:rPr>
          <w:rStyle w:val="VerbatimChar"/>
        </w:rPr>
        <w:t xml:space="preserve">  102011 | customers_102011 | customers  | worker-2</w:t>
      </w:r>
      <w:r>
        <w:br/>
      </w:r>
      <w:r>
        <w:rPr>
          <w:rStyle w:val="VerbatimChar"/>
        </w:rPr>
        <w:t xml:space="preserve">  102012 | customers_102012 | customers  | worker-1</w:t>
      </w:r>
      <w:r>
        <w:br/>
      </w:r>
      <w:r>
        <w:rPr>
          <w:rStyle w:val="VerbatimChar"/>
        </w:rPr>
        <w:t xml:space="preserve">  102013 | customers_102013 | customers  | worker-2</w:t>
      </w:r>
      <w:r>
        <w:br/>
      </w:r>
      <w:r>
        <w:rPr>
          <w:rStyle w:val="VerbatimChar"/>
        </w:rPr>
        <w:t xml:space="preserve">  102014 | customers_102014 | customers  | worker-1</w:t>
      </w:r>
      <w:r>
        <w:br/>
      </w:r>
      <w:r>
        <w:rPr>
          <w:rStyle w:val="VerbatimChar"/>
        </w:rPr>
        <w:t xml:space="preserve">  102015 | customers_102015 | customers  | worker-2</w:t>
      </w:r>
      <w:r>
        <w:br/>
      </w:r>
      <w:r>
        <w:rPr>
          <w:rStyle w:val="VerbatimChar"/>
        </w:rPr>
        <w:t xml:space="preserve">  102016 | customers_102016 | customers  | worker-1</w:t>
      </w:r>
      <w:r>
        <w:br/>
      </w:r>
      <w:r>
        <w:rPr>
          <w:rStyle w:val="VerbatimChar"/>
        </w:rPr>
        <w:t xml:space="preserve">  102017 | customers_102017 | customers  | worker-2</w:t>
      </w:r>
      <w:r>
        <w:br/>
      </w:r>
      <w:r>
        <w:rPr>
          <w:rStyle w:val="VerbatimChar"/>
        </w:rPr>
        <w:t xml:space="preserve">  102018 | customers_102018 | customers  | worker-1</w:t>
      </w:r>
      <w:r>
        <w:br/>
      </w:r>
      <w:r>
        <w:rPr>
          <w:rStyle w:val="VerbatimChar"/>
        </w:rPr>
        <w:t xml:space="preserve">  102019 | customers_102019 | customers  | worker-2</w:t>
      </w:r>
      <w:r>
        <w:br/>
      </w:r>
      <w:r>
        <w:rPr>
          <w:rStyle w:val="VerbatimChar"/>
        </w:rPr>
        <w:t xml:space="preserve">(12 rows)</w:t>
      </w:r>
    </w:p>
    <w:p>
      <w:pPr>
        <w:pStyle w:val="FirstParagraph"/>
      </w:pPr>
      <w:r>
        <w:t xml:space="preserve">Twelve shards alternating between the two workers, six each. Shards are assigned round robin in number order, so the alternation is a consequence of that rather than anything about odd and even.</w:t>
      </w:r>
    </w:p>
    <w:p>
      <w:pPr>
        <w:pStyle w:val="BodyText"/>
      </w:pPr>
      <w:r>
        <w:t xml:space="preserve">Row counts per worker need</w:t>
      </w:r>
      <w:r>
        <w:t xml:space="preserve"> </w:t>
      </w:r>
      <w:r>
        <w:rPr>
          <w:rStyle w:val="VerbatimChar"/>
        </w:rPr>
        <w:t xml:space="preserve">run_command_on_shards</w:t>
      </w:r>
      <w:r>
        <w:t xml:space="preserve">, which sends the same SQL to every shard of a table and returns the results as rows, with</w:t>
      </w:r>
      <w:r>
        <w:t xml:space="preserve"> </w:t>
      </w:r>
      <w:r>
        <w:rPr>
          <w:rStyle w:val="VerbatimChar"/>
        </w:rPr>
        <w:t xml:space="preserve">%s</w:t>
      </w:r>
      <w:r>
        <w:t xml:space="preserve"> </w:t>
      </w:r>
      <w:r>
        <w:t xml:space="preserve">standing in for the shard's real table name:</w:t>
      </w:r>
    </w:p>
    <w:p>
      <w:pPr>
        <w:pStyle w:val="SourceCode"/>
      </w:pPr>
      <w:r>
        <w:rPr>
          <w:rStyle w:val="KeywordTok"/>
        </w:rPr>
        <w:t xml:space="preserve">SELECT</w:t>
      </w:r>
      <w:r>
        <w:rPr>
          <w:rStyle w:val="NormalTok"/>
        </w:rPr>
        <w:t xml:space="preserve"> cs.nodename,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shard_count,</w:t>
      </w:r>
      <w:r>
        <w:br/>
      </w:r>
      <w:r>
        <w:rPr>
          <w:rStyle w:val="NormalTok"/>
        </w:rPr>
        <w:t xml:space="preserve">       </w:t>
      </w:r>
      <w:r>
        <w:rPr>
          <w:rStyle w:val="FunctionTok"/>
        </w:rPr>
        <w:t xml:space="preserve">sum</w:t>
      </w:r>
      <w:r>
        <w:rPr>
          <w:rStyle w:val="NormalTok"/>
        </w:rPr>
        <w:t xml:space="preserve">(r.result:</w:t>
      </w:r>
      <w:r>
        <w:rPr>
          <w:rStyle w:val="CharTok"/>
        </w:rPr>
        <w:t xml:space="preserve">:bigint</w:t>
      </w:r>
      <w:r>
        <w:rPr>
          <w:rStyle w:val="NormalTok"/>
        </w:rPr>
        <w:t xml:space="preserve">) </w:t>
      </w:r>
      <w:r>
        <w:rPr>
          <w:rStyle w:val="KeywordTok"/>
        </w:rPr>
        <w:t xml:space="preserve">AS</w:t>
      </w:r>
      <w:r>
        <w:rPr>
          <w:rStyle w:val="NormalTok"/>
        </w:rPr>
        <w:t xml:space="preserve"> total_rows</w:t>
      </w:r>
      <w:r>
        <w:br/>
      </w:r>
      <w:r>
        <w:rPr>
          <w:rStyle w:val="KeywordTok"/>
        </w:rPr>
        <w:t xml:space="preserve">FROM</w:t>
      </w:r>
      <w:r>
        <w:rPr>
          <w:rStyle w:val="NormalTok"/>
        </w:rPr>
        <w:t xml:space="preserve"> run_command_on_shards(</w:t>
      </w:r>
      <w:r>
        <w:rPr>
          <w:rStyle w:val="StringTok"/>
        </w:rPr>
        <w:t xml:space="preserve">'customers'</w:t>
      </w:r>
      <w:r>
        <w:rPr>
          <w:rStyle w:val="NormalTok"/>
        </w:rPr>
        <w:t xml:space="preserve">, $cmd$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 $cmd$) r</w:t>
      </w:r>
      <w:r>
        <w:br/>
      </w:r>
      <w:r>
        <w:rPr>
          <w:rStyle w:val="KeywordTok"/>
        </w:rPr>
        <w:t xml:space="preserve">JOIN</w:t>
      </w:r>
      <w:r>
        <w:rPr>
          <w:rStyle w:val="NormalTok"/>
        </w:rPr>
        <w:t xml:space="preserve"> citus_shards cs </w:t>
      </w:r>
      <w:r>
        <w:rPr>
          <w:rStyle w:val="KeywordTok"/>
        </w:rPr>
        <w:t xml:space="preserve">USING</w:t>
      </w:r>
      <w:r>
        <w:rPr>
          <w:rStyle w:val="NormalTok"/>
        </w:rPr>
        <w:t xml:space="preserve"> (shardid)</w:t>
      </w:r>
      <w:r>
        <w:br/>
      </w:r>
      <w:r>
        <w:rPr>
          <w:rStyle w:val="KeywordTok"/>
        </w:rPr>
        <w:t xml:space="preserve">WHERE</w:t>
      </w:r>
      <w:r>
        <w:rPr>
          <w:rStyle w:val="NormalTok"/>
        </w:rPr>
        <w:t xml:space="preserve"> cs.table_name: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GROUP</w:t>
      </w:r>
      <w:r>
        <w:rPr>
          <w:rStyle w:val="NormalTok"/>
        </w:rPr>
        <w:t xml:space="preserve"> </w:t>
      </w:r>
      <w:r>
        <w:rPr>
          <w:rStyle w:val="KeywordTok"/>
        </w:rPr>
        <w:t xml:space="preserve">BY</w:t>
      </w:r>
      <w:r>
        <w:rPr>
          <w:rStyle w:val="NormalTok"/>
        </w:rPr>
        <w:t xml:space="preserve"> cs.nodename</w:t>
      </w:r>
      <w:r>
        <w:br/>
      </w:r>
      <w:r>
        <w:rPr>
          <w:rStyle w:val="KeywordTok"/>
        </w:rPr>
        <w:t xml:space="preserve">ORDER</w:t>
      </w:r>
      <w:r>
        <w:rPr>
          <w:rStyle w:val="NormalTok"/>
        </w:rPr>
        <w:t xml:space="preserve"> </w:t>
      </w:r>
      <w:r>
        <w:rPr>
          <w:rStyle w:val="KeywordTok"/>
        </w:rPr>
        <w:t xml:space="preserve">BY</w:t>
      </w:r>
      <w:r>
        <w:rPr>
          <w:rStyle w:val="NormalTok"/>
        </w:rPr>
        <w:t xml:space="preserve"> cs.nodename;</w:t>
      </w:r>
    </w:p>
    <w:p>
      <w:pPr>
        <w:pStyle w:val="FirstParagraph"/>
      </w:pPr>
      <w:r>
        <w:t xml:space="preserve">Result:</w:t>
      </w:r>
    </w:p>
    <w:p>
      <w:pPr>
        <w:pStyle w:val="SourceCode"/>
      </w:pPr>
      <w:r>
        <w:rPr>
          <w:rStyle w:val="VerbatimChar"/>
        </w:rPr>
        <w:t xml:space="preserve"> nodename | shard_count | total_rows</w:t>
      </w:r>
      <w:r>
        <w:br/>
      </w:r>
      <w:r>
        <w:rPr>
          <w:rStyle w:val="VerbatimChar"/>
        </w:rPr>
        <w:t xml:space="preserve">----------+-------------+------------</w:t>
      </w:r>
      <w:r>
        <w:br/>
      </w:r>
      <w:r>
        <w:rPr>
          <w:rStyle w:val="VerbatimChar"/>
        </w:rPr>
        <w:t xml:space="preserve"> worker-1 |           6 |        241</w:t>
      </w:r>
      <w:r>
        <w:br/>
      </w:r>
      <w:r>
        <w:rPr>
          <w:rStyle w:val="VerbatimChar"/>
        </w:rPr>
        <w:t xml:space="preserve"> worker-2 |           6 |        259</w:t>
      </w:r>
      <w:r>
        <w:br/>
      </w:r>
      <w:r>
        <w:rPr>
          <w:rStyle w:val="VerbatimChar"/>
        </w:rPr>
        <w:t xml:space="preserve">(2 rows)</w:t>
      </w:r>
    </w:p>
    <w:p>
      <w:pPr>
        <w:pStyle w:val="FirstParagraph"/>
      </w:pPr>
      <w:r>
        <w:t xml:space="preserve">That totals 500. The imbalance between 241 and 259 is expected, because hashing distributes values approximately rather than exactly.</w:t>
      </w:r>
    </w:p>
    <w:p>
      <w:pPr>
        <w:pStyle w:val="BodyText"/>
      </w:pPr>
      <w:r>
        <w:t xml:space="preserve">Per individual shard:</w:t>
      </w:r>
    </w:p>
    <w:p>
      <w:pPr>
        <w:pStyle w:val="SourceCode"/>
      </w:pPr>
      <w:r>
        <w:rPr>
          <w:rStyle w:val="KeywordTok"/>
        </w:rPr>
        <w:t xml:space="preserve">SELECT</w:t>
      </w:r>
      <w:r>
        <w:rPr>
          <w:rStyle w:val="NormalTok"/>
        </w:rPr>
        <w:t xml:space="preserve"> shardid, success, result </w:t>
      </w:r>
      <w:r>
        <w:rPr>
          <w:rStyle w:val="KeywordTok"/>
        </w:rPr>
        <w:t xml:space="preserve">AS</w:t>
      </w:r>
      <w:r>
        <w:rPr>
          <w:rStyle w:val="NormalTok"/>
        </w:rPr>
        <w:t xml:space="preserve"> row_count</w:t>
      </w:r>
      <w:r>
        <w:br/>
      </w:r>
      <w:r>
        <w:rPr>
          <w:rStyle w:val="KeywordTok"/>
        </w:rPr>
        <w:t xml:space="preserve">FROM</w:t>
      </w:r>
      <w:r>
        <w:rPr>
          <w:rStyle w:val="NormalTok"/>
        </w:rPr>
        <w:t xml:space="preserve"> run_command_on_shards(</w:t>
      </w:r>
      <w:r>
        <w:rPr>
          <w:rStyle w:val="StringTok"/>
        </w:rPr>
        <w:t xml:space="preserve">'customers'</w:t>
      </w:r>
      <w:r>
        <w:rPr>
          <w:rStyle w:val="NormalTok"/>
        </w:rPr>
        <w:t xml:space="preserve">, $cmd$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 $cmd$)</w:t>
      </w:r>
      <w:r>
        <w:br/>
      </w:r>
      <w:r>
        <w:rPr>
          <w:rStyle w:val="KeywordTok"/>
        </w:rPr>
        <w:t xml:space="preserve">ORDER</w:t>
      </w:r>
      <w:r>
        <w:rPr>
          <w:rStyle w:val="NormalTok"/>
        </w:rPr>
        <w:t xml:space="preserve"> </w:t>
      </w:r>
      <w:r>
        <w:rPr>
          <w:rStyle w:val="KeywordTok"/>
        </w:rPr>
        <w:t xml:space="preserve">BY</w:t>
      </w:r>
      <w:r>
        <w:rPr>
          <w:rStyle w:val="NormalTok"/>
        </w:rPr>
        <w:t xml:space="preserve"> shardid;</w:t>
      </w:r>
    </w:p>
    <w:p>
      <w:pPr>
        <w:pStyle w:val="FirstParagraph"/>
      </w:pPr>
      <w:r>
        <w:t xml:space="preserve">Result:</w:t>
      </w:r>
    </w:p>
    <w:p>
      <w:pPr>
        <w:pStyle w:val="SourceCode"/>
      </w:pPr>
      <w:r>
        <w:rPr>
          <w:rStyle w:val="VerbatimChar"/>
        </w:rPr>
        <w:t xml:space="preserve"> shardid | success | row_count</w:t>
      </w:r>
      <w:r>
        <w:br/>
      </w:r>
      <w:r>
        <w:rPr>
          <w:rStyle w:val="VerbatimChar"/>
        </w:rPr>
        <w:t xml:space="preserve">---------+---------+-----------</w:t>
      </w:r>
      <w:r>
        <w:br/>
      </w:r>
      <w:r>
        <w:rPr>
          <w:rStyle w:val="VerbatimChar"/>
        </w:rPr>
        <w:t xml:space="preserve">  102008 | t       | 46</w:t>
      </w:r>
      <w:r>
        <w:br/>
      </w:r>
      <w:r>
        <w:rPr>
          <w:rStyle w:val="VerbatimChar"/>
        </w:rPr>
        <w:t xml:space="preserve">  102009 | t       | 41</w:t>
      </w:r>
      <w:r>
        <w:br/>
      </w:r>
      <w:r>
        <w:rPr>
          <w:rStyle w:val="VerbatimChar"/>
        </w:rPr>
        <w:t xml:space="preserve">  102010 | t       | 32</w:t>
      </w:r>
      <w:r>
        <w:br/>
      </w:r>
      <w:r>
        <w:rPr>
          <w:rStyle w:val="VerbatimChar"/>
        </w:rPr>
        <w:t xml:space="preserve">  102011 | t       | 44</w:t>
      </w:r>
      <w:r>
        <w:br/>
      </w:r>
      <w:r>
        <w:rPr>
          <w:rStyle w:val="VerbatimChar"/>
        </w:rPr>
        <w:t xml:space="preserve">  102012 | t       | 47</w:t>
      </w:r>
      <w:r>
        <w:br/>
      </w:r>
      <w:r>
        <w:rPr>
          <w:rStyle w:val="VerbatimChar"/>
        </w:rPr>
        <w:t xml:space="preserve">  102013 | t       | 47</w:t>
      </w:r>
      <w:r>
        <w:br/>
      </w:r>
      <w:r>
        <w:rPr>
          <w:rStyle w:val="VerbatimChar"/>
        </w:rPr>
        <w:t xml:space="preserve">  102014 | t       | 32</w:t>
      </w:r>
      <w:r>
        <w:br/>
      </w:r>
      <w:r>
        <w:rPr>
          <w:rStyle w:val="VerbatimChar"/>
        </w:rPr>
        <w:t xml:space="preserve">  102015 | t       | 47</w:t>
      </w:r>
      <w:r>
        <w:br/>
      </w:r>
      <w:r>
        <w:rPr>
          <w:rStyle w:val="VerbatimChar"/>
        </w:rPr>
        <w:t xml:space="preserve">  102016 | t       | 39</w:t>
      </w:r>
      <w:r>
        <w:br/>
      </w:r>
      <w:r>
        <w:rPr>
          <w:rStyle w:val="VerbatimChar"/>
        </w:rPr>
        <w:t xml:space="preserve">  102017 | t       | 35</w:t>
      </w:r>
      <w:r>
        <w:br/>
      </w:r>
      <w:r>
        <w:rPr>
          <w:rStyle w:val="VerbatimChar"/>
        </w:rPr>
        <w:t xml:space="preserve">  102018 | t       | 45</w:t>
      </w:r>
      <w:r>
        <w:br/>
      </w:r>
      <w:r>
        <w:rPr>
          <w:rStyle w:val="VerbatimChar"/>
        </w:rPr>
        <w:t xml:space="preserve">  102019 | t       | 45</w:t>
      </w:r>
    </w:p>
    <w:p>
      <w:pPr>
        <w:pStyle w:val="FirstParagraph"/>
      </w:pPr>
      <w:r>
        <w:drawing>
          <wp:inline>
            <wp:extent cx="5334000" cy="2836333"/>
            <wp:effectExtent b="0" l="0" r="0" t="0"/>
            <wp:docPr descr="Rows in each of the twelve shards, with the four that later moved to worker-3 highlighted" title="" id="40" name="Picture"/>
            <a:graphic>
              <a:graphicData uri="http://schemas.openxmlformats.org/drawingml/2006/picture">
                <pic:pic>
                  <pic:nvPicPr>
                    <pic:cNvPr descr="charts/rows-per-shard.png" id="41" name="Picture"/>
                    <pic:cNvPicPr>
                      <a:picLocks noChangeArrowheads="1" noChangeAspect="1"/>
                    </pic:cNvPicPr>
                  </pic:nvPicPr>
                  <pic:blipFill>
                    <a:blip r:embed="rId39"/>
                    <a:stretch>
                      <a:fillRect/>
                    </a:stretch>
                  </pic:blipFill>
                  <pic:spPr bwMode="auto">
                    <a:xfrm>
                      <a:off x="0" y="0"/>
                      <a:ext cx="5334000" cy="2836333"/>
                    </a:xfrm>
                    <a:prstGeom prst="rect">
                      <a:avLst/>
                    </a:prstGeom>
                    <a:noFill/>
                    <a:ln w="9525">
                      <a:noFill/>
                      <a:headEnd/>
                      <a:tailEnd/>
                    </a:ln>
                  </pic:spPr>
                </pic:pic>
              </a:graphicData>
            </a:graphic>
          </wp:inline>
        </w:drawing>
      </w:r>
    </w:p>
    <w:p>
      <w:pPr>
        <w:pStyle w:val="BodyText"/>
      </w:pPr>
      <w:r>
        <w:t xml:space="preserve">The chart shows two things at once. The bars show how uneven hash distribution really is at this scale: the busiest shard holds 47 rows and the quietest 32, against an even split of 41.7. Nothing is wrong, and no tuning would flatten it, because the hash function scatters values rather than balancing counts.</w:t>
      </w:r>
    </w:p>
    <w:p>
      <w:pPr>
        <w:pStyle w:val="BodyText"/>
      </w:pPr>
      <w:r>
        <w:t xml:space="preserve">The four coloured bars are the shards the rebalancer later moved. It did not pick the four largest or the four smallest, because it was not optimising for rows.</w:t>
      </w:r>
    </w:p>
    <w:p>
      <w:r>
        <w:pict>
          <v:rect style="width:0;height:1.5pt" o:hralign="center" o:hrstd="t" o:hr="t"/>
        </w:pict>
      </w:r>
    </w:p>
    <w:bookmarkEnd w:id="42"/>
    <w:bookmarkStart w:id="47" w:name="Xc19438033617ed765835611be24090040c19f98"/>
    <w:p>
      <w:pPr>
        <w:pStyle w:val="Heading2"/>
      </w:pPr>
      <w:r>
        <w:t xml:space="preserve">9. How Queries Are Routed</w:t>
      </w:r>
    </w:p>
    <w:bookmarkStart w:id="43" w:name="a-lookup-on-the-shard-key"/>
    <w:p>
      <w:pPr>
        <w:pStyle w:val="Heading3"/>
      </w:pPr>
      <w:r>
        <w:t xml:space="preserve">A lookup on the shard key</w:t>
      </w:r>
    </w:p>
    <w:p>
      <w:pPr>
        <w:pStyle w:val="SourceCode"/>
      </w:pPr>
      <w:r>
        <w:rPr>
          <w:rStyle w:val="KeywordTok"/>
        </w:rPr>
        <w:t xml:space="preserve">EXPLAIN</w:t>
      </w:r>
      <w:r>
        <w:rPr>
          <w:rStyle w:val="NormalTok"/>
        </w:rPr>
        <w:t xml:space="preserve"> (VERBOSE)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customers </w:t>
      </w:r>
      <w:r>
        <w:rPr>
          <w:rStyle w:val="KeywordTok"/>
        </w:rPr>
        <w:t xml:space="preserve">WHERE</w:t>
      </w:r>
      <w:r>
        <w:rPr>
          <w:rStyle w:val="NormalTok"/>
        </w:rPr>
        <w:t xml:space="preserve"> customer_id </w:t>
      </w:r>
      <w:r>
        <w:rPr>
          <w:rStyle w:val="OperatorTok"/>
        </w:rPr>
        <w:t xml:space="preserve">=</w:t>
      </w:r>
      <w:r>
        <w:rPr>
          <w:rStyle w:val="NormalTok"/>
        </w:rPr>
        <w:t xml:space="preserve"> </w:t>
      </w:r>
      <w:r>
        <w:rPr>
          <w:rStyle w:val="DecValTok"/>
        </w:rPr>
        <w:t xml:space="preserve">42</w:t>
      </w:r>
      <w:r>
        <w:rPr>
          <w:rStyle w:val="NormalTok"/>
        </w:rPr>
        <w:t xml:space="preserve">;</w:t>
      </w:r>
    </w:p>
    <w:p>
      <w:pPr>
        <w:pStyle w:val="FirstParagraph"/>
      </w:pPr>
      <w:r>
        <w:t xml:space="preserve">The plan came back with a task count of one, naming a single shard and a single worker. Citus worked out that the identifier hashes to shard 102018 on worker-1 and sent the query only there. The other worker was never contacted.</w:t>
      </w:r>
    </w:p>
    <w:p>
      <w:pPr>
        <w:pStyle w:val="BodyText"/>
      </w:pPr>
      <w:r>
        <w:t xml:space="preserve">This is the case worth designing for. Adding workers makes this kind of query no slower, because it always touches exactly one of them.</w:t>
      </w:r>
    </w:p>
    <w:bookmarkEnd w:id="43"/>
    <w:bookmarkStart w:id="44" w:name="a-join-between-co-located-tables"/>
    <w:p>
      <w:pPr>
        <w:pStyle w:val="Heading3"/>
      </w:pPr>
      <w:r>
        <w:t xml:space="preserve">A join between co-located tables</w:t>
      </w:r>
    </w:p>
    <w:p>
      <w:pPr>
        <w:pStyle w:val="SourceCode"/>
      </w:pPr>
      <w:r>
        <w:rPr>
          <w:rStyle w:val="KeywordTok"/>
        </w:rPr>
        <w:t xml:space="preserve">SELECT</w:t>
      </w:r>
      <w:r>
        <w:rPr>
          <w:rStyle w:val="NormalTok"/>
        </w:rPr>
        <w:t xml:space="preserve"> c.name, o.order_id, o.order_date, o.total_amount, o.status</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orders o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c.customer_id </w:t>
      </w:r>
      <w:r>
        <w:rPr>
          <w:rStyle w:val="OperatorTok"/>
        </w:rPr>
        <w:t xml:space="preserve">=</w:t>
      </w:r>
      <w:r>
        <w:rPr>
          <w:rStyle w:val="NormalTok"/>
        </w:rPr>
        <w:t xml:space="preserve"> </w:t>
      </w:r>
      <w:r>
        <w:rPr>
          <w:rStyle w:val="DecValTok"/>
        </w:rPr>
        <w:t xml:space="preserve">42</w:t>
      </w:r>
      <w:r>
        <w:br/>
      </w:r>
      <w:r>
        <w:rPr>
          <w:rStyle w:val="KeywordTok"/>
        </w:rPr>
        <w:t xml:space="preserve">ORDER</w:t>
      </w:r>
      <w:r>
        <w:rPr>
          <w:rStyle w:val="NormalTok"/>
        </w:rPr>
        <w:t xml:space="preserve"> </w:t>
      </w:r>
      <w:r>
        <w:rPr>
          <w:rStyle w:val="KeywordTok"/>
        </w:rPr>
        <w:t xml:space="preserve">BY</w:t>
      </w:r>
      <w:r>
        <w:rPr>
          <w:rStyle w:val="NormalTok"/>
        </w:rPr>
        <w:t xml:space="preserve"> o.order_date;</w:t>
      </w:r>
    </w:p>
    <w:p>
      <w:pPr>
        <w:pStyle w:val="FirstParagraph"/>
      </w:pPr>
      <w:r>
        <w:t xml:space="preserve">Also a task count of one. Both tables' shards for that customer are on the same worker, so the whole join ran there with no data crossing the network.</w:t>
      </w:r>
    </w:p>
    <w:p>
      <w:pPr>
        <w:pStyle w:val="BodyText"/>
      </w:pPr>
      <w:r>
        <w:t xml:space="preserve">Result:</w:t>
      </w:r>
    </w:p>
    <w:p>
      <w:pPr>
        <w:pStyle w:val="SourceCode"/>
      </w:pPr>
      <w:r>
        <w:rPr>
          <w:rStyle w:val="VerbatimChar"/>
        </w:rPr>
        <w:t xml:space="preserve">    name     | order_id | order_date | total_amount |  status</w:t>
      </w:r>
      <w:r>
        <w:br/>
      </w:r>
      <w:r>
        <w:rPr>
          <w:rStyle w:val="VerbatimChar"/>
        </w:rPr>
        <w:t xml:space="preserve">-------------+----------+------------+--------------+-----------</w:t>
      </w:r>
      <w:r>
        <w:br/>
      </w:r>
      <w:r>
        <w:rPr>
          <w:rStyle w:val="VerbatimChar"/>
        </w:rPr>
        <w:t xml:space="preserve"> Customer-42 |     2415 | 2025-12-13 |        15.10 | shipped</w:t>
      </w:r>
      <w:r>
        <w:br/>
      </w:r>
      <w:r>
        <w:rPr>
          <w:rStyle w:val="VerbatimChar"/>
        </w:rPr>
        <w:t xml:space="preserve"> Customer-42 |     2370 | 2026-01-21 |       258.91 | pending</w:t>
      </w:r>
      <w:r>
        <w:br/>
      </w:r>
      <w:r>
        <w:rPr>
          <w:rStyle w:val="VerbatimChar"/>
        </w:rPr>
        <w:t xml:space="preserve"> Customer-42 |     2460 | 2026-01-31 |       364.85 | delivered</w:t>
      </w:r>
      <w:r>
        <w:br/>
      </w:r>
      <w:r>
        <w:rPr>
          <w:rStyle w:val="VerbatimChar"/>
        </w:rPr>
        <w:t xml:space="preserve"> Customer-42 |     2280 | 2026-03-06 |       130.38 | delivered</w:t>
      </w:r>
      <w:r>
        <w:br/>
      </w:r>
      <w:r>
        <w:rPr>
          <w:rStyle w:val="VerbatimChar"/>
        </w:rPr>
        <w:t xml:space="preserve"> Customer-42 |     2325 | 2026-05-09 |        65.86 | cancelled</w:t>
      </w:r>
    </w:p>
    <w:bookmarkEnd w:id="44"/>
    <w:bookmarkStart w:id="45" w:name="an-aggregate-across-every-shard"/>
    <w:p>
      <w:pPr>
        <w:pStyle w:val="Heading3"/>
      </w:pPr>
      <w:r>
        <w:t xml:space="preserve">An aggregate across every shard</w:t>
      </w:r>
    </w:p>
    <w:p>
      <w:pPr>
        <w:pStyle w:val="SourceCode"/>
      </w:pPr>
      <w:r>
        <w:rPr>
          <w:rStyle w:val="KeywordTok"/>
        </w:rPr>
        <w:t xml:space="preserve">SELECT</w:t>
      </w:r>
      <w:r>
        <w:rPr>
          <w:rStyle w:val="NormalTok"/>
        </w:rPr>
        <w:t xml:space="preserve"> c.city,</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c.customer_id) </w:t>
      </w:r>
      <w:r>
        <w:rPr>
          <w:rStyle w:val="KeywordTok"/>
        </w:rPr>
        <w:t xml:space="preserve">AS</w:t>
      </w:r>
      <w:r>
        <w:rPr>
          <w:rStyle w:val="NormalTok"/>
        </w:rPr>
        <w:t xml:space="preserve"> customers,</w:t>
      </w:r>
      <w:r>
        <w:br/>
      </w:r>
      <w:r>
        <w:rPr>
          <w:rStyle w:val="NormalTok"/>
        </w:rPr>
        <w:t xml:space="preserve">       </w:t>
      </w:r>
      <w:r>
        <w:rPr>
          <w:rStyle w:val="FunctionTok"/>
        </w:rPr>
        <w:t xml:space="preserve">count</w:t>
      </w:r>
      <w:r>
        <w:rPr>
          <w:rStyle w:val="NormalTok"/>
        </w:rPr>
        <w:t xml:space="preserve">(o.order_id)             </w:t>
      </w:r>
      <w:r>
        <w:rPr>
          <w:rStyle w:val="KeywordTok"/>
        </w:rPr>
        <w:t xml:space="preserve">AS</w:t>
      </w:r>
      <w:r>
        <w:rPr>
          <w:rStyle w:val="NormalTok"/>
        </w:rPr>
        <w:t xml:space="preserve"> orders,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(o.total_amount), </w:t>
      </w:r>
      <w:r>
        <w:rPr>
          <w:rStyle w:val="DecValTok"/>
        </w:rPr>
        <w:t xml:space="preserve">2</w:t>
      </w:r>
      <w:r>
        <w:rPr>
          <w:rStyle w:val="NormalTok"/>
        </w:rPr>
        <w:t xml:space="preserve">) </w:t>
      </w:r>
      <w:r>
        <w:rPr>
          <w:rStyle w:val="KeywordTok"/>
        </w:rPr>
        <w:t xml:space="preserve">AS</w:t>
      </w:r>
      <w:r>
        <w:rPr>
          <w:rStyle w:val="NormalTok"/>
        </w:rPr>
        <w:t xml:space="preserve"> total_revenue</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orders o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GROUP</w:t>
      </w:r>
      <w:r>
        <w:rPr>
          <w:rStyle w:val="NormalTok"/>
        </w:rPr>
        <w:t xml:space="preserve"> </w:t>
      </w:r>
      <w:r>
        <w:rPr>
          <w:rStyle w:val="KeywordTok"/>
        </w:rPr>
        <w:t xml:space="preserve">BY</w:t>
      </w:r>
      <w:r>
        <w:rPr>
          <w:rStyle w:val="NormalTok"/>
        </w:rPr>
        <w:t xml:space="preserve"> c.city</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rPr>
          <w:rStyle w:val="NormalTok"/>
        </w:rPr>
        <w:t xml:space="preserve">;</w:t>
      </w:r>
    </w:p>
    <w:p>
      <w:pPr>
        <w:pStyle w:val="FirstParagraph"/>
      </w:pPr>
      <w:r>
        <w:t xml:space="preserve">No filter on the shard key, so this has to touch every shard. Each worker computed a partial result and the coordinator combined them:</w:t>
      </w:r>
    </w:p>
    <w:p>
      <w:pPr>
        <w:pStyle w:val="SourceCode"/>
      </w:pPr>
      <w:r>
        <w:rPr>
          <w:rStyle w:val="VerbatimChar"/>
        </w:rPr>
        <w:t xml:space="preserve">   city    | customers | orders | total_revenue</w:t>
      </w:r>
      <w:r>
        <w:br/>
      </w:r>
      <w:r>
        <w:rPr>
          <w:rStyle w:val="VerbatimChar"/>
        </w:rPr>
        <w:t xml:space="preserve">-----------+-----------+--------+---------------</w:t>
      </w:r>
      <w:r>
        <w:br/>
      </w:r>
      <w:r>
        <w:rPr>
          <w:rStyle w:val="VerbatimChar"/>
        </w:rPr>
        <w:t xml:space="preserve"> Sydney    |        50 |    250 |      66162.73</w:t>
      </w:r>
      <w:r>
        <w:br/>
      </w:r>
      <w:r>
        <w:rPr>
          <w:rStyle w:val="VerbatimChar"/>
        </w:rPr>
        <w:t xml:space="preserve"> Toronto   |        50 |    250 |      65014.76</w:t>
      </w:r>
      <w:r>
        <w:br/>
      </w:r>
      <w:r>
        <w:rPr>
          <w:rStyle w:val="VerbatimChar"/>
        </w:rPr>
        <w:t xml:space="preserve"> Berlin    |        50 |    250 |      64942.73</w:t>
      </w:r>
      <w:r>
        <w:br/>
      </w:r>
      <w:r>
        <w:rPr>
          <w:rStyle w:val="VerbatimChar"/>
        </w:rPr>
        <w:t xml:space="preserve"> Paris     |        50 |    250 |      64364.26</w:t>
      </w:r>
      <w:r>
        <w:br/>
      </w:r>
      <w:r>
        <w:rPr>
          <w:rStyle w:val="VerbatimChar"/>
        </w:rPr>
        <w:t xml:space="preserve"> São Paulo |        50 |    250 |      63762.02</w:t>
      </w:r>
      <w:r>
        <w:br/>
      </w:r>
      <w:r>
        <w:rPr>
          <w:rStyle w:val="VerbatimChar"/>
        </w:rPr>
        <w:t xml:space="preserve"> Singapore |        50 |    250 |      63306.32</w:t>
      </w:r>
      <w:r>
        <w:br/>
      </w:r>
      <w:r>
        <w:rPr>
          <w:rStyle w:val="VerbatimChar"/>
        </w:rPr>
        <w:t xml:space="preserve"> Tokyo     |        50 |    250 |      62648.80</w:t>
      </w:r>
      <w:r>
        <w:br/>
      </w:r>
      <w:r>
        <w:rPr>
          <w:rStyle w:val="VerbatimChar"/>
        </w:rPr>
        <w:t xml:space="preserve"> New York  |        50 |    250 |      62305.02</w:t>
      </w:r>
      <w:r>
        <w:br/>
      </w:r>
      <w:r>
        <w:rPr>
          <w:rStyle w:val="VerbatimChar"/>
        </w:rPr>
        <w:t xml:space="preserve"> Mumbai    |        50 |    250 |      61182.11</w:t>
      </w:r>
      <w:r>
        <w:br/>
      </w:r>
      <w:r>
        <w:rPr>
          <w:rStyle w:val="VerbatimChar"/>
        </w:rPr>
        <w:t xml:space="preserve"> London    |        50 |    250 |      58398.65</w:t>
      </w:r>
    </w:p>
    <w:p>
      <w:pPr>
        <w:pStyle w:val="FirstParagraph"/>
      </w:pPr>
      <w:r>
        <w:t xml:space="preserve">Fifty customers in every city, totalling 500, which confirms nothing was missed. The exactly even fifty is an artefact of the data generator, not a property of the hashing. The revenue values come from</w:t>
      </w:r>
      <w:r>
        <w:t xml:space="preserve"> </w:t>
      </w:r>
      <w:r>
        <w:rPr>
          <w:rStyle w:val="VerbatimChar"/>
        </w:rPr>
        <w:t xml:space="preserve">random()</w:t>
      </w:r>
      <w:r>
        <w:t xml:space="preserve"> </w:t>
      </w:r>
      <w:r>
        <w:t xml:space="preserve">and will differ on your machine.</w:t>
      </w:r>
    </w:p>
    <w:p>
      <w:pPr>
        <w:pStyle w:val="BodyText"/>
      </w:pPr>
      <w:r>
        <w:t xml:space="preserve">This runs on all shards in parallel, so it is not slow, but it gets more expensive as workers are added rather than less. That is the trade-off of a query that cannot be routed to one shard.</w:t>
      </w:r>
    </w:p>
    <w:bookmarkEnd w:id="45"/>
    <w:bookmarkStart w:id="46" w:name="which-shard-owns-which-customer"/>
    <w:p>
      <w:pPr>
        <w:pStyle w:val="Heading3"/>
      </w:pPr>
      <w:r>
        <w:t xml:space="preserve">Which shard owns which customer</w:t>
      </w:r>
    </w:p>
    <w:p>
      <w:pPr>
        <w:pStyle w:val="SourceCode"/>
      </w:pPr>
      <w:r>
        <w:rPr>
          <w:rStyle w:val="KeywordTok"/>
        </w:rPr>
        <w:t xml:space="preserve">SELECT</w:t>
      </w:r>
      <w:r>
        <w:rPr>
          <w:rStyle w:val="NormalTok"/>
        </w:rPr>
        <w:t xml:space="preserve"> </w:t>
      </w:r>
      <w:r>
        <w:rPr>
          <w:rStyle w:val="DecValTok"/>
        </w:rPr>
        <w:t xml:space="preserve">42</w:t>
      </w:r>
      <w:r>
        <w:rPr>
          <w:rStyle w:val="NormalTok"/>
        </w:rPr>
        <w:t xml:space="preserve"> </w:t>
      </w:r>
      <w:r>
        <w:rPr>
          <w:rStyle w:val="KeywordTok"/>
        </w:rPr>
        <w:t xml:space="preserve">AS</w:t>
      </w:r>
      <w:r>
        <w:rPr>
          <w:rStyle w:val="NormalTok"/>
        </w:rPr>
        <w:t xml:space="preserve"> customer_id, get_shard_id_for_distribution_column(</w:t>
      </w:r>
      <w:r>
        <w:rPr>
          <w:rStyle w:val="StringTok"/>
        </w:rPr>
        <w:t xml:space="preserve">'customers'</w:t>
      </w:r>
      <w:r>
        <w:rPr>
          <w:rStyle w:val="NormalTok"/>
        </w:rPr>
        <w:t xml:space="preserve">, </w:t>
      </w:r>
      <w:r>
        <w:rPr>
          <w:rStyle w:val="DecValTok"/>
        </w:rPr>
        <w:t xml:space="preserve">42</w:t>
      </w:r>
      <w:r>
        <w:rPr>
          <w:rStyle w:val="NormalTok"/>
        </w:rPr>
        <w:t xml:space="preserve">) </w:t>
      </w:r>
      <w:r>
        <w:rPr>
          <w:rStyle w:val="KeywordTok"/>
        </w:rPr>
        <w:t xml:space="preserve">AS</w:t>
      </w:r>
      <w:r>
        <w:rPr>
          <w:rStyle w:val="NormalTok"/>
        </w:rPr>
        <w:t xml:space="preserve"> shard_id;</w:t>
      </w:r>
    </w:p>
    <w:p>
      <w:pPr>
        <w:pStyle w:val="FirstParagraph"/>
      </w:pPr>
      <w:r>
        <w:t xml:space="preserve">Asked for several identifiers at once:</w:t>
      </w:r>
    </w:p>
    <w:p>
      <w:pPr>
        <w:pStyle w:val="SourceCode"/>
      </w:pPr>
      <w:r>
        <w:rPr>
          <w:rStyle w:val="VerbatimChar"/>
        </w:rPr>
        <w:t xml:space="preserve"> customer_id | shard_id</w:t>
      </w:r>
      <w:r>
        <w:br/>
      </w:r>
      <w:r>
        <w:rPr>
          <w:rStyle w:val="VerbatimChar"/>
        </w:rPr>
        <w:t xml:space="preserve">-------------+----------</w:t>
      </w:r>
      <w:r>
        <w:br/>
      </w:r>
      <w:r>
        <w:rPr>
          <w:rStyle w:val="VerbatimChar"/>
        </w:rPr>
        <w:t xml:space="preserve">           1 |   102008</w:t>
      </w:r>
      <w:r>
        <w:br/>
      </w:r>
      <w:r>
        <w:rPr>
          <w:rStyle w:val="VerbatimChar"/>
        </w:rPr>
        <w:t xml:space="preserve">          42 |   102018</w:t>
      </w:r>
      <w:r>
        <w:br/>
      </w:r>
      <w:r>
        <w:rPr>
          <w:rStyle w:val="VerbatimChar"/>
        </w:rPr>
        <w:t xml:space="preserve">         100 |   102014</w:t>
      </w:r>
      <w:r>
        <w:br/>
      </w:r>
      <w:r>
        <w:rPr>
          <w:rStyle w:val="VerbatimChar"/>
        </w:rPr>
        <w:t xml:space="preserve">         250 |   102011</w:t>
      </w:r>
      <w:r>
        <w:br/>
      </w:r>
      <w:r>
        <w:rPr>
          <w:rStyle w:val="VerbatimChar"/>
        </w:rPr>
        <w:t xml:space="preserve">         500 |   102014</w:t>
      </w:r>
    </w:p>
    <w:p>
      <w:pPr>
        <w:pStyle w:val="FirstParagraph"/>
      </w:pPr>
      <w:r>
        <w:t xml:space="preserve">Identifiers 100 and 500 share a shard while 1 and 42 do not. Shards hold sets of identifiers that hash together, not ranges, so you cannot look at a shard and describe its contents as a range of customers.</w:t>
      </w:r>
    </w:p>
    <w:p>
      <w:r>
        <w:pict>
          <v:rect style="width:0;height:1.5pt" o:hralign="center" o:hrstd="t" o:hr="t"/>
        </w:pict>
      </w:r>
    </w:p>
    <w:bookmarkEnd w:id="46"/>
    <w:bookmarkEnd w:id="47"/>
    <w:bookmarkStart w:id="48" w:name="X9f9cb156c19464b68af310ce22814ba1b9a2630"/>
    <w:p>
      <w:pPr>
        <w:pStyle w:val="Heading2"/>
      </w:pPr>
      <w:r>
        <w:t xml:space="preserve">10. Adding the Third Worker</w:t>
      </w:r>
    </w:p>
    <w:p>
      <w:pPr>
        <w:pStyle w:val="FirstParagraph"/>
      </w:pPr>
      <w:r>
        <w:t xml:space="preserve">The third worker was started using its Compose profile, so only that container started and everything else kept running:</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add-shard up </w:t>
      </w:r>
      <w:r>
        <w:rPr>
          <w:rStyle w:val="AttributeTok"/>
        </w:rPr>
        <w:t xml:space="preserve">-d</w:t>
      </w:r>
      <w:r>
        <w:rPr>
          <w:rStyle w:val="NormalTok"/>
        </w:rPr>
        <w:t xml:space="preserve"> worker-3</w:t>
      </w:r>
    </w:p>
    <w:p>
      <w:pPr>
        <w:pStyle w:val="FirstParagraph"/>
      </w:pPr>
      <w:r>
        <w:t xml:space="preserve">Then the same preparation as any other worker, followed by registration:</w:t>
      </w:r>
    </w:p>
    <w:p>
      <w:pPr>
        <w:pStyle w:val="SourceCode"/>
      </w:pPr>
      <w:r>
        <w:rPr>
          <w:rStyle w:val="KeywordTok"/>
        </w:rPr>
        <w:t xml:space="preserve">SELECT</w:t>
      </w:r>
      <w:r>
        <w:rPr>
          <w:rStyle w:val="NormalTok"/>
        </w:rPr>
        <w:t xml:space="preserve"> citus_add_node(</w:t>
      </w:r>
      <w:r>
        <w:rPr>
          <w:rStyle w:val="StringTok"/>
        </w:rPr>
        <w:t xml:space="preserve">'worker-3'</w:t>
      </w:r>
      <w:r>
        <w:rPr>
          <w:rStyle w:val="NormalTok"/>
        </w:rPr>
        <w:t xml:space="preserve">, </w:t>
      </w:r>
      <w:r>
        <w:rPr>
          <w:rStyle w:val="DecValTok"/>
        </w:rPr>
        <w:t xml:space="preserve">5432</w:t>
      </w:r>
      <w:r>
        <w:rPr>
          <w:rStyle w:val="NormalTok"/>
        </w:rPr>
        <w:t xml:space="preserve">);</w:t>
      </w:r>
    </w:p>
    <w:p>
      <w:pPr>
        <w:pStyle w:val="FirstParagraph"/>
      </w:pPr>
      <w:r>
        <w:t xml:space="preserve">The node list confirms four nodes:</w:t>
      </w:r>
    </w:p>
    <w:p>
      <w:pPr>
        <w:pStyle w:val="SourceCode"/>
      </w:pPr>
      <w:r>
        <w:rPr>
          <w:rStyle w:val="KeywordTok"/>
        </w:rPr>
        <w:t xml:space="preserve">SELECT</w:t>
      </w:r>
      <w:r>
        <w:rPr>
          <w:rStyle w:val="NormalTok"/>
        </w:rPr>
        <w:t xml:space="preserve"> nodeid, nodename, nodeport, noderole, isactive</w:t>
      </w:r>
      <w:r>
        <w:br/>
      </w:r>
      <w:r>
        <w:rPr>
          <w:rStyle w:val="KeywordTok"/>
        </w:rPr>
        <w:t xml:space="preserve">FROM</w:t>
      </w:r>
      <w:r>
        <w:rPr>
          <w:rStyle w:val="NormalTok"/>
        </w:rPr>
        <w:t xml:space="preserve"> pg_dist_node </w:t>
      </w:r>
      <w:r>
        <w:rPr>
          <w:rStyle w:val="KeywordTok"/>
        </w:rPr>
        <w:t xml:space="preserve">ORDER</w:t>
      </w:r>
      <w:r>
        <w:rPr>
          <w:rStyle w:val="NormalTok"/>
        </w:rPr>
        <w:t xml:space="preserve"> </w:t>
      </w:r>
      <w:r>
        <w:rPr>
          <w:rStyle w:val="KeywordTok"/>
        </w:rPr>
        <w:t xml:space="preserve">BY</w:t>
      </w:r>
      <w:r>
        <w:rPr>
          <w:rStyle w:val="NormalTok"/>
        </w:rPr>
        <w:t xml:space="preserve"> nodeid;</w:t>
      </w:r>
    </w:p>
    <w:p>
      <w:pPr>
        <w:pStyle w:val="FirstParagraph"/>
      </w:pPr>
      <w:r>
        <w:t xml:space="preserve">Result:</w:t>
      </w:r>
    </w:p>
    <w:p>
      <w:pPr>
        <w:pStyle w:val="SourceCode"/>
      </w:pPr>
      <w:r>
        <w:rPr>
          <w:rStyle w:val="VerbatimChar"/>
        </w:rPr>
        <w:t xml:space="preserve"> nodeid |  nodename   | nodeport | noderole | isactive</w:t>
      </w:r>
      <w:r>
        <w:br/>
      </w:r>
      <w:r>
        <w:rPr>
          <w:rStyle w:val="VerbatimChar"/>
        </w:rPr>
        <w:t xml:space="preserve">--------+-------------+----------+----------+----------</w:t>
      </w:r>
      <w:r>
        <w:br/>
      </w:r>
      <w:r>
        <w:rPr>
          <w:rStyle w:val="VerbatimChar"/>
        </w:rPr>
        <w:t xml:space="preserve">      1 | coordinator |     5432 | primary  | t</w:t>
      </w:r>
      <w:r>
        <w:br/>
      </w:r>
      <w:r>
        <w:rPr>
          <w:rStyle w:val="VerbatimChar"/>
        </w:rPr>
        <w:t xml:space="preserve">      2 | worker-1    |     5432 | primary  | t</w:t>
      </w:r>
      <w:r>
        <w:br/>
      </w:r>
      <w:r>
        <w:rPr>
          <w:rStyle w:val="VerbatimChar"/>
        </w:rPr>
        <w:t xml:space="preserve">      3 | worker-2    |     5432 | primary  | t</w:t>
      </w:r>
      <w:r>
        <w:br/>
      </w:r>
      <w:r>
        <w:rPr>
          <w:rStyle w:val="VerbatimChar"/>
        </w:rPr>
        <w:t xml:space="preserve">      4 | worker-3    |     5432 | primary  | t</w:t>
      </w:r>
    </w:p>
    <w:p>
      <w:pPr>
        <w:pStyle w:val="FirstParagraph"/>
      </w:pPr>
      <w:r>
        <w:t xml:space="preserve">Now the important part:</w:t>
      </w:r>
    </w:p>
    <w:p>
      <w:pPr>
        <w:pStyle w:val="SourceCode"/>
      </w:pPr>
      <w:r>
        <w:rPr>
          <w:rStyle w:val="KeywordTok"/>
        </w:rPr>
        <w:t xml:space="preserve">SELECT</w:t>
      </w:r>
      <w:r>
        <w:rPr>
          <w:rStyle w:val="NormalTok"/>
        </w:rPr>
        <w:t xml:space="preserve"> nodename,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shard_count</w:t>
      </w:r>
      <w:r>
        <w:br/>
      </w:r>
      <w:r>
        <w:rPr>
          <w:rStyle w:val="KeywordTok"/>
        </w:rPr>
        <w:t xml:space="preserve">FROM</w:t>
      </w:r>
      <w:r>
        <w:rPr>
          <w:rStyle w:val="NormalTok"/>
        </w:rPr>
        <w:t xml:space="preserve"> citus_shards</w:t>
      </w:r>
      <w:r>
        <w:br/>
      </w:r>
      <w:r>
        <w:rPr>
          <w:rStyle w:val="KeywordTok"/>
        </w:rPr>
        <w:t xml:space="preserve">WHERE</w:t>
      </w:r>
      <w:r>
        <w:rPr>
          <w:rStyle w:val="NormalTok"/>
        </w:rPr>
        <w:t xml:space="preserve"> 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GROUP</w:t>
      </w:r>
      <w:r>
        <w:rPr>
          <w:rStyle w:val="NormalTok"/>
        </w:rPr>
        <w:t xml:space="preserve"> </w:t>
      </w:r>
      <w:r>
        <w:rPr>
          <w:rStyle w:val="KeywordTok"/>
        </w:rPr>
        <w:t xml:space="preserve">BY</w:t>
      </w:r>
      <w:r>
        <w:rPr>
          <w:rStyle w:val="NormalTok"/>
        </w:rPr>
        <w:t xml:space="preserve"> nodename</w:t>
      </w:r>
      <w:r>
        <w:br/>
      </w:r>
      <w:r>
        <w:rPr>
          <w:rStyle w:val="KeywordTok"/>
        </w:rPr>
        <w:t xml:space="preserve">ORDER</w:t>
      </w:r>
      <w:r>
        <w:rPr>
          <w:rStyle w:val="NormalTok"/>
        </w:rPr>
        <w:t xml:space="preserve"> </w:t>
      </w:r>
      <w:r>
        <w:rPr>
          <w:rStyle w:val="KeywordTok"/>
        </w:rPr>
        <w:t xml:space="preserve">BY</w:t>
      </w:r>
      <w:r>
        <w:rPr>
          <w:rStyle w:val="NormalTok"/>
        </w:rPr>
        <w:t xml:space="preserve"> nodename;</w:t>
      </w:r>
    </w:p>
    <w:p>
      <w:pPr>
        <w:pStyle w:val="FirstParagraph"/>
      </w:pPr>
      <w:r>
        <w:t xml:space="preserve">Result:</w:t>
      </w:r>
    </w:p>
    <w:p>
      <w:pPr>
        <w:pStyle w:val="SourceCode"/>
      </w:pPr>
      <w:r>
        <w:rPr>
          <w:rStyle w:val="VerbatimChar"/>
        </w:rPr>
        <w:t xml:space="preserve"> nodename | shard_count</w:t>
      </w:r>
      <w:r>
        <w:br/>
      </w:r>
      <w:r>
        <w:rPr>
          <w:rStyle w:val="VerbatimChar"/>
        </w:rPr>
        <w:t xml:space="preserve">----------+-------------</w:t>
      </w:r>
      <w:r>
        <w:br/>
      </w:r>
      <w:r>
        <w:rPr>
          <w:rStyle w:val="VerbatimChar"/>
        </w:rPr>
        <w:t xml:space="preserve"> worker-1 |           6</w:t>
      </w:r>
      <w:r>
        <w:br/>
      </w:r>
      <w:r>
        <w:rPr>
          <w:rStyle w:val="VerbatimChar"/>
        </w:rPr>
        <w:t xml:space="preserve"> worker-2 |           6</w:t>
      </w:r>
    </w:p>
    <w:p>
      <w:pPr>
        <w:pStyle w:val="FirstParagraph"/>
      </w:pPr>
      <w:r>
        <w:rPr>
          <w:b/>
          <w:bCs/>
        </w:rPr>
        <w:t xml:space="preserve">The new worker holds nothing.</w:t>
      </w:r>
      <w:r>
        <w:t xml:space="preserve"> </w:t>
      </w:r>
      <w:r>
        <w:t xml:space="preserve">It does not even appear, because it owns no shards.</w:t>
      </w:r>
    </w:p>
    <w:p>
      <w:pPr>
        <w:pStyle w:val="BodyText"/>
      </w:pPr>
      <w:r>
        <w:t xml:space="preserve">This is deliberate and it is the right default. Moving data costs disk reads, network transfer and log volume on the source workers. Citus separates the decision that a node exists from the decision to pay that cost, so you can add capacity in one window and move data in another. New distributed tables created from this point would use the new worker immediately, but existing data waits until you ask.</w:t>
      </w:r>
    </w:p>
    <w:p>
      <w:r>
        <w:pict>
          <v:rect style="width:0;height:1.5pt" o:hralign="center" o:hrstd="t" o:hr="t"/>
        </w:pict>
      </w:r>
    </w:p>
    <w:bookmarkEnd w:id="48"/>
    <w:bookmarkStart w:id="49" w:name="Xb5c902b7fa7cf43d3439a4f0c98361d46727ab2"/>
    <w:p>
      <w:pPr>
        <w:pStyle w:val="Heading2"/>
      </w:pPr>
      <w:r>
        <w:t xml:space="preserve">11. Rebalancing</w:t>
      </w:r>
    </w:p>
    <w:p>
      <w:pPr>
        <w:pStyle w:val="SourceCode"/>
      </w:pPr>
      <w:r>
        <w:rPr>
          <w:rStyle w:val="KeywordTok"/>
        </w:rPr>
        <w:t xml:space="preserve">SELECT</w:t>
      </w:r>
      <w:r>
        <w:rPr>
          <w:rStyle w:val="NormalTok"/>
        </w:rPr>
        <w:t xml:space="preserve"> rebalance_table_shards();</w:t>
      </w:r>
    </w:p>
    <w:p>
      <w:pPr>
        <w:pStyle w:val="FirstParagraph"/>
      </w:pPr>
      <w:r>
        <w:t xml:space="preserve">It reported each move as it happened:</w:t>
      </w:r>
    </w:p>
    <w:p>
      <w:pPr>
        <w:pStyle w:val="SourceCode"/>
      </w:pPr>
      <w:r>
        <w:rPr>
          <w:rStyle w:val="VerbatimChar"/>
        </w:rPr>
        <w:t xml:space="preserve">NOTICE:  Moving shard 102011 from worker-2:5432 to worker-3:5432 ...</w:t>
      </w:r>
      <w:r>
        <w:br/>
      </w:r>
      <w:r>
        <w:rPr>
          <w:rStyle w:val="VerbatimChar"/>
        </w:rPr>
        <w:t xml:space="preserve">NOTICE:  Moving shard 102008 from worker-1:5432 to worker-3:5432 ...</w:t>
      </w:r>
      <w:r>
        <w:br/>
      </w:r>
      <w:r>
        <w:rPr>
          <w:rStyle w:val="VerbatimChar"/>
        </w:rPr>
        <w:t xml:space="preserve">NOTICE:  Moving shard 102013 from worker-2:5432 to worker-3:5432 ...</w:t>
      </w:r>
      <w:r>
        <w:br/>
      </w:r>
      <w:r>
        <w:rPr>
          <w:rStyle w:val="VerbatimChar"/>
        </w:rPr>
        <w:t xml:space="preserve">NOTICE:  Moving shard 102012 from worker-1:5432 to worker-3:5432 ...</w:t>
      </w:r>
    </w:p>
    <w:p>
      <w:pPr>
        <w:pStyle w:val="FirstParagraph"/>
      </w:pPr>
      <w:r>
        <w:t xml:space="preserve">Four shard groups moved, two from each existing worker. Each move carried the co-located shards from all three tables, so moving 102008 also moved 102020 and 102032.</w:t>
      </w:r>
    </w:p>
    <w:p>
      <w:pPr>
        <w:pStyle w:val="BodyText"/>
      </w:pPr>
      <w:r>
        <w:t xml:space="preserve">Notice what the rebalancer chose to do. It moved four groups, not twelve. It worked out the smallest set of moves that produces an even spread and left the other eight untouched. That restraint matters on a real cluster, where moving a shard is expensive.</w:t>
      </w:r>
    </w:p>
    <w:p>
      <w:pPr>
        <w:pStyle w:val="BodyText"/>
      </w:pPr>
      <w:r>
        <w:t xml:space="preserve">The placement afterwards:</w:t>
      </w:r>
    </w:p>
    <w:p>
      <w:pPr>
        <w:pStyle w:val="SourceCode"/>
      </w:pPr>
      <w:r>
        <w:rPr>
          <w:rStyle w:val="KeywordTok"/>
        </w:rPr>
        <w:t xml:space="preserve">SELECT</w:t>
      </w:r>
      <w:r>
        <w:rPr>
          <w:rStyle w:val="NormalTok"/>
        </w:rPr>
        <w:t xml:space="preserve"> shardid, shard_name, nodename</w:t>
      </w:r>
      <w:r>
        <w:br/>
      </w:r>
      <w:r>
        <w:rPr>
          <w:rStyle w:val="KeywordTok"/>
        </w:rPr>
        <w:t xml:space="preserve">FROM</w:t>
      </w:r>
      <w:r>
        <w:rPr>
          <w:rStyle w:val="NormalTok"/>
        </w:rPr>
        <w:t xml:space="preserve"> citus_shards</w:t>
      </w:r>
      <w:r>
        <w:br/>
      </w:r>
      <w:r>
        <w:rPr>
          <w:rStyle w:val="KeywordTok"/>
        </w:rPr>
        <w:t xml:space="preserve">WHERE</w:t>
      </w:r>
      <w:r>
        <w:rPr>
          <w:rStyle w:val="NormalTok"/>
        </w:rPr>
        <w:t xml:space="preserve"> 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ORDER</w:t>
      </w:r>
      <w:r>
        <w:rPr>
          <w:rStyle w:val="NormalTok"/>
        </w:rPr>
        <w:t xml:space="preserve"> </w:t>
      </w:r>
      <w:r>
        <w:rPr>
          <w:rStyle w:val="KeywordTok"/>
        </w:rPr>
        <w:t xml:space="preserve">BY</w:t>
      </w:r>
      <w:r>
        <w:rPr>
          <w:rStyle w:val="NormalTok"/>
        </w:rPr>
        <w:t xml:space="preserve"> shardid;</w:t>
      </w:r>
    </w:p>
    <w:p>
      <w:pPr>
        <w:pStyle w:val="FirstParagraph"/>
      </w:pPr>
      <w:r>
        <w:t xml:space="preserve">Result:</w:t>
      </w:r>
    </w:p>
    <w:p>
      <w:pPr>
        <w:pStyle w:val="SourceCode"/>
      </w:pPr>
      <w:r>
        <w:rPr>
          <w:rStyle w:val="VerbatimChar"/>
        </w:rPr>
        <w:t xml:space="preserve"> shardid |    shard_name    | table_name | nodename</w:t>
      </w:r>
      <w:r>
        <w:br/>
      </w:r>
      <w:r>
        <w:rPr>
          <w:rStyle w:val="VerbatimChar"/>
        </w:rPr>
        <w:t xml:space="preserve">---------+------------------+------------+----------</w:t>
      </w:r>
      <w:r>
        <w:br/>
      </w:r>
      <w:r>
        <w:rPr>
          <w:rStyle w:val="VerbatimChar"/>
        </w:rPr>
        <w:t xml:space="preserve">  102008 | customers_102008 | customers  | worker-3</w:t>
      </w:r>
      <w:r>
        <w:br/>
      </w:r>
      <w:r>
        <w:rPr>
          <w:rStyle w:val="VerbatimChar"/>
        </w:rPr>
        <w:t xml:space="preserve">  102009 | customers_102009 | customers  | worker-2</w:t>
      </w:r>
      <w:r>
        <w:br/>
      </w:r>
      <w:r>
        <w:rPr>
          <w:rStyle w:val="VerbatimChar"/>
        </w:rPr>
        <w:t xml:space="preserve">  102010 | customers_102010 | customers  | worker-1</w:t>
      </w:r>
      <w:r>
        <w:br/>
      </w:r>
      <w:r>
        <w:rPr>
          <w:rStyle w:val="VerbatimChar"/>
        </w:rPr>
        <w:t xml:space="preserve">  102011 | customers_102011 | customers  | worker-3</w:t>
      </w:r>
      <w:r>
        <w:br/>
      </w:r>
      <w:r>
        <w:rPr>
          <w:rStyle w:val="VerbatimChar"/>
        </w:rPr>
        <w:t xml:space="preserve">  102012 | customers_102012 | customers  | worker-3</w:t>
      </w:r>
      <w:r>
        <w:br/>
      </w:r>
      <w:r>
        <w:rPr>
          <w:rStyle w:val="VerbatimChar"/>
        </w:rPr>
        <w:t xml:space="preserve">  102013 | customers_102013 | customers  | worker-3</w:t>
      </w:r>
      <w:r>
        <w:br/>
      </w:r>
      <w:r>
        <w:rPr>
          <w:rStyle w:val="VerbatimChar"/>
        </w:rPr>
        <w:t xml:space="preserve">  102014 | customers_102014 | customers  | worker-1</w:t>
      </w:r>
      <w:r>
        <w:br/>
      </w:r>
      <w:r>
        <w:rPr>
          <w:rStyle w:val="VerbatimChar"/>
        </w:rPr>
        <w:t xml:space="preserve">  102015 | customers_102015 | customers  | worker-2</w:t>
      </w:r>
      <w:r>
        <w:br/>
      </w:r>
      <w:r>
        <w:rPr>
          <w:rStyle w:val="VerbatimChar"/>
        </w:rPr>
        <w:t xml:space="preserve">  102016 | customers_102016 | customers  | worker-1</w:t>
      </w:r>
      <w:r>
        <w:br/>
      </w:r>
      <w:r>
        <w:rPr>
          <w:rStyle w:val="VerbatimChar"/>
        </w:rPr>
        <w:t xml:space="preserve">  102017 | customers_102017 | customers  | worker-2</w:t>
      </w:r>
      <w:r>
        <w:br/>
      </w:r>
      <w:r>
        <w:rPr>
          <w:rStyle w:val="VerbatimChar"/>
        </w:rPr>
        <w:t xml:space="preserve">  102018 | customers_102018 | customers  | worker-1</w:t>
      </w:r>
      <w:r>
        <w:br/>
      </w:r>
      <w:r>
        <w:rPr>
          <w:rStyle w:val="VerbatimChar"/>
        </w:rPr>
        <w:t xml:space="preserve">  102019 | customers_102019 | customers  | worker-2</w:t>
      </w:r>
      <w:r>
        <w:br/>
      </w:r>
      <w:r>
        <w:rPr>
          <w:rStyle w:val="VerbatimChar"/>
        </w:rPr>
        <w:t xml:space="preserve">(12 rows)</w:t>
      </w:r>
    </w:p>
    <w:p>
      <w:pPr>
        <w:pStyle w:val="FirstParagraph"/>
      </w:pPr>
      <w:r>
        <w:t xml:space="preserve">Four shards on worker-3, and the remaining eight have not moved.</w:t>
      </w:r>
    </w:p>
    <w:p>
      <w:pPr>
        <w:pStyle w:val="BodyText"/>
      </w:pPr>
      <w:r>
        <w:t xml:space="preserve">Container uptime at this point shows what did not happen:</w:t>
      </w:r>
    </w:p>
    <w:p>
      <w:pPr>
        <w:pStyle w:val="SourceCode"/>
      </w:pPr>
      <w:r>
        <w:rPr>
          <w:rStyle w:val="VerbatimChar"/>
        </w:rPr>
        <w:t xml:space="preserve">NAME                IMAGE                  SERVICE       STATUS</w:t>
      </w:r>
      <w:r>
        <w:br/>
      </w:r>
      <w:r>
        <w:rPr>
          <w:rStyle w:val="VerbatimChar"/>
        </w:rPr>
        <w:t xml:space="preserve">citus-coordinator   citusdata/citus:12.1   coordinator   Up 2 days (healthy)</w:t>
      </w:r>
      <w:r>
        <w:br/>
      </w:r>
      <w:r>
        <w:rPr>
          <w:rStyle w:val="VerbatimChar"/>
        </w:rPr>
        <w:t xml:space="preserve">citus-worker-1      citusdata/citus:12.1   worker-1      Up 2 days (healthy)</w:t>
      </w:r>
      <w:r>
        <w:br/>
      </w:r>
      <w:r>
        <w:rPr>
          <w:rStyle w:val="VerbatimChar"/>
        </w:rPr>
        <w:t xml:space="preserve">citus-worker-2      citusdata/citus:12.1   worker-2      Up 2 days (healthy)</w:t>
      </w:r>
      <w:r>
        <w:br/>
      </w:r>
      <w:r>
        <w:rPr>
          <w:rStyle w:val="VerbatimChar"/>
        </w:rPr>
        <w:t xml:space="preserve">citus-worker-3      citusdata/citus:12.1   worker-3      Up 43 minutes (healthy)</w:t>
      </w:r>
    </w:p>
    <w:p>
      <w:pPr>
        <w:pStyle w:val="FirstParagraph"/>
      </w:pPr>
      <w:r>
        <w:t xml:space="preserve">The three original containers were never restarted, never reconfigured and never taken offline. Capacity was added and a third of the data moved onto it while they carried on serving.</w:t>
      </w:r>
    </w:p>
    <w:p>
      <w:r>
        <w:pict>
          <v:rect style="width:0;height:1.5pt" o:hralign="center" o:hrstd="t" o:hr="t"/>
        </w:pict>
      </w:r>
    </w:p>
    <w:bookmarkEnd w:id="49"/>
    <w:bookmarkStart w:id="57" w:name="X1710f6ba9a7e2a39f3dfe1f45c4692c3d642549"/>
    <w:p>
      <w:pPr>
        <w:pStyle w:val="Heading2"/>
      </w:pPr>
      <w:r>
        <w:t xml:space="preserve">12. Before and After</w:t>
      </w:r>
    </w:p>
    <w:p>
      <w:pPr>
        <w:pStyle w:val="SourceCode"/>
      </w:pPr>
      <w:r>
        <w:rPr>
          <w:rStyle w:val="KeywordTok"/>
        </w:rPr>
        <w:t xml:space="preserve">SELECT</w:t>
      </w:r>
      <w:r>
        <w:rPr>
          <w:rStyle w:val="NormalTok"/>
        </w:rPr>
        <w:t xml:space="preserve"> nodename,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shard_count</w:t>
      </w:r>
      <w:r>
        <w:br/>
      </w:r>
      <w:r>
        <w:rPr>
          <w:rStyle w:val="KeywordTok"/>
        </w:rPr>
        <w:t xml:space="preserve">FROM</w:t>
      </w:r>
      <w:r>
        <w:rPr>
          <w:rStyle w:val="NormalTok"/>
        </w:rPr>
        <w:t xml:space="preserve"> citus_shards</w:t>
      </w:r>
      <w:r>
        <w:br/>
      </w:r>
      <w:r>
        <w:rPr>
          <w:rStyle w:val="KeywordTok"/>
        </w:rPr>
        <w:t xml:space="preserve">WHERE</w:t>
      </w:r>
      <w:r>
        <w:rPr>
          <w:rStyle w:val="NormalTok"/>
        </w:rPr>
        <w:t xml:space="preserve"> 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GROUP</w:t>
      </w:r>
      <w:r>
        <w:rPr>
          <w:rStyle w:val="NormalTok"/>
        </w:rPr>
        <w:t xml:space="preserve"> </w:t>
      </w:r>
      <w:r>
        <w:rPr>
          <w:rStyle w:val="KeywordTok"/>
        </w:rPr>
        <w:t xml:space="preserve">BY</w:t>
      </w:r>
      <w:r>
        <w:rPr>
          <w:rStyle w:val="NormalTok"/>
        </w:rPr>
        <w:t xml:space="preserve"> nodename </w:t>
      </w:r>
      <w:r>
        <w:rPr>
          <w:rStyle w:val="KeywordTok"/>
        </w:rPr>
        <w:t xml:space="preserve">ORDER</w:t>
      </w:r>
      <w:r>
        <w:rPr>
          <w:rStyle w:val="NormalTok"/>
        </w:rPr>
        <w:t xml:space="preserve"> </w:t>
      </w:r>
      <w:r>
        <w:rPr>
          <w:rStyle w:val="KeywordTok"/>
        </w:rPr>
        <w:t xml:space="preserve">BY</w:t>
      </w:r>
      <w:r>
        <w:rPr>
          <w:rStyle w:val="NormalTok"/>
        </w:rPr>
        <w:t xml:space="preserve"> nodename;</w:t>
      </w:r>
    </w:p>
    <w:p>
      <w:pPr>
        <w:pStyle w:val="FirstParagraph"/>
      </w:pPr>
      <w:r>
        <w:t xml:space="preserve">Result:</w:t>
      </w:r>
    </w:p>
    <w:p>
      <w:pPr>
        <w:pStyle w:val="SourceCode"/>
      </w:pPr>
      <w:r>
        <w:rPr>
          <w:rStyle w:val="VerbatimChar"/>
        </w:rPr>
        <w:t xml:space="preserve"> nodename | shard_count</w:t>
      </w:r>
      <w:r>
        <w:br/>
      </w:r>
      <w:r>
        <w:rPr>
          <w:rStyle w:val="VerbatimChar"/>
        </w:rPr>
        <w:t xml:space="preserve">----------+-------------</w:t>
      </w:r>
      <w:r>
        <w:br/>
      </w:r>
      <w:r>
        <w:rPr>
          <w:rStyle w:val="VerbatimChar"/>
        </w:rPr>
        <w:t xml:space="preserve"> worker-1 |           4</w:t>
      </w:r>
      <w:r>
        <w:br/>
      </w:r>
      <w:r>
        <w:rPr>
          <w:rStyle w:val="VerbatimChar"/>
        </w:rPr>
        <w:t xml:space="preserve"> worker-2 |           4</w:t>
      </w:r>
      <w:r>
        <w:br/>
      </w:r>
      <w:r>
        <w:rPr>
          <w:rStyle w:val="VerbatimChar"/>
        </w:rPr>
        <w:t xml:space="preserve"> worker-3 |           4</w:t>
      </w:r>
    </w:p>
    <w:p>
      <w:pPr>
        <w:pStyle w:val="FirstParagraph"/>
      </w:pPr>
      <w:r>
        <w:drawing>
          <wp:inline>
            <wp:extent cx="5334000" cy="2616200"/>
            <wp:effectExtent b="0" l="0" r="0" t="0"/>
            <wp:docPr descr="Shards per worker before and after the rebalance, going from six and six to four, four and four" title="" id="51" name="Picture"/>
            <a:graphic>
              <a:graphicData uri="http://schemas.openxmlformats.org/drawingml/2006/picture">
                <pic:pic>
                  <pic:nvPicPr>
                    <pic:cNvPr descr="charts/shards-per-worker.png" id="52" name="Picture"/>
                    <pic:cNvPicPr>
                      <a:picLocks noChangeArrowheads="1" noChangeAspect="1"/>
                    </pic:cNvPicPr>
                  </pic:nvPicPr>
                  <pic:blipFill>
                    <a:blip r:embed="rId50"/>
                    <a:stretch>
                      <a:fillRect/>
                    </a:stretch>
                  </pic:blipFill>
                  <pic:spPr bwMode="auto">
                    <a:xfrm>
                      <a:off x="0" y="0"/>
                      <a:ext cx="5334000" cy="2616200"/>
                    </a:xfrm>
                    <a:prstGeom prst="rect">
                      <a:avLst/>
                    </a:prstGeom>
                    <a:noFill/>
                    <a:ln w="9525">
                      <a:noFill/>
                      <a:headEnd/>
                      <a:tailEnd/>
                    </a:ln>
                  </pic:spPr>
                </pic:pic>
              </a:graphicData>
            </a:graphic>
          </wp:inline>
        </w:drawing>
      </w:r>
    </w:p>
    <w:p>
      <w:pPr>
        <w:pStyle w:val="BodyText"/>
      </w:pPr>
      <w:r>
        <w:t xml:space="preserve">Row counts:</w:t>
      </w:r>
    </w:p>
    <w:p>
      <w:pPr>
        <w:pStyle w:val="SourceCode"/>
      </w:pPr>
      <w:r>
        <w:rPr>
          <w:rStyle w:val="KeywordTok"/>
        </w:rPr>
        <w:t xml:space="preserve">SELECT</w:t>
      </w:r>
      <w:r>
        <w:rPr>
          <w:rStyle w:val="NormalTok"/>
        </w:rPr>
        <w:t xml:space="preserve"> cs.nodename,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shard_count, </w:t>
      </w:r>
      <w:r>
        <w:rPr>
          <w:rStyle w:val="FunctionTok"/>
        </w:rPr>
        <w:t xml:space="preserve">sum</w:t>
      </w:r>
      <w:r>
        <w:rPr>
          <w:rStyle w:val="NormalTok"/>
        </w:rPr>
        <w:t xml:space="preserve">(r.result:</w:t>
      </w:r>
      <w:r>
        <w:rPr>
          <w:rStyle w:val="CharTok"/>
        </w:rPr>
        <w:t xml:space="preserve">:bigint</w:t>
      </w:r>
      <w:r>
        <w:rPr>
          <w:rStyle w:val="NormalTok"/>
        </w:rPr>
        <w:t xml:space="preserve">) </w:t>
      </w:r>
      <w:r>
        <w:rPr>
          <w:rStyle w:val="KeywordTok"/>
        </w:rPr>
        <w:t xml:space="preserve">AS</w:t>
      </w:r>
      <w:r>
        <w:rPr>
          <w:rStyle w:val="NormalTok"/>
        </w:rPr>
        <w:t xml:space="preserve"> total_rows</w:t>
      </w:r>
      <w:r>
        <w:br/>
      </w:r>
      <w:r>
        <w:rPr>
          <w:rStyle w:val="KeywordTok"/>
        </w:rPr>
        <w:t xml:space="preserve">FROM</w:t>
      </w:r>
      <w:r>
        <w:rPr>
          <w:rStyle w:val="NormalTok"/>
        </w:rPr>
        <w:t xml:space="preserve"> run_command_on_shards(</w:t>
      </w:r>
      <w:r>
        <w:rPr>
          <w:rStyle w:val="StringTok"/>
        </w:rPr>
        <w:t xml:space="preserve">'customers'</w:t>
      </w:r>
      <w:r>
        <w:rPr>
          <w:rStyle w:val="NormalTok"/>
        </w:rPr>
        <w:t xml:space="preserve">, $cmd$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 $cmd$) r</w:t>
      </w:r>
      <w:r>
        <w:br/>
      </w:r>
      <w:r>
        <w:rPr>
          <w:rStyle w:val="KeywordTok"/>
        </w:rPr>
        <w:t xml:space="preserve">JOIN</w:t>
      </w:r>
      <w:r>
        <w:rPr>
          <w:rStyle w:val="NormalTok"/>
        </w:rPr>
        <w:t xml:space="preserve"> citus_shards cs </w:t>
      </w:r>
      <w:r>
        <w:rPr>
          <w:rStyle w:val="KeywordTok"/>
        </w:rPr>
        <w:t xml:space="preserve">USING</w:t>
      </w:r>
      <w:r>
        <w:rPr>
          <w:rStyle w:val="NormalTok"/>
        </w:rPr>
        <w:t xml:space="preserve"> (shardid)</w:t>
      </w:r>
      <w:r>
        <w:br/>
      </w:r>
      <w:r>
        <w:rPr>
          <w:rStyle w:val="KeywordTok"/>
        </w:rPr>
        <w:t xml:space="preserve">WHERE</w:t>
      </w:r>
      <w:r>
        <w:rPr>
          <w:rStyle w:val="NormalTok"/>
        </w:rPr>
        <w:t xml:space="preserve"> cs.table_name:</w:t>
      </w:r>
      <w:r>
        <w:rPr>
          <w:rStyle w:val="CharTok"/>
        </w:rPr>
        <w:t xml:space="preserve">:text</w:t>
      </w:r>
      <w:r>
        <w:rPr>
          <w:rStyle w:val="NormalTok"/>
        </w:rPr>
        <w:t xml:space="preserve"> </w:t>
      </w:r>
      <w:r>
        <w:rPr>
          <w:rStyle w:val="OperatorTok"/>
        </w:rPr>
        <w:t xml:space="preserve">=</w:t>
      </w:r>
      <w:r>
        <w:rPr>
          <w:rStyle w:val="NormalTok"/>
        </w:rPr>
        <w:t xml:space="preserve"> </w:t>
      </w:r>
      <w:r>
        <w:rPr>
          <w:rStyle w:val="StringTok"/>
        </w:rPr>
        <w:t xml:space="preserve">'customers'</w:t>
      </w:r>
      <w:r>
        <w:br/>
      </w:r>
      <w:r>
        <w:rPr>
          <w:rStyle w:val="KeywordTok"/>
        </w:rPr>
        <w:t xml:space="preserve">GROUP</w:t>
      </w:r>
      <w:r>
        <w:rPr>
          <w:rStyle w:val="NormalTok"/>
        </w:rPr>
        <w:t xml:space="preserve"> </w:t>
      </w:r>
      <w:r>
        <w:rPr>
          <w:rStyle w:val="KeywordTok"/>
        </w:rPr>
        <w:t xml:space="preserve">BY</w:t>
      </w:r>
      <w:r>
        <w:rPr>
          <w:rStyle w:val="NormalTok"/>
        </w:rPr>
        <w:t xml:space="preserve"> cs.nodename </w:t>
      </w:r>
      <w:r>
        <w:rPr>
          <w:rStyle w:val="KeywordTok"/>
        </w:rPr>
        <w:t xml:space="preserve">ORDER</w:t>
      </w:r>
      <w:r>
        <w:rPr>
          <w:rStyle w:val="NormalTok"/>
        </w:rPr>
        <w:t xml:space="preserve"> </w:t>
      </w:r>
      <w:r>
        <w:rPr>
          <w:rStyle w:val="KeywordTok"/>
        </w:rPr>
        <w:t xml:space="preserve">BY</w:t>
      </w:r>
      <w:r>
        <w:rPr>
          <w:rStyle w:val="NormalTok"/>
        </w:rPr>
        <w:t xml:space="preserve"> cs.nodename;</w:t>
      </w:r>
    </w:p>
    <w:p>
      <w:pPr>
        <w:pStyle w:val="FirstParagraph"/>
      </w:pPr>
      <w:r>
        <w:t xml:space="preserve">Result:</w:t>
      </w:r>
    </w:p>
    <w:p>
      <w:pPr>
        <w:pStyle w:val="SourceCode"/>
      </w:pPr>
      <w:r>
        <w:rPr>
          <w:rStyle w:val="VerbatimChar"/>
        </w:rPr>
        <w:t xml:space="preserve"> nodename | shard_count | total_rows</w:t>
      </w:r>
      <w:r>
        <w:br/>
      </w:r>
      <w:r>
        <w:rPr>
          <w:rStyle w:val="VerbatimChar"/>
        </w:rPr>
        <w:t xml:space="preserve">----------+-------------+------------</w:t>
      </w:r>
      <w:r>
        <w:br/>
      </w:r>
      <w:r>
        <w:rPr>
          <w:rStyle w:val="VerbatimChar"/>
        </w:rPr>
        <w:t xml:space="preserve"> worker-1 |           4 |        148</w:t>
      </w:r>
      <w:r>
        <w:br/>
      </w:r>
      <w:r>
        <w:rPr>
          <w:rStyle w:val="VerbatimChar"/>
        </w:rPr>
        <w:t xml:space="preserve"> worker-2 |           4 |        168</w:t>
      </w:r>
      <w:r>
        <w:br/>
      </w:r>
      <w:r>
        <w:rPr>
          <w:rStyle w:val="VerbatimChar"/>
        </w:rPr>
        <w:t xml:space="preserve"> worker-3 |           4 |        184</w:t>
      </w:r>
      <w:r>
        <w:br/>
      </w:r>
      <w:r>
        <w:rPr>
          <w:rStyle w:val="VerbatimChar"/>
        </w:rPr>
        <w:t xml:space="preserve">(3 rows)</w:t>
      </w:r>
    </w:p>
    <w:p>
      <w:pPr>
        <w:pStyle w:val="FirstParagraph"/>
      </w:pPr>
      <w:r>
        <w:drawing>
          <wp:inline>
            <wp:extent cx="5334000" cy="2912533"/>
            <wp:effectExtent b="0" l="0" r="0" t="0"/>
            <wp:docPr descr="Customer rows per worker before and after the rebalance" title="" id="54" name="Picture"/>
            <a:graphic>
              <a:graphicData uri="http://schemas.openxmlformats.org/drawingml/2006/picture">
                <pic:pic>
                  <pic:nvPicPr>
                    <pic:cNvPr descr="charts/rows-per-worker.png" id="55" name="Picture"/>
                    <pic:cNvPicPr>
                      <a:picLocks noChangeArrowheads="1" noChangeAspect="1"/>
                    </pic:cNvPicPr>
                  </pic:nvPicPr>
                  <pic:blipFill>
                    <a:blip r:embed="rId53"/>
                    <a:stretch>
                      <a:fillRect/>
                    </a:stretch>
                  </pic:blipFill>
                  <pic:spPr bwMode="auto">
                    <a:xfrm>
                      <a:off x="0" y="0"/>
                      <a:ext cx="5334000" cy="2912533"/>
                    </a:xfrm>
                    <a:prstGeom prst="rect">
                      <a:avLst/>
                    </a:prstGeom>
                    <a:noFill/>
                    <a:ln w="9525">
                      <a:noFill/>
                      <a:headEnd/>
                      <a:tailEnd/>
                    </a:ln>
                  </pic:spPr>
                </pic:pic>
              </a:graphicData>
            </a:graphic>
          </wp:inline>
        </w:drawing>
      </w:r>
    </w:p>
    <w:p>
      <w:pPr>
        <w:pStyle w:val="BodyText"/>
      </w:pPr>
      <w:r>
        <w:t xml:space="preserve">The two original workers each gave up roughly a third of their rows, the new worker went from nothing to 184, and the total stayed at 500.</w:t>
      </w:r>
    </w:p>
    <w:p>
      <w:pPr>
        <w:pStyle w:val="BodyText"/>
      </w:pPr>
      <w:r>
        <w:t xml:space="preserve">Note that the row counts are less even than the shard counts. Four shards each, but 148, 168 and 184 rows. The rebalancer does not look at row counts at all. It assigns every shard a cost and equalises the total per worker, and in Citus 12.1 the default strategy uses the shard's size on disk as that cost. An older strategy gives every shard a cost of 1, which makes balancing cost the same as balancing shard count. In this lab both would produce the same plan, because every shard reported the same size.</w:t>
      </w:r>
    </w:p>
    <w:bookmarkStart w:id="56" w:name="the-arithmetic-reconciles"/>
    <w:p>
      <w:pPr>
        <w:pStyle w:val="Heading3"/>
      </w:pPr>
      <w:r>
        <w:t xml:space="preserve">The arithmetic reconciles</w:t>
      </w:r>
    </w:p>
    <w:p>
      <w:pPr>
        <w:pStyle w:val="FirstParagraph"/>
      </w:pPr>
      <w:r>
        <w:t xml:space="preserve">The per shard counts from Section 8 line up exactly against the per worker totals, which is the strongest available evidence that nothing was lost or duplicated: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Worker</w:t>
            </w:r>
          </w:p>
        </w:tc>
        <w:tc>
          <w:tcPr/>
          <w:p>
            <w:pPr>
              <w:pStyle w:val="Compact"/>
            </w:pPr>
            <w:r>
              <w:t xml:space="preserve">Shards held</w:t>
            </w:r>
          </w:p>
        </w:tc>
        <w:tc>
          <w:tcPr/>
          <w:p>
            <w:pPr>
              <w:pStyle w:val="Compact"/>
            </w:pPr>
            <w:r>
              <w:t xml:space="preserve">Row counts</w:t>
            </w:r>
          </w:p>
        </w:tc>
        <w:tc>
          <w:tcPr/>
          <w:p>
            <w:pPr>
              <w:pStyle w:val="Compact"/>
            </w:pPr>
            <w:r>
              <w:t xml:space="preserve">Total</w:t>
            </w:r>
          </w:p>
        </w:tc>
      </w:tr>
      <w:tr>
        <w:tc>
          <w:tcPr/>
          <w:p>
            <w:pPr>
              <w:pStyle w:val="Compact"/>
            </w:pPr>
            <w:r>
              <w:t xml:space="preserve">worker-1, before</w:t>
            </w:r>
          </w:p>
        </w:tc>
        <w:tc>
          <w:tcPr/>
          <w:p>
            <w:pPr>
              <w:pStyle w:val="Compact"/>
            </w:pPr>
            <w:r>
              <w:t xml:space="preserve">102008, 102010, 102012, 102014, 102016, 102018</w:t>
            </w:r>
          </w:p>
        </w:tc>
        <w:tc>
          <w:tcPr/>
          <w:p>
            <w:pPr>
              <w:pStyle w:val="Compact"/>
            </w:pPr>
            <w:r>
              <w:t xml:space="preserve">46, 32, 47, 32, 39, 45</w:t>
            </w:r>
          </w:p>
        </w:tc>
        <w:tc>
          <w:tcPr/>
          <w:p>
            <w:pPr>
              <w:pStyle w:val="Compact"/>
            </w:pPr>
            <w:r>
              <w:rPr>
                <w:b/>
                <w:bCs/>
              </w:rPr>
              <w:t xml:space="preserve">241</w:t>
            </w:r>
          </w:p>
        </w:tc>
      </w:tr>
      <w:tr>
        <w:tc>
          <w:tcPr/>
          <w:p>
            <w:pPr>
              <w:pStyle w:val="Compact"/>
            </w:pPr>
            <w:r>
              <w:t xml:space="preserve">worker-2, before</w:t>
            </w:r>
          </w:p>
        </w:tc>
        <w:tc>
          <w:tcPr/>
          <w:p>
            <w:pPr>
              <w:pStyle w:val="Compact"/>
            </w:pPr>
            <w:r>
              <w:t xml:space="preserve">102009, 102011, 102013, 102015, 102017, 102019</w:t>
            </w:r>
          </w:p>
        </w:tc>
        <w:tc>
          <w:tcPr/>
          <w:p>
            <w:pPr>
              <w:pStyle w:val="Compact"/>
            </w:pPr>
            <w:r>
              <w:t xml:space="preserve">41, 44, 47, 47, 35, 45</w:t>
            </w:r>
          </w:p>
        </w:tc>
        <w:tc>
          <w:tcPr/>
          <w:p>
            <w:pPr>
              <w:pStyle w:val="Compact"/>
            </w:pPr>
            <w:r>
              <w:rPr>
                <w:b/>
                <w:bCs/>
              </w:rPr>
              <w:t xml:space="preserve">259</w:t>
            </w:r>
          </w:p>
        </w:tc>
      </w:tr>
      <w:tr>
        <w:tc>
          <w:tcPr/>
          <w:p>
            <w:pPr>
              <w:pStyle w:val="Compact"/>
            </w:pPr>
            <w:r>
              <w:t xml:space="preserve">worker-1, after</w:t>
            </w:r>
          </w:p>
        </w:tc>
        <w:tc>
          <w:tcPr/>
          <w:p>
            <w:pPr>
              <w:pStyle w:val="Compact"/>
            </w:pPr>
            <w:r>
              <w:t xml:space="preserve">102010, 102014, 102016, 102018</w:t>
            </w:r>
          </w:p>
        </w:tc>
        <w:tc>
          <w:tcPr/>
          <w:p>
            <w:pPr>
              <w:pStyle w:val="Compact"/>
            </w:pPr>
            <w:r>
              <w:t xml:space="preserve">32, 32, 39, 45</w:t>
            </w:r>
          </w:p>
        </w:tc>
        <w:tc>
          <w:tcPr/>
          <w:p>
            <w:pPr>
              <w:pStyle w:val="Compact"/>
            </w:pPr>
            <w:r>
              <w:rPr>
                <w:b/>
                <w:bCs/>
              </w:rPr>
              <w:t xml:space="preserve">148</w:t>
            </w:r>
          </w:p>
        </w:tc>
      </w:tr>
      <w:tr>
        <w:tc>
          <w:tcPr/>
          <w:p>
            <w:pPr>
              <w:pStyle w:val="Compact"/>
            </w:pPr>
            <w:r>
              <w:t xml:space="preserve">worker-2, after</w:t>
            </w:r>
          </w:p>
        </w:tc>
        <w:tc>
          <w:tcPr/>
          <w:p>
            <w:pPr>
              <w:pStyle w:val="Compact"/>
            </w:pPr>
            <w:r>
              <w:t xml:space="preserve">102009, 102015, 102017, 102019</w:t>
            </w:r>
          </w:p>
        </w:tc>
        <w:tc>
          <w:tcPr/>
          <w:p>
            <w:pPr>
              <w:pStyle w:val="Compact"/>
            </w:pPr>
            <w:r>
              <w:t xml:space="preserve">41, 47, 35, 45</w:t>
            </w:r>
          </w:p>
        </w:tc>
        <w:tc>
          <w:tcPr/>
          <w:p>
            <w:pPr>
              <w:pStyle w:val="Compact"/>
            </w:pPr>
            <w:r>
              <w:rPr>
                <w:b/>
                <w:bCs/>
              </w:rPr>
              <w:t xml:space="preserve">168</w:t>
            </w:r>
          </w:p>
        </w:tc>
      </w:tr>
      <w:tr>
        <w:tc>
          <w:tcPr/>
          <w:p>
            <w:pPr>
              <w:pStyle w:val="Compact"/>
            </w:pPr>
            <w:r>
              <w:t xml:space="preserve">worker-3, after</w:t>
            </w:r>
          </w:p>
        </w:tc>
        <w:tc>
          <w:tcPr/>
          <w:p>
            <w:pPr>
              <w:pStyle w:val="Compact"/>
            </w:pPr>
            <w:r>
              <w:t xml:space="preserve">102008, 102011, 102012, 102013</w:t>
            </w:r>
          </w:p>
        </w:tc>
        <w:tc>
          <w:tcPr/>
          <w:p>
            <w:pPr>
              <w:pStyle w:val="Compact"/>
            </w:pPr>
            <w:r>
              <w:t xml:space="preserve">46, 44, 47, 47</w:t>
            </w:r>
          </w:p>
        </w:tc>
        <w:tc>
          <w:tcPr/>
          <w:p>
            <w:pPr>
              <w:pStyle w:val="Compact"/>
            </w:pPr>
            <w:r>
              <w:rPr>
                <w:b/>
                <w:bCs/>
              </w:rPr>
              <w:t xml:space="preserve">184</w:t>
            </w:r>
          </w:p>
        </w:tc>
      </w:tr>
    </w:tbl>
    <w:p>
      <w:pPr>
        <w:pStyle w:val="BodyText"/>
      </w:pPr>
      <w:r>
        <w:t xml:space="preserve">Both groupings total 500, and every shard arrived holding exactly the rows it left with.</w:t>
      </w:r>
    </w:p>
    <w:p>
      <w:pPr>
        <w:pStyle w:val="BodyText"/>
      </w:pPr>
      <w:r>
        <w:t xml:space="preserve">That last point is the important one.</w:t>
      </w:r>
      <w:r>
        <w:t xml:space="preserve"> </w:t>
      </w:r>
      <w:r>
        <w:rPr>
          <w:b/>
          <w:bCs/>
        </w:rPr>
        <w:t xml:space="preserve">A shard move relocates data. It does not re-hash it.</w:t>
      </w:r>
      <w:r>
        <w:t xml:space="preserve"> </w:t>
      </w:r>
      <w:r>
        <w:t xml:space="preserve">The distribution column decides which shard a row belongs to and that never changed. Only the shard's location did. This is why a rebalance is safe to run on a live cluster: Citus is not recalculating anything, so there is no moment when a row could belong to two shards or none.</w:t>
      </w:r>
    </w:p>
    <w:p>
      <w:r>
        <w:pict>
          <v:rect style="width:0;height:1.5pt" o:hralign="center" o:hrstd="t" o:hr="t"/>
        </w:pict>
      </w:r>
    </w:p>
    <w:bookmarkEnd w:id="56"/>
    <w:bookmarkEnd w:id="57"/>
    <w:bookmarkStart w:id="61" w:name="Xe4f7c3d0fd28304e8f897c837de759d0e562d1f"/>
    <w:p>
      <w:pPr>
        <w:pStyle w:val="Heading2"/>
      </w:pPr>
      <w:r>
        <w:t xml:space="preserve">13. Checking Nothing Was Lost</w:t>
      </w:r>
    </w:p>
    <w:p>
      <w:pPr>
        <w:pStyle w:val="FirstParagraph"/>
      </w:pPr>
      <w:r>
        <w:t xml:space="preserve">Shard counts alone are not proof. These are the checks worth running after any shard move:</w:t>
      </w:r>
    </w:p>
    <w:p>
      <w:pPr>
        <w:pStyle w:val="SourceCode"/>
      </w:pPr>
      <w:r>
        <w:rPr>
          <w:rStyle w:val="CommentTok"/>
        </w:rPr>
        <w:t xml:space="preserve">-- Totals must match what was loaded</w:t>
      </w:r>
      <w:r>
        <w:br/>
      </w:r>
      <w:r>
        <w:rPr>
          <w:rStyle w:val="KeywordTok"/>
        </w:rPr>
        <w:t xml:space="preserve">SELECT</w:t>
      </w:r>
      <w:r>
        <w:rPr>
          <w:rStyle w:val="NormalTok"/>
        </w:rPr>
        <w:t xml:space="preserve"> </w:t>
      </w:r>
      <w:r>
        <w:rPr>
          <w:rStyle w:val="StringTok"/>
        </w:rPr>
        <w:t xml:space="preserve">'customers'</w:t>
      </w:r>
      <w:r>
        <w:rPr>
          <w:rStyle w:val="NormalTok"/>
        </w:rPr>
        <w:t xml:space="preserve"> </w:t>
      </w:r>
      <w:r>
        <w:rPr>
          <w:rStyle w:val="KeywordTok"/>
        </w:rPr>
        <w:t xml:space="preserve">AS</w:t>
      </w:r>
      <w:r>
        <w:rPr>
          <w:rStyle w:val="NormalTok"/>
        </w:rPr>
        <w:t xml:space="preserve"> table_name,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total </w:t>
      </w:r>
      <w:r>
        <w:rPr>
          <w:rStyle w:val="KeywordTok"/>
        </w:rPr>
        <w:t xml:space="preserve">FROM</w:t>
      </w:r>
      <w:r>
        <w:rPr>
          <w:rStyle w:val="NormalTok"/>
        </w:rPr>
        <w:t xml:space="preserve"> customers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'orders'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w:t>
      </w:r>
      <w:r>
        <w:br/>
      </w:r>
      <w:r>
        <w:rPr>
          <w:rStyle w:val="KeywordTok"/>
        </w:rPr>
        <w:t xml:space="preserve">UNION</w:t>
      </w:r>
      <w:r>
        <w:rPr>
          <w:rStyle w:val="NormalTok"/>
        </w:rPr>
        <w:t xml:space="preserve"> </w:t>
      </w:r>
      <w:r>
        <w:rPr>
          <w:rStyle w:val="KeywordTok"/>
        </w:rPr>
        <w:t xml:space="preserve">ALL</w:t>
      </w:r>
      <w:r>
        <w:rPr>
          <w:rStyle w:val="NormalTok"/>
        </w:rPr>
        <w:t xml:space="preserve"> </w:t>
      </w:r>
      <w:r>
        <w:rPr>
          <w:rStyle w:val="KeywordTok"/>
        </w:rPr>
        <w:t xml:space="preserve">SELECT</w:t>
      </w:r>
      <w:r>
        <w:rPr>
          <w:rStyle w:val="NormalTok"/>
        </w:rPr>
        <w:t xml:space="preserve"> </w:t>
      </w:r>
      <w:r>
        <w:rPr>
          <w:rStyle w:val="StringTok"/>
        </w:rPr>
        <w:t xml:space="preserve">'order_items'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order_items</w:t>
      </w:r>
      <w:r>
        <w:br/>
      </w:r>
      <w:r>
        <w:rPr>
          <w:rStyle w:val="KeywordTok"/>
        </w:rPr>
        <w:t xml:space="preserve">ORDER</w:t>
      </w:r>
      <w:r>
        <w:rPr>
          <w:rStyle w:val="NormalTok"/>
        </w:rPr>
        <w:t xml:space="preserve"> </w:t>
      </w:r>
      <w:r>
        <w:rPr>
          <w:rStyle w:val="KeywordTok"/>
        </w:rPr>
        <w:t xml:space="preserve">BY</w:t>
      </w:r>
      <w:r>
        <w:rPr>
          <w:rStyle w:val="NormalTok"/>
        </w:rPr>
        <w:t xml:space="preserve"> table_name;</w:t>
      </w:r>
      <w:r>
        <w:br/>
      </w:r>
      <w:r>
        <w:br/>
      </w:r>
      <w:r>
        <w:rPr>
          <w:rStyle w:val="CommentTok"/>
        </w:rPr>
        <w:t xml:space="preserve">-- A shard copied twice would show up here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duplicate_customers</w:t>
      </w:r>
      <w:r>
        <w:br/>
      </w:r>
      <w:r>
        <w:rPr>
          <w:rStyle w:val="KeywordTok"/>
        </w:rPr>
        <w:t xml:space="preserve">FROM</w:t>
      </w:r>
      <w:r>
        <w:rPr>
          <w:rStyle w:val="NormalTok"/>
        </w:rPr>
        <w:t xml:space="preserve"> (</w:t>
      </w:r>
      <w:r>
        <w:rPr>
          <w:rStyle w:val="KeywordTok"/>
        </w:rPr>
        <w:t xml:space="preserve">SELECT</w:t>
      </w:r>
      <w:r>
        <w:rPr>
          <w:rStyle w:val="NormalTok"/>
        </w:rPr>
        <w:t xml:space="preserve"> customer_id </w:t>
      </w:r>
      <w:r>
        <w:rPr>
          <w:rStyle w:val="KeywordTok"/>
        </w:rPr>
        <w:t xml:space="preserve">FROM</w:t>
      </w:r>
      <w:r>
        <w:rPr>
          <w:rStyle w:val="NormalTok"/>
        </w:rPr>
        <w:t xml:space="preserve"> customers</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customer_id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dupes;</w:t>
      </w:r>
      <w:r>
        <w:br/>
      </w:r>
      <w:r>
        <w:br/>
      </w:r>
      <w:r>
        <w:rPr>
          <w:rStyle w:val="CommentTok"/>
        </w:rPr>
        <w:t xml:space="preserve">-- A half moved co-location group would break these two</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orphan_orders</w:t>
      </w:r>
      <w:r>
        <w:br/>
      </w:r>
      <w:r>
        <w:rPr>
          <w:rStyle w:val="KeywordTok"/>
        </w:rPr>
        <w:t xml:space="preserve">FROM</w:t>
      </w:r>
      <w:r>
        <w:rPr>
          <w:rStyle w:val="NormalTok"/>
        </w:rPr>
        <w:t xml:space="preserve"> orders o</w:t>
      </w:r>
      <w:r>
        <w:br/>
      </w:r>
      <w:r>
        <w:rPr>
          <w:rStyle w:val="KeywordTok"/>
        </w:rPr>
        <w:t xml:space="preserve">LEFT</w:t>
      </w:r>
      <w:r>
        <w:rPr>
          <w:rStyle w:val="NormalTok"/>
        </w:rPr>
        <w:t xml:space="preserve"> </w:t>
      </w:r>
      <w:r>
        <w:rPr>
          <w:rStyle w:val="KeywordTok"/>
        </w:rPr>
        <w:t xml:space="preserve">JOIN</w:t>
      </w:r>
      <w:r>
        <w:rPr>
          <w:rStyle w:val="NormalTok"/>
        </w:rPr>
        <w:t xml:space="preserve"> customers c </w:t>
      </w:r>
      <w:r>
        <w:rPr>
          <w:rStyle w:val="KeywordTok"/>
        </w:rPr>
        <w:t xml:space="preserve">ON</w:t>
      </w:r>
      <w:r>
        <w:rPr>
          <w:rStyle w:val="NormalTok"/>
        </w:rPr>
        <w:t xml:space="preserve"> o.customer_id </w:t>
      </w:r>
      <w:r>
        <w:rPr>
          <w:rStyle w:val="OperatorTok"/>
        </w:rPr>
        <w:t xml:space="preserve">=</w:t>
      </w:r>
      <w:r>
        <w:rPr>
          <w:rStyle w:val="NormalTok"/>
        </w:rPr>
        <w:t xml:space="preserve"> c.customer_id</w:t>
      </w:r>
      <w:r>
        <w:br/>
      </w:r>
      <w:r>
        <w:rPr>
          <w:rStyle w:val="KeywordTok"/>
        </w:rPr>
        <w:t xml:space="preserve">WHERE</w:t>
      </w:r>
      <w:r>
        <w:rPr>
          <w:rStyle w:val="NormalTok"/>
        </w:rPr>
        <w:t xml:space="preserve"> c.customer_id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orphan_items</w:t>
      </w:r>
      <w:r>
        <w:br/>
      </w:r>
      <w:r>
        <w:rPr>
          <w:rStyle w:val="KeywordTok"/>
        </w:rPr>
        <w:t xml:space="preserve">FROM</w:t>
      </w:r>
      <w:r>
        <w:rPr>
          <w:rStyle w:val="NormalTok"/>
        </w:rPr>
        <w:t xml:space="preserve"> order_items oi</w:t>
      </w:r>
      <w:r>
        <w:br/>
      </w:r>
      <w:r>
        <w:rPr>
          <w:rStyle w:val="KeywordTok"/>
        </w:rPr>
        <w:t xml:space="preserve">LEFT</w:t>
      </w:r>
      <w:r>
        <w:rPr>
          <w:rStyle w:val="NormalTok"/>
        </w:rPr>
        <w:t xml:space="preserve"> </w:t>
      </w:r>
      <w:r>
        <w:rPr>
          <w:rStyle w:val="KeywordTok"/>
        </w:rPr>
        <w:t xml:space="preserve">JOIN</w:t>
      </w:r>
      <w:r>
        <w:rPr>
          <w:rStyle w:val="NormalTok"/>
        </w:rPr>
        <w:t xml:space="preserve"> orders o </w:t>
      </w:r>
      <w:r>
        <w:rPr>
          <w:rStyle w:val="KeywordTok"/>
        </w:rPr>
        <w:t xml:space="preserve">ON</w:t>
      </w:r>
      <w:r>
        <w:rPr>
          <w:rStyle w:val="NormalTok"/>
        </w:rPr>
        <w:t xml:space="preserve"> oi.order_id </w:t>
      </w:r>
      <w:r>
        <w:rPr>
          <w:rStyle w:val="OperatorTok"/>
        </w:rPr>
        <w:t xml:space="preserve">=</w:t>
      </w:r>
      <w:r>
        <w:rPr>
          <w:rStyle w:val="NormalTok"/>
        </w:rPr>
        <w:t xml:space="preserve"> o.order_id </w:t>
      </w:r>
      <w:r>
        <w:rPr>
          <w:rStyle w:val="KeywordTok"/>
        </w:rPr>
        <w:t xml:space="preserve">AND</w:t>
      </w:r>
      <w:r>
        <w:rPr>
          <w:rStyle w:val="NormalTok"/>
        </w:rPr>
        <w:t xml:space="preserve"> oi.customer_id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o.order_id </w:t>
      </w:r>
      <w:r>
        <w:rPr>
          <w:rStyle w:val="KeywordTok"/>
        </w:rPr>
        <w:t xml:space="preserve">IS</w:t>
      </w:r>
      <w:r>
        <w:rPr>
          <w:rStyle w:val="NormalTok"/>
        </w:rPr>
        <w:t xml:space="preserve"> </w:t>
      </w:r>
      <w:r>
        <w:rPr>
          <w:rStyle w:val="KeywordTok"/>
        </w:rPr>
        <w:t xml:space="preserve">NULL</w:t>
      </w:r>
      <w:r>
        <w:rPr>
          <w:rStyle w:val="Normal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Expected</w:t>
            </w:r>
          </w:p>
        </w:tc>
        <w:tc>
          <w:tcPr/>
          <w:p>
            <w:pPr>
              <w:pStyle w:val="Compact"/>
            </w:pPr>
            <w:r>
              <w:t xml:space="preserve">Actual</w:t>
            </w:r>
          </w:p>
        </w:tc>
      </w:tr>
      <w:tr>
        <w:tc>
          <w:tcPr/>
          <w:p>
            <w:pPr>
              <w:pStyle w:val="Compact"/>
            </w:pPr>
            <w:r>
              <w:t xml:space="preserve">Total customers</w:t>
            </w:r>
          </w:p>
        </w:tc>
        <w:tc>
          <w:tcPr/>
          <w:p>
            <w:pPr>
              <w:pStyle w:val="Compact"/>
            </w:pPr>
            <w:r>
              <w:t xml:space="preserve">500</w:t>
            </w:r>
          </w:p>
        </w:tc>
        <w:tc>
          <w:tcPr/>
          <w:p>
            <w:pPr>
              <w:pStyle w:val="Compact"/>
            </w:pPr>
            <w:r>
              <w:t xml:space="preserve">500</w:t>
            </w:r>
          </w:p>
        </w:tc>
      </w:tr>
      <w:tr>
        <w:tc>
          <w:tcPr/>
          <w:p>
            <w:pPr>
              <w:pStyle w:val="Compact"/>
            </w:pPr>
            <w:r>
              <w:t xml:space="preserve">Total orders</w:t>
            </w:r>
          </w:p>
        </w:tc>
        <w:tc>
          <w:tcPr/>
          <w:p>
            <w:pPr>
              <w:pStyle w:val="Compact"/>
            </w:pPr>
            <w:r>
              <w:t xml:space="preserve">2,500</w:t>
            </w:r>
          </w:p>
        </w:tc>
        <w:tc>
          <w:tcPr/>
          <w:p>
            <w:pPr>
              <w:pStyle w:val="Compact"/>
            </w:pPr>
            <w:r>
              <w:t xml:space="preserve">2,500</w:t>
            </w:r>
          </w:p>
        </w:tc>
      </w:tr>
      <w:tr>
        <w:tc>
          <w:tcPr/>
          <w:p>
            <w:pPr>
              <w:pStyle w:val="Compact"/>
            </w:pPr>
            <w:r>
              <w:t xml:space="preserve">Total order items</w:t>
            </w:r>
          </w:p>
        </w:tc>
        <w:tc>
          <w:tcPr/>
          <w:p>
            <w:pPr>
              <w:pStyle w:val="Compact"/>
            </w:pPr>
            <w:r>
              <w:t xml:space="preserve">7,500</w:t>
            </w:r>
          </w:p>
        </w:tc>
        <w:tc>
          <w:tcPr/>
          <w:p>
            <w:pPr>
              <w:pStyle w:val="Compact"/>
            </w:pPr>
            <w:r>
              <w:t xml:space="preserve">7,500</w:t>
            </w:r>
          </w:p>
        </w:tc>
      </w:tr>
      <w:tr>
        <w:tc>
          <w:tcPr/>
          <w:p>
            <w:pPr>
              <w:pStyle w:val="Compact"/>
            </w:pPr>
            <w:r>
              <w:t xml:space="preserve">Duplicate customer identifiers</w:t>
            </w:r>
          </w:p>
        </w:tc>
        <w:tc>
          <w:tcPr/>
          <w:p>
            <w:pPr>
              <w:pStyle w:val="Compact"/>
            </w:pPr>
            <w:r>
              <w:t xml:space="preserve">0</w:t>
            </w:r>
          </w:p>
        </w:tc>
        <w:tc>
          <w:tcPr/>
          <w:p>
            <w:pPr>
              <w:pStyle w:val="Compact"/>
            </w:pPr>
            <w:r>
              <w:t xml:space="preserve">0</w:t>
            </w:r>
          </w:p>
        </w:tc>
      </w:tr>
      <w:tr>
        <w:tc>
          <w:tcPr/>
          <w:p>
            <w:pPr>
              <w:pStyle w:val="Compact"/>
            </w:pPr>
            <w:r>
              <w:t xml:space="preserve">Orders with no matching customer</w:t>
            </w:r>
          </w:p>
        </w:tc>
        <w:tc>
          <w:tcPr/>
          <w:p>
            <w:pPr>
              <w:pStyle w:val="Compact"/>
            </w:pPr>
            <w:r>
              <w:t xml:space="preserve">0</w:t>
            </w:r>
          </w:p>
        </w:tc>
        <w:tc>
          <w:tcPr/>
          <w:p>
            <w:pPr>
              <w:pStyle w:val="Compact"/>
            </w:pPr>
            <w:r>
              <w:t xml:space="preserve">0</w:t>
            </w:r>
          </w:p>
        </w:tc>
      </w:tr>
      <w:tr>
        <w:tc>
          <w:tcPr/>
          <w:p>
            <w:pPr>
              <w:pStyle w:val="Compact"/>
            </w:pPr>
            <w:r>
              <w:t xml:space="preserve">Order items with no matching order</w:t>
            </w:r>
          </w:p>
        </w:tc>
        <w:tc>
          <w:tcPr/>
          <w:p>
            <w:pPr>
              <w:pStyle w:val="Compact"/>
            </w:pPr>
            <w:r>
              <w:t xml:space="preserve">0</w:t>
            </w:r>
          </w:p>
        </w:tc>
        <w:tc>
          <w:tcPr/>
          <w:p>
            <w:pPr>
              <w:pStyle w:val="Compact"/>
            </w:pPr>
            <w:r>
              <w:t xml:space="preserve">0</w:t>
            </w:r>
          </w:p>
        </w:tc>
      </w:tr>
      <w:tr>
        <w:tc>
          <w:tcPr/>
          <w:p>
            <w:pPr>
              <w:pStyle w:val="Compact"/>
            </w:pPr>
            <w:r>
              <w:t xml:space="preserve">Revenue by city</w:t>
            </w:r>
          </w:p>
        </w:tc>
        <w:tc>
          <w:tcPr/>
          <w:p>
            <w:pPr>
              <w:pStyle w:val="Compact"/>
            </w:pPr>
            <w:r>
              <w:t xml:space="preserve">Unchanged</w:t>
            </w:r>
          </w:p>
        </w:tc>
        <w:tc>
          <w:tcPr/>
          <w:p>
            <w:pPr>
              <w:pStyle w:val="Compact"/>
            </w:pPr>
            <w:r>
              <w:t xml:space="preserve">Unchanged</w:t>
            </w:r>
          </w:p>
        </w:tc>
      </w:tr>
      <w:tr>
        <w:tc>
          <w:tcPr/>
          <w:p>
            <w:pPr>
              <w:pStyle w:val="Compact"/>
            </w:pPr>
            <w:r>
              <w:t xml:space="preserve">Customer identifier range</w:t>
            </w:r>
          </w:p>
        </w:tc>
        <w:tc>
          <w:tcPr/>
          <w:p>
            <w:pPr>
              <w:pStyle w:val="Compact"/>
            </w:pPr>
            <w:r>
              <w:t xml:space="preserve">1 to 500</w:t>
            </w:r>
          </w:p>
        </w:tc>
        <w:tc>
          <w:tcPr/>
          <w:p>
            <w:pPr>
              <w:pStyle w:val="Compact"/>
            </w:pPr>
            <w:r>
              <w:t xml:space="preserve">1 to 500</w:t>
            </w:r>
          </w:p>
        </w:tc>
      </w:tr>
    </w:tbl>
    <w:p>
      <w:pPr>
        <w:pStyle w:val="BodyText"/>
      </w:pPr>
      <w:r>
        <w:drawing>
          <wp:inline>
            <wp:extent cx="5334000" cy="2616200"/>
            <wp:effectExtent b="0" l="0" r="0" t="0"/>
            <wp:docPr descr="Total rows per table, identical before and after the rebalance" title="" id="59" name="Picture"/>
            <a:graphic>
              <a:graphicData uri="http://schemas.openxmlformats.org/drawingml/2006/picture">
                <pic:pic>
                  <pic:nvPicPr>
                    <pic:cNvPr descr="charts/row-totals.png" id="60" name="Picture"/>
                    <pic:cNvPicPr>
                      <a:picLocks noChangeArrowheads="1" noChangeAspect="1"/>
                    </pic:cNvPicPr>
                  </pic:nvPicPr>
                  <pic:blipFill>
                    <a:blip r:embed="rId58"/>
                    <a:stretch>
                      <a:fillRect/>
                    </a:stretch>
                  </pic:blipFill>
                  <pic:spPr bwMode="auto">
                    <a:xfrm>
                      <a:off x="0" y="0"/>
                      <a:ext cx="5334000" cy="2616200"/>
                    </a:xfrm>
                    <a:prstGeom prst="rect">
                      <a:avLst/>
                    </a:prstGeom>
                    <a:noFill/>
                    <a:ln w="9525">
                      <a:noFill/>
                      <a:headEnd/>
                      <a:tailEnd/>
                    </a:ln>
                  </pic:spPr>
                </pic:pic>
              </a:graphicData>
            </a:graphic>
          </wp:inline>
        </w:drawing>
      </w:r>
    </w:p>
    <w:p>
      <w:pPr>
        <w:pStyle w:val="BodyText"/>
      </w:pPr>
      <w:r>
        <w:t xml:space="preserve">A chart of two identical sets of bars is a dull picture, and that is the point. Physically relocating a third of the data across the network changed nothing the application can observe.</w:t>
      </w:r>
    </w:p>
    <w:p>
      <w:pPr>
        <w:pStyle w:val="BodyText"/>
      </w:pPr>
      <w:r>
        <w:t xml:space="preserve">The two orphan checks are the ones that would actually catch a botched rebalance. If Citus had moved a customers shard without its matching orders shard, those joins would start finding rows with no partner. They returned zero.</w:t>
      </w:r>
    </w:p>
    <w:p>
      <w:r>
        <w:pict>
          <v:rect style="width:0;height:1.5pt" o:hralign="center" o:hrstd="t" o:hr="t"/>
        </w:pict>
      </w:r>
    </w:p>
    <w:bookmarkEnd w:id="61"/>
    <w:bookmarkStart w:id="65" w:name="X042009adc83b47f6f994843239945791c5e3025"/>
    <w:p>
      <w:pPr>
        <w:pStyle w:val="Heading2"/>
      </w:pPr>
      <w:r>
        <w:t xml:space="preserve">14. What Happens Inside a Shard Move</w:t>
      </w:r>
    </w:p>
    <w:p>
      <w:pPr>
        <w:pStyle w:val="FirstParagraph"/>
      </w:pPr>
      <w:r>
        <w:drawing>
          <wp:inline>
            <wp:extent cx="5334000" cy="6053666"/>
            <wp:effectExtent b="0" l="0" r="0" t="0"/>
            <wp:docPr descr="Figure 5" title="" id="63" name="Picture"/>
            <a:graphic>
              <a:graphicData uri="http://schemas.openxmlformats.org/drawingml/2006/picture">
                <pic:pic>
                  <pic:nvPicPr>
                    <pic:cNvPr descr="images/diagram-05.png" id="64" name="Picture"/>
                    <pic:cNvPicPr>
                      <a:picLocks noChangeArrowheads="1" noChangeAspect="1"/>
                    </pic:cNvPicPr>
                  </pic:nvPicPr>
                  <pic:blipFill>
                    <a:blip r:embed="rId62"/>
                    <a:stretch>
                      <a:fillRect/>
                    </a:stretch>
                  </pic:blipFill>
                  <pic:spPr bwMode="auto">
                    <a:xfrm>
                      <a:off x="0" y="0"/>
                      <a:ext cx="5334000" cy="6053666"/>
                    </a:xfrm>
                    <a:prstGeom prst="rect">
                      <a:avLst/>
                    </a:prstGeom>
                    <a:noFill/>
                    <a:ln w="9525">
                      <a:noFill/>
                      <a:headEnd/>
                      <a:tailEnd/>
                    </a:ln>
                  </pic:spPr>
                </pic:pic>
              </a:graphicData>
            </a:graphic>
          </wp:inline>
        </w:drawing>
      </w:r>
    </w:p>
    <w:p>
      <w:pPr>
        <w:pStyle w:val="BodyText"/>
      </w:pPr>
      <w:r>
        <w:t xml:space="preserve">The points that matter:</w:t>
      </w:r>
    </w:p>
    <w:p>
      <w:pPr>
        <w:pStyle w:val="BodyText"/>
      </w:pPr>
      <w:r>
        <w:rPr>
          <w:b/>
          <w:bCs/>
        </w:rPr>
        <w:t xml:space="preserve">The shard stays readable while it is copied.</w:t>
      </w:r>
      <w:r>
        <w:t xml:space="preserve"> </w:t>
      </w:r>
      <w:r>
        <w:t xml:space="preserve">Queries continue to work, served by the source worker, until the cutover.</w:t>
      </w:r>
    </w:p>
    <w:p>
      <w:pPr>
        <w:pStyle w:val="BodyText"/>
      </w:pPr>
      <w:r>
        <w:rPr>
          <w:b/>
          <w:bCs/>
        </w:rPr>
        <w:t xml:space="preserve">The copy uses logical replication</w:t>
      </w:r>
      <w:r>
        <w:t xml:space="preserve">, which is why the logical log level is required on every node.</w:t>
      </w:r>
    </w:p>
    <w:p>
      <w:pPr>
        <w:pStyle w:val="BodyText"/>
      </w:pPr>
      <w:r>
        <w:rPr>
          <w:b/>
          <w:bCs/>
        </w:rPr>
        <w:t xml:space="preserve">The cutover is brief but not free.</w:t>
      </w:r>
      <w:r>
        <w:t xml:space="preserve"> </w:t>
      </w:r>
      <w:r>
        <w:t xml:space="preserve">Citus locks the shard, waits for replication to catch up, updates the metadata, drops the old copy and releases the lock. For small shards this is milliseconds. For large shards under write load it takes longer, and writes to that one shard wait. Other shards are unaffected.</w:t>
      </w:r>
    </w:p>
    <w:p>
      <w:pPr>
        <w:pStyle w:val="BodyText"/>
      </w:pPr>
      <w:r>
        <w:rPr>
          <w:b/>
          <w:bCs/>
        </w:rPr>
        <w:t xml:space="preserve">Co-located shards move as a group</w:t>
      </w:r>
      <w:r>
        <w:t xml:space="preserve">, which is what keeps related rows together and joins local.</w:t>
      </w:r>
    </w:p>
    <w:p>
      <w:r>
        <w:pict>
          <v:rect style="width:0;height:1.5pt" o:hralign="center" o:hrstd="t" o:hr="t"/>
        </w:pict>
      </w:r>
    </w:p>
    <w:bookmarkEnd w:id="65"/>
    <w:bookmarkStart w:id="69" w:name="X40e5a3220aa6ecb4fa613032d8992ff5d21f861"/>
    <w:p>
      <w:pPr>
        <w:pStyle w:val="Heading2"/>
      </w:pPr>
      <w:r>
        <w:t xml:space="preserve">15. The Availability Problem</w:t>
      </w:r>
    </w:p>
    <w:p>
      <w:pPr>
        <w:pStyle w:val="FirstParagraph"/>
      </w:pPr>
      <w:r>
        <w:t xml:space="preserve">This is the part worth dwelling on, because it runs against the intuition that more machines means more resilience.</w:t>
      </w:r>
    </w:p>
    <w:p>
      <w:pPr>
        <w:pStyle w:val="BodyText"/>
      </w:pPr>
      <w:r>
        <w:rPr>
          <w:b/>
          <w:bCs/>
        </w:rPr>
        <w:t xml:space="preserve">As built, this cluster is less available than a single PostgreSQL server.</w:t>
      </w:r>
      <w:r>
        <w:t xml:space="preserve"> </w:t>
      </w:r>
      <w:r>
        <w:t xml:space="preserve">With one copy of each shard and four containers, there is no redundant copy of anything. Any one of the four failing takes down part or all of the database.</w:t>
      </w:r>
    </w:p>
    <w:p>
      <w:pPr>
        <w:pStyle w:val="BodyText"/>
      </w:pPr>
      <w:r>
        <w:drawing>
          <wp:inline>
            <wp:extent cx="5334000" cy="1397000"/>
            <wp:effectExtent b="0" l="0" r="0" t="0"/>
            <wp:docPr descr="Figure 6" title="" id="67" name="Picture"/>
            <a:graphic>
              <a:graphicData uri="http://schemas.openxmlformats.org/drawingml/2006/picture">
                <pic:pic>
                  <pic:nvPicPr>
                    <pic:cNvPr descr="images/diagram-06.png" id="68" name="Picture"/>
                    <pic:cNvPicPr>
                      <a:picLocks noChangeArrowheads="1" noChangeAspect="1"/>
                    </pic:cNvPicPr>
                  </pic:nvPicPr>
                  <pic:blipFill>
                    <a:blip r:embed="rId66"/>
                    <a:stretch>
                      <a:fillRect/>
                    </a:stretch>
                  </pic:blipFill>
                  <pic:spPr bwMode="auto">
                    <a:xfrm>
                      <a:off x="0" y="0"/>
                      <a:ext cx="5334000" cy="1397000"/>
                    </a:xfrm>
                    <a:prstGeom prst="rect">
                      <a:avLst/>
                    </a:prstGeom>
                    <a:noFill/>
                    <a:ln w="9525">
                      <a:noFill/>
                      <a:headEnd/>
                      <a:tailEnd/>
                    </a:ln>
                  </pic:spPr>
                </pic:pic>
              </a:graphicData>
            </a:graphic>
          </wp:inline>
        </w:drawing>
      </w:r>
    </w:p>
    <w:p>
      <w:pPr>
        <w:pStyle w:val="BodyText"/>
      </w:pPr>
      <w:r>
        <w:t xml:space="preserve">You have multiplied the number of things that can break by four and added no redundancy whatsoever.</w:t>
      </w:r>
    </w:p>
    <w:p>
      <w:pPr>
        <w:pStyle w:val="BodyText"/>
      </w:pPr>
      <w:r>
        <w:rPr>
          <w:b/>
          <w:bCs/>
        </w:rPr>
        <w:t xml:space="preserve">Sharding is a technique for scale, not for availability.</w:t>
      </w:r>
      <w:r>
        <w:t xml:space="preserve"> </w:t>
      </w:r>
      <w:r>
        <w:t xml:space="preserve">Conflating the two is a genuinely dangerous mistake, and an easy one to make, because both get described as distributing the database.</w:t>
      </w:r>
    </w:p>
    <w:p>
      <w:pPr>
        <w:pStyle w:val="BodyText"/>
      </w:pPr>
      <w:r>
        <w:t xml:space="preserve">Note also the new failure shape. A single server is either up or down. This cluster can be</w:t>
      </w:r>
      <w:r>
        <w:t xml:space="preserve"> </w:t>
      </w:r>
      <w:r>
        <w:rPr>
          <w:b/>
          <w:bCs/>
        </w:rPr>
        <w:t xml:space="preserve">partly</w:t>
      </w:r>
      <w:r>
        <w:t xml:space="preserve"> </w:t>
      </w:r>
      <w:r>
        <w:t xml:space="preserve">up: a point lookup for one customer may succeed while an aggregate across all customers fails, because the two touch different numbers of workers. Monitoring and application code both have to cope with that.</w:t>
      </w:r>
    </w:p>
    <w:p>
      <w:pPr>
        <w:pStyle w:val="BodyText"/>
      </w:pPr>
      <w:r>
        <w:t xml:space="preserve">One thing that is</w:t>
      </w:r>
      <w:r>
        <w:t xml:space="preserve"> </w:t>
      </w:r>
      <w:r>
        <w:rPr>
          <w:b/>
          <w:bCs/>
        </w:rPr>
        <w:t xml:space="preserve">not</w:t>
      </w:r>
      <w:r>
        <w:t xml:space="preserve"> </w:t>
      </w:r>
      <w:r>
        <w:t xml:space="preserve">the answer: Citus does expose a setting for more than one copy of each shard, but that mechanism is statement based replication intended for append only workloads, it is deprecated in current Citus, and it does not apply to the hash distributed tables used here.</w:t>
      </w:r>
    </w:p>
    <w:p>
      <w:r>
        <w:pict>
          <v:rect style="width:0;height:1.5pt" o:hralign="center" o:hrstd="t" o:hr="t"/>
        </w:pict>
      </w:r>
    </w:p>
    <w:bookmarkEnd w:id="69"/>
    <w:bookmarkStart w:id="73" w:name="Xd7e002e4dc6319ffc3cfff3901446d0ebba6258"/>
    <w:p>
      <w:pPr>
        <w:pStyle w:val="Heading2"/>
      </w:pPr>
      <w:r>
        <w:t xml:space="preserve">16. Fixing It With Patroni</w:t>
      </w:r>
    </w:p>
    <w:p>
      <w:pPr>
        <w:pStyle w:val="FirstParagraph"/>
      </w:pPr>
      <w:r>
        <w:t xml:space="preserve">The correct approach keeps scale and availability as separate layers. Sharding spreads the data sideways. Replication stacks copies underneath each slice. You need both axes.</w:t>
      </w:r>
    </w:p>
    <w:p>
      <w:pPr>
        <w:pStyle w:val="BodyText"/>
      </w:pPr>
      <w:r>
        <w:drawing>
          <wp:inline>
            <wp:extent cx="5334000" cy="2506133"/>
            <wp:effectExtent b="0" l="0" r="0" t="0"/>
            <wp:docPr descr="Figure 7" title="" id="71" name="Picture"/>
            <a:graphic>
              <a:graphicData uri="http://schemas.openxmlformats.org/drawingml/2006/picture">
                <pic:pic>
                  <pic:nvPicPr>
                    <pic:cNvPr descr="images/diagram-07.png" id="72" name="Picture"/>
                    <pic:cNvPicPr>
                      <a:picLocks noChangeArrowheads="1" noChangeAspect="1"/>
                    </pic:cNvPicPr>
                  </pic:nvPicPr>
                  <pic:blipFill>
                    <a:blip r:embed="rId70"/>
                    <a:stretch>
                      <a:fillRect/>
                    </a:stretch>
                  </pic:blipFill>
                  <pic:spPr bwMode="auto">
                    <a:xfrm>
                      <a:off x="0" y="0"/>
                      <a:ext cx="5334000" cy="2506133"/>
                    </a:xfrm>
                    <a:prstGeom prst="rect">
                      <a:avLst/>
                    </a:prstGeom>
                    <a:noFill/>
                    <a:ln w="9525">
                      <a:noFill/>
                      <a:headEnd/>
                      <a:tailEnd/>
                    </a:ln>
                  </pic:spPr>
                </pic:pic>
              </a:graphicData>
            </a:graphic>
          </wp:inline>
        </w:drawing>
      </w:r>
    </w:p>
    <w:p>
      <w:pPr>
        <w:pStyle w:val="BodyText"/>
      </w:pPr>
      <w:r>
        <w:t xml:space="preserve">Every box in that diagram that was a single container in this lab becomes a small replicated cluster managed by Patroni, with its own leader election. Three things change:</w:t>
      </w:r>
    </w:p>
    <w:p>
      <w:pPr>
        <w:pStyle w:val="BodyText"/>
      </w:pPr>
      <w:r>
        <w:rPr>
          <w:b/>
          <w:bCs/>
        </w:rPr>
        <w:t xml:space="preserve">Each worker survives losing a node.</w:t>
      </w:r>
      <w:r>
        <w:t xml:space="preserve"> </w:t>
      </w:r>
      <w:r>
        <w:t xml:space="preserve">A replica in that group is promoted and keeps serving the same shards.</w:t>
      </w:r>
    </w:p>
    <w:p>
      <w:pPr>
        <w:pStyle w:val="BodyText"/>
      </w:pPr>
      <w:r>
        <w:rPr>
          <w:b/>
          <w:bCs/>
        </w:rPr>
        <w:t xml:space="preserve">The coordinator survives too.</w:t>
      </w:r>
      <w:r>
        <w:t xml:space="preserve"> </w:t>
      </w:r>
      <w:r>
        <w:t xml:space="preserve">It holds no table data but it holds the shard map, so replicating it is not optional. This is the single most valuable change, because it removes the one failure that takes down everything.</w:t>
      </w:r>
    </w:p>
    <w:p>
      <w:pPr>
        <w:pStyle w:val="BodyText"/>
      </w:pPr>
      <w:r>
        <w:rPr>
          <w:b/>
          <w:bCs/>
        </w:rPr>
        <w:t xml:space="preserve">Something has to keep the shard map current.</w:t>
      </w:r>
      <w:r>
        <w:t xml:space="preserve"> </w:t>
      </w:r>
      <w:r>
        <w:t xml:space="preserve">When a worker group promotes a replica, the address recorded in</w:t>
      </w:r>
      <w:r>
        <w:t xml:space="preserve"> </w:t>
      </w:r>
      <w:r>
        <w:rPr>
          <w:rStyle w:val="VerbatimChar"/>
        </w:rPr>
        <w:t xml:space="preserve">pg_dist_node</w:t>
      </w:r>
      <w:r>
        <w:t xml:space="preserve"> </w:t>
      </w:r>
      <w:r>
        <w:t xml:space="preserve">is now wrong. Either you put a load balancer in front of each group so the recorded address never changes, or you let the cluster manager write the new address into the metadata itself. Patroni can do the latter, which removes the per group load balancer entirely.</w:t>
      </w:r>
    </w:p>
    <w:p>
      <w:pPr>
        <w:pStyle w:val="BodyText"/>
      </w:pPr>
      <w:r>
        <w:t xml:space="preserve">That last point is the only genuinely new problem in combining the two, and it is the subject of the companion article on high availability for sharded clusters.</w:t>
      </w:r>
    </w:p>
    <w:p>
      <w:pPr>
        <w:pStyle w:val="BodyText"/>
      </w:pPr>
      <w:r>
        <w:t xml:space="preserve">The cost is node count. Four containers becomes twelve PostgreSQL nodes plus a small consensus cluster. The multiplication is in the workers and cannot be avoided, because every group needs its own replicas.</w:t>
      </w:r>
    </w:p>
    <w:p>
      <w:r>
        <w:pict>
          <v:rect style="width:0;height:1.5pt" o:hralign="center" o:hrstd="t" o:hr="t"/>
        </w:pict>
      </w:r>
    </w:p>
    <w:bookmarkEnd w:id="73"/>
    <w:bookmarkStart w:id="74" w:name="X1ff6de686eb7b38681054b0b734d1fc59c45544"/>
    <w:p>
      <w:pPr>
        <w:pStyle w:val="Heading2"/>
      </w:pPr>
      <w:r>
        <w:t xml:space="preserve">17. Problems Worth Knowing About</w:t>
      </w:r>
    </w:p>
    <w:p>
      <w:pPr>
        <w:pStyle w:val="FirstParagraph"/>
      </w:pPr>
      <w:r>
        <w:t xml:space="preserve">These all occurred during this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Fix</w:t>
            </w:r>
          </w:p>
        </w:tc>
      </w:tr>
      <w:tr>
        <w:tc>
          <w:tcPr/>
          <w:p>
            <w:pPr>
              <w:pStyle w:val="Compact"/>
            </w:pPr>
            <w:r>
              <w:rPr>
                <w:rStyle w:val="VerbatimChar"/>
              </w:rPr>
              <w:t xml:space="preserve">function citus_rebalance_table_shards() does not exist</w:t>
            </w:r>
          </w:p>
        </w:tc>
        <w:tc>
          <w:tcPr/>
          <w:p>
            <w:pPr>
              <w:pStyle w:val="Compact"/>
            </w:pPr>
            <w:r>
              <w:t xml:space="preserve">No such function. The real names are</w:t>
            </w:r>
            <w:r>
              <w:t xml:space="preserve"> </w:t>
            </w:r>
            <w:r>
              <w:rPr>
                <w:rStyle w:val="VerbatimChar"/>
              </w:rPr>
              <w:t xml:space="preserve">rebalance_table_shards()</w:t>
            </w:r>
            <w:r>
              <w:t xml:space="preserve">, which blocks and prints each move, and</w:t>
            </w:r>
            <w:r>
              <w:t xml:space="preserve"> </w:t>
            </w:r>
            <w:r>
              <w:rPr>
                <w:rStyle w:val="VerbatimChar"/>
              </w:rPr>
              <w:t xml:space="preserve">citus_rebalance_start()</w:t>
            </w:r>
            <w:r>
              <w:t xml:space="preserve">, which runs in the background.</w:t>
            </w:r>
          </w:p>
        </w:tc>
        <w:tc>
          <w:tcPr/>
          <w:p>
            <w:pPr>
              <w:pStyle w:val="Compact"/>
            </w:pPr>
            <w:r>
              <w:t xml:space="preserve">Use the first for an interactive run, the second in production, since a real rebalance can run for hours and a synchronous call is tied to your session.</w:t>
            </w:r>
          </w:p>
        </w:tc>
      </w:tr>
      <w:tr>
        <w:tc>
          <w:tcPr/>
          <w:p>
            <w:pPr>
              <w:pStyle w:val="Compact"/>
            </w:pPr>
            <w:r>
              <w:rPr>
                <w:rStyle w:val="VerbatimChar"/>
              </w:rPr>
              <w:t xml:space="preserve">prepared transactions need to be enabled for the rebalancer to work</w:t>
            </w:r>
          </w:p>
        </w:tc>
        <w:tc>
          <w:tcPr/>
          <w:p>
            <w:pPr>
              <w:pStyle w:val="Compact"/>
            </w:pPr>
            <w:r>
              <w:rPr>
                <w:rStyle w:val="VerbatimChar"/>
              </w:rPr>
              <w:t xml:space="preserve">max_prepared_transactions</w:t>
            </w:r>
            <w:r>
              <w:t xml:space="preserve"> </w:t>
            </w:r>
            <w:r>
              <w:t xml:space="preserve">defaults to zero, and Citus uses two phase commit for shard moves.</w:t>
            </w:r>
          </w:p>
        </w:tc>
        <w:tc>
          <w:tcPr/>
          <w:p>
            <w:pPr>
              <w:pStyle w:val="Compact"/>
            </w:pPr>
            <w:r>
              <w:t xml:space="preserve">Raise it on every node.</w:t>
            </w:r>
          </w:p>
        </w:tc>
      </w:tr>
      <w:tr>
        <w:tc>
          <w:tcPr/>
          <w:p>
            <w:pPr>
              <w:pStyle w:val="Compact"/>
            </w:pPr>
            <w:r>
              <w:t xml:space="preserve">Logical replication fails during a shard move</w:t>
            </w:r>
          </w:p>
        </w:tc>
        <w:tc>
          <w:tcPr/>
          <w:p>
            <w:pPr>
              <w:pStyle w:val="Compact"/>
            </w:pPr>
            <w:r>
              <w:rPr>
                <w:rStyle w:val="VerbatimChar"/>
              </w:rPr>
              <w:t xml:space="preserve">wal_level</w:t>
            </w:r>
            <w:r>
              <w:t xml:space="preserve"> </w:t>
            </w:r>
            <w:r>
              <w:t xml:space="preserve">is not</w:t>
            </w:r>
            <w:r>
              <w:t xml:space="preserve"> </w:t>
            </w:r>
            <w:r>
              <w:rPr>
                <w:rStyle w:val="VerbatimChar"/>
              </w:rPr>
              <w:t xml:space="preserve">logical</w:t>
            </w:r>
            <w:r>
              <w:t xml:space="preserve"> </w:t>
            </w:r>
            <w:r>
              <w:t xml:space="preserve">on every node, not just the coordinator.</w:t>
            </w:r>
          </w:p>
        </w:tc>
        <w:tc>
          <w:tcPr/>
          <w:p>
            <w:pPr>
              <w:pStyle w:val="Compact"/>
            </w:pPr>
            <w:r>
              <w:t xml:space="preserve">Set it everywhere.</w:t>
            </w:r>
          </w:p>
        </w:tc>
      </w:tr>
      <w:tr>
        <w:tc>
          <w:tcPr/>
          <w:p>
            <w:pPr>
              <w:pStyle w:val="Compact"/>
            </w:pPr>
            <w:r>
              <w:rPr>
                <w:rStyle w:val="VerbatimChar"/>
              </w:rPr>
              <w:t xml:space="preserve">Citus does not propagate CREATE DATABASE command to workers</w:t>
            </w:r>
          </w:p>
        </w:tc>
        <w:tc>
          <w:tcPr/>
          <w:p>
            <w:pPr>
              <w:pStyle w:val="Compact"/>
            </w:pPr>
            <w:r>
              <w:t xml:space="preserve">Expected behaviour in this version.</w:t>
            </w:r>
          </w:p>
        </w:tc>
        <w:tc>
          <w:tcPr/>
          <w:p>
            <w:pPr>
              <w:pStyle w:val="Compact"/>
            </w:pPr>
            <w:r>
              <w:t xml:space="preserve">Create the database on each node before distributing tables.</w:t>
            </w:r>
          </w:p>
        </w:tc>
      </w:tr>
      <w:tr>
        <w:tc>
          <w:tcPr/>
          <w:p>
            <w:pPr>
              <w:pStyle w:val="Compact"/>
            </w:pPr>
            <w:r>
              <w:rPr>
                <w:rStyle w:val="VerbatimChar"/>
              </w:rPr>
              <w:t xml:space="preserve">citus_add_node</w:t>
            </w:r>
            <w:r>
              <w:t xml:space="preserve"> </w:t>
            </w:r>
            <w:r>
              <w:t xml:space="preserve">refused with a connection error</w:t>
            </w:r>
          </w:p>
        </w:tc>
        <w:tc>
          <w:tcPr/>
          <w:p>
            <w:pPr>
              <w:pStyle w:val="Compact"/>
            </w:pPr>
            <w:r>
              <w:t xml:space="preserve">The worker was not ready, or the database did not exist on it yet.</w:t>
            </w:r>
          </w:p>
        </w:tc>
        <w:tc>
          <w:tcPr/>
          <w:p>
            <w:pPr>
              <w:pStyle w:val="Compact"/>
            </w:pPr>
            <w:r>
              <w:t xml:space="preserve">Wait for the readiness check, create the database and extension, then register.</w:t>
            </w:r>
          </w:p>
        </w:tc>
      </w:tr>
      <w:tr>
        <w:tc>
          <w:tcPr/>
          <w:p>
            <w:pPr>
              <w:pStyle w:val="Compact"/>
            </w:pPr>
            <w:r>
              <w:rPr>
                <w:rStyle w:val="VerbatimChar"/>
              </w:rPr>
              <w:t xml:space="preserve">function get_shard_id_for_distribution_value does not exist</w:t>
            </w:r>
          </w:p>
        </w:tc>
        <w:tc>
          <w:tcPr/>
          <w:p>
            <w:pPr>
              <w:pStyle w:val="Compact"/>
            </w:pPr>
            <w:r>
              <w:t xml:space="preserve">The name refers to the distribution</w:t>
            </w:r>
            <w:r>
              <w:t xml:space="preserve"> </w:t>
            </w:r>
            <w:r>
              <w:rPr>
                <w:b/>
                <w:bCs/>
              </w:rPr>
              <w:t xml:space="preserve">column</w:t>
            </w:r>
            <w:r>
              <w:t xml:space="preserve">, not value.</w:t>
            </w:r>
          </w:p>
        </w:tc>
        <w:tc>
          <w:tcPr/>
          <w:p>
            <w:pPr>
              <w:pStyle w:val="Compact"/>
            </w:pPr>
            <w:r>
              <w:rPr>
                <w:rStyle w:val="VerbatimChar"/>
              </w:rPr>
              <w:t xml:space="preserve">get_shard_id_for_distribution_column('customers', 42)</w:t>
            </w:r>
          </w:p>
        </w:tc>
      </w:tr>
    </w:tbl>
    <w:p>
      <w:pPr>
        <w:pStyle w:val="BodyText"/>
      </w:pPr>
      <w:r>
        <w:t xml:space="preserve">Note that</w:t>
      </w:r>
      <w:r>
        <w:t xml:space="preserve"> </w:t>
      </w:r>
      <w:r>
        <w:rPr>
          <w:rStyle w:val="VerbatimChar"/>
        </w:rPr>
        <w:t xml:space="preserve">rebalance_table_shards()</w:t>
      </w:r>
      <w:r>
        <w:t xml:space="preserve"> </w:t>
      </w:r>
      <w:r>
        <w:t xml:space="preserve">is formally deprecated as of Citus 11.2 in favour of</w:t>
      </w:r>
      <w:r>
        <w:t xml:space="preserve"> </w:t>
      </w:r>
      <w:r>
        <w:rPr>
          <w:rStyle w:val="VerbatimChar"/>
        </w:rPr>
        <w:t xml:space="preserve">citus_rebalance_start()</w:t>
      </w:r>
      <w:r>
        <w:t xml:space="preserve">, though it still works in 12.1.6. It is used here because it prints each move as it happens, which makes the mechanism visible.</w:t>
      </w:r>
    </w:p>
    <w:p>
      <w:r>
        <w:pict>
          <v:rect style="width:0;height:1.5pt" o:hralign="center" o:hrstd="t" o:hr="t"/>
        </w:pict>
      </w:r>
    </w:p>
    <w:bookmarkEnd w:id="74"/>
    <w:bookmarkStart w:id="76" w:name="X1657ac1540115293c648ec14aa5228149b62268"/>
    <w:p>
      <w:pPr>
        <w:pStyle w:val="Heading2"/>
      </w:pPr>
      <w:r>
        <w:t xml:space="preserve">18. Closing Notes</w:t>
      </w:r>
    </w:p>
    <w:p>
      <w:pPr>
        <w:pStyle w:val="FirstParagraph"/>
      </w:pPr>
      <w:r>
        <w:rPr>
          <w:b/>
          <w:bCs/>
        </w:rPr>
        <w:t xml:space="preserve">Adding a node does nothing until you rebalance.</w:t>
      </w:r>
      <w:r>
        <w:t xml:space="preserve"> </w:t>
      </w:r>
      <w:r>
        <w:t xml:space="preserve">The third worker joined and sat empty. Citus keeps the decision that a node exists separate from the decision to move data onto it, so you control when the cost is paid.</w:t>
      </w:r>
    </w:p>
    <w:p>
      <w:pPr>
        <w:pStyle w:val="BodyText"/>
      </w:pPr>
      <w:r>
        <w:rPr>
          <w:b/>
          <w:bCs/>
        </w:rPr>
        <w:t xml:space="preserve">Co-location is the decision you cannot cheaply undo.</w:t>
      </w:r>
      <w:r>
        <w:t xml:space="preserve"> </w:t>
      </w:r>
      <w:r>
        <w:t xml:space="preserve">Distributing all three tables on the same column is why joins stayed on one worker and why the rebalancer could move related rows as a unit. Getting it wrong makes almost every query distributed, and fixing it later means redistributing everything.</w:t>
      </w:r>
    </w:p>
    <w:p>
      <w:pPr>
        <w:pStyle w:val="BodyText"/>
      </w:pPr>
      <w:r>
        <w:rPr>
          <w:b/>
          <w:bCs/>
        </w:rPr>
        <w:t xml:space="preserve">The shard key has permanent consequences.</w:t>
      </w:r>
      <w:r>
        <w:t xml:space="preserve"> </w:t>
      </w:r>
      <w:r>
        <w:t xml:space="preserve">It decides which queries are fast, which have to touch every node, and where hotspots form. Sharding on</w:t>
      </w:r>
      <w:r>
        <w:t xml:space="preserve"> </w:t>
      </w:r>
      <w:r>
        <w:rPr>
          <w:rStyle w:val="VerbatimChar"/>
        </w:rPr>
        <w:t xml:space="preserve">city</w:t>
      </w:r>
      <w:r>
        <w:t xml:space="preserve"> </w:t>
      </w:r>
      <w:r>
        <w:t xml:space="preserve">would have looked acceptable in a small test and failed at scale.</w:t>
      </w:r>
    </w:p>
    <w:p>
      <w:pPr>
        <w:pStyle w:val="BodyText"/>
      </w:pPr>
      <w:r>
        <w:rPr>
          <w:b/>
          <w:bCs/>
        </w:rPr>
        <w:t xml:space="preserve">A rebalance moves shards, it does not re-hash rows.</w:t>
      </w:r>
      <w:r>
        <w:t xml:space="preserve"> </w:t>
      </w:r>
      <w:r>
        <w:t xml:space="preserve">Every shard arrived holding exactly the rows it left with, which is what makes an online rebalance trustworthy.</w:t>
      </w:r>
    </w:p>
    <w:p>
      <w:pPr>
        <w:pStyle w:val="BodyText"/>
      </w:pPr>
      <w:r>
        <w:rPr>
          <w:b/>
          <w:bCs/>
        </w:rPr>
        <w:t xml:space="preserve">Sharding is not high availability.</w:t>
      </w:r>
      <w:r>
        <w:t xml:space="preserve"> </w:t>
      </w:r>
      <w:r>
        <w:t xml:space="preserve">With one copy of each shard, this cluster has four single points of failure. Scale and resilience are different problems and need different solutions, which is what Section 16 is about.</w:t>
      </w:r>
    </w:p>
    <w:bookmarkStart w:id="75" w:name="cleanup"/>
    <w:p>
      <w:pPr>
        <w:pStyle w:val="Heading3"/>
      </w:pPr>
      <w:r>
        <w:t xml:space="preserve">Cleanup</w:t>
      </w:r>
    </w:p>
    <w:p>
      <w:pPr>
        <w:pStyle w:val="SourceCode"/>
      </w:pPr>
      <w:r>
        <w:rPr>
          <w:rStyle w:val="ExtensionTok"/>
        </w:rPr>
        <w:t xml:space="preserve">docker</w:t>
      </w:r>
      <w:r>
        <w:rPr>
          <w:rStyle w:val="NormalTok"/>
        </w:rPr>
        <w:t xml:space="preserve"> compose </w:t>
      </w:r>
      <w:r>
        <w:rPr>
          <w:rStyle w:val="AttributeTok"/>
        </w:rPr>
        <w:t xml:space="preserve">--profile</w:t>
      </w:r>
      <w:r>
        <w:rPr>
          <w:rStyle w:val="NormalTok"/>
        </w:rPr>
        <w:t xml:space="preserve"> add-shard down       </w:t>
      </w:r>
      <w:r>
        <w:rPr>
          <w:rStyle w:val="CommentTok"/>
        </w:rPr>
        <w:t xml:space="preserve"># keeps the volumes</w:t>
      </w:r>
      <w:r>
        <w:br/>
      </w:r>
      <w:r>
        <w:rPr>
          <w:rStyle w:val="ExtensionTok"/>
        </w:rPr>
        <w:t xml:space="preserve">docker</w:t>
      </w:r>
      <w:r>
        <w:rPr>
          <w:rStyle w:val="NormalTok"/>
        </w:rPr>
        <w:t xml:space="preserve"> compose </w:t>
      </w:r>
      <w:r>
        <w:rPr>
          <w:rStyle w:val="AttributeTok"/>
        </w:rPr>
        <w:t xml:space="preserve">--profile</w:t>
      </w:r>
      <w:r>
        <w:rPr>
          <w:rStyle w:val="NormalTok"/>
        </w:rPr>
        <w:t xml:space="preserve"> add-shard down </w:t>
      </w:r>
      <w:r>
        <w:rPr>
          <w:rStyle w:val="AttributeTok"/>
        </w:rPr>
        <w:t xml:space="preserve">-v</w:t>
      </w:r>
      <w:r>
        <w:rPr>
          <w:rStyle w:val="NormalTok"/>
        </w:rPr>
        <w:t xml:space="preserve">    </w:t>
      </w:r>
      <w:r>
        <w:rPr>
          <w:rStyle w:val="CommentTok"/>
        </w:rPr>
        <w:t xml:space="preserve"># deletes the volumes and all data</w:t>
      </w:r>
    </w:p>
    <w:p>
      <w:pPr>
        <w:pStyle w:val="FirstParagraph"/>
      </w:pPr>
      <w:r>
        <w:t xml:space="preserve">Include the profile, or the third worker's container and volume are left behind and the next startup is confusing.</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50" Target="media/rId5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Sharding with Citus</dc:title>
  <dc:creator/>
  <cp:keywords/>
  <dcterms:created xsi:type="dcterms:W3CDTF">2026-09-02T17:42:08Z</dcterms:created>
  <dcterms:modified xsi:type="dcterms:W3CDTF">2026-09-02T17:42:08Z</dcterms:modified>
</cp:coreProperties>
</file>

<file path=docProps/custom.xml><?xml version="1.0" encoding="utf-8"?>
<Properties xmlns="http://schemas.openxmlformats.org/officeDocument/2006/custom-properties" xmlns:vt="http://schemas.openxmlformats.org/officeDocument/2006/docPropsVTypes"/>
</file>