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18405" w14:textId="77777777" w:rsidR="004833FA" w:rsidRDefault="004833FA" w:rsidP="004833FA">
      <w:pPr>
        <w:pStyle w:val="NormalWeb"/>
      </w:pPr>
      <w:r>
        <w:t xml:space="preserve">In OpenShift 4.21, the traditional "EFK" (Elasticsearch, </w:t>
      </w:r>
      <w:proofErr w:type="spellStart"/>
      <w:r>
        <w:t>Fluentd</w:t>
      </w:r>
      <w:proofErr w:type="spellEnd"/>
      <w:r>
        <w:t xml:space="preserve">, Kibana) stack is managed via the </w:t>
      </w:r>
      <w:r>
        <w:rPr>
          <w:b/>
          <w:bCs/>
        </w:rPr>
        <w:t>Red Hat OpenShift Logging Operator</w:t>
      </w:r>
      <w:r>
        <w:t>.</w:t>
      </w:r>
    </w:p>
    <w:p w14:paraId="701283FD" w14:textId="77777777" w:rsidR="004833FA" w:rsidRDefault="004833FA" w:rsidP="004833FA">
      <w:pPr>
        <w:pStyle w:val="NormalWeb"/>
      </w:pPr>
      <w:r>
        <w:rPr>
          <w:b/>
          <w:bCs/>
        </w:rPr>
        <w:t>Important Note:</w:t>
      </w:r>
      <w:r>
        <w:t xml:space="preserve"> Starting with recent versions, Red Hat has transitioned the default collector from </w:t>
      </w:r>
      <w:proofErr w:type="spellStart"/>
      <w:r>
        <w:rPr>
          <w:b/>
          <w:bCs/>
        </w:rPr>
        <w:t>Fluentd</w:t>
      </w:r>
      <w:proofErr w:type="spellEnd"/>
      <w:r>
        <w:t xml:space="preserve"> to </w:t>
      </w:r>
      <w:r>
        <w:rPr>
          <w:b/>
          <w:bCs/>
        </w:rPr>
        <w:t>Vector</w:t>
      </w:r>
      <w:r>
        <w:t xml:space="preserve">, and the default storage from </w:t>
      </w:r>
      <w:r>
        <w:rPr>
          <w:b/>
          <w:bCs/>
        </w:rPr>
        <w:t>Elasticsearch</w:t>
      </w:r>
      <w:r>
        <w:t xml:space="preserve"> to </w:t>
      </w:r>
      <w:r>
        <w:rPr>
          <w:b/>
          <w:bCs/>
        </w:rPr>
        <w:t>Loki</w:t>
      </w:r>
      <w:r>
        <w:t>. However, for a classic EFK-style implementation using Elasticsearch, the following guide outlines the official Operator-based approach.</w:t>
      </w:r>
    </w:p>
    <w:p w14:paraId="32DB810A" w14:textId="77777777" w:rsidR="004833FA" w:rsidRPr="004833FA" w:rsidRDefault="004833FA" w:rsidP="00483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33FA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Install Required Operators</w:t>
      </w:r>
    </w:p>
    <w:p w14:paraId="29F21BC3" w14:textId="77777777" w:rsidR="004833FA" w:rsidRPr="004833FA" w:rsidRDefault="004833FA" w:rsidP="00483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You must install two operators from the </w:t>
      </w:r>
      <w:proofErr w:type="spellStart"/>
      <w:r w:rsidRPr="004833FA">
        <w:rPr>
          <w:rFonts w:ascii="Times New Roman" w:eastAsia="Times New Roman" w:hAnsi="Times New Roman" w:cs="Times New Roman"/>
          <w:b/>
          <w:bCs/>
          <w:sz w:val="24"/>
          <w:szCs w:val="24"/>
        </w:rPr>
        <w:t>OperatorHub</w:t>
      </w:r>
      <w:proofErr w:type="spellEnd"/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 in the OpenShift Web Console.</w:t>
      </w:r>
    </w:p>
    <w:p w14:paraId="481FCFBC" w14:textId="77777777" w:rsidR="004833FA" w:rsidRPr="004833FA" w:rsidRDefault="004833FA" w:rsidP="00483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3FA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 Elasticsearch Operator:</w:t>
      </w: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 Controls the storage backend.</w:t>
      </w:r>
    </w:p>
    <w:p w14:paraId="077130DC" w14:textId="77777777" w:rsidR="004833FA" w:rsidRPr="004833FA" w:rsidRDefault="004833FA" w:rsidP="00483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3FA">
        <w:rPr>
          <w:rFonts w:ascii="Times New Roman" w:eastAsia="Times New Roman" w:hAnsi="Times New Roman" w:cs="Times New Roman"/>
          <w:b/>
          <w:bCs/>
          <w:sz w:val="24"/>
          <w:szCs w:val="24"/>
        </w:rPr>
        <w:t>Red Hat OpenShift Logging Operator:</w:t>
      </w: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 Controls the collection (collector) and visualization (Kibana).</w:t>
      </w:r>
    </w:p>
    <w:p w14:paraId="1C6C23B8" w14:textId="77777777" w:rsidR="004833FA" w:rsidRPr="004833FA" w:rsidRDefault="004833FA" w:rsidP="00483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3FA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7BA2FB5E" w14:textId="77777777" w:rsidR="004833FA" w:rsidRPr="004833FA" w:rsidRDefault="004833FA" w:rsidP="00483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4833FA">
        <w:rPr>
          <w:rFonts w:ascii="Times New Roman" w:eastAsia="Times New Roman" w:hAnsi="Times New Roman" w:cs="Times New Roman"/>
          <w:b/>
          <w:bCs/>
          <w:sz w:val="24"/>
          <w:szCs w:val="24"/>
        </w:rPr>
        <w:t>Operators</w:t>
      </w: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proofErr w:type="spellStart"/>
      <w:r w:rsidRPr="004833FA">
        <w:rPr>
          <w:rFonts w:ascii="Times New Roman" w:eastAsia="Times New Roman" w:hAnsi="Times New Roman" w:cs="Times New Roman"/>
          <w:b/>
          <w:bCs/>
          <w:sz w:val="24"/>
          <w:szCs w:val="24"/>
        </w:rPr>
        <w:t>OperatorHub</w:t>
      </w:r>
      <w:proofErr w:type="spellEnd"/>
      <w:r w:rsidRPr="004833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9247D3" w14:textId="77777777" w:rsidR="004833FA" w:rsidRPr="004833FA" w:rsidRDefault="004833FA" w:rsidP="00483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Search for and install </w:t>
      </w:r>
      <w:r w:rsidRPr="004833FA">
        <w:rPr>
          <w:rFonts w:ascii="Times New Roman" w:eastAsia="Times New Roman" w:hAnsi="Times New Roman" w:cs="Times New Roman"/>
          <w:b/>
          <w:bCs/>
          <w:sz w:val="24"/>
          <w:szCs w:val="24"/>
        </w:rPr>
        <w:t>OpenShift Elasticsearch Operator</w:t>
      </w: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. Use the </w:t>
      </w:r>
      <w:r w:rsidRPr="004833FA">
        <w:rPr>
          <w:rFonts w:ascii="Courier New" w:eastAsia="Times New Roman" w:hAnsi="Courier New" w:cs="Courier New"/>
          <w:sz w:val="20"/>
          <w:szCs w:val="20"/>
        </w:rPr>
        <w:t>stable</w:t>
      </w: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 channel.</w:t>
      </w:r>
    </w:p>
    <w:p w14:paraId="24DA3B1A" w14:textId="77777777" w:rsidR="004833FA" w:rsidRPr="004833FA" w:rsidRDefault="004833FA" w:rsidP="00483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Search for and install </w:t>
      </w:r>
      <w:r w:rsidRPr="004833FA">
        <w:rPr>
          <w:rFonts w:ascii="Times New Roman" w:eastAsia="Times New Roman" w:hAnsi="Times New Roman" w:cs="Times New Roman"/>
          <w:b/>
          <w:bCs/>
          <w:sz w:val="24"/>
          <w:szCs w:val="24"/>
        </w:rPr>
        <w:t>Red Hat OpenShift Logging</w:t>
      </w: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. Ensure you check the box to create the </w:t>
      </w:r>
      <w:proofErr w:type="spellStart"/>
      <w:r w:rsidRPr="004833FA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  <w:r w:rsidRPr="004833FA">
        <w:rPr>
          <w:rFonts w:ascii="Courier New" w:eastAsia="Times New Roman" w:hAnsi="Courier New" w:cs="Courier New"/>
          <w:sz w:val="20"/>
          <w:szCs w:val="20"/>
        </w:rPr>
        <w:t>-logging</w:t>
      </w:r>
      <w:r w:rsidRPr="004833FA">
        <w:rPr>
          <w:rFonts w:ascii="Times New Roman" w:eastAsia="Times New Roman" w:hAnsi="Times New Roman" w:cs="Times New Roman"/>
          <w:sz w:val="24"/>
          <w:szCs w:val="24"/>
        </w:rPr>
        <w:t xml:space="preserve"> namespace automatically.</w:t>
      </w:r>
    </w:p>
    <w:p w14:paraId="30B6D8CF" w14:textId="77777777" w:rsidR="004833FA" w:rsidRDefault="004833FA" w:rsidP="004833FA">
      <w:pPr>
        <w:pStyle w:val="Heading2"/>
      </w:pPr>
      <w:r>
        <w:t>Step 2: Create the Logging Instance</w:t>
      </w:r>
    </w:p>
    <w:p w14:paraId="71A84D72" w14:textId="77777777" w:rsidR="004833FA" w:rsidRDefault="004833FA" w:rsidP="004833FA">
      <w:pPr>
        <w:pStyle w:val="NormalWeb"/>
      </w:pPr>
      <w:r>
        <w:t>Once the operators are "Succeeded," you need to define the cluster logging configuration.</w:t>
      </w:r>
    </w:p>
    <w:p w14:paraId="60AFFCDB" w14:textId="77777777" w:rsidR="004833FA" w:rsidRDefault="004833FA" w:rsidP="004833FA">
      <w:pPr>
        <w:pStyle w:val="NormalWeb"/>
        <w:numPr>
          <w:ilvl w:val="0"/>
          <w:numId w:val="3"/>
        </w:numPr>
      </w:pPr>
      <w:r>
        <w:t xml:space="preserve">Navigate to </w:t>
      </w:r>
      <w:r>
        <w:rPr>
          <w:b/>
          <w:bCs/>
        </w:rPr>
        <w:t>Operators</w:t>
      </w:r>
      <w:r>
        <w:t xml:space="preserve"> &gt; </w:t>
      </w:r>
      <w:r>
        <w:rPr>
          <w:b/>
          <w:bCs/>
        </w:rPr>
        <w:t>Installed Operators</w:t>
      </w:r>
      <w:r>
        <w:t>.</w:t>
      </w:r>
    </w:p>
    <w:p w14:paraId="5A8453DE" w14:textId="77777777" w:rsidR="004833FA" w:rsidRDefault="004833FA" w:rsidP="004833FA">
      <w:pPr>
        <w:pStyle w:val="NormalWeb"/>
        <w:numPr>
          <w:ilvl w:val="0"/>
          <w:numId w:val="3"/>
        </w:numPr>
      </w:pPr>
      <w:r>
        <w:t xml:space="preserve">Select </w:t>
      </w:r>
      <w:r>
        <w:rPr>
          <w:b/>
          <w:bCs/>
        </w:rPr>
        <w:t>Red Hat OpenShift Logging</w:t>
      </w:r>
      <w:r>
        <w:t>.</w:t>
      </w:r>
    </w:p>
    <w:p w14:paraId="21926496" w14:textId="77777777" w:rsidR="004833FA" w:rsidRDefault="004833FA" w:rsidP="004833FA">
      <w:pPr>
        <w:pStyle w:val="NormalWeb"/>
        <w:numPr>
          <w:ilvl w:val="0"/>
          <w:numId w:val="3"/>
        </w:numPr>
      </w:pPr>
      <w:r>
        <w:t xml:space="preserve">Click the </w:t>
      </w:r>
      <w:r>
        <w:rPr>
          <w:b/>
          <w:bCs/>
        </w:rPr>
        <w:t>Cluster Logging</w:t>
      </w:r>
      <w:r>
        <w:t xml:space="preserve"> tab and select </w:t>
      </w:r>
      <w:r>
        <w:rPr>
          <w:b/>
          <w:bCs/>
        </w:rPr>
        <w:t xml:space="preserve">Create </w:t>
      </w:r>
      <w:proofErr w:type="spellStart"/>
      <w:r>
        <w:rPr>
          <w:b/>
          <w:bCs/>
        </w:rPr>
        <w:t>ClusterLogging</w:t>
      </w:r>
      <w:proofErr w:type="spellEnd"/>
      <w:r>
        <w:t>.</w:t>
      </w:r>
    </w:p>
    <w:p w14:paraId="0829886A" w14:textId="77777777" w:rsidR="004833FA" w:rsidRDefault="004833FA" w:rsidP="004833FA">
      <w:pPr>
        <w:pStyle w:val="NormalWeb"/>
        <w:numPr>
          <w:ilvl w:val="0"/>
          <w:numId w:val="3"/>
        </w:numPr>
      </w:pPr>
      <w:r>
        <w:t xml:space="preserve">Switch to the </w:t>
      </w:r>
      <w:r>
        <w:rPr>
          <w:b/>
          <w:bCs/>
        </w:rPr>
        <w:t>YAML view</w:t>
      </w:r>
      <w:r>
        <w:t xml:space="preserve"> and use the following template for a standard EFK setup:</w:t>
      </w:r>
    </w:p>
    <w:p w14:paraId="421C1363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proofErr w:type="spellStart"/>
      <w:r w:rsidRPr="004833FA">
        <w:rPr>
          <w:sz w:val="24"/>
          <w:szCs w:val="24"/>
        </w:rPr>
        <w:t>apiVersion</w:t>
      </w:r>
      <w:proofErr w:type="spellEnd"/>
      <w:r w:rsidRPr="004833FA">
        <w:rPr>
          <w:sz w:val="24"/>
          <w:szCs w:val="24"/>
        </w:rPr>
        <w:t>: "logging.openshift.io/v1"</w:t>
      </w:r>
    </w:p>
    <w:p w14:paraId="4A20851F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>kind: "</w:t>
      </w:r>
      <w:proofErr w:type="spellStart"/>
      <w:r w:rsidRPr="004833FA">
        <w:rPr>
          <w:sz w:val="24"/>
          <w:szCs w:val="24"/>
        </w:rPr>
        <w:t>ClusterLogging</w:t>
      </w:r>
      <w:proofErr w:type="spellEnd"/>
      <w:r w:rsidRPr="004833FA">
        <w:rPr>
          <w:sz w:val="24"/>
          <w:szCs w:val="24"/>
        </w:rPr>
        <w:t>"</w:t>
      </w:r>
    </w:p>
    <w:p w14:paraId="5C9FCD07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>metadata:</w:t>
      </w:r>
    </w:p>
    <w:p w14:paraId="79896C6B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name: "instance"</w:t>
      </w:r>
    </w:p>
    <w:p w14:paraId="28112DC6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namespace: "</w:t>
      </w:r>
      <w:proofErr w:type="spellStart"/>
      <w:r w:rsidRPr="004833FA">
        <w:rPr>
          <w:sz w:val="24"/>
          <w:szCs w:val="24"/>
        </w:rPr>
        <w:t>openshift</w:t>
      </w:r>
      <w:proofErr w:type="spellEnd"/>
      <w:r w:rsidRPr="004833FA">
        <w:rPr>
          <w:sz w:val="24"/>
          <w:szCs w:val="24"/>
        </w:rPr>
        <w:t>-logging"</w:t>
      </w:r>
    </w:p>
    <w:p w14:paraId="3615C3CC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>spec:</w:t>
      </w:r>
    </w:p>
    <w:p w14:paraId="7C052BCB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</w:t>
      </w:r>
      <w:proofErr w:type="spellStart"/>
      <w:r w:rsidRPr="004833FA">
        <w:rPr>
          <w:sz w:val="24"/>
          <w:szCs w:val="24"/>
        </w:rPr>
        <w:t>managementState</w:t>
      </w:r>
      <w:proofErr w:type="spellEnd"/>
      <w:r w:rsidRPr="004833FA">
        <w:rPr>
          <w:sz w:val="24"/>
          <w:szCs w:val="24"/>
        </w:rPr>
        <w:t>: "Managed"</w:t>
      </w:r>
    </w:p>
    <w:p w14:paraId="6D6DFDE9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</w:t>
      </w:r>
      <w:proofErr w:type="spellStart"/>
      <w:r w:rsidRPr="004833FA">
        <w:rPr>
          <w:sz w:val="24"/>
          <w:szCs w:val="24"/>
        </w:rPr>
        <w:t>logStore</w:t>
      </w:r>
      <w:proofErr w:type="spellEnd"/>
      <w:r w:rsidRPr="004833FA">
        <w:rPr>
          <w:sz w:val="24"/>
          <w:szCs w:val="24"/>
        </w:rPr>
        <w:t>:</w:t>
      </w:r>
    </w:p>
    <w:p w14:paraId="2FB2B487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type: "</w:t>
      </w:r>
      <w:proofErr w:type="spellStart"/>
      <w:r w:rsidRPr="004833FA">
        <w:rPr>
          <w:sz w:val="24"/>
          <w:szCs w:val="24"/>
        </w:rPr>
        <w:t>elasticsearch</w:t>
      </w:r>
      <w:proofErr w:type="spellEnd"/>
      <w:r w:rsidRPr="004833FA">
        <w:rPr>
          <w:sz w:val="24"/>
          <w:szCs w:val="24"/>
        </w:rPr>
        <w:t>"</w:t>
      </w:r>
    </w:p>
    <w:p w14:paraId="75C473A2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</w:t>
      </w:r>
      <w:proofErr w:type="spellStart"/>
      <w:r w:rsidRPr="004833FA">
        <w:rPr>
          <w:sz w:val="24"/>
          <w:szCs w:val="24"/>
        </w:rPr>
        <w:t>elasticsearch</w:t>
      </w:r>
      <w:proofErr w:type="spellEnd"/>
      <w:r w:rsidRPr="004833FA">
        <w:rPr>
          <w:sz w:val="24"/>
          <w:szCs w:val="24"/>
        </w:rPr>
        <w:t>:</w:t>
      </w:r>
    </w:p>
    <w:p w14:paraId="0C9510D4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  </w:t>
      </w:r>
      <w:proofErr w:type="spellStart"/>
      <w:r w:rsidRPr="004833FA">
        <w:rPr>
          <w:sz w:val="24"/>
          <w:szCs w:val="24"/>
        </w:rPr>
        <w:t>nodeCount</w:t>
      </w:r>
      <w:proofErr w:type="spellEnd"/>
      <w:r w:rsidRPr="004833FA">
        <w:rPr>
          <w:sz w:val="24"/>
          <w:szCs w:val="24"/>
        </w:rPr>
        <w:t>: 3</w:t>
      </w:r>
    </w:p>
    <w:p w14:paraId="4DB35BF9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  storage:</w:t>
      </w:r>
    </w:p>
    <w:p w14:paraId="74DC39D1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lastRenderedPageBreak/>
        <w:t xml:space="preserve">        </w:t>
      </w:r>
      <w:proofErr w:type="spellStart"/>
      <w:r w:rsidRPr="004833FA">
        <w:rPr>
          <w:sz w:val="24"/>
          <w:szCs w:val="24"/>
        </w:rPr>
        <w:t>storageClassName</w:t>
      </w:r>
      <w:proofErr w:type="spellEnd"/>
      <w:r w:rsidRPr="004833FA">
        <w:rPr>
          <w:sz w:val="24"/>
          <w:szCs w:val="24"/>
        </w:rPr>
        <w:t>: "</w:t>
      </w:r>
      <w:proofErr w:type="spellStart"/>
      <w:r w:rsidRPr="004833FA">
        <w:rPr>
          <w:sz w:val="24"/>
          <w:szCs w:val="24"/>
        </w:rPr>
        <w:t>hitachi</w:t>
      </w:r>
      <w:proofErr w:type="spellEnd"/>
      <w:r w:rsidRPr="004833FA">
        <w:rPr>
          <w:sz w:val="24"/>
          <w:szCs w:val="24"/>
        </w:rPr>
        <w:t>-</w:t>
      </w:r>
      <w:proofErr w:type="spellStart"/>
      <w:r w:rsidRPr="004833FA">
        <w:rPr>
          <w:sz w:val="24"/>
          <w:szCs w:val="24"/>
        </w:rPr>
        <w:t>vsp</w:t>
      </w:r>
      <w:proofErr w:type="spellEnd"/>
      <w:r w:rsidRPr="004833FA">
        <w:rPr>
          <w:sz w:val="24"/>
          <w:szCs w:val="24"/>
        </w:rPr>
        <w:t xml:space="preserve">-gold" # Use your Hitachi </w:t>
      </w:r>
      <w:proofErr w:type="spellStart"/>
      <w:r w:rsidRPr="004833FA">
        <w:rPr>
          <w:sz w:val="24"/>
          <w:szCs w:val="24"/>
        </w:rPr>
        <w:t>StorageClass</w:t>
      </w:r>
      <w:proofErr w:type="spellEnd"/>
      <w:r w:rsidRPr="004833FA">
        <w:rPr>
          <w:sz w:val="24"/>
          <w:szCs w:val="24"/>
        </w:rPr>
        <w:t xml:space="preserve"> here</w:t>
      </w:r>
    </w:p>
    <w:p w14:paraId="3FA30960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    size: 200Gi</w:t>
      </w:r>
    </w:p>
    <w:p w14:paraId="6CAB8ADA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  </w:t>
      </w:r>
      <w:proofErr w:type="spellStart"/>
      <w:r w:rsidRPr="004833FA">
        <w:rPr>
          <w:sz w:val="24"/>
          <w:szCs w:val="24"/>
        </w:rPr>
        <w:t>redundancyPolicy</w:t>
      </w:r>
      <w:proofErr w:type="spellEnd"/>
      <w:r w:rsidRPr="004833FA">
        <w:rPr>
          <w:sz w:val="24"/>
          <w:szCs w:val="24"/>
        </w:rPr>
        <w:t>: "</w:t>
      </w:r>
      <w:proofErr w:type="spellStart"/>
      <w:r w:rsidRPr="004833FA">
        <w:rPr>
          <w:sz w:val="24"/>
          <w:szCs w:val="24"/>
        </w:rPr>
        <w:t>SingleRedundancy</w:t>
      </w:r>
      <w:proofErr w:type="spellEnd"/>
      <w:r w:rsidRPr="004833FA">
        <w:rPr>
          <w:sz w:val="24"/>
          <w:szCs w:val="24"/>
        </w:rPr>
        <w:t>"</w:t>
      </w:r>
    </w:p>
    <w:p w14:paraId="0BFACB61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visualization:</w:t>
      </w:r>
    </w:p>
    <w:p w14:paraId="2F58F738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type: "</w:t>
      </w:r>
      <w:proofErr w:type="spellStart"/>
      <w:r w:rsidRPr="004833FA">
        <w:rPr>
          <w:sz w:val="24"/>
          <w:szCs w:val="24"/>
        </w:rPr>
        <w:t>kibana</w:t>
      </w:r>
      <w:proofErr w:type="spellEnd"/>
      <w:r w:rsidRPr="004833FA">
        <w:rPr>
          <w:sz w:val="24"/>
          <w:szCs w:val="24"/>
        </w:rPr>
        <w:t>"</w:t>
      </w:r>
    </w:p>
    <w:p w14:paraId="0310F4EA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</w:t>
      </w:r>
      <w:proofErr w:type="spellStart"/>
      <w:r w:rsidRPr="004833FA">
        <w:rPr>
          <w:sz w:val="24"/>
          <w:szCs w:val="24"/>
        </w:rPr>
        <w:t>kibana</w:t>
      </w:r>
      <w:proofErr w:type="spellEnd"/>
      <w:r w:rsidRPr="004833FA">
        <w:rPr>
          <w:sz w:val="24"/>
          <w:szCs w:val="24"/>
        </w:rPr>
        <w:t>:</w:t>
      </w:r>
    </w:p>
    <w:p w14:paraId="3C90791E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  replicas: 1</w:t>
      </w:r>
    </w:p>
    <w:p w14:paraId="0D835204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collection:</w:t>
      </w:r>
    </w:p>
    <w:p w14:paraId="01EE0CF8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type: "</w:t>
      </w:r>
      <w:proofErr w:type="spellStart"/>
      <w:r w:rsidRPr="004833FA">
        <w:rPr>
          <w:sz w:val="24"/>
          <w:szCs w:val="24"/>
        </w:rPr>
        <w:t>fluentd</w:t>
      </w:r>
      <w:proofErr w:type="spellEnd"/>
      <w:r w:rsidRPr="004833FA">
        <w:rPr>
          <w:sz w:val="24"/>
          <w:szCs w:val="24"/>
        </w:rPr>
        <w:t>" # You can specify 'vector' here if preferred</w:t>
      </w:r>
    </w:p>
    <w:p w14:paraId="685EF082" w14:textId="1D84DD22" w:rsidR="00756CA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</w:t>
      </w:r>
      <w:proofErr w:type="spellStart"/>
      <w:r w:rsidRPr="004833FA">
        <w:rPr>
          <w:sz w:val="24"/>
          <w:szCs w:val="24"/>
        </w:rPr>
        <w:t>fluentd</w:t>
      </w:r>
      <w:proofErr w:type="spellEnd"/>
      <w:r w:rsidRPr="004833FA">
        <w:rPr>
          <w:sz w:val="24"/>
          <w:szCs w:val="24"/>
        </w:rPr>
        <w:t>: {}</w:t>
      </w:r>
    </w:p>
    <w:p w14:paraId="0D242B62" w14:textId="439D90C6" w:rsidR="004833FA" w:rsidRDefault="004833FA" w:rsidP="004833FA">
      <w:pPr>
        <w:pStyle w:val="NoSpacing"/>
        <w:shd w:val="clear" w:color="auto" w:fill="FFFFFF" w:themeFill="background1"/>
        <w:rPr>
          <w:sz w:val="24"/>
          <w:szCs w:val="24"/>
        </w:rPr>
      </w:pPr>
    </w:p>
    <w:p w14:paraId="0EC7D5D9" w14:textId="2363981C" w:rsidR="004833FA" w:rsidRDefault="004833FA" w:rsidP="004833FA">
      <w:pPr>
        <w:pStyle w:val="NoSpacing"/>
        <w:shd w:val="clear" w:color="auto" w:fill="FFFFFF" w:themeFill="background1"/>
        <w:rPr>
          <w:sz w:val="24"/>
          <w:szCs w:val="24"/>
        </w:rPr>
      </w:pPr>
    </w:p>
    <w:p w14:paraId="2D705E9B" w14:textId="77777777" w:rsidR="004833FA" w:rsidRDefault="004833FA" w:rsidP="004833FA">
      <w:pPr>
        <w:pStyle w:val="Heading2"/>
      </w:pPr>
      <w:r>
        <w:t>Step 3: Configure Log Forwarding (Optional)</w:t>
      </w:r>
    </w:p>
    <w:p w14:paraId="4AEA2DDC" w14:textId="77777777" w:rsidR="004833FA" w:rsidRDefault="004833FA" w:rsidP="004833FA">
      <w:pPr>
        <w:pStyle w:val="NormalWeb"/>
      </w:pPr>
      <w:r>
        <w:t xml:space="preserve">If you want to send logs to external destinations (like an external Syslog or Splunk) in addition to the internal Elasticsearch, you create a </w:t>
      </w:r>
      <w:r>
        <w:rPr>
          <w:rStyle w:val="HTMLCode"/>
        </w:rPr>
        <w:t>ClusterLogForwarder</w:t>
      </w:r>
      <w:r>
        <w:t xml:space="preserve"> object.</w:t>
      </w:r>
    </w:p>
    <w:p w14:paraId="14EE2AB0" w14:textId="77777777" w:rsidR="004833FA" w:rsidRDefault="004833FA" w:rsidP="004833FA">
      <w:pPr>
        <w:pStyle w:val="NormalWeb"/>
        <w:numPr>
          <w:ilvl w:val="0"/>
          <w:numId w:val="4"/>
        </w:numPr>
      </w:pPr>
      <w:r>
        <w:t xml:space="preserve">In the same </w:t>
      </w:r>
      <w:proofErr w:type="spellStart"/>
      <w:r>
        <w:rPr>
          <w:b/>
          <w:bCs/>
        </w:rPr>
        <w:t>openshift</w:t>
      </w:r>
      <w:proofErr w:type="spellEnd"/>
      <w:r>
        <w:rPr>
          <w:b/>
          <w:bCs/>
        </w:rPr>
        <w:t>-logging</w:t>
      </w:r>
      <w:r>
        <w:t xml:space="preserve"> namespace, create a new resource of kind </w:t>
      </w:r>
      <w:r>
        <w:rPr>
          <w:rStyle w:val="HTMLCode"/>
        </w:rPr>
        <w:t>ClusterLogForwarder</w:t>
      </w:r>
      <w:r>
        <w:t>.</w:t>
      </w:r>
    </w:p>
    <w:p w14:paraId="0FE86CA5" w14:textId="77777777" w:rsidR="004833FA" w:rsidRDefault="004833FA" w:rsidP="004833FA">
      <w:pPr>
        <w:pStyle w:val="NormalWeb"/>
        <w:numPr>
          <w:ilvl w:val="0"/>
          <w:numId w:val="4"/>
        </w:numPr>
      </w:pPr>
      <w:r>
        <w:t>Example to keep logs internal:</w:t>
      </w:r>
    </w:p>
    <w:p w14:paraId="71B53617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proofErr w:type="spellStart"/>
      <w:r w:rsidRPr="004833FA">
        <w:rPr>
          <w:sz w:val="24"/>
          <w:szCs w:val="24"/>
        </w:rPr>
        <w:t>apiVersion</w:t>
      </w:r>
      <w:proofErr w:type="spellEnd"/>
      <w:r w:rsidRPr="004833FA">
        <w:rPr>
          <w:sz w:val="24"/>
          <w:szCs w:val="24"/>
        </w:rPr>
        <w:t>: "logging.openshift.io/v1"</w:t>
      </w:r>
    </w:p>
    <w:p w14:paraId="4FE901F2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>kind: "ClusterLogForwarder"</w:t>
      </w:r>
    </w:p>
    <w:p w14:paraId="38FC88D7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>metadata:</w:t>
      </w:r>
    </w:p>
    <w:p w14:paraId="4B1A7779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name: "instance"</w:t>
      </w:r>
    </w:p>
    <w:p w14:paraId="51662EDA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namespace: "</w:t>
      </w:r>
      <w:proofErr w:type="spellStart"/>
      <w:r w:rsidRPr="004833FA">
        <w:rPr>
          <w:sz w:val="24"/>
          <w:szCs w:val="24"/>
        </w:rPr>
        <w:t>openshift</w:t>
      </w:r>
      <w:proofErr w:type="spellEnd"/>
      <w:r w:rsidRPr="004833FA">
        <w:rPr>
          <w:sz w:val="24"/>
          <w:szCs w:val="24"/>
        </w:rPr>
        <w:t>-logging"</w:t>
      </w:r>
    </w:p>
    <w:p w14:paraId="58204F7D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>spec:</w:t>
      </w:r>
    </w:p>
    <w:p w14:paraId="6A9656A2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pipelines:</w:t>
      </w:r>
    </w:p>
    <w:p w14:paraId="24867818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- </w:t>
      </w:r>
      <w:proofErr w:type="spellStart"/>
      <w:r w:rsidRPr="004833FA">
        <w:rPr>
          <w:sz w:val="24"/>
          <w:szCs w:val="24"/>
        </w:rPr>
        <w:t>inputRefs</w:t>
      </w:r>
      <w:proofErr w:type="spellEnd"/>
      <w:r w:rsidRPr="004833FA">
        <w:rPr>
          <w:sz w:val="24"/>
          <w:szCs w:val="24"/>
        </w:rPr>
        <w:t>:</w:t>
      </w:r>
    </w:p>
    <w:p w14:paraId="55B9F221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    - application</w:t>
      </w:r>
    </w:p>
    <w:p w14:paraId="598ACBC8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    - infrastructure</w:t>
      </w:r>
    </w:p>
    <w:p w14:paraId="3CB891CC" w14:textId="77777777" w:rsidR="004833FA" w:rsidRP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  </w:t>
      </w:r>
      <w:proofErr w:type="spellStart"/>
      <w:r w:rsidRPr="004833FA">
        <w:rPr>
          <w:sz w:val="24"/>
          <w:szCs w:val="24"/>
        </w:rPr>
        <w:t>outputRefs</w:t>
      </w:r>
      <w:proofErr w:type="spellEnd"/>
      <w:r w:rsidRPr="004833FA">
        <w:rPr>
          <w:sz w:val="24"/>
          <w:szCs w:val="24"/>
        </w:rPr>
        <w:t>:</w:t>
      </w:r>
    </w:p>
    <w:p w14:paraId="3ECF3F71" w14:textId="67708DDB" w:rsidR="004833FA" w:rsidRDefault="004833FA" w:rsidP="004833FA">
      <w:pPr>
        <w:pStyle w:val="NoSpacing"/>
        <w:shd w:val="clear" w:color="auto" w:fill="000000" w:themeFill="text1"/>
        <w:rPr>
          <w:sz w:val="24"/>
          <w:szCs w:val="24"/>
        </w:rPr>
      </w:pPr>
      <w:r w:rsidRPr="004833FA">
        <w:rPr>
          <w:sz w:val="24"/>
          <w:szCs w:val="24"/>
        </w:rPr>
        <w:t xml:space="preserve">        - default</w:t>
      </w:r>
    </w:p>
    <w:p w14:paraId="63FEF734" w14:textId="307C047D" w:rsidR="004833FA" w:rsidRDefault="004833FA" w:rsidP="004833FA">
      <w:pPr>
        <w:pStyle w:val="NoSpacing"/>
        <w:shd w:val="clear" w:color="auto" w:fill="FFFFFF" w:themeFill="background1"/>
        <w:rPr>
          <w:sz w:val="24"/>
          <w:szCs w:val="24"/>
        </w:rPr>
      </w:pPr>
    </w:p>
    <w:p w14:paraId="20C4F997" w14:textId="5D2BF9ED" w:rsidR="004833FA" w:rsidRDefault="004833FA" w:rsidP="004833FA">
      <w:pPr>
        <w:pStyle w:val="NoSpacing"/>
        <w:shd w:val="clear" w:color="auto" w:fill="FFFFFF" w:themeFill="background1"/>
      </w:pPr>
      <w:proofErr w:type="spellStart"/>
      <w:r>
        <w:t>oc</w:t>
      </w:r>
      <w:proofErr w:type="spellEnd"/>
      <w:r>
        <w:t xml:space="preserve"> get pods -n </w:t>
      </w:r>
      <w:proofErr w:type="spellStart"/>
      <w:r>
        <w:t>openshift</w:t>
      </w:r>
      <w:proofErr w:type="spellEnd"/>
      <w:r>
        <w:t>-logging</w:t>
      </w:r>
    </w:p>
    <w:p w14:paraId="7B1FE9B6" w14:textId="61174677" w:rsidR="004833FA" w:rsidRDefault="004833FA" w:rsidP="004833FA">
      <w:pPr>
        <w:pStyle w:val="NoSpacing"/>
        <w:shd w:val="clear" w:color="auto" w:fill="FFFFFF" w:themeFill="background1"/>
      </w:pPr>
      <w:r>
        <w:t xml:space="preserve">one pod each -- </w:t>
      </w:r>
      <w:proofErr w:type="spellStart"/>
      <w:r>
        <w:rPr>
          <w:rStyle w:val="HTMLCode"/>
          <w:rFonts w:eastAsiaTheme="minorHAnsi"/>
        </w:rPr>
        <w:t>elasticsearch</w:t>
      </w:r>
      <w:proofErr w:type="spellEnd"/>
      <w:r>
        <w:rPr>
          <w:rStyle w:val="HTMLCode"/>
          <w:rFonts w:eastAsiaTheme="minorHAnsi"/>
        </w:rPr>
        <w:t>-</w:t>
      </w:r>
      <w:r>
        <w:t xml:space="preserve">, </w:t>
      </w:r>
      <w:proofErr w:type="spellStart"/>
      <w:r>
        <w:rPr>
          <w:rStyle w:val="HTMLCode"/>
          <w:rFonts w:eastAsiaTheme="minorHAnsi"/>
        </w:rPr>
        <w:t>kibana</w:t>
      </w:r>
      <w:proofErr w:type="spellEnd"/>
      <w:r>
        <w:rPr>
          <w:rStyle w:val="HTMLCode"/>
          <w:rFonts w:eastAsiaTheme="minorHAnsi"/>
        </w:rPr>
        <w:t>-</w:t>
      </w:r>
      <w:r>
        <w:t xml:space="preserve">, and </w:t>
      </w:r>
      <w:proofErr w:type="spellStart"/>
      <w:r>
        <w:rPr>
          <w:rStyle w:val="HTMLCode"/>
          <w:rFonts w:eastAsiaTheme="minorHAnsi"/>
        </w:rPr>
        <w:t>fluentd</w:t>
      </w:r>
      <w:proofErr w:type="spellEnd"/>
      <w:r>
        <w:rPr>
          <w:rStyle w:val="HTMLCode"/>
          <w:rFonts w:eastAsiaTheme="minorHAnsi"/>
        </w:rPr>
        <w:t>-</w:t>
      </w:r>
      <w:r>
        <w:t xml:space="preserve"> (one per node).</w:t>
      </w:r>
    </w:p>
    <w:p w14:paraId="5078ABC1" w14:textId="77777777" w:rsidR="004833FA" w:rsidRDefault="004833FA" w:rsidP="004833FA">
      <w:pPr>
        <w:pStyle w:val="Heading2"/>
      </w:pPr>
      <w:r>
        <w:t>Step 5: Accessing Kibana</w:t>
      </w:r>
    </w:p>
    <w:p w14:paraId="4061E0AF" w14:textId="77777777" w:rsidR="004833FA" w:rsidRDefault="004833FA" w:rsidP="004833FA">
      <w:pPr>
        <w:pStyle w:val="NormalWeb"/>
        <w:numPr>
          <w:ilvl w:val="0"/>
          <w:numId w:val="5"/>
        </w:numPr>
      </w:pPr>
      <w:r>
        <w:rPr>
          <w:rStyle w:val="citation-15"/>
        </w:rPr>
        <w:t xml:space="preserve">In the OpenShift Console, go to </w:t>
      </w:r>
      <w:r>
        <w:rPr>
          <w:rStyle w:val="citation-15"/>
          <w:b/>
          <w:bCs/>
        </w:rPr>
        <w:t>Networking</w:t>
      </w:r>
      <w:r>
        <w:rPr>
          <w:rStyle w:val="citation-15"/>
        </w:rPr>
        <w:t xml:space="preserve"> &gt; </w:t>
      </w:r>
      <w:r>
        <w:rPr>
          <w:rStyle w:val="citation-15"/>
          <w:b/>
          <w:bCs/>
        </w:rPr>
        <w:t>Routes</w:t>
      </w:r>
      <w:r>
        <w:rPr>
          <w:rStyle w:val="citation-15"/>
        </w:rPr>
        <w:t>.</w:t>
      </w:r>
    </w:p>
    <w:p w14:paraId="05F55DB0" w14:textId="77777777" w:rsidR="004833FA" w:rsidRDefault="004833FA" w:rsidP="004833FA">
      <w:pPr>
        <w:pStyle w:val="NormalWeb"/>
        <w:numPr>
          <w:ilvl w:val="0"/>
          <w:numId w:val="5"/>
        </w:numPr>
      </w:pPr>
      <w:r>
        <w:t xml:space="preserve">Select the </w:t>
      </w:r>
      <w:proofErr w:type="spellStart"/>
      <w:r>
        <w:rPr>
          <w:rStyle w:val="HTMLCode"/>
        </w:rPr>
        <w:t>openshift</w:t>
      </w:r>
      <w:proofErr w:type="spellEnd"/>
      <w:r>
        <w:rPr>
          <w:rStyle w:val="HTMLCode"/>
        </w:rPr>
        <w:t>-logging</w:t>
      </w:r>
      <w:r>
        <w:t xml:space="preserve"> namespace.</w:t>
      </w:r>
    </w:p>
    <w:p w14:paraId="3117E0AF" w14:textId="77777777" w:rsidR="004833FA" w:rsidRDefault="004833FA" w:rsidP="004833FA">
      <w:pPr>
        <w:pStyle w:val="NormalWeb"/>
        <w:numPr>
          <w:ilvl w:val="0"/>
          <w:numId w:val="5"/>
        </w:numPr>
      </w:pPr>
      <w:r>
        <w:t xml:space="preserve">Click the URL for the </w:t>
      </w:r>
      <w:r>
        <w:rPr>
          <w:b/>
          <w:bCs/>
        </w:rPr>
        <w:t>Kibana</w:t>
      </w:r>
      <w:r>
        <w:t xml:space="preserve"> route.</w:t>
      </w:r>
    </w:p>
    <w:p w14:paraId="7C1378CE" w14:textId="77777777" w:rsidR="004833FA" w:rsidRDefault="004833FA" w:rsidP="004833FA">
      <w:pPr>
        <w:pStyle w:val="NormalWeb"/>
        <w:numPr>
          <w:ilvl w:val="0"/>
          <w:numId w:val="5"/>
        </w:numPr>
      </w:pPr>
      <w:r>
        <w:lastRenderedPageBreak/>
        <w:t>Log in using your OpenShift administrator credentials (RBAC is automatically integrated).</w:t>
      </w:r>
    </w:p>
    <w:p w14:paraId="54F732A6" w14:textId="03FD6703" w:rsidR="004833FA" w:rsidRDefault="004833FA" w:rsidP="004833FA">
      <w:pPr>
        <w:pStyle w:val="NoSpacing"/>
        <w:shd w:val="clear" w:color="auto" w:fill="FFFFFF" w:themeFill="background1"/>
        <w:rPr>
          <w:sz w:val="24"/>
          <w:szCs w:val="24"/>
        </w:rPr>
      </w:pPr>
    </w:p>
    <w:p w14:paraId="2B6580EF" w14:textId="7010160E" w:rsidR="00687332" w:rsidRDefault="00687332" w:rsidP="004833FA">
      <w:pPr>
        <w:pStyle w:val="NoSpacing"/>
        <w:shd w:val="clear" w:color="auto" w:fill="FFFFFF" w:themeFill="background1"/>
        <w:rPr>
          <w:sz w:val="24"/>
          <w:szCs w:val="24"/>
        </w:rPr>
      </w:pPr>
    </w:p>
    <w:p w14:paraId="342B10FF" w14:textId="77777777" w:rsidR="00687332" w:rsidRPr="004833FA" w:rsidRDefault="00687332" w:rsidP="004833FA">
      <w:pPr>
        <w:pStyle w:val="NoSpacing"/>
        <w:shd w:val="clear" w:color="auto" w:fill="FFFFFF" w:themeFill="background1"/>
        <w:rPr>
          <w:sz w:val="24"/>
          <w:szCs w:val="24"/>
        </w:rPr>
      </w:pPr>
    </w:p>
    <w:sectPr w:rsidR="00687332" w:rsidRPr="00483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A0782"/>
    <w:multiLevelType w:val="multilevel"/>
    <w:tmpl w:val="8008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63AF7"/>
    <w:multiLevelType w:val="multilevel"/>
    <w:tmpl w:val="8D82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A40174"/>
    <w:multiLevelType w:val="multilevel"/>
    <w:tmpl w:val="EBB6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FE0774"/>
    <w:multiLevelType w:val="multilevel"/>
    <w:tmpl w:val="47F0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991BBE"/>
    <w:multiLevelType w:val="multilevel"/>
    <w:tmpl w:val="FD2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FA"/>
    <w:rsid w:val="004833FA"/>
    <w:rsid w:val="00687332"/>
    <w:rsid w:val="0075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A8B2"/>
  <w15:chartTrackingRefBased/>
  <w15:docId w15:val="{F0A5E8B8-2C61-4E21-94A3-AB5F5016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33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3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833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itation-18">
    <w:name w:val="citation-18"/>
    <w:basedOn w:val="DefaultParagraphFont"/>
    <w:rsid w:val="004833FA"/>
  </w:style>
  <w:style w:type="character" w:customStyle="1" w:styleId="citation-17">
    <w:name w:val="citation-17"/>
    <w:basedOn w:val="DefaultParagraphFont"/>
    <w:rsid w:val="004833FA"/>
  </w:style>
  <w:style w:type="character" w:customStyle="1" w:styleId="citation-16">
    <w:name w:val="citation-16"/>
    <w:basedOn w:val="DefaultParagraphFont"/>
    <w:rsid w:val="004833FA"/>
  </w:style>
  <w:style w:type="character" w:styleId="HTMLCode">
    <w:name w:val="HTML Code"/>
    <w:basedOn w:val="DefaultParagraphFont"/>
    <w:uiPriority w:val="99"/>
    <w:semiHidden/>
    <w:unhideWhenUsed/>
    <w:rsid w:val="004833F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833FA"/>
    <w:pPr>
      <w:spacing w:after="0" w:line="240" w:lineRule="auto"/>
    </w:pPr>
  </w:style>
  <w:style w:type="character" w:customStyle="1" w:styleId="citation-15">
    <w:name w:val="citation-15"/>
    <w:basedOn w:val="DefaultParagraphFont"/>
    <w:rsid w:val="0048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1</cp:revision>
  <dcterms:created xsi:type="dcterms:W3CDTF">2026-04-03T07:57:00Z</dcterms:created>
  <dcterms:modified xsi:type="dcterms:W3CDTF">2026-04-03T08:06:00Z</dcterms:modified>
</cp:coreProperties>
</file>