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0"/>
      </w:pPr>
      <w:r>
        <w:t xml:space="preserve"/>
      </w:r>
    </w:p>
    <w:p>
      <w:pPr>
        <w:spacing w:before="0" w:after="120"/>
        <w:jc w:val="center"/>
      </w:pPr>
      <w:r>
        <w:rPr>
          <w:rFonts w:ascii="Georgia" w:cs="Georgia" w:eastAsia="Georgia" w:hAnsi="Georgia"/>
          <w:b/>
          <w:bCs/>
          <w:color w:val="355872"/>
          <w:sz w:val="56"/>
          <w:szCs w:val="56"/>
        </w:rPr>
        <w:t xml:space="preserve">Accessible Education Platform</w:t>
      </w:r>
    </w:p>
    <w:p>
      <w:pPr>
        <w:spacing w:before="0" w:after="60"/>
        <w:jc w:val="center"/>
      </w:pPr>
      <w:r>
        <w:rPr>
          <w:rFonts w:ascii="Georgia" w:cs="Georgia" w:eastAsia="Georgia" w:hAnsi="Georgia"/>
          <w:color w:val="7AAACE"/>
          <w:sz w:val="36"/>
          <w:szCs w:val="36"/>
        </w:rPr>
        <w:t xml:space="preserve">UI / UX Specification</w:t>
      </w:r>
    </w:p>
    <w:p>
      <w:pPr>
        <w:spacing w:before="0" w:after="240"/>
        <w:jc w:val="center"/>
      </w:pPr>
      <w:r>
        <w:rPr>
          <w:rFonts w:ascii="Calibri" w:cs="Calibri" w:eastAsia="Calibri" w:hAnsi="Calibri"/>
          <w:color w:val="5C7A99"/>
          <w:sz w:val="20"/>
          <w:szCs w:val="20"/>
        </w:rPr>
        <w:t xml:space="preserve">Version 2.0  ·  February 23,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355872" w:val="clear"/>
            <w:tcMar>
              <w:top w:type="dxa" w:w="200"/>
              <w:left w:type="dxa" w:w="0"/>
              <w:bottom w:type="dxa" w:w="200"/>
              <w:right w:type="dxa" w:w="0"/>
            </w:tcMar>
          </w:tcPr>
          <w:p>
            <w:r>
              <w:t xml:space="preserve"/>
            </w:r>
          </w:p>
        </w:tc>
        <w:tc>
          <w:tcPr>
            <w:tcW w:type="dxa" w:w="2340"/>
            <w:tcBorders>
              <w:top w:val="none" w:color="FFFFFF" w:sz="0"/>
              <w:left w:val="none" w:color="FFFFFF" w:sz="0"/>
              <w:bottom w:val="none" w:color="FFFFFF" w:sz="0"/>
              <w:right w:val="none" w:color="FFFFFF" w:sz="0"/>
            </w:tcBorders>
            <w:shd w:fill="7AAACE" w:val="clear"/>
            <w:tcMar>
              <w:top w:type="dxa" w:w="200"/>
              <w:left w:type="dxa" w:w="0"/>
              <w:bottom w:type="dxa" w:w="200"/>
              <w:right w:type="dxa" w:w="0"/>
            </w:tcMar>
          </w:tcPr>
          <w:p>
            <w:r>
              <w:t xml:space="preserve"/>
            </w:r>
          </w:p>
        </w:tc>
        <w:tc>
          <w:tcPr>
            <w:tcW w:type="dxa" w:w="2340"/>
            <w:tcBorders>
              <w:top w:val="none" w:color="FFFFFF" w:sz="0"/>
              <w:left w:val="none" w:color="FFFFFF" w:sz="0"/>
              <w:bottom w:val="none" w:color="FFFFFF" w:sz="0"/>
              <w:right w:val="none" w:color="FFFFFF" w:sz="0"/>
            </w:tcBorders>
            <w:shd w:fill="9CD5FF" w:val="clear"/>
            <w:tcMar>
              <w:top w:type="dxa" w:w="200"/>
              <w:left w:type="dxa" w:w="0"/>
              <w:bottom w:type="dxa" w:w="200"/>
              <w:right w:type="dxa" w:w="0"/>
            </w:tcMar>
          </w:tcPr>
          <w:p>
            <w:r>
              <w:t xml:space="preserve"/>
            </w:r>
          </w:p>
        </w:tc>
        <w:tc>
          <w:tcPr>
            <w:tcW w:type="dxa" w:w="2340"/>
            <w:tcBorders>
              <w:top w:val="none" w:color="FFFFFF" w:sz="0"/>
              <w:left w:val="none" w:color="FFFFFF" w:sz="0"/>
              <w:bottom w:val="none" w:color="FFFFFF" w:sz="0"/>
              <w:right w:val="none" w:color="FFFFFF" w:sz="0"/>
            </w:tcBorders>
            <w:shd w:fill="F7F8F0" w:val="clear"/>
            <w:tcMar>
              <w:top w:type="dxa" w:w="200"/>
              <w:left w:type="dxa" w:w="0"/>
              <w:bottom w:type="dxa" w:w="200"/>
              <w:right w:type="dxa" w:w="0"/>
            </w:tcMar>
          </w:tcPr>
          <w:p>
            <w:r>
              <w:t xml:space="preserve"/>
            </w:r>
          </w:p>
        </w:tc>
      </w:tr>
    </w:tbl>
    <w:p>
      <w:pPr>
        <w:spacing w:before="120" w:after="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b/>
                <w:bCs/>
                <w:color w:val="355872"/>
                <w:sz w:val="20"/>
                <w:szCs w:val="20"/>
              </w:rPr>
              <w:t xml:space="preserve">Based on PRD</w:t>
            </w:r>
          </w:p>
        </w:tc>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color w:val="1A2535"/>
                <w:sz w:val="20"/>
                <w:szCs w:val="20"/>
              </w:rPr>
              <w:t xml:space="preserve">v2.0 Consolidated (Feb 23, 2026)</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b/>
                <w:bCs/>
                <w:color w:val="355872"/>
                <w:sz w:val="20"/>
                <w:szCs w:val="20"/>
              </w:rPr>
              <w:t xml:space="preserve">Design Inspiration</w:t>
            </w:r>
          </w:p>
        </w:tc>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color w:val="1A2535"/>
                <w:sz w:val="20"/>
                <w:szCs w:val="20"/>
              </w:rPr>
              <w:t xml:space="preserve">Elevate, Balance (The Mind Company), Awwwards SaaS</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b/>
                <w:bCs/>
                <w:color w:val="355872"/>
                <w:sz w:val="20"/>
                <w:szCs w:val="20"/>
              </w:rPr>
              <w:t xml:space="preserve">Status</w:t>
            </w:r>
          </w:p>
        </w:tc>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color w:val="1A2535"/>
                <w:sz w:val="20"/>
                <w:szCs w:val="20"/>
              </w:rPr>
              <w:t xml:space="preserve">Active — Supersedes v1.1, v1.2</w:t>
            </w:r>
          </w:p>
        </w:tc>
      </w:tr>
    </w:tbl>
    <w:p>
      <w:r>
        <w:br w:type="page"/>
      </w:r>
    </w:p>
    <w:p>
      <w:pPr>
        <w:pStyle w:val="Heading1"/>
        <w:pBdr>
          <w:bottom w:val="single" w:color="7AAACE" w:sz="10" w:space="6"/>
        </w:pBdr>
        <w:spacing w:before="400" w:after="140"/>
      </w:pPr>
      <w:r>
        <w:rPr>
          <w:rFonts w:ascii="Georgia" w:cs="Georgia" w:eastAsia="Georgia" w:hAnsi="Georgia"/>
          <w:b/>
          <w:bCs/>
          <w:color w:val="355872"/>
          <w:sz w:val="34"/>
          <w:szCs w:val="34"/>
        </w:rPr>
        <w:t xml:space="preserve">1. Design Philosophy &amp; Brand Direction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AACE" w:sz="4"/>
              <w:left w:val="thick" w:color="355872" w:sz="12"/>
              <w:bottom w:val="single" w:color="7AAACE" w:sz="4"/>
              <w:right w:val="single" w:color="7AAACE" w:sz="4"/>
            </w:tcBorders>
            <w:shd w:fill="EBF4FB" w:val="clear"/>
            <w:tcMar>
              <w:top w:type="dxa" w:w="80"/>
              <w:left w:type="dxa" w:w="160"/>
              <w:bottom w:type="dxa" w:w="80"/>
              <w:right w:type="dxa" w:w="120"/>
            </w:tcMar>
          </w:tcPr>
          <w:p>
            <w:r>
              <w:rPr>
                <w:rFonts w:ascii="Calibri" w:cs="Calibri" w:eastAsia="Calibri" w:hAnsi="Calibri"/>
                <w:i w:val="false"/>
                <w:iCs w:val="false"/>
                <w:color w:val="1A2535"/>
                <w:sz w:val="19"/>
                <w:szCs w:val="19"/>
              </w:rPr>
              <w:t xml:space="preserve">Design Anchor: "Calm intelligence" — a learning companion that feels as thoughtful and human as Elevate or Balance,</w:t>
            </w:r>
          </w:p>
        </w:tc>
      </w:tr>
      <w:tr>
        <w:tc>
          <w:tcPr>
            <w:tcW w:type="dxa" w:w="9360"/>
            <w:tcBorders>
              <w:top w:val="single" w:color="7AAACE" w:sz="4"/>
              <w:left w:val="thick" w:color="355872" w:sz="12"/>
              <w:bottom w:val="single" w:color="7AAACE" w:sz="4"/>
              <w:right w:val="single" w:color="7AAACE" w:sz="4"/>
            </w:tcBorders>
            <w:shd w:fill="EBF4FB" w:val="clear"/>
            <w:tcMar>
              <w:top w:type="dxa" w:w="80"/>
              <w:left w:type="dxa" w:w="160"/>
              <w:bottom w:type="dxa" w:w="80"/>
              <w:right w:type="dxa" w:w="120"/>
            </w:tcMar>
          </w:tcPr>
          <w:p>
            <w:r>
              <w:rPr>
                <w:rFonts w:ascii="Calibri" w:cs="Calibri" w:eastAsia="Calibri" w:hAnsi="Calibri"/>
                <w:i w:val="false"/>
                <w:iCs w:val="false"/>
                <w:color w:val="1A2535"/>
                <w:sz w:val="19"/>
                <w:szCs w:val="19"/>
              </w:rPr>
              <w:t xml:space="preserve">yet structured and informative enough for a full academic platform. The design earns trust through clarity and</w:t>
            </w:r>
          </w:p>
        </w:tc>
      </w:tr>
      <w:tr>
        <w:tc>
          <w:tcPr>
            <w:tcW w:type="dxa" w:w="9360"/>
            <w:tcBorders>
              <w:top w:val="single" w:color="7AAACE" w:sz="4"/>
              <w:left w:val="thick" w:color="355872" w:sz="12"/>
              <w:bottom w:val="single" w:color="7AAACE" w:sz="4"/>
              <w:right w:val="single" w:color="7AAACE" w:sz="4"/>
            </w:tcBorders>
            <w:shd w:fill="EBF4FB" w:val="clear"/>
            <w:tcMar>
              <w:top w:type="dxa" w:w="80"/>
              <w:left w:type="dxa" w:w="160"/>
              <w:bottom w:type="dxa" w:w="80"/>
              <w:right w:type="dxa" w:w="120"/>
            </w:tcMar>
          </w:tcPr>
          <w:p>
            <w:r>
              <w:rPr>
                <w:rFonts w:ascii="Calibri" w:cs="Calibri" w:eastAsia="Calibri" w:hAnsi="Calibri"/>
                <w:i w:val="false"/>
                <w:iCs w:val="false"/>
                <w:color w:val="1A2535"/>
                <w:sz w:val="19"/>
                <w:szCs w:val="19"/>
              </w:rPr>
              <w:t xml:space="preserve">breathes confidence through careful space and type. Never clinical. Never gamified. Always purposeful.</w:t>
            </w:r>
          </w:p>
        </w:tc>
      </w:tr>
    </w:tbl>
    <w:p>
      <w:pPr>
        <w:spacing w:before="60" w:after="0"/>
      </w:pPr>
      <w:r>
        <w:t xml:space="preserve"/>
      </w:r>
    </w:p>
    <w:p>
      <w:pPr>
        <w:pStyle w:val="Heading2"/>
        <w:spacing w:before="280" w:after="80"/>
      </w:pPr>
      <w:r>
        <w:rPr>
          <w:rFonts w:ascii="Georgia" w:cs="Georgia" w:eastAsia="Georgia" w:hAnsi="Georgia"/>
          <w:b/>
          <w:bCs/>
          <w:color w:val="355872"/>
          <w:sz w:val="26"/>
          <w:szCs w:val="26"/>
        </w:rPr>
        <w:t xml:space="preserve">1.1 Aesthetic Direction</w:t>
      </w:r>
    </w:p>
    <w:p>
      <w:pPr>
        <w:spacing w:before="60" w:after="60"/>
      </w:pPr>
      <w:r>
        <w:rPr>
          <w:rFonts w:ascii="Calibri" w:cs="Calibri" w:eastAsia="Calibri" w:hAnsi="Calibri"/>
          <w:color w:val="1A2535"/>
          <w:sz w:val="20"/>
          <w:szCs w:val="20"/>
        </w:rPr>
        <w:t xml:space="preserve">The visual language is rooted in The Mind Company's product philosophy: clean surfaces, warm blue palettes, and typography that guides rather than shouts. Screens feel like calm workspaces — open, structured, and respectful of the user's cognitive load. This matters especially for students with ADHD, dyslexia, and anxiety, where visual clutter is not just an aesthetic problem, but a functional barrier.</w:t>
      </w:r>
    </w:p>
    <w:p>
      <w:pPr>
        <w:spacing w:before="60" w:after="0"/>
      </w:pPr>
      <w:r>
        <w:t xml:space="preserve"/>
      </w:r>
    </w:p>
    <w:p>
      <w:pPr>
        <w:pStyle w:val="ListParagraph"/>
        <w:numPr>
          <w:ilvl w:val="0"/>
          <w:numId w:val="2"/>
        </w:numPr>
        <w:spacing w:before="40" w:after="40"/>
      </w:pPr>
      <w:r>
        <w:rPr>
          <w:rFonts w:ascii="Calibri" w:cs="Calibri" w:eastAsia="Calibri" w:hAnsi="Calibri"/>
          <w:color w:val="1A2535"/>
          <w:sz w:val="20"/>
          <w:szCs w:val="20"/>
        </w:rPr>
        <w:t xml:space="preserve">Light foundation: The primary surface is warm off-white (#F7F8F0), not stark white or dark. Backgrounds breathe.</w:t>
      </w:r>
    </w:p>
    <w:p>
      <w:pPr>
        <w:pStyle w:val="ListParagraph"/>
        <w:numPr>
          <w:ilvl w:val="0"/>
          <w:numId w:val="2"/>
        </w:numPr>
        <w:spacing w:before="40" w:after="40"/>
      </w:pPr>
      <w:r>
        <w:rPr>
          <w:rFonts w:ascii="Calibri" w:cs="Calibri" w:eastAsia="Calibri" w:hAnsi="Calibri"/>
          <w:color w:val="1A2535"/>
          <w:sz w:val="20"/>
          <w:szCs w:val="20"/>
        </w:rPr>
        <w:t xml:space="preserve">Blue depth hierarchy: Three blues — deep (#355872), mid (#7AAACE), and sky (#9CD5FF) — create a calm atmospheric depth across the interface. The deepest blue anchors navigation, headings, and interactive controls. Mid blue signals interactivity and status. Sky blue carries gentle highlights, selected states, and progress fills.</w:t>
      </w:r>
    </w:p>
    <w:p>
      <w:pPr>
        <w:pStyle w:val="ListParagraph"/>
        <w:numPr>
          <w:ilvl w:val="0"/>
          <w:numId w:val="2"/>
        </w:numPr>
        <w:spacing w:before="40" w:after="40"/>
      </w:pPr>
      <w:r>
        <w:rPr>
          <w:rFonts w:ascii="Calibri" w:cs="Calibri" w:eastAsia="Calibri" w:hAnsi="Calibri"/>
          <w:color w:val="1A2535"/>
          <w:sz w:val="20"/>
          <w:szCs w:val="20"/>
        </w:rPr>
        <w:t xml:space="preserve">Restrained accent use: No neons. No gradients for decoration. Accent colors signal meaning, not decoration.</w:t>
      </w:r>
    </w:p>
    <w:p>
      <w:pPr>
        <w:pStyle w:val="ListParagraph"/>
        <w:numPr>
          <w:ilvl w:val="0"/>
          <w:numId w:val="2"/>
        </w:numPr>
        <w:spacing w:before="40" w:after="40"/>
      </w:pPr>
      <w:r>
        <w:rPr>
          <w:rFonts w:ascii="Calibri" w:cs="Calibri" w:eastAsia="Calibri" w:hAnsi="Calibri"/>
          <w:color w:val="1A2535"/>
          <w:sz w:val="20"/>
          <w:szCs w:val="20"/>
        </w:rPr>
        <w:t xml:space="preserve">Typography that teaches: Headings use a warm serif display font (Fraunces or Lora) to bring intellectual warmth. Body text uses a highly legible grotesque (DM Sans or Nunito) at generous line height for accessibility.</w:t>
      </w:r>
    </w:p>
    <w:p>
      <w:pPr>
        <w:pStyle w:val="ListParagraph"/>
        <w:numPr>
          <w:ilvl w:val="0"/>
          <w:numId w:val="2"/>
        </w:numPr>
        <w:spacing w:before="40" w:after="40"/>
      </w:pPr>
      <w:r>
        <w:rPr>
          <w:rFonts w:ascii="Calibri" w:cs="Calibri" w:eastAsia="Calibri" w:hAnsi="Calibri"/>
          <w:color w:val="1A2535"/>
          <w:sz w:val="20"/>
          <w:szCs w:val="20"/>
        </w:rPr>
        <w:t xml:space="preserve">Motion philosophy borrowed from Elevate/Balance: Micro-animations are purposeful — they confirm actions, guide attention, and reward progress. Never performative. Entrances: 200–300ms ease-out. Dismissals: 150ms. No parallax.</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1.2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Principle</w:t>
            </w:r>
          </w:p>
        </w:tc>
        <w:tc>
          <w:tcPr>
            <w:tcW w:type="dxa" w:w="51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What it means in this product</w:t>
            </w:r>
          </w:p>
        </w:tc>
      </w:tr>
      <w:tr>
        <w:tc>
          <w:tcPr>
            <w:tcW w:type="dxa" w:w="4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Calm clarity</w:t>
            </w:r>
          </w:p>
        </w:tc>
        <w:tc>
          <w:tcPr>
            <w:tcW w:type="dxa" w:w="51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Every screen has one primary purpose. Cognitive hierarchy is done with space and type weight — not color noise.</w:t>
            </w:r>
          </w:p>
        </w:tc>
      </w:tr>
      <w:tr>
        <w:tc>
          <w:tcPr>
            <w:tcW w:type="dxa" w:w="4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Accessible-first</w:t>
            </w:r>
          </w:p>
        </w:tc>
        <w:tc>
          <w:tcPr>
            <w:tcW w:type="dxa" w:w="51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WCAG 2.1 AA minimum. All text ≥4.5:1 contrast. All interactive UI ≥3:1. Tested with NVDA + Chrome on every release.</w:t>
            </w:r>
          </w:p>
        </w:tc>
      </w:tr>
      <w:tr>
        <w:tc>
          <w:tcPr>
            <w:tcW w:type="dxa" w:w="4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Contextual warmth</w:t>
            </w:r>
          </w:p>
        </w:tc>
        <w:tc>
          <w:tcPr>
            <w:tcW w:type="dxa" w:w="51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Disability chips, progress bars, and accessibility modes are never clinical labels. They feel like a helpful companion, not a medical form.</w:t>
            </w:r>
          </w:p>
        </w:tc>
      </w:tr>
      <w:tr>
        <w:tc>
          <w:tcPr>
            <w:tcW w:type="dxa" w:w="4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Information density calibrated by role</w:t>
            </w:r>
          </w:p>
        </w:tc>
        <w:tc>
          <w:tcPr>
            <w:tcW w:type="dxa" w:w="51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Students: open, guided, generous whitespace. Teachers: moderate density, action-rich. Admins: data-dense, filterable, professional.</w:t>
            </w:r>
          </w:p>
        </w:tc>
      </w:tr>
      <w:tr>
        <w:tc>
          <w:tcPr>
            <w:tcW w:type="dxa" w:w="4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Responsive without compromise</w:t>
            </w:r>
          </w:p>
        </w:tc>
        <w:tc>
          <w:tcPr>
            <w:tcW w:type="dxa" w:w="51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Every screen works on 320px mobile. Accessibility features — font size, contrast, TTS — remain accessible at all breakpoints.</w:t>
            </w:r>
          </w:p>
        </w:tc>
      </w:tr>
      <w:tr>
        <w:tc>
          <w:tcPr>
            <w:tcW w:type="dxa" w:w="4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Consistency via tokens</w:t>
            </w:r>
          </w:p>
        </w:tc>
        <w:tc>
          <w:tcPr>
            <w:tcW w:type="dxa" w:w="51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Zero ad-hoc color or spacing values in component code. All values come from the design token system.</w:t>
            </w:r>
          </w:p>
        </w:tc>
      </w:tr>
    </w:tbl>
    <w:p>
      <w:pPr>
        <w:spacing w:before="60" w:after="0"/>
      </w:pPr>
      <w:r>
        <w:t xml:space="preserve"/>
      </w:r>
    </w:p>
    <w:p>
      <w:r>
        <w:br w:type="page"/>
      </w:r>
    </w:p>
    <w:p>
      <w:pPr>
        <w:pStyle w:val="Heading1"/>
        <w:pBdr>
          <w:bottom w:val="single" w:color="7AAACE" w:sz="10" w:space="6"/>
        </w:pBdr>
        <w:spacing w:before="400" w:after="140"/>
      </w:pPr>
      <w:r>
        <w:rPr>
          <w:rFonts w:ascii="Georgia" w:cs="Georgia" w:eastAsia="Georgia" w:hAnsi="Georgia"/>
          <w:b/>
          <w:bCs/>
          <w:color w:val="355872"/>
          <w:sz w:val="34"/>
          <w:szCs w:val="34"/>
        </w:rPr>
        <w:t xml:space="preserve">2. Design Tokens</w:t>
      </w:r>
    </w:p>
    <w:p>
      <w:pPr>
        <w:spacing w:before="60" w:after="60"/>
      </w:pPr>
      <w:r>
        <w:rPr>
          <w:rFonts w:ascii="Calibri" w:cs="Calibri" w:eastAsia="Calibri" w:hAnsi="Calibri"/>
          <w:color w:val="1A2535"/>
          <w:sz w:val="20"/>
          <w:szCs w:val="20"/>
        </w:rPr>
        <w:t xml:space="preserve">All tokens are defined in a single source file (theme.ts or tailwind.config.js) and imported globally. No component may use a hard-coded color, spacing, radius, or shadow value — all must reference a token.</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2.1 Color Palette</w:t>
      </w:r>
    </w:p>
    <w:p>
      <w:pPr>
        <w:spacing w:before="60" w:after="60"/>
      </w:pPr>
      <w:r>
        <w:rPr>
          <w:rFonts w:ascii="Calibri" w:cs="Calibri" w:eastAsia="Calibri" w:hAnsi="Calibri"/>
          <w:i/>
          <w:iCs/>
          <w:color w:val="5C7A99"/>
          <w:sz w:val="20"/>
          <w:szCs w:val="20"/>
        </w:rPr>
        <w:t xml:space="preserve">Primary palette sourced from the provided color reference. All values verified for WCAG contrast against their expected surface pairings.</w:t>
      </w:r>
    </w:p>
    <w:p>
      <w:pPr>
        <w:spacing w:before="60" w:after="0"/>
      </w:pPr>
      <w:r>
        <w:t xml:space="preserve"/>
      </w:r>
    </w:p>
    <w:p>
      <w:pPr>
        <w:pStyle w:val="Heading3"/>
        <w:spacing w:before="200" w:after="60"/>
      </w:pPr>
      <w:r>
        <w:rPr>
          <w:rFonts w:ascii="Calibri" w:cs="Calibri" w:eastAsia="Calibri" w:hAnsi="Calibri"/>
          <w:b/>
          <w:bCs/>
          <w:color w:val="7AAACE"/>
          <w:sz w:val="22"/>
          <w:szCs w:val="22"/>
        </w:rPr>
        <w:t xml:space="preserve">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8E8" w:sz="1"/>
              <w:left w:val="single" w:color="C8D8E8" w:sz="1"/>
              <w:bottom w:val="single" w:color="C8D8E8" w:sz="1"/>
              <w:right w:val="single" w:color="C8D8E8" w:sz="1"/>
            </w:tcBorders>
            <w:shd w:fill="355872" w:val="clear"/>
            <w:tcMar>
              <w:top w:type="dxa" w:w="400"/>
              <w:left w:type="dxa" w:w="60"/>
              <w:bottom w:type="dxa" w:w="400"/>
              <w:right w:type="dxa" w:w="60"/>
            </w:tcMar>
          </w:tcPr>
          <w:p>
            <w:r>
              <w:t xml:space="preserve"/>
            </w:r>
          </w:p>
        </w:tc>
        <w:tc>
          <w:tcPr>
            <w:tcW w:type="dxa" w:w="2340"/>
            <w:tcBorders>
              <w:top w:val="single" w:color="C8D8E8" w:sz="1"/>
              <w:left w:val="single" w:color="C8D8E8" w:sz="1"/>
              <w:bottom w:val="single" w:color="C8D8E8" w:sz="1"/>
              <w:right w:val="single" w:color="C8D8E8" w:sz="1"/>
            </w:tcBorders>
            <w:shd w:fill="7AAACE" w:val="clear"/>
            <w:tcMar>
              <w:top w:type="dxa" w:w="400"/>
              <w:left w:type="dxa" w:w="60"/>
              <w:bottom w:type="dxa" w:w="400"/>
              <w:right w:type="dxa" w:w="60"/>
            </w:tcMar>
          </w:tcPr>
          <w:p>
            <w:r>
              <w:t xml:space="preserve"/>
            </w:r>
          </w:p>
        </w:tc>
        <w:tc>
          <w:tcPr>
            <w:tcW w:type="dxa" w:w="2340"/>
            <w:tcBorders>
              <w:top w:val="single" w:color="C8D8E8" w:sz="1"/>
              <w:left w:val="single" w:color="C8D8E8" w:sz="1"/>
              <w:bottom w:val="single" w:color="C8D8E8" w:sz="1"/>
              <w:right w:val="single" w:color="C8D8E8" w:sz="1"/>
            </w:tcBorders>
            <w:shd w:fill="9CD5FF" w:val="clear"/>
            <w:tcMar>
              <w:top w:type="dxa" w:w="400"/>
              <w:left w:type="dxa" w:w="60"/>
              <w:bottom w:type="dxa" w:w="400"/>
              <w:right w:type="dxa" w:w="60"/>
            </w:tcMar>
          </w:tcPr>
          <w:p>
            <w:r>
              <w:t xml:space="preserve"/>
            </w:r>
          </w:p>
        </w:tc>
        <w:tc>
          <w:tcPr>
            <w:tcW w:type="dxa" w:w="2340"/>
            <w:tcBorders>
              <w:top w:val="single" w:color="C8D8E8" w:sz="1"/>
              <w:left w:val="single" w:color="C8D8E8" w:sz="1"/>
              <w:bottom w:val="single" w:color="C8D8E8" w:sz="1"/>
              <w:right w:val="single" w:color="C8D8E8" w:sz="1"/>
            </w:tcBorders>
            <w:shd w:fill="F7F8F0" w:val="clear"/>
            <w:tcMar>
              <w:top w:type="dxa" w:w="400"/>
              <w:left w:type="dxa" w:w="60"/>
              <w:bottom w:type="dxa" w:w="400"/>
              <w:right w:type="dxa" w:w="60"/>
            </w:tcMar>
          </w:tcPr>
          <w:p>
            <w:r>
              <w:t xml:space="preserve"/>
            </w:r>
          </w:p>
        </w:tc>
      </w:tr>
      <w:tr>
        <w:tc>
          <w:tcPr>
            <w:tcW w:type="dxa" w:w="2340"/>
            <w:tcBorders>
              <w:top w:val="none" w:color="FFFFFF" w:sz="0"/>
              <w:left w:val="none" w:color="FFFFFF" w:sz="0"/>
              <w:bottom w:val="none" w:color="FFFFFF" w:sz="0"/>
              <w:right w:val="none" w:color="FFFFFF" w:sz="0"/>
            </w:tcBorders>
            <w:shd w:fill="F7F8F0" w:val="clear"/>
            <w:tcMar>
              <w:top w:type="dxa" w:w="60"/>
              <w:left w:type="dxa" w:w="60"/>
              <w:bottom w:type="dxa" w:w="60"/>
              <w:right w:type="dxa" w:w="60"/>
            </w:tcMar>
          </w:tcPr>
          <w:p>
            <w:r>
              <w:rPr>
                <w:rFonts w:ascii="Calibri" w:cs="Calibri" w:eastAsia="Calibri" w:hAnsi="Calibri"/>
                <w:b/>
                <w:bCs/>
                <w:color w:val="355872"/>
                <w:sz w:val="18"/>
                <w:szCs w:val="18"/>
              </w:rPr>
              <w:t xml:space="preserve">#355872</w:t>
            </w:r>
          </w:p>
          <w:p>
            <w:r>
              <w:rPr>
                <w:rFonts w:ascii="Calibri" w:cs="Calibri" w:eastAsia="Calibri" w:hAnsi="Calibri"/>
                <w:color w:val="5C7A99"/>
                <w:sz w:val="17"/>
                <w:szCs w:val="17"/>
              </w:rPr>
              <w:t xml:space="preserve">#355872</w:t>
            </w:r>
          </w:p>
          <w:p>
            <w:r>
              <w:rPr>
                <w:rFonts w:ascii="Calibri" w:cs="Calibri" w:eastAsia="Calibri" w:hAnsi="Calibri"/>
                <w:i/>
                <w:iCs/>
                <w:color w:val="1A2535"/>
                <w:sz w:val="16"/>
                <w:szCs w:val="16"/>
              </w:rPr>
              <w:t xml:space="preserve">Deep Slate Blue — Primary</w:t>
            </w:r>
          </w:p>
        </w:tc>
        <w:tc>
          <w:tcPr>
            <w:tcW w:type="dxa" w:w="2340"/>
            <w:tcBorders>
              <w:top w:val="none" w:color="FFFFFF" w:sz="0"/>
              <w:left w:val="none" w:color="FFFFFF" w:sz="0"/>
              <w:bottom w:val="none" w:color="FFFFFF" w:sz="0"/>
              <w:right w:val="none" w:color="FFFFFF" w:sz="0"/>
            </w:tcBorders>
            <w:shd w:fill="F7F8F0" w:val="clear"/>
            <w:tcMar>
              <w:top w:type="dxa" w:w="60"/>
              <w:left w:type="dxa" w:w="60"/>
              <w:bottom w:type="dxa" w:w="60"/>
              <w:right w:type="dxa" w:w="60"/>
            </w:tcMar>
          </w:tcPr>
          <w:p>
            <w:r>
              <w:rPr>
                <w:rFonts w:ascii="Calibri" w:cs="Calibri" w:eastAsia="Calibri" w:hAnsi="Calibri"/>
                <w:b/>
                <w:bCs/>
                <w:color w:val="355872"/>
                <w:sz w:val="18"/>
                <w:szCs w:val="18"/>
              </w:rPr>
              <w:t xml:space="preserve">#7AAACE</w:t>
            </w:r>
          </w:p>
          <w:p>
            <w:r>
              <w:rPr>
                <w:rFonts w:ascii="Calibri" w:cs="Calibri" w:eastAsia="Calibri" w:hAnsi="Calibri"/>
                <w:color w:val="5C7A99"/>
                <w:sz w:val="17"/>
                <w:szCs w:val="17"/>
              </w:rPr>
              <w:t xml:space="preserve">#7AAACE</w:t>
            </w:r>
          </w:p>
          <w:p>
            <w:r>
              <w:rPr>
                <w:rFonts w:ascii="Calibri" w:cs="Calibri" w:eastAsia="Calibri" w:hAnsi="Calibri"/>
                <w:i/>
                <w:iCs/>
                <w:color w:val="1A2535"/>
                <w:sz w:val="16"/>
                <w:szCs w:val="16"/>
              </w:rPr>
              <w:t xml:space="preserve">Mid Blue — Interactive</w:t>
            </w:r>
          </w:p>
        </w:tc>
        <w:tc>
          <w:tcPr>
            <w:tcW w:type="dxa" w:w="2340"/>
            <w:tcBorders>
              <w:top w:val="none" w:color="FFFFFF" w:sz="0"/>
              <w:left w:val="none" w:color="FFFFFF" w:sz="0"/>
              <w:bottom w:val="none" w:color="FFFFFF" w:sz="0"/>
              <w:right w:val="none" w:color="FFFFFF" w:sz="0"/>
            </w:tcBorders>
            <w:shd w:fill="F7F8F0" w:val="clear"/>
            <w:tcMar>
              <w:top w:type="dxa" w:w="60"/>
              <w:left w:type="dxa" w:w="60"/>
              <w:bottom w:type="dxa" w:w="60"/>
              <w:right w:type="dxa" w:w="60"/>
            </w:tcMar>
          </w:tcPr>
          <w:p>
            <w:r>
              <w:rPr>
                <w:rFonts w:ascii="Calibri" w:cs="Calibri" w:eastAsia="Calibri" w:hAnsi="Calibri"/>
                <w:b/>
                <w:bCs/>
                <w:color w:val="355872"/>
                <w:sz w:val="18"/>
                <w:szCs w:val="18"/>
              </w:rPr>
              <w:t xml:space="preserve">#9CD5FF</w:t>
            </w:r>
          </w:p>
          <w:p>
            <w:r>
              <w:rPr>
                <w:rFonts w:ascii="Calibri" w:cs="Calibri" w:eastAsia="Calibri" w:hAnsi="Calibri"/>
                <w:color w:val="5C7A99"/>
                <w:sz w:val="17"/>
                <w:szCs w:val="17"/>
              </w:rPr>
              <w:t xml:space="preserve">#9CD5FF</w:t>
            </w:r>
          </w:p>
          <w:p>
            <w:r>
              <w:rPr>
                <w:rFonts w:ascii="Calibri" w:cs="Calibri" w:eastAsia="Calibri" w:hAnsi="Calibri"/>
                <w:i/>
                <w:iCs/>
                <w:color w:val="1A2535"/>
                <w:sz w:val="16"/>
                <w:szCs w:val="16"/>
              </w:rPr>
              <w:t xml:space="preserve">Sky Blue — Accent/Active</w:t>
            </w:r>
          </w:p>
        </w:tc>
        <w:tc>
          <w:tcPr>
            <w:tcW w:type="dxa" w:w="2340"/>
            <w:tcBorders>
              <w:top w:val="none" w:color="FFFFFF" w:sz="0"/>
              <w:left w:val="none" w:color="FFFFFF" w:sz="0"/>
              <w:bottom w:val="none" w:color="FFFFFF" w:sz="0"/>
              <w:right w:val="none" w:color="FFFFFF" w:sz="0"/>
            </w:tcBorders>
            <w:shd w:fill="F7F8F0" w:val="clear"/>
            <w:tcMar>
              <w:top w:type="dxa" w:w="60"/>
              <w:left w:type="dxa" w:w="60"/>
              <w:bottom w:type="dxa" w:w="60"/>
              <w:right w:type="dxa" w:w="60"/>
            </w:tcMar>
          </w:tcPr>
          <w:p>
            <w:r>
              <w:rPr>
                <w:rFonts w:ascii="Calibri" w:cs="Calibri" w:eastAsia="Calibri" w:hAnsi="Calibri"/>
                <w:b/>
                <w:bCs/>
                <w:color w:val="355872"/>
                <w:sz w:val="18"/>
                <w:szCs w:val="18"/>
              </w:rPr>
              <w:t xml:space="preserve">#F7F8F0</w:t>
            </w:r>
          </w:p>
          <w:p>
            <w:r>
              <w:rPr>
                <w:rFonts w:ascii="Calibri" w:cs="Calibri" w:eastAsia="Calibri" w:hAnsi="Calibri"/>
                <w:color w:val="5C7A99"/>
                <w:sz w:val="17"/>
                <w:szCs w:val="17"/>
              </w:rPr>
              <w:t xml:space="preserve">#F7F8F0</w:t>
            </w:r>
          </w:p>
          <w:p>
            <w:r>
              <w:rPr>
                <w:rFonts w:ascii="Calibri" w:cs="Calibri" w:eastAsia="Calibri" w:hAnsi="Calibri"/>
                <w:i/>
                <w:iCs/>
                <w:color w:val="1A2535"/>
                <w:sz w:val="16"/>
                <w:szCs w:val="16"/>
              </w:rPr>
              <w:t xml:space="preserve">Warm Off-White — Surface</w:t>
            </w:r>
          </w:p>
        </w:tc>
      </w:tr>
    </w:tbl>
    <w:p>
      <w:pPr>
        <w:spacing w:before="60" w:after="0"/>
      </w:pPr>
      <w:r>
        <w:t xml:space="preserve"/>
      </w:r>
    </w:p>
    <w:p>
      <w:pPr>
        <w:pStyle w:val="Heading3"/>
        <w:spacing w:before="200" w:after="60"/>
      </w:pPr>
      <w:r>
        <w:rPr>
          <w:rFonts w:ascii="Calibri" w:cs="Calibri" w:eastAsia="Calibri" w:hAnsi="Calibri"/>
          <w:b/>
          <w:bCs/>
          <w:color w:val="7AAACE"/>
          <w:sz w:val="22"/>
          <w:szCs w:val="22"/>
        </w:rPr>
        <w:t xml:space="preserve">Extended Palette (derived from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Token Name</w:t>
            </w:r>
          </w:p>
        </w:tc>
        <w:tc>
          <w:tcPr>
            <w:tcW w:type="dxa" w:w="20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Hex Value</w:t>
            </w:r>
          </w:p>
        </w:tc>
        <w:tc>
          <w:tcPr>
            <w:tcW w:type="dxa" w:w="49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Usage</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bg.body</w:t>
            </w:r>
          </w:p>
        </w:tc>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#F7F8F0</w:t>
            </w:r>
          </w:p>
        </w:tc>
        <w:tc>
          <w:tcPr>
            <w:tcW w:type="dxa" w:w="4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Main app background — warm, breathable</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bg.surface</w:t>
            </w:r>
          </w:p>
        </w:tc>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#FFFFFF</w:t>
            </w:r>
          </w:p>
        </w:tc>
        <w:tc>
          <w:tcPr>
            <w:tcW w:type="dxa" w:w="4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Cards, panels, elevated surfaces</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bg.surfaceAlt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#EEF5FB</w:t>
            </w:r>
          </w:p>
        </w:tc>
        <w:tc>
          <w:tcPr>
            <w:tcW w:type="dxa" w:w="4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Alternating table rows, subtle zones</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bg.nav</w:t>
            </w:r>
          </w:p>
        </w:tc>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#355872</w:t>
            </w:r>
          </w:p>
        </w:tc>
        <w:tc>
          <w:tcPr>
            <w:tcW w:type="dxa" w:w="4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Left navigation rail background</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bg.navActive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#2A4660</w:t>
            </w:r>
          </w:p>
        </w:tc>
        <w:tc>
          <w:tcPr>
            <w:tcW w:type="dxa" w:w="4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Active nav item — darker deep blue</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bg.overlay</w:t>
            </w:r>
          </w:p>
        </w:tc>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rgba(53,88,114,0.6)</w:t>
            </w:r>
          </w:p>
        </w:tc>
        <w:tc>
          <w:tcPr>
            <w:tcW w:type="dxa" w:w="4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Modal backdrop</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text.primary</w:t>
            </w:r>
          </w:p>
        </w:tc>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#1A2535</w:t>
            </w:r>
          </w:p>
        </w:tc>
        <w:tc>
          <w:tcPr>
            <w:tcW w:type="dxa" w:w="4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Primary body text (near-black with blue undertone)</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text.secondary</w:t>
            </w:r>
          </w:p>
        </w:tc>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#5C7A99</w:t>
            </w:r>
          </w:p>
        </w:tc>
        <w:tc>
          <w:tcPr>
            <w:tcW w:type="dxa" w:w="4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Muted text, metadata, timestamps</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text.onDark</w:t>
            </w:r>
          </w:p>
        </w:tc>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#F7F8F0</w:t>
            </w:r>
          </w:p>
        </w:tc>
        <w:tc>
          <w:tcPr>
            <w:tcW w:type="dxa" w:w="4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Text on deep blue nav or header backgrounds</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text.link</w:t>
            </w:r>
          </w:p>
        </w:tc>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#355872</w:t>
            </w:r>
          </w:p>
        </w:tc>
        <w:tc>
          <w:tcPr>
            <w:tcW w:type="dxa" w:w="4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Inline links and clickable text</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accent.primary</w:t>
            </w:r>
          </w:p>
        </w:tc>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#355872</w:t>
            </w:r>
          </w:p>
        </w:tc>
        <w:tc>
          <w:tcPr>
            <w:tcW w:type="dxa" w:w="4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Primary buttons, active states, key highlights</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accent.mid</w:t>
            </w:r>
          </w:p>
        </w:tc>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#7AAACE</w:t>
            </w:r>
          </w:p>
        </w:tc>
        <w:tc>
          <w:tcPr>
            <w:tcW w:type="dxa" w:w="4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Hover states, data visualization, progress bars</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accent.light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#9CD5FF</w:t>
            </w:r>
          </w:p>
        </w:tc>
        <w:tc>
          <w:tcPr>
            <w:tcW w:type="dxa" w:w="4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Selected chip backgrounds, input focus ring fill, gentle highlights</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accent.softBg</w:t>
            </w:r>
          </w:p>
        </w:tc>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#EBF4FB</w:t>
            </w:r>
          </w:p>
        </w:tc>
        <w:tc>
          <w:tcPr>
            <w:tcW w:type="dxa" w:w="4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Button/chip soft backgrounds — light blue tint</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border.default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#C8D8E8</w:t>
            </w:r>
          </w:p>
        </w:tc>
        <w:tc>
          <w:tcPr>
            <w:tcW w:type="dxa" w:w="4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Default border on inputs and cards</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border.strong</w:t>
            </w:r>
          </w:p>
        </w:tc>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#7AAACE</w:t>
            </w:r>
          </w:p>
        </w:tc>
        <w:tc>
          <w:tcPr>
            <w:tcW w:type="dxa" w:w="4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Focused input border, selected card border</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status.success</w:t>
            </w:r>
          </w:p>
        </w:tc>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#2E8B6E</w:t>
            </w:r>
          </w:p>
        </w:tc>
        <w:tc>
          <w:tcPr>
            <w:tcW w:type="dxa" w:w="4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Success states — accessible green on white</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status.warning</w:t>
            </w:r>
          </w:p>
        </w:tc>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#C07B1A</w:t>
            </w:r>
          </w:p>
        </w:tc>
        <w:tc>
          <w:tcPr>
            <w:tcW w:type="dxa" w:w="4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Warning states — accessible amber</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status.danger</w:t>
            </w:r>
          </w:p>
        </w:tc>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#C0392B</w:t>
            </w:r>
          </w:p>
        </w:tc>
        <w:tc>
          <w:tcPr>
            <w:tcW w:type="dxa" w:w="4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Error, danger, delete states</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status.info</w:t>
            </w:r>
          </w:p>
        </w:tc>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#2980B9</w:t>
            </w:r>
          </w:p>
        </w:tc>
        <w:tc>
          <w:tcPr>
            <w:tcW w:type="dxa" w:w="4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Informational states</w:t>
            </w:r>
          </w:p>
        </w:tc>
      </w:tr>
    </w:tbl>
    <w:p>
      <w:pPr>
        <w:spacing w:before="60" w:after="0"/>
      </w:pPr>
      <w:r>
        <w:t xml:space="preserve"/>
      </w:r>
    </w:p>
    <w:p>
      <w:pPr>
        <w:pStyle w:val="Heading3"/>
        <w:spacing w:before="200" w:after="60"/>
      </w:pPr>
      <w:r>
        <w:rPr>
          <w:rFonts w:ascii="Calibri" w:cs="Calibri" w:eastAsia="Calibri" w:hAnsi="Calibri"/>
          <w:b/>
          <w:bCs/>
          <w:color w:val="7AAACE"/>
          <w:sz w:val="22"/>
          <w:szCs w:val="22"/>
        </w:rPr>
        <w:t xml:space="preserve">Contrast Compliance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60"/>
        <w:gridCol w:w="3000"/>
      </w:tblGrid>
      <w:tr>
        <w:tc>
          <w:tcPr>
            <w:tcW w:type="dxa" w:w="44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Pair</w:t>
            </w:r>
          </w:p>
        </w:tc>
        <w:tc>
          <w:tcPr>
            <w:tcW w:type="dxa" w:w="19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Ratio</w:t>
            </w:r>
          </w:p>
        </w:tc>
        <w:tc>
          <w:tcPr>
            <w:tcW w:type="dxa" w:w="30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Level</w:t>
            </w:r>
          </w:p>
        </w:tc>
      </w:tr>
      <w:tr>
        <w:tc>
          <w:tcPr>
            <w:tcW w:type="dxa" w:w="4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text.primary (#1A2535) on bg.body (#F7F8F0)</w:t>
            </w:r>
          </w:p>
        </w:tc>
        <w:tc>
          <w:tcPr>
            <w:tcW w:type="dxa" w:w="1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13.2:1</w:t>
            </w:r>
          </w:p>
        </w:tc>
        <w:tc>
          <w:tcPr>
            <w:tcW w:type="dxa" w:w="3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AAA ✓</w:t>
            </w:r>
          </w:p>
        </w:tc>
      </w:tr>
      <w:tr>
        <w:tc>
          <w:tcPr>
            <w:tcW w:type="dxa" w:w="4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text.primary on bg.surface (#FFFFFF)</w:t>
            </w:r>
          </w:p>
        </w:tc>
        <w:tc>
          <w:tcPr>
            <w:tcW w:type="dxa" w:w="1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14.1:1</w:t>
            </w:r>
          </w:p>
        </w:tc>
        <w:tc>
          <w:tcPr>
            <w:tcW w:type="dxa" w:w="3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AAA ✓</w:t>
            </w:r>
          </w:p>
        </w:tc>
      </w:tr>
      <w:tr>
        <w:tc>
          <w:tcPr>
            <w:tcW w:type="dxa" w:w="4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text.onDark (#F7F8F0) on bg.nav (#355872)</w:t>
            </w:r>
          </w:p>
        </w:tc>
        <w:tc>
          <w:tcPr>
            <w:tcW w:type="dxa" w:w="1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7.2:1</w:t>
            </w:r>
          </w:p>
        </w:tc>
        <w:tc>
          <w:tcPr>
            <w:tcW w:type="dxa" w:w="3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AAA ✓</w:t>
            </w:r>
          </w:p>
        </w:tc>
      </w:tr>
      <w:tr>
        <w:tc>
          <w:tcPr>
            <w:tcW w:type="dxa" w:w="4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accent.primary (#355872) on bg.surface</w:t>
            </w:r>
          </w:p>
        </w:tc>
        <w:tc>
          <w:tcPr>
            <w:tcW w:type="dxa" w:w="1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8.1:1</w:t>
            </w:r>
          </w:p>
        </w:tc>
        <w:tc>
          <w:tcPr>
            <w:tcW w:type="dxa" w:w="3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AAA ✓</w:t>
            </w:r>
          </w:p>
        </w:tc>
      </w:tr>
      <w:tr>
        <w:tc>
          <w:tcPr>
            <w:tcW w:type="dxa" w:w="4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text.secondary (#5C7A99) on bg.surface</w:t>
            </w:r>
          </w:p>
        </w:tc>
        <w:tc>
          <w:tcPr>
            <w:tcW w:type="dxa" w:w="1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4.7:1</w:t>
            </w:r>
          </w:p>
        </w:tc>
        <w:tc>
          <w:tcPr>
            <w:tcW w:type="dxa" w:w="3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AA ✓</w:t>
            </w:r>
          </w:p>
        </w:tc>
      </w:tr>
      <w:tr>
        <w:tc>
          <w:tcPr>
            <w:tcW w:type="dxa" w:w="4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accent.mid (#7AAACE) — UI component (non-text)</w:t>
            </w:r>
          </w:p>
        </w:tc>
        <w:tc>
          <w:tcPr>
            <w:tcW w:type="dxa" w:w="1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3.2:1</w:t>
            </w:r>
          </w:p>
        </w:tc>
        <w:tc>
          <w:tcPr>
            <w:tcW w:type="dxa" w:w="3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AA UI ✓</w:t>
            </w:r>
          </w:p>
        </w:tc>
      </w:tr>
      <w:tr>
        <w:tc>
          <w:tcPr>
            <w:tcW w:type="dxa" w:w="4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status.success (#2E8B6E) on bg.surface</w:t>
            </w:r>
          </w:p>
        </w:tc>
        <w:tc>
          <w:tcPr>
            <w:tcW w:type="dxa" w:w="1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4.6:1</w:t>
            </w:r>
          </w:p>
        </w:tc>
        <w:tc>
          <w:tcPr>
            <w:tcW w:type="dxa" w:w="3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AA ✓</w:t>
            </w:r>
          </w:p>
        </w:tc>
      </w:tr>
      <w:tr>
        <w:tc>
          <w:tcPr>
            <w:tcW w:type="dxa" w:w="4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status.danger (#C0392B) on bg.surface</w:t>
            </w:r>
          </w:p>
        </w:tc>
        <w:tc>
          <w:tcPr>
            <w:tcW w:type="dxa" w:w="1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5.1:1</w:t>
            </w:r>
          </w:p>
        </w:tc>
        <w:tc>
          <w:tcPr>
            <w:tcW w:type="dxa" w:w="3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AA ✓</w:t>
            </w:r>
          </w:p>
        </w:tc>
      </w:tr>
    </w:tbl>
    <w:p>
      <w:pPr>
        <w:spacing w:before="60" w:after="0"/>
      </w:pPr>
      <w:r>
        <w:t xml:space="preserve"/>
      </w:r>
    </w:p>
    <w:p>
      <w:r>
        <w:br w:type="page"/>
      </w:r>
    </w:p>
    <w:p>
      <w:pPr>
        <w:pStyle w:val="Heading2"/>
        <w:spacing w:before="280" w:after="80"/>
      </w:pPr>
      <w:r>
        <w:rPr>
          <w:rFonts w:ascii="Georgia" w:cs="Georgia" w:eastAsia="Georgia" w:hAnsi="Georgia"/>
          <w:b/>
          <w:bCs/>
          <w:color w:val="355872"/>
          <w:sz w:val="26"/>
          <w:szCs w:val="26"/>
        </w:rPr>
        <w:t xml:space="preserve">2.2 Typography</w:t>
      </w:r>
    </w:p>
    <w:p>
      <w:pPr>
        <w:spacing w:before="60" w:after="60"/>
      </w:pPr>
      <w:r>
        <w:rPr>
          <w:rFonts w:ascii="Calibri" w:cs="Calibri" w:eastAsia="Calibri" w:hAnsi="Calibri"/>
          <w:color w:val="1A2535"/>
          <w:sz w:val="20"/>
          <w:szCs w:val="20"/>
        </w:rPr>
        <w:t xml:space="preserve">Typography is the core communication tool. Two font families are used: a warm serif for headings (intellectual warmth, echoing Elevate's editorial feel) and a clean humanist sans-serif for body text (legibility, calm).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000"/>
        <w:gridCol w:w="1560"/>
        <w:gridCol w:w="1560"/>
        <w:gridCol w:w="1640"/>
      </w:tblGrid>
      <w:tr>
        <w:tc>
          <w:tcPr>
            <w:tcW w:type="dxa" w:w="14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Token</w:t>
            </w:r>
          </w:p>
        </w:tc>
        <w:tc>
          <w:tcPr>
            <w:tcW w:type="dxa" w:w="22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Font</w:t>
            </w:r>
          </w:p>
        </w:tc>
        <w:tc>
          <w:tcPr>
            <w:tcW w:type="dxa" w:w="10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Weight</w:t>
            </w:r>
          </w:p>
        </w:tc>
        <w:tc>
          <w:tcPr>
            <w:tcW w:type="dxa" w:w="15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Size (Desktop)</w:t>
            </w:r>
          </w:p>
        </w:tc>
        <w:tc>
          <w:tcPr>
            <w:tcW w:type="dxa" w:w="15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Size (Mobile)</w:t>
            </w:r>
          </w:p>
        </w:tc>
        <w:tc>
          <w:tcPr>
            <w:tcW w:type="dxa" w:w="164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Usage</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display</w:t>
            </w:r>
          </w:p>
        </w:tc>
        <w:tc>
          <w:tcPr>
            <w:tcW w:type="dxa" w:w="2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Fraunces or Lora</w:t>
            </w:r>
          </w:p>
        </w:tc>
        <w:tc>
          <w:tcPr>
            <w:tcW w:type="dxa" w:w="1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700</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44px</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32px</w:t>
            </w:r>
          </w:p>
        </w:tc>
        <w:tc>
          <w:tcPr>
            <w:tcW w:type="dxa" w:w="16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Hero titles, onboarding headlines</w:t>
            </w:r>
          </w:p>
        </w:tc>
      </w:tr>
      <w:tr>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h1</w:t>
            </w:r>
          </w:p>
        </w:tc>
        <w:tc>
          <w:tcPr>
            <w:tcW w:type="dxa" w:w="2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Fraunces or Lora</w:t>
            </w:r>
          </w:p>
        </w:tc>
        <w:tc>
          <w:tcPr>
            <w:tcW w:type="dxa" w:w="1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600</w:t>
            </w:r>
          </w:p>
        </w:tc>
        <w:tc>
          <w:tcPr>
            <w:tcW w:type="dxa" w:w="1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32px</w:t>
            </w:r>
          </w:p>
        </w:tc>
        <w:tc>
          <w:tcPr>
            <w:tcW w:type="dxa" w:w="1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26px</w:t>
            </w:r>
          </w:p>
        </w:tc>
        <w:tc>
          <w:tcPr>
            <w:tcW w:type="dxa" w:w="164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Main page title inside app shell</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h2</w:t>
            </w:r>
          </w:p>
        </w:tc>
        <w:tc>
          <w:tcPr>
            <w:tcW w:type="dxa" w:w="2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Fraunces or Lora</w:t>
            </w:r>
          </w:p>
        </w:tc>
        <w:tc>
          <w:tcPr>
            <w:tcW w:type="dxa" w:w="1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600</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24px</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20px</w:t>
            </w:r>
          </w:p>
        </w:tc>
        <w:tc>
          <w:tcPr>
            <w:tcW w:type="dxa" w:w="16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Section titles</w:t>
            </w:r>
          </w:p>
        </w:tc>
      </w:tr>
      <w:tr>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h3</w:t>
            </w:r>
          </w:p>
        </w:tc>
        <w:tc>
          <w:tcPr>
            <w:tcW w:type="dxa" w:w="2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DM Sans or Nunito</w:t>
            </w:r>
          </w:p>
        </w:tc>
        <w:tc>
          <w:tcPr>
            <w:tcW w:type="dxa" w:w="1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700</w:t>
            </w:r>
          </w:p>
        </w:tc>
        <w:tc>
          <w:tcPr>
            <w:tcW w:type="dxa" w:w="1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20px</w:t>
            </w:r>
          </w:p>
        </w:tc>
        <w:tc>
          <w:tcPr>
            <w:tcW w:type="dxa" w:w="1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18px</w:t>
            </w:r>
          </w:p>
        </w:tc>
        <w:tc>
          <w:tcPr>
            <w:tcW w:type="dxa" w:w="164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Card titles, tab labels</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h4</w:t>
            </w:r>
          </w:p>
        </w:tc>
        <w:tc>
          <w:tcPr>
            <w:tcW w:type="dxa" w:w="2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DM Sans or Nunito</w:t>
            </w:r>
          </w:p>
        </w:tc>
        <w:tc>
          <w:tcPr>
            <w:tcW w:type="dxa" w:w="1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600</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17px</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16px</w:t>
            </w:r>
          </w:p>
        </w:tc>
        <w:tc>
          <w:tcPr>
            <w:tcW w:type="dxa" w:w="16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Sub-section labels</w:t>
            </w:r>
          </w:p>
        </w:tc>
      </w:tr>
      <w:tr>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body</w:t>
            </w:r>
          </w:p>
        </w:tc>
        <w:tc>
          <w:tcPr>
            <w:tcW w:type="dxa" w:w="2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DM Sans or Nunito</w:t>
            </w:r>
          </w:p>
        </w:tc>
        <w:tc>
          <w:tcPr>
            <w:tcW w:type="dxa" w:w="1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400</w:t>
            </w:r>
          </w:p>
        </w:tc>
        <w:tc>
          <w:tcPr>
            <w:tcW w:type="dxa" w:w="1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16px</w:t>
            </w:r>
          </w:p>
        </w:tc>
        <w:tc>
          <w:tcPr>
            <w:tcW w:type="dxa" w:w="1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15px</w:t>
            </w:r>
          </w:p>
        </w:tc>
        <w:tc>
          <w:tcPr>
            <w:tcW w:type="dxa" w:w="164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Primary content text</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bodySmall</w:t>
            </w:r>
          </w:p>
        </w:tc>
        <w:tc>
          <w:tcPr>
            <w:tcW w:type="dxa" w:w="2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DM Sans or Nunito</w:t>
            </w:r>
          </w:p>
        </w:tc>
        <w:tc>
          <w:tcPr>
            <w:tcW w:type="dxa" w:w="1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400</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14px</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13px</w:t>
            </w:r>
          </w:p>
        </w:tc>
        <w:tc>
          <w:tcPr>
            <w:tcW w:type="dxa" w:w="16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Helper text, captions, timestamps</w:t>
            </w:r>
          </w:p>
        </w:tc>
      </w:tr>
      <w:tr>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label</w:t>
            </w:r>
          </w:p>
        </w:tc>
        <w:tc>
          <w:tcPr>
            <w:tcW w:type="dxa" w:w="2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DM Sans or Nunito</w:t>
            </w:r>
          </w:p>
        </w:tc>
        <w:tc>
          <w:tcPr>
            <w:tcW w:type="dxa" w:w="1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500</w:t>
            </w:r>
          </w:p>
        </w:tc>
        <w:tc>
          <w:tcPr>
            <w:tcW w:type="dxa" w:w="1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13px</w:t>
            </w:r>
          </w:p>
        </w:tc>
        <w:tc>
          <w:tcPr>
            <w:tcW w:type="dxa" w:w="1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12px</w:t>
            </w:r>
          </w:p>
        </w:tc>
        <w:tc>
          <w:tcPr>
            <w:tcW w:type="dxa" w:w="164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Form field labels, chip text</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mono</w:t>
            </w:r>
          </w:p>
        </w:tc>
        <w:tc>
          <w:tcPr>
            <w:tcW w:type="dxa" w:w="2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JetBrains Mono</w:t>
            </w:r>
          </w:p>
        </w:tc>
        <w:tc>
          <w:tcPr>
            <w:tcW w:type="dxa" w:w="1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400</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13px</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12px</w:t>
            </w:r>
          </w:p>
        </w:tc>
        <w:tc>
          <w:tcPr>
            <w:tcW w:type="dxa" w:w="16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Code, IDs, technical values</w:t>
            </w:r>
          </w:p>
        </w:tc>
      </w:tr>
    </w:tbl>
    <w:p>
      <w:pPr>
        <w:spacing w:before="60" w:after="0"/>
      </w:pPr>
      <w:r>
        <w:t xml:space="preserve"/>
      </w:r>
    </w:p>
    <w:p>
      <w:pPr>
        <w:pStyle w:val="ListParagraph"/>
        <w:numPr>
          <w:ilvl w:val="0"/>
          <w:numId w:val="2"/>
        </w:numPr>
        <w:spacing w:before="40" w:after="40"/>
      </w:pPr>
      <w:r>
        <w:rPr>
          <w:rFonts w:ascii="Calibri" w:cs="Calibri" w:eastAsia="Calibri" w:hAnsi="Calibri"/>
          <w:color w:val="1A2535"/>
          <w:sz w:val="20"/>
          <w:szCs w:val="20"/>
        </w:rPr>
        <w:t xml:space="preserve">Line height: 1.6 for body text (critical for dyslexia readability). 1.3 for headings.</w:t>
      </w:r>
    </w:p>
    <w:p>
      <w:pPr>
        <w:pStyle w:val="ListParagraph"/>
        <w:numPr>
          <w:ilvl w:val="0"/>
          <w:numId w:val="2"/>
        </w:numPr>
        <w:spacing w:before="40" w:after="40"/>
      </w:pPr>
      <w:r>
        <w:rPr>
          <w:rFonts w:ascii="Calibri" w:cs="Calibri" w:eastAsia="Calibri" w:hAnsi="Calibri"/>
          <w:color w:val="1A2535"/>
          <w:sz w:val="20"/>
          <w:szCs w:val="20"/>
        </w:rPr>
        <w:t xml:space="preserve">Letter spacing: 0 for body. +0.02em for labels and chips. +0.05em for all-caps utility text.</w:t>
      </w:r>
    </w:p>
    <w:p>
      <w:pPr>
        <w:pStyle w:val="ListParagraph"/>
        <w:numPr>
          <w:ilvl w:val="0"/>
          <w:numId w:val="2"/>
        </w:numPr>
        <w:spacing w:before="40" w:after="40"/>
      </w:pPr>
      <w:r>
        <w:rPr>
          <w:rFonts w:ascii="Calibri" w:cs="Calibri" w:eastAsia="Calibri" w:hAnsi="Calibri"/>
          <w:color w:val="1A2535"/>
          <w:sz w:val="20"/>
          <w:szCs w:val="20"/>
        </w:rPr>
        <w:t xml:space="preserve">Dyslexia font override: When Cognitive module active, font switches to OpenDyslexic 16px for body text. All sizing tokens remain unchanged.</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2.3 Spacing Scale (4px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Token</w:t>
            </w:r>
          </w:p>
        </w:tc>
        <w:tc>
          <w:tcPr>
            <w:tcW w:type="dxa" w:w="14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Value</w:t>
            </w:r>
          </w:p>
        </w:tc>
        <w:tc>
          <w:tcPr>
            <w:tcW w:type="dxa" w:w="59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Common Usage</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space.xxs</w:t>
            </w:r>
          </w:p>
        </w:tc>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4px</w:t>
            </w:r>
          </w:p>
        </w:tc>
        <w:tc>
          <w:tcPr>
            <w:tcW w:type="dxa" w:w="5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Icon internal padding, tight gaps</w:t>
            </w:r>
          </w:p>
        </w:tc>
      </w:tr>
      <w:tr>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space.xs</w:t>
            </w:r>
          </w:p>
        </w:tc>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8px</w:t>
            </w:r>
          </w:p>
        </w:tc>
        <w:tc>
          <w:tcPr>
            <w:tcW w:type="dxa" w:w="5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Chip internal padding, small icon gaps</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space.sm</w:t>
            </w:r>
          </w:p>
        </w:tc>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12px</w:t>
            </w:r>
          </w:p>
        </w:tc>
        <w:tc>
          <w:tcPr>
            <w:tcW w:type="dxa" w:w="5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Input internal padding vertical</w:t>
            </w:r>
          </w:p>
        </w:tc>
      </w:tr>
      <w:tr>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space.md</w:t>
            </w:r>
          </w:p>
        </w:tc>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16px</w:t>
            </w:r>
          </w:p>
        </w:tc>
        <w:tc>
          <w:tcPr>
            <w:tcW w:type="dxa" w:w="5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Component internal padding, form field spacing</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space.lg</w:t>
            </w:r>
          </w:p>
        </w:tc>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24px</w:t>
            </w:r>
          </w:p>
        </w:tc>
        <w:tc>
          <w:tcPr>
            <w:tcW w:type="dxa" w:w="5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Card internal padding, section gaps</w:t>
            </w:r>
          </w:p>
        </w:tc>
      </w:tr>
      <w:tr>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space.xl</w:t>
            </w:r>
          </w:p>
        </w:tc>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32px</w:t>
            </w:r>
          </w:p>
        </w:tc>
        <w:tc>
          <w:tcPr>
            <w:tcW w:type="dxa" w:w="5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Between major cards/sections</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space.2xl</w:t>
            </w:r>
          </w:p>
        </w:tc>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48px</w:t>
            </w:r>
          </w:p>
        </w:tc>
        <w:tc>
          <w:tcPr>
            <w:tcW w:type="dxa" w:w="5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Page-level vertical rhythm</w:t>
            </w:r>
          </w:p>
        </w:tc>
      </w:tr>
      <w:tr>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space.3xl</w:t>
            </w:r>
          </w:p>
        </w:tc>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64px</w:t>
            </w:r>
          </w:p>
        </w:tc>
        <w:tc>
          <w:tcPr>
            <w:tcW w:type="dxa" w:w="5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Between major page sections on desktop</w:t>
            </w:r>
          </w:p>
        </w:tc>
      </w:tr>
    </w:tbl>
    <w:p>
      <w:pPr>
        <w:spacing w:before="60" w:after="0"/>
      </w:pPr>
      <w:r>
        <w:t xml:space="preserve"/>
      </w:r>
    </w:p>
    <w:p>
      <w:pPr>
        <w:pStyle w:val="Heading2"/>
        <w:spacing w:before="280" w:after="80"/>
      </w:pPr>
      <w:r>
        <w:rPr>
          <w:rFonts w:ascii="Georgia" w:cs="Georgia" w:eastAsia="Georgia" w:hAnsi="Georgia"/>
          <w:b/>
          <w:bCs/>
          <w:color w:val="355872"/>
          <w:sz w:val="26"/>
          <w:szCs w:val="26"/>
        </w:rPr>
        <w:t xml:space="preserve">2.4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Token</w:t>
            </w:r>
          </w:p>
        </w:tc>
        <w:tc>
          <w:tcPr>
            <w:tcW w:type="dxa" w:w="14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Value</w:t>
            </w:r>
          </w:p>
        </w:tc>
        <w:tc>
          <w:tcPr>
            <w:tcW w:type="dxa" w:w="59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Usage</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radius.xs</w:t>
            </w:r>
          </w:p>
        </w:tc>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4px</w:t>
            </w:r>
          </w:p>
        </w:tc>
        <w:tc>
          <w:tcPr>
            <w:tcW w:type="dxa" w:w="5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Inline tags, small status badges</w:t>
            </w:r>
          </w:p>
        </w:tc>
      </w:tr>
      <w:tr>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radius.sm</w:t>
            </w:r>
          </w:p>
        </w:tc>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8px</w:t>
            </w:r>
          </w:p>
        </w:tc>
        <w:tc>
          <w:tcPr>
            <w:tcW w:type="dxa" w:w="5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Inputs, small buttons, chips</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radius.md</w:t>
            </w:r>
          </w:p>
        </w:tc>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12px</w:t>
            </w:r>
          </w:p>
        </w:tc>
        <w:tc>
          <w:tcPr>
            <w:tcW w:type="dxa" w:w="5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Cards, standard buttons</w:t>
            </w:r>
          </w:p>
        </w:tc>
      </w:tr>
      <w:tr>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radius.lg</w:t>
            </w:r>
          </w:p>
        </w:tc>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16px</w:t>
            </w:r>
          </w:p>
        </w:tc>
        <w:tc>
          <w:tcPr>
            <w:tcW w:type="dxa" w:w="5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Modals, large tiles, bottom sheets</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radius.xl</w:t>
            </w:r>
          </w:p>
        </w:tc>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24px</w:t>
            </w:r>
          </w:p>
        </w:tc>
        <w:tc>
          <w:tcPr>
            <w:tcW w:type="dxa" w:w="5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Full-width hero cards, onboarding panels</w:t>
            </w:r>
          </w:p>
        </w:tc>
      </w:tr>
      <w:tr>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radius.full</w:t>
            </w:r>
          </w:p>
        </w:tc>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9999px</w:t>
            </w:r>
          </w:p>
        </w:tc>
        <w:tc>
          <w:tcPr>
            <w:tcW w:type="dxa" w:w="5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Pill buttons (rare), avatar containers</w:t>
            </w:r>
          </w:p>
        </w:tc>
      </w:tr>
    </w:tbl>
    <w:p>
      <w:pPr>
        <w:spacing w:before="60" w:after="0"/>
      </w:pPr>
      <w:r>
        <w:t xml:space="preserve"/>
      </w:r>
    </w:p>
    <w:p>
      <w:pPr>
        <w:pStyle w:val="Heading2"/>
        <w:spacing w:before="280" w:after="80"/>
      </w:pPr>
      <w:r>
        <w:rPr>
          <w:rFonts w:ascii="Georgia" w:cs="Georgia" w:eastAsia="Georgia" w:hAnsi="Georgia"/>
          <w:b/>
          <w:bCs/>
          <w:color w:val="355872"/>
          <w:sz w:val="26"/>
          <w:szCs w:val="26"/>
        </w:rPr>
        <w:t xml:space="preserve">2.5 Elevation &amp; 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Token</w:t>
            </w:r>
          </w:p>
        </w:tc>
        <w:tc>
          <w:tcPr>
            <w:tcW w:type="dxa" w:w="32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Value</w:t>
            </w:r>
          </w:p>
        </w:tc>
        <w:tc>
          <w:tcPr>
            <w:tcW w:type="dxa" w:w="41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Usage</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shadow.xs</w:t>
            </w:r>
          </w:p>
        </w:tc>
        <w:tc>
          <w:tcPr>
            <w:tcW w:type="dxa" w:w="3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0 1px 3px rgba(53,88,114,0.08)</w:t>
            </w:r>
          </w:p>
        </w:tc>
        <w:tc>
          <w:tcPr>
            <w:tcW w:type="dxa" w:w="41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Subtle card lift on bg.body</w:t>
            </w:r>
          </w:p>
        </w:tc>
      </w:tr>
      <w:tr>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shadow.sm</w:t>
            </w:r>
          </w:p>
        </w:tc>
        <w:tc>
          <w:tcPr>
            <w:tcW w:type="dxa" w:w="3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0 4px 12px rgba(53,88,114,0.12)</w:t>
            </w:r>
          </w:p>
        </w:tc>
        <w:tc>
          <w:tcPr>
            <w:tcW w:type="dxa" w:w="41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Default card shadow</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shadow.md</w:t>
            </w:r>
          </w:p>
        </w:tc>
        <w:tc>
          <w:tcPr>
            <w:tcW w:type="dxa" w:w="3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0 8px 24px rgba(53,88,114,0.16)</w:t>
            </w:r>
          </w:p>
        </w:tc>
        <w:tc>
          <w:tcPr>
            <w:tcW w:type="dxa" w:w="41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Hover card, dropdown panels</w:t>
            </w:r>
          </w:p>
        </w:tc>
      </w:tr>
      <w:tr>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shadow.lg</w:t>
            </w:r>
          </w:p>
        </w:tc>
        <w:tc>
          <w:tcPr>
            <w:tcW w:type="dxa" w:w="3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0 16px 48px rgba(53,88,114,0.20)</w:t>
            </w:r>
          </w:p>
        </w:tc>
        <w:tc>
          <w:tcPr>
            <w:tcW w:type="dxa" w:w="41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Modals, drawers</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shadow.nav</w:t>
            </w:r>
          </w:p>
        </w:tc>
        <w:tc>
          <w:tcPr>
            <w:tcW w:type="dxa" w:w="3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4px 0 24px rgba(53,88,114,0.15)</w:t>
            </w:r>
          </w:p>
        </w:tc>
        <w:tc>
          <w:tcPr>
            <w:tcW w:type="dxa" w:w="41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Left nav shadow on content</w:t>
            </w:r>
          </w:p>
        </w:tc>
      </w:tr>
    </w:tbl>
    <w:p>
      <w:pPr>
        <w:spacing w:before="60" w:after="0"/>
      </w:pPr>
      <w:r>
        <w:t xml:space="preserve"/>
      </w:r>
    </w:p>
    <w:p>
      <w:pPr>
        <w:pStyle w:val="Heading2"/>
        <w:spacing w:before="280" w:after="80"/>
      </w:pPr>
      <w:r>
        <w:rPr>
          <w:rFonts w:ascii="Georgia" w:cs="Georgia" w:eastAsia="Georgia" w:hAnsi="Georgia"/>
          <w:b/>
          <w:bCs/>
          <w:color w:val="355872"/>
          <w:sz w:val="26"/>
          <w:szCs w:val="26"/>
        </w:rPr>
        <w:t xml:space="preserve">2.6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Token</w:t>
            </w:r>
          </w:p>
        </w:tc>
        <w:tc>
          <w:tcPr>
            <w:tcW w:type="dxa" w:w="20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Range</w:t>
            </w:r>
          </w:p>
        </w:tc>
        <w:tc>
          <w:tcPr>
            <w:tcW w:type="dxa" w:w="57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Layout Behavior</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mobile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0 – 767px</w:t>
            </w:r>
          </w:p>
        </w:tc>
        <w:tc>
          <w:tcPr>
            <w:tcW w:type="dxa" w:w="5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Single column. Left nav collapses to bottom tab bar (4 tabs max). Cards stack vertically.</w:t>
            </w:r>
          </w:p>
        </w:tc>
      </w:tr>
      <w:tr>
        <w:tc>
          <w:tcPr>
            <w:tcW w:type="dxa" w:w="16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tablet</w:t>
            </w:r>
          </w:p>
        </w:tc>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768 – 1023px</w:t>
            </w:r>
          </w:p>
        </w:tc>
        <w:tc>
          <w:tcPr>
            <w:tcW w:type="dxa" w:w="57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Two columns. Left nav collapses to 64px icon rail (expandable on tap).</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desktop</w:t>
            </w:r>
          </w:p>
        </w:tc>
        <w:tc>
          <w:tcPr>
            <w:tcW w:type="dxa" w:w="2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1024 – 1439px</w:t>
            </w:r>
          </w:p>
        </w:tc>
        <w:tc>
          <w:tcPr>
            <w:tcW w:type="dxa" w:w="5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Three columns where applicable. Full left nav visible. Right rail optional.</w:t>
            </w:r>
          </w:p>
        </w:tc>
      </w:tr>
      <w:tr>
        <w:tc>
          <w:tcPr>
            <w:tcW w:type="dxa" w:w="16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wide</w:t>
            </w:r>
          </w:p>
        </w:tc>
        <w:tc>
          <w:tcPr>
            <w:tcW w:type="dxa" w:w="2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 1440px</w:t>
            </w:r>
          </w:p>
        </w:tc>
        <w:tc>
          <w:tcPr>
            <w:tcW w:type="dxa" w:w="57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Content max-width 1440px centered. Extra whitespace adds breathing room on ultra-wide.</w:t>
            </w:r>
          </w:p>
        </w:tc>
      </w:tr>
    </w:tbl>
    <w:p>
      <w:pPr>
        <w:spacing w:before="60" w:after="0"/>
      </w:pPr>
      <w:r>
        <w:t xml:space="preserve"/>
      </w:r>
    </w:p>
    <w:p>
      <w:r>
        <w:br w:type="page"/>
      </w:r>
    </w:p>
    <w:p>
      <w:pPr>
        <w:pStyle w:val="Heading1"/>
        <w:pBdr>
          <w:bottom w:val="single" w:color="7AAACE" w:sz="10" w:space="6"/>
        </w:pBdr>
        <w:spacing w:before="400" w:after="140"/>
      </w:pPr>
      <w:r>
        <w:rPr>
          <w:rFonts w:ascii="Georgia" w:cs="Georgia" w:eastAsia="Georgia" w:hAnsi="Georgia"/>
          <w:b/>
          <w:bCs/>
          <w:color w:val="355872"/>
          <w:sz w:val="34"/>
          <w:szCs w:val="34"/>
        </w:rPr>
        <w:t xml:space="preserve">3. App Shell &amp; Navigation</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3.1 Global App Shell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Global App Shell — Desktop</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TOP BAR  (height: 64px, bg: #FFFFFF, border-bottom: border.default)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[Logo + wordmark]   [Breadcrumb: Institute › Program › Term]   [🔔 Notifications] [Avatar]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LEFT NAV      │  MAIN CONTENT AREA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(240px)       │  (max-width 1440px, centered, bg: bg.body)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bg: #355872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  [ Page Title (h1)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Dashboard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Courses       │  [ Content Cards / Tables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Content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Assessments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Messages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Profile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(role-based)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Heading3"/>
        <w:spacing w:before="200" w:after="60"/>
      </w:pPr>
      <w:r>
        <w:rPr>
          <w:rFonts w:ascii="Calibri" w:cs="Calibri" w:eastAsia="Calibri" w:hAnsi="Calibri"/>
          <w:b/>
          <w:bCs/>
          <w:color w:val="7AAACE"/>
          <w:sz w:val="22"/>
          <w:szCs w:val="22"/>
        </w:rPr>
        <w:t xml:space="preserve">Top Application Bar</w:t>
      </w:r>
    </w:p>
    <w:p>
      <w:pPr>
        <w:pStyle w:val="ListParagraph"/>
        <w:numPr>
          <w:ilvl w:val="0"/>
          <w:numId w:val="2"/>
        </w:numPr>
        <w:spacing w:before="40" w:after="40"/>
      </w:pPr>
      <w:r>
        <w:rPr>
          <w:rFonts w:ascii="Calibri" w:cs="Calibri" w:eastAsia="Calibri" w:hAnsi="Calibri"/>
          <w:color w:val="1A2535"/>
          <w:sz w:val="20"/>
          <w:szCs w:val="20"/>
        </w:rPr>
        <w:t xml:space="preserve">Height: 64px. Background: bg.surface (#FFFFFF). Bottom border: 1px border.default.</w:t>
      </w:r>
    </w:p>
    <w:p>
      <w:pPr>
        <w:pStyle w:val="ListParagraph"/>
        <w:numPr>
          <w:ilvl w:val="0"/>
          <w:numId w:val="2"/>
        </w:numPr>
        <w:spacing w:before="40" w:after="40"/>
      </w:pPr>
      <w:r>
        <w:rPr>
          <w:rFonts w:ascii="Calibri" w:cs="Calibri" w:eastAsia="Calibri" w:hAnsi="Calibri"/>
          <w:color w:val="1A2535"/>
          <w:sz w:val="20"/>
          <w:szCs w:val="20"/>
        </w:rPr>
        <w:t xml:space="preserve">Left zone: Product logo (SVG) + product name in h3 weight, color text.primary.</w:t>
      </w:r>
    </w:p>
    <w:p>
      <w:pPr>
        <w:pStyle w:val="ListParagraph"/>
        <w:numPr>
          <w:ilvl w:val="0"/>
          <w:numId w:val="2"/>
        </w:numPr>
        <w:spacing w:before="40" w:after="40"/>
      </w:pPr>
      <w:r>
        <w:rPr>
          <w:rFonts w:ascii="Calibri" w:cs="Calibri" w:eastAsia="Calibri" w:hAnsi="Calibri"/>
          <w:color w:val="1A2535"/>
          <w:sz w:val="20"/>
          <w:szCs w:val="20"/>
        </w:rPr>
        <w:t xml:space="preserve">Center zone: Current page title (h2 weight) + breadcrumb in bodySmall, text.secondary. Breadcrumb uses › separator.</w:t>
      </w:r>
    </w:p>
    <w:p>
      <w:pPr>
        <w:pStyle w:val="ListParagraph"/>
        <w:numPr>
          <w:ilvl w:val="0"/>
          <w:numId w:val="2"/>
        </w:numPr>
        <w:spacing w:before="40" w:after="40"/>
      </w:pPr>
      <w:r>
        <w:rPr>
          <w:rFonts w:ascii="Calibri" w:cs="Calibri" w:eastAsia="Calibri" w:hAnsi="Calibri"/>
          <w:color w:val="1A2535"/>
          <w:sz w:val="20"/>
          <w:szCs w:val="20"/>
        </w:rPr>
        <w:t xml:space="preserve">Right zone: Notification bell icon (with unread badge in accent.light), user avatar (36px circle, initials fallback).</w:t>
      </w:r>
    </w:p>
    <w:p>
      <w:pPr>
        <w:pStyle w:val="ListParagraph"/>
        <w:numPr>
          <w:ilvl w:val="0"/>
          <w:numId w:val="2"/>
        </w:numPr>
        <w:spacing w:before="40" w:after="40"/>
      </w:pPr>
      <w:r>
        <w:rPr>
          <w:rFonts w:ascii="Calibri" w:cs="Calibri" w:eastAsia="Calibri" w:hAnsi="Calibri"/>
          <w:color w:val="1A2535"/>
          <w:sz w:val="20"/>
          <w:szCs w:val="20"/>
        </w:rPr>
        <w:t xml:space="preserve">Accessibility: role="banner". Logo has alt text. Notification bell has aria-label="Notifications, N unread".</w:t>
      </w:r>
    </w:p>
    <w:p>
      <w:pPr>
        <w:spacing w:before="60" w:after="0"/>
      </w:pPr>
      <w:r>
        <w:t xml:space="preserve"/>
      </w:r>
    </w:p>
    <w:p>
      <w:pPr>
        <w:pStyle w:val="Heading3"/>
        <w:spacing w:before="200" w:after="60"/>
      </w:pPr>
      <w:r>
        <w:rPr>
          <w:rFonts w:ascii="Calibri" w:cs="Calibri" w:eastAsia="Calibri" w:hAnsi="Calibri"/>
          <w:b/>
          <w:bCs/>
          <w:color w:val="7AAACE"/>
          <w:sz w:val="22"/>
          <w:szCs w:val="22"/>
        </w:rPr>
        <w:t xml:space="preserve">Left Navigation Rail</w:t>
      </w:r>
    </w:p>
    <w:p>
      <w:pPr>
        <w:pStyle w:val="ListParagraph"/>
        <w:numPr>
          <w:ilvl w:val="0"/>
          <w:numId w:val="2"/>
        </w:numPr>
        <w:spacing w:before="40" w:after="40"/>
      </w:pPr>
      <w:r>
        <w:rPr>
          <w:rFonts w:ascii="Calibri" w:cs="Calibri" w:eastAsia="Calibri" w:hAnsi="Calibri"/>
          <w:color w:val="1A2535"/>
          <w:sz w:val="20"/>
          <w:szCs w:val="20"/>
        </w:rPr>
        <w:t xml:space="preserve">Width: 240px (desktop), 64px icon-only (tablet). Background: #355872. Text: #F7F8F0.</w:t>
      </w:r>
    </w:p>
    <w:p>
      <w:pPr>
        <w:pStyle w:val="ListParagraph"/>
        <w:numPr>
          <w:ilvl w:val="0"/>
          <w:numId w:val="2"/>
        </w:numPr>
        <w:spacing w:before="40" w:after="40"/>
      </w:pPr>
      <w:r>
        <w:rPr>
          <w:rFonts w:ascii="Calibri" w:cs="Calibri" w:eastAsia="Calibri" w:hAnsi="Calibri"/>
          <w:color w:val="1A2535"/>
          <w:sz w:val="20"/>
          <w:szCs w:val="20"/>
        </w:rPr>
        <w:t xml:space="preserve">Top: App logo or abbreviation in a 40px square container.</w:t>
      </w:r>
    </w:p>
    <w:p>
      <w:pPr>
        <w:pStyle w:val="ListParagraph"/>
        <w:numPr>
          <w:ilvl w:val="0"/>
          <w:numId w:val="2"/>
        </w:numPr>
        <w:spacing w:before="40" w:after="40"/>
      </w:pPr>
      <w:r>
        <w:rPr>
          <w:rFonts w:ascii="Calibri" w:cs="Calibri" w:eastAsia="Calibri" w:hAnsi="Calibri"/>
          <w:color w:val="1A2535"/>
          <w:sz w:val="20"/>
          <w:szCs w:val="20"/>
        </w:rPr>
        <w:t xml:space="preserve">Navigation items: icon (24px) + label. Selected: accent.light left border (3px) + bg.navActive background pill.</w:t>
      </w:r>
    </w:p>
    <w:p>
      <w:pPr>
        <w:pStyle w:val="ListParagraph"/>
        <w:numPr>
          <w:ilvl w:val="0"/>
          <w:numId w:val="2"/>
        </w:numPr>
        <w:spacing w:before="40" w:after="40"/>
      </w:pPr>
      <w:r>
        <w:rPr>
          <w:rFonts w:ascii="Calibri" w:cs="Calibri" w:eastAsia="Calibri" w:hAnsi="Calibri"/>
          <w:color w:val="1A2535"/>
          <w:sz w:val="20"/>
          <w:szCs w:val="20"/>
        </w:rPr>
        <w:t xml:space="preserve">Role-based nav items:</w:t>
      </w:r>
    </w:p>
    <w:p>
      <w:pPr>
        <w:pStyle w:val="ListParagraph"/>
        <w:numPr>
          <w:ilvl w:val="1"/>
          <w:numId w:val="2"/>
        </w:numPr>
        <w:spacing w:before="40" w:after="40"/>
      </w:pPr>
      <w:r>
        <w:rPr>
          <w:rFonts w:ascii="Calibri" w:cs="Calibri" w:eastAsia="Calibri" w:hAnsi="Calibri"/>
          <w:color w:val="1A2535"/>
          <w:sz w:val="20"/>
          <w:szCs w:val="20"/>
        </w:rPr>
        <w:t xml:space="preserve">Student: Dashboard, Courses, Content, Assessments, Messages, Profile.</w:t>
      </w:r>
    </w:p>
    <w:p>
      <w:pPr>
        <w:pStyle w:val="ListParagraph"/>
        <w:numPr>
          <w:ilvl w:val="1"/>
          <w:numId w:val="2"/>
        </w:numPr>
        <w:spacing w:before="40" w:after="40"/>
      </w:pPr>
      <w:r>
        <w:rPr>
          <w:rFonts w:ascii="Calibri" w:cs="Calibri" w:eastAsia="Calibri" w:hAnsi="Calibri"/>
          <w:color w:val="1A2535"/>
          <w:sz w:val="20"/>
          <w:szCs w:val="20"/>
        </w:rPr>
        <w:t xml:space="preserve">Teacher: Dashboard, My Courses, Content Library, Conversion Queue, Assessments, Messages.</w:t>
      </w:r>
    </w:p>
    <w:p>
      <w:pPr>
        <w:pStyle w:val="ListParagraph"/>
        <w:numPr>
          <w:ilvl w:val="1"/>
          <w:numId w:val="2"/>
        </w:numPr>
        <w:spacing w:before="40" w:after="40"/>
      </w:pPr>
      <w:r>
        <w:rPr>
          <w:rFonts w:ascii="Calibri" w:cs="Calibri" w:eastAsia="Calibri" w:hAnsi="Calibri"/>
          <w:color w:val="1A2535"/>
          <w:sz w:val="20"/>
          <w:szCs w:val="20"/>
        </w:rPr>
        <w:t xml:space="preserve">Admin: Dashboard, Hierarchy, Users, Courses, Enrollment, Conversions, Analytics, Settings.</w:t>
      </w:r>
    </w:p>
    <w:p>
      <w:pPr>
        <w:pStyle w:val="ListParagraph"/>
        <w:numPr>
          <w:ilvl w:val="0"/>
          <w:numId w:val="2"/>
        </w:numPr>
        <w:spacing w:before="40" w:after="40"/>
      </w:pPr>
      <w:r>
        <w:rPr>
          <w:rFonts w:ascii="Calibri" w:cs="Calibri" w:eastAsia="Calibri" w:hAnsi="Calibri"/>
          <w:color w:val="1A2535"/>
          <w:sz w:val="20"/>
          <w:szCs w:val="20"/>
        </w:rPr>
        <w:t xml:space="preserve">Bottom: Accessibility shortcut (gear icon) to profile settings. Always visible.</w:t>
      </w:r>
    </w:p>
    <w:p>
      <w:pPr>
        <w:pStyle w:val="ListParagraph"/>
        <w:numPr>
          <w:ilvl w:val="0"/>
          <w:numId w:val="2"/>
        </w:numPr>
        <w:spacing w:before="40" w:after="40"/>
      </w:pPr>
      <w:r>
        <w:rPr>
          <w:rFonts w:ascii="Calibri" w:cs="Calibri" w:eastAsia="Calibri" w:hAnsi="Calibri"/>
          <w:color w:val="1A2535"/>
          <w:sz w:val="20"/>
          <w:szCs w:val="20"/>
        </w:rPr>
        <w:t xml:space="preserve">Accessibility: role="navigation" aria-label="Main navigation". aria-current="page" on active item. Keyboard: Tab navigates items, Enter activates.</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3.2 Mobile Navigation</w:t>
      </w:r>
    </w:p>
    <w:p>
      <w:pPr>
        <w:pStyle w:val="ListParagraph"/>
        <w:numPr>
          <w:ilvl w:val="0"/>
          <w:numId w:val="2"/>
        </w:numPr>
        <w:spacing w:before="40" w:after="40"/>
      </w:pPr>
      <w:r>
        <w:rPr>
          <w:rFonts w:ascii="Calibri" w:cs="Calibri" w:eastAsia="Calibri" w:hAnsi="Calibri"/>
          <w:color w:val="1A2535"/>
          <w:sz w:val="20"/>
          <w:szCs w:val="20"/>
        </w:rPr>
        <w:t xml:space="preserve">Top bar: same as desktop, breadcrumb collapsed to current page name only.</w:t>
      </w:r>
    </w:p>
    <w:p>
      <w:pPr>
        <w:pStyle w:val="ListParagraph"/>
        <w:numPr>
          <w:ilvl w:val="0"/>
          <w:numId w:val="2"/>
        </w:numPr>
        <w:spacing w:before="40" w:after="40"/>
      </w:pPr>
      <w:r>
        <w:rPr>
          <w:rFonts w:ascii="Calibri" w:cs="Calibri" w:eastAsia="Calibri" w:hAnsi="Calibri"/>
          <w:color w:val="1A2535"/>
          <w:sz w:val="20"/>
          <w:szCs w:val="20"/>
        </w:rPr>
        <w:t xml:space="preserve">Bottom tab bar: 4 primary tabs (Dashboard, Courses, Assessments, Messages). 48px height. Active tab uses #9CD5FF indicator dot.</w:t>
      </w:r>
    </w:p>
    <w:p>
      <w:pPr>
        <w:pStyle w:val="ListParagraph"/>
        <w:numPr>
          <w:ilvl w:val="0"/>
          <w:numId w:val="2"/>
        </w:numPr>
        <w:spacing w:before="40" w:after="40"/>
      </w:pPr>
      <w:r>
        <w:rPr>
          <w:rFonts w:ascii="Calibri" w:cs="Calibri" w:eastAsia="Calibri" w:hAnsi="Calibri"/>
          <w:color w:val="1A2535"/>
          <w:sz w:val="20"/>
          <w:szCs w:val="20"/>
        </w:rPr>
        <w:t xml:space="preserve">Secondary items (Profile, Settings, Admin tools) accessed via avatar menu.</w:t>
      </w:r>
    </w:p>
    <w:p>
      <w:pPr>
        <w:pStyle w:val="ListParagraph"/>
        <w:numPr>
          <w:ilvl w:val="0"/>
          <w:numId w:val="2"/>
        </w:numPr>
        <w:spacing w:before="40" w:after="40"/>
      </w:pPr>
      <w:r>
        <w:rPr>
          <w:rFonts w:ascii="Calibri" w:cs="Calibri" w:eastAsia="Calibri" w:hAnsi="Calibri"/>
          <w:color w:val="1A2535"/>
          <w:sz w:val="20"/>
          <w:szCs w:val="20"/>
        </w:rPr>
        <w:t xml:space="preserve">Accessibility: role="tablist" on bottom bar. Each tab is role="tab" with aria-selected.</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3.3 Interaction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State</w:t>
            </w:r>
          </w:p>
        </w:tc>
        <w:tc>
          <w:tcPr>
            <w:tcW w:type="dxa" w:w="40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Visual Treatment</w:t>
            </w:r>
          </w:p>
        </w:tc>
        <w:tc>
          <w:tcPr>
            <w:tcW w:type="dxa" w:w="37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ARIA / Keyboard</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Default</w:t>
            </w:r>
          </w:p>
        </w:tc>
        <w:tc>
          <w:tcPr>
            <w:tcW w:type="dxa" w:w="4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As specified in tokens</w:t>
            </w:r>
          </w:p>
        </w:tc>
        <w:tc>
          <w:tcPr>
            <w:tcW w:type="dxa" w:w="3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Focusable via Tab</w:t>
            </w:r>
          </w:p>
        </w:tc>
      </w:tr>
      <w:tr>
        <w:tc>
          <w:tcPr>
            <w:tcW w:type="dxa" w:w="16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Hover</w:t>
            </w:r>
          </w:p>
        </w:tc>
        <w:tc>
          <w:tcPr>
            <w:tcW w:type="dxa" w:w="4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bg shift to accent.softBg, border-color to border.strong</w:t>
            </w:r>
          </w:p>
        </w:tc>
        <w:tc>
          <w:tcPr>
            <w:tcW w:type="dxa" w:w="37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No ARIA change</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Focus</w:t>
            </w:r>
          </w:p>
        </w:tc>
        <w:tc>
          <w:tcPr>
            <w:tcW w:type="dxa" w:w="4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2px solid #9CD5FF outline, 2px offset. background: accent.softBg</w:t>
            </w:r>
          </w:p>
        </w:tc>
        <w:tc>
          <w:tcPr>
            <w:tcW w:type="dxa" w:w="3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Visible focus ring. Never suppress outline.</w:t>
            </w:r>
          </w:p>
        </w:tc>
      </w:tr>
      <w:tr>
        <w:tc>
          <w:tcPr>
            <w:tcW w:type="dxa" w:w="16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Active/Press</w:t>
            </w:r>
          </w:p>
        </w:tc>
        <w:tc>
          <w:tcPr>
            <w:tcW w:type="dxa" w:w="4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Background darkens 8%. Scale 0.98 (200ms ease-out).</w:t>
            </w:r>
          </w:p>
        </w:tc>
        <w:tc>
          <w:tcPr>
            <w:tcW w:type="dxa" w:w="37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aria-pressed if toggle</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Disabled</w:t>
            </w:r>
          </w:p>
        </w:tc>
        <w:tc>
          <w:tcPr>
            <w:tcW w:type="dxa" w:w="4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Opacity 0.4. No pointer events. Not focusable.</w:t>
            </w:r>
          </w:p>
        </w:tc>
        <w:tc>
          <w:tcPr>
            <w:tcW w:type="dxa" w:w="3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aria-disabled="true"</w:t>
            </w:r>
          </w:p>
        </w:tc>
      </w:tr>
      <w:tr>
        <w:tc>
          <w:tcPr>
            <w:tcW w:type="dxa" w:w="16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Selected</w:t>
            </w:r>
          </w:p>
        </w:tc>
        <w:tc>
          <w:tcPr>
            <w:tcW w:type="dxa" w:w="4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#9CD5FF left border (nav), accent.light background (card/chip)</w:t>
            </w:r>
          </w:p>
        </w:tc>
        <w:tc>
          <w:tcPr>
            <w:tcW w:type="dxa" w:w="37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aria-selected="true"</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Loading</w:t>
            </w:r>
          </w:p>
        </w:tc>
        <w:tc>
          <w:tcPr>
            <w:tcW w:type="dxa" w:w="4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Skeleton shimmer on bg.surfaceAlt with 1.5s animation</w:t>
            </w:r>
          </w:p>
        </w:tc>
        <w:tc>
          <w:tcPr>
            <w:tcW w:type="dxa" w:w="3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aria-busy="true" on container</w:t>
            </w:r>
          </w:p>
        </w:tc>
      </w:tr>
    </w:tbl>
    <w:p>
      <w:pPr>
        <w:spacing w:before="60" w:after="0"/>
      </w:pPr>
      <w:r>
        <w:t xml:space="preserve"/>
      </w:r>
    </w:p>
    <w:p>
      <w:pPr>
        <w:pStyle w:val="Heading2"/>
        <w:spacing w:before="280" w:after="80"/>
      </w:pPr>
      <w:r>
        <w:rPr>
          <w:rFonts w:ascii="Georgia" w:cs="Georgia" w:eastAsia="Georgia" w:hAnsi="Georgia"/>
          <w:b/>
          <w:bCs/>
          <w:color w:val="355872"/>
          <w:sz w:val="26"/>
          <w:szCs w:val="26"/>
        </w:rPr>
        <w:t xml:space="preserve">3.4 Motion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Token</w:t>
            </w:r>
          </w:p>
        </w:tc>
        <w:tc>
          <w:tcPr>
            <w:tcW w:type="dxa" w:w="24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Duration + Easing</w:t>
            </w:r>
          </w:p>
        </w:tc>
        <w:tc>
          <w:tcPr>
            <w:tcW w:type="dxa" w:w="45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Used For</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motion.micro</w:t>
            </w:r>
          </w:p>
        </w:tc>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150ms ease-out</w:t>
            </w:r>
          </w:p>
        </w:tc>
        <w:tc>
          <w:tcPr>
            <w:tcW w:type="dxa" w:w="4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Button press, toggle, chip select</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motion.standard</w:t>
            </w:r>
          </w:p>
        </w:tc>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200ms ease-out</w:t>
            </w:r>
          </w:p>
        </w:tc>
        <w:tc>
          <w:tcPr>
            <w:tcW w:type="dxa" w:w="4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Card hover, input focus, icon swap</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motion.enter</w:t>
            </w:r>
          </w:p>
        </w:tc>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300ms ease-out</w:t>
            </w:r>
          </w:p>
        </w:tc>
        <w:tc>
          <w:tcPr>
            <w:tcW w:type="dxa" w:w="4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Modal open, panel slide-in, page enter</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motion.exit</w:t>
            </w:r>
          </w:p>
        </w:tc>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200ms ease-in</w:t>
            </w:r>
          </w:p>
        </w:tc>
        <w:tc>
          <w:tcPr>
            <w:tcW w:type="dxa" w:w="4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Modal close, panel slide-out</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motion.stagger</w:t>
            </w:r>
          </w:p>
        </w:tc>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40ms per item</w:t>
            </w:r>
          </w:p>
        </w:tc>
        <w:tc>
          <w:tcPr>
            <w:tcW w:type="dxa" w:w="4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List item entrance (each item delayed)</w:t>
            </w:r>
          </w:p>
        </w:tc>
      </w:tr>
    </w:tbl>
    <w:p>
      <w:pPr>
        <w:pStyle w:val="ListParagraph"/>
        <w:numPr>
          <w:ilvl w:val="0"/>
          <w:numId w:val="2"/>
        </w:numPr>
        <w:spacing w:before="40" w:after="40"/>
      </w:pPr>
      <w:r>
        <w:rPr>
          <w:rFonts w:ascii="Calibri" w:cs="Calibri" w:eastAsia="Calibri" w:hAnsi="Calibri"/>
          <w:color w:val="1A2535"/>
          <w:sz w:val="20"/>
          <w:szCs w:val="20"/>
        </w:rPr>
        <w:t xml:space="preserve">Reduce motion: When prefers-reduced-motion: reduce is active, all durations collapse to 0ms. Opacity fades are kept at 100ms max.</w:t>
      </w:r>
    </w:p>
    <w:p>
      <w:pPr>
        <w:spacing w:before="60" w:after="0"/>
      </w:pPr>
      <w:r>
        <w:t xml:space="preserve"/>
      </w:r>
    </w:p>
    <w:p>
      <w:r>
        <w:br w:type="page"/>
      </w:r>
    </w:p>
    <w:p>
      <w:pPr>
        <w:pStyle w:val="Heading1"/>
        <w:pBdr>
          <w:bottom w:val="single" w:color="7AAACE" w:sz="10" w:space="6"/>
        </w:pBdr>
        <w:spacing w:before="400" w:after="140"/>
      </w:pPr>
      <w:r>
        <w:rPr>
          <w:rFonts w:ascii="Georgia" w:cs="Georgia" w:eastAsia="Georgia" w:hAnsi="Georgia"/>
          <w:b/>
          <w:bCs/>
          <w:color w:val="355872"/>
          <w:sz w:val="34"/>
          <w:szCs w:val="34"/>
        </w:rPr>
        <w:t xml:space="preserve">4. Core Component Library</w:t>
      </w:r>
    </w:p>
    <w:p>
      <w:pPr>
        <w:spacing w:before="60" w:after="60"/>
      </w:pPr>
      <w:r>
        <w:rPr>
          <w:rFonts w:ascii="Calibri" w:cs="Calibri" w:eastAsia="Calibri" w:hAnsi="Calibri"/>
          <w:color w:val="1A2535"/>
          <w:sz w:val="20"/>
          <w:szCs w:val="20"/>
        </w:rPr>
        <w:t xml:space="preserve">All components are built from design tokens only. No ad-hoc values in component CSS. Components are the building blocks of every screen spec in Section 5.</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4.1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960"/>
        <w:gridCol w:w="3000"/>
      </w:tblGrid>
      <w:tr>
        <w:tc>
          <w:tcPr>
            <w:tcW w:type="dxa" w:w="14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Variant</w:t>
            </w:r>
          </w:p>
        </w:tc>
        <w:tc>
          <w:tcPr>
            <w:tcW w:type="dxa" w:w="16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Background</w:t>
            </w:r>
          </w:p>
        </w:tc>
        <w:tc>
          <w:tcPr>
            <w:tcW w:type="dxa" w:w="14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Text</w:t>
            </w:r>
          </w:p>
        </w:tc>
        <w:tc>
          <w:tcPr>
            <w:tcW w:type="dxa" w:w="19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Border</w:t>
            </w:r>
          </w:p>
        </w:tc>
        <w:tc>
          <w:tcPr>
            <w:tcW w:type="dxa" w:w="30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Usage</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Primary</w:t>
            </w:r>
          </w:p>
        </w:tc>
        <w:tc>
          <w:tcPr>
            <w:tcW w:type="dxa" w:w="16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#355872</w:t>
            </w:r>
          </w:p>
        </w:tc>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#F7F8F0</w:t>
            </w:r>
          </w:p>
        </w:tc>
        <w:tc>
          <w:tcPr>
            <w:tcW w:type="dxa" w:w="1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none</w:t>
            </w:r>
          </w:p>
        </w:tc>
        <w:tc>
          <w:tcPr>
            <w:tcW w:type="dxa" w:w="3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Main CTA: Upload Content, Save Profile, Submit Assessment</w:t>
            </w:r>
          </w:p>
        </w:tc>
      </w:tr>
      <w:tr>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Secondary</w:t>
            </w:r>
          </w:p>
        </w:tc>
        <w:tc>
          <w:tcPr>
            <w:tcW w:type="dxa" w:w="16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transparent</w:t>
            </w:r>
          </w:p>
        </w:tc>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#355872</w:t>
            </w:r>
          </w:p>
        </w:tc>
        <w:tc>
          <w:tcPr>
            <w:tcW w:type="dxa" w:w="1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1px #355872</w:t>
            </w:r>
          </w:p>
        </w:tc>
        <w:tc>
          <w:tcPr>
            <w:tcW w:type="dxa" w:w="3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Secondary actions: Cancel, Edit, View Details</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Ghost</w:t>
            </w:r>
          </w:p>
        </w:tc>
        <w:tc>
          <w:tcPr>
            <w:tcW w:type="dxa" w:w="16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transparent</w:t>
            </w:r>
          </w:p>
        </w:tc>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#355872</w:t>
            </w:r>
          </w:p>
        </w:tc>
        <w:tc>
          <w:tcPr>
            <w:tcW w:type="dxa" w:w="1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none</w:t>
            </w:r>
          </w:p>
        </w:tc>
        <w:tc>
          <w:tcPr>
            <w:tcW w:type="dxa" w:w="3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Tertiary: inline links, icon-only actions</w:t>
            </w:r>
          </w:p>
        </w:tc>
      </w:tr>
      <w:tr>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Danger</w:t>
            </w:r>
          </w:p>
        </w:tc>
        <w:tc>
          <w:tcPr>
            <w:tcW w:type="dxa" w:w="16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#C0392B</w:t>
            </w:r>
          </w:p>
        </w:tc>
        <w:tc>
          <w:tcPr>
            <w:tcW w:type="dxa" w:w="1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#FFFFFF</w:t>
            </w:r>
          </w:p>
        </w:tc>
        <w:tc>
          <w:tcPr>
            <w:tcW w:type="dxa" w:w="19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none</w:t>
            </w:r>
          </w:p>
        </w:tc>
        <w:tc>
          <w:tcPr>
            <w:tcW w:type="dxa" w:w="3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Destructive: Delete, Move to Trash</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Soft</w:t>
            </w:r>
          </w:p>
        </w:tc>
        <w:tc>
          <w:tcPr>
            <w:tcW w:type="dxa" w:w="16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#EBF4FB</w:t>
            </w:r>
          </w:p>
        </w:tc>
        <w:tc>
          <w:tcPr>
            <w:tcW w:type="dxa" w:w="1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#355872</w:t>
            </w:r>
          </w:p>
        </w:tc>
        <w:tc>
          <w:tcPr>
            <w:tcW w:type="dxa" w:w="19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none</w:t>
            </w:r>
          </w:p>
        </w:tc>
        <w:tc>
          <w:tcPr>
            <w:tcW w:type="dxa" w:w="3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Low-prominence: Filter chip, breadcrumb action</w:t>
            </w:r>
          </w:p>
        </w:tc>
      </w:tr>
    </w:tbl>
    <w:p>
      <w:pPr>
        <w:spacing w:before="60" w:after="0"/>
      </w:pPr>
      <w:r>
        <w:t xml:space="preserve"/>
      </w:r>
    </w:p>
    <w:p>
      <w:pPr>
        <w:pStyle w:val="ListParagraph"/>
        <w:numPr>
          <w:ilvl w:val="0"/>
          <w:numId w:val="2"/>
        </w:numPr>
        <w:spacing w:before="40" w:after="40"/>
      </w:pPr>
      <w:r>
        <w:rPr>
          <w:rFonts w:ascii="Calibri" w:cs="Calibri" w:eastAsia="Calibri" w:hAnsi="Calibri"/>
          <w:color w:val="1A2535"/>
          <w:sz w:val="20"/>
          <w:szCs w:val="20"/>
        </w:rPr>
        <w:t xml:space="preserve">Size — Standard: height 40px, padding 0 20px, radius.sm. Large: height 48px, padding 0 24px. Icon-only: 40×40px.</w:t>
      </w:r>
    </w:p>
    <w:p>
      <w:pPr>
        <w:pStyle w:val="ListParagraph"/>
        <w:numPr>
          <w:ilvl w:val="0"/>
          <w:numId w:val="2"/>
        </w:numPr>
        <w:spacing w:before="40" w:after="40"/>
      </w:pPr>
      <w:r>
        <w:rPr>
          <w:rFonts w:ascii="Calibri" w:cs="Calibri" w:eastAsia="Calibri" w:hAnsi="Calibri"/>
          <w:color w:val="1A2535"/>
          <w:sz w:val="20"/>
          <w:szCs w:val="20"/>
        </w:rPr>
        <w:t xml:space="preserve">Min tap target: 44×44px always (use padding-only expansion for smaller visual sizes).</w:t>
      </w:r>
    </w:p>
    <w:p>
      <w:pPr>
        <w:pStyle w:val="ListParagraph"/>
        <w:numPr>
          <w:ilvl w:val="0"/>
          <w:numId w:val="2"/>
        </w:numPr>
        <w:spacing w:before="40" w:after="40"/>
      </w:pPr>
      <w:r>
        <w:rPr>
          <w:rFonts w:ascii="Calibri" w:cs="Calibri" w:eastAsia="Calibri" w:hAnsi="Calibri"/>
          <w:color w:val="1A2535"/>
          <w:sz w:val="20"/>
          <w:szCs w:val="20"/>
        </w:rPr>
        <w:t xml:space="preserve">Focus ring: 2px solid #9CD5FF, 2px offset, applied to all variants.</w:t>
      </w:r>
    </w:p>
    <w:p>
      <w:pPr>
        <w:pStyle w:val="ListParagraph"/>
        <w:numPr>
          <w:ilvl w:val="0"/>
          <w:numId w:val="2"/>
        </w:numPr>
        <w:spacing w:before="40" w:after="40"/>
      </w:pPr>
      <w:r>
        <w:rPr>
          <w:rFonts w:ascii="Calibri" w:cs="Calibri" w:eastAsia="Calibri" w:hAnsi="Calibri"/>
          <w:color w:val="1A2535"/>
          <w:sz w:val="20"/>
          <w:szCs w:val="20"/>
        </w:rPr>
        <w:t xml:space="preserve">Disabled: opacity 0.4, cursor not-allowed, aria-disabled="true".</w:t>
      </w:r>
    </w:p>
    <w:p>
      <w:pPr>
        <w:pStyle w:val="ListParagraph"/>
        <w:numPr>
          <w:ilvl w:val="0"/>
          <w:numId w:val="2"/>
        </w:numPr>
        <w:spacing w:before="40" w:after="40"/>
      </w:pPr>
      <w:r>
        <w:rPr>
          <w:rFonts w:ascii="Calibri" w:cs="Calibri" w:eastAsia="Calibri" w:hAnsi="Calibri"/>
          <w:color w:val="1A2535"/>
          <w:sz w:val="20"/>
          <w:szCs w:val="20"/>
        </w:rPr>
        <w:t xml:space="preserve">Loading state: spinner replaces label. aria-busy="true" on button.</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4.2 Inputs &amp; Form Controls</w:t>
      </w:r>
    </w:p>
    <w:p>
      <w:pPr>
        <w:pStyle w:val="ListParagraph"/>
        <w:numPr>
          <w:ilvl w:val="0"/>
          <w:numId w:val="2"/>
        </w:numPr>
        <w:spacing w:before="40" w:after="40"/>
      </w:pPr>
      <w:r>
        <w:rPr>
          <w:rFonts w:ascii="Calibri" w:cs="Calibri" w:eastAsia="Calibri" w:hAnsi="Calibri"/>
          <w:color w:val="1A2535"/>
          <w:sz w:val="20"/>
          <w:szCs w:val="20"/>
        </w:rPr>
        <w:t xml:space="preserve">Base style: bg.surface background, border.default border (1px), radius.sm, height 44px (for accessibility hit target).</w:t>
      </w:r>
    </w:p>
    <w:p>
      <w:pPr>
        <w:pStyle w:val="ListParagraph"/>
        <w:numPr>
          <w:ilvl w:val="0"/>
          <w:numId w:val="2"/>
        </w:numPr>
        <w:spacing w:before="40" w:after="40"/>
      </w:pPr>
      <w:r>
        <w:rPr>
          <w:rFonts w:ascii="Calibri" w:cs="Calibri" w:eastAsia="Calibri" w:hAnsi="Calibri"/>
          <w:color w:val="1A2535"/>
          <w:sz w:val="20"/>
          <w:szCs w:val="20"/>
        </w:rPr>
        <w:t xml:space="preserve">Label: always above input, bodySmall weight medium, text.secondary color.</w:t>
      </w:r>
    </w:p>
    <w:p>
      <w:pPr>
        <w:pStyle w:val="ListParagraph"/>
        <w:numPr>
          <w:ilvl w:val="0"/>
          <w:numId w:val="2"/>
        </w:numPr>
        <w:spacing w:before="40" w:after="40"/>
      </w:pPr>
      <w:r>
        <w:rPr>
          <w:rFonts w:ascii="Calibri" w:cs="Calibri" w:eastAsia="Calibri" w:hAnsi="Calibri"/>
          <w:color w:val="1A2535"/>
          <w:sz w:val="20"/>
          <w:szCs w:val="20"/>
        </w:rPr>
        <w:t xml:space="preserve">Helper text: below input, bodySmall, text.secondary.</w:t>
      </w:r>
    </w:p>
    <w:p>
      <w:pPr>
        <w:pStyle w:val="ListParagraph"/>
        <w:numPr>
          <w:ilvl w:val="0"/>
          <w:numId w:val="2"/>
        </w:numPr>
        <w:spacing w:before="40" w:after="40"/>
      </w:pPr>
      <w:r>
        <w:rPr>
          <w:rFonts w:ascii="Calibri" w:cs="Calibri" w:eastAsia="Calibri" w:hAnsi="Calibri"/>
          <w:color w:val="1A2535"/>
          <w:sz w:val="20"/>
          <w:szCs w:val="20"/>
        </w:rPr>
        <w:t xml:space="preserve">Error state: border becomes status.danger (2px), error message below in status.danger color with ⚠ icon.</w:t>
      </w:r>
    </w:p>
    <w:p>
      <w:pPr>
        <w:pStyle w:val="ListParagraph"/>
        <w:numPr>
          <w:ilvl w:val="0"/>
          <w:numId w:val="2"/>
        </w:numPr>
        <w:spacing w:before="40" w:after="40"/>
      </w:pPr>
      <w:r>
        <w:rPr>
          <w:rFonts w:ascii="Calibri" w:cs="Calibri" w:eastAsia="Calibri" w:hAnsi="Calibri"/>
          <w:color w:val="1A2535"/>
          <w:sz w:val="20"/>
          <w:szCs w:val="20"/>
        </w:rPr>
        <w:t xml:space="preserve">Focus: border becomes border.strong (#7AAACE), box-shadow 0 0 0 3px rgba(156,213,255,0.4).</w:t>
      </w:r>
    </w:p>
    <w:p>
      <w:pPr>
        <w:pStyle w:val="ListParagraph"/>
        <w:numPr>
          <w:ilvl w:val="0"/>
          <w:numId w:val="2"/>
        </w:numPr>
        <w:spacing w:before="40" w:after="40"/>
      </w:pPr>
      <w:r>
        <w:rPr>
          <w:rFonts w:ascii="Calibri" w:cs="Calibri" w:eastAsia="Calibri" w:hAnsi="Calibri"/>
          <w:color w:val="1A2535"/>
          <w:sz w:val="20"/>
          <w:szCs w:val="20"/>
        </w:rPr>
        <w:t xml:space="preserve">Select / Dropdown: native &lt;select&gt; preferred for accessibility. Custom combobox must implement full ARIA combobox pattern.</w:t>
      </w:r>
    </w:p>
    <w:p>
      <w:pPr>
        <w:pStyle w:val="ListParagraph"/>
        <w:numPr>
          <w:ilvl w:val="0"/>
          <w:numId w:val="2"/>
        </w:numPr>
        <w:spacing w:before="40" w:after="40"/>
      </w:pPr>
      <w:r>
        <w:rPr>
          <w:rFonts w:ascii="Calibri" w:cs="Calibri" w:eastAsia="Calibri" w:hAnsi="Calibri"/>
          <w:color w:val="1A2535"/>
          <w:sz w:val="20"/>
          <w:szCs w:val="20"/>
        </w:rPr>
        <w:t xml:space="preserve">Checkbox &amp; Radio: custom-styled but built on native inputs. Custom indicator uses #355872 fill when checked.</w:t>
      </w:r>
    </w:p>
    <w:p>
      <w:pPr>
        <w:pStyle w:val="ListParagraph"/>
        <w:numPr>
          <w:ilvl w:val="0"/>
          <w:numId w:val="2"/>
        </w:numPr>
        <w:spacing w:before="40" w:after="40"/>
      </w:pPr>
      <w:r>
        <w:rPr>
          <w:rFonts w:ascii="Calibri" w:cs="Calibri" w:eastAsia="Calibri" w:hAnsi="Calibri"/>
          <w:color w:val="1A2535"/>
          <w:sz w:val="20"/>
          <w:szCs w:val="20"/>
        </w:rPr>
        <w:t xml:space="preserve">Slider: role="slider", visible track (#C8D8E8) with filled portion in #7AAACE. Thumb: 20px circle, #355872.</w:t>
      </w:r>
    </w:p>
    <w:p>
      <w:pPr>
        <w:pStyle w:val="ListParagraph"/>
        <w:numPr>
          <w:ilvl w:val="0"/>
          <w:numId w:val="2"/>
        </w:numPr>
        <w:spacing w:before="40" w:after="40"/>
      </w:pPr>
      <w:r>
        <w:rPr>
          <w:rFonts w:ascii="Calibri" w:cs="Calibri" w:eastAsia="Calibri" w:hAnsi="Calibri"/>
          <w:color w:val="1A2535"/>
          <w:sz w:val="20"/>
          <w:szCs w:val="20"/>
        </w:rPr>
        <w:t xml:space="preserve">Toggle: 44px wide × 24px height. Off: bg.surfaceAlt. On: #355872. Thumb: white circle. aria-pressed.</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4.3 Cards</w:t>
      </w:r>
    </w:p>
    <w:p>
      <w:pPr>
        <w:pStyle w:val="ListParagraph"/>
        <w:numPr>
          <w:ilvl w:val="0"/>
          <w:numId w:val="2"/>
        </w:numPr>
        <w:spacing w:before="40" w:after="40"/>
      </w:pPr>
      <w:r>
        <w:rPr>
          <w:rFonts w:ascii="Calibri" w:cs="Calibri" w:eastAsia="Calibri" w:hAnsi="Calibri"/>
          <w:color w:val="1A2535"/>
          <w:sz w:val="20"/>
          <w:szCs w:val="20"/>
        </w:rPr>
        <w:t xml:space="preserve">Background: bg.surface (#FFFFFF). Border: 1px border.default. Radius: radius.md. Shadow: shadow.sm.</w:t>
      </w:r>
    </w:p>
    <w:p>
      <w:pPr>
        <w:pStyle w:val="ListParagraph"/>
        <w:numPr>
          <w:ilvl w:val="0"/>
          <w:numId w:val="2"/>
        </w:numPr>
        <w:spacing w:before="40" w:after="40"/>
      </w:pPr>
      <w:r>
        <w:rPr>
          <w:rFonts w:ascii="Calibri" w:cs="Calibri" w:eastAsia="Calibri" w:hAnsi="Calibri"/>
          <w:color w:val="1A2535"/>
          <w:sz w:val="20"/>
          <w:szCs w:val="20"/>
        </w:rPr>
        <w:t xml:space="preserve">Hover: shadow.md, border-color border.strong, transform translateY(-2px) — 200ms ease-out.</w:t>
      </w:r>
    </w:p>
    <w:p>
      <w:pPr>
        <w:pStyle w:val="ListParagraph"/>
        <w:numPr>
          <w:ilvl w:val="0"/>
          <w:numId w:val="2"/>
        </w:numPr>
        <w:spacing w:before="40" w:after="40"/>
      </w:pPr>
      <w:r>
        <w:rPr>
          <w:rFonts w:ascii="Calibri" w:cs="Calibri" w:eastAsia="Calibri" w:hAnsi="Calibri"/>
          <w:color w:val="1A2535"/>
          <w:sz w:val="20"/>
          <w:szCs w:val="20"/>
        </w:rPr>
        <w:t xml:space="preserve">Padding: space.lg (24px) all sides.</w:t>
      </w:r>
    </w:p>
    <w:p>
      <w:pPr>
        <w:pStyle w:val="ListParagraph"/>
        <w:numPr>
          <w:ilvl w:val="0"/>
          <w:numId w:val="2"/>
        </w:numPr>
        <w:spacing w:before="40" w:after="40"/>
      </w:pPr>
      <w:r>
        <w:rPr>
          <w:rFonts w:ascii="Calibri" w:cs="Calibri" w:eastAsia="Calibri" w:hAnsi="Calibri"/>
          <w:color w:val="1A2535"/>
          <w:sz w:val="20"/>
          <w:szCs w:val="20"/>
        </w:rPr>
        <w:t xml:space="preserve">Anatomy: top (title h3 + status chip), middle (content), bottom (action buttons or progress).</w:t>
      </w:r>
    </w:p>
    <w:p>
      <w:pPr>
        <w:pStyle w:val="ListParagraph"/>
        <w:numPr>
          <w:ilvl w:val="0"/>
          <w:numId w:val="2"/>
        </w:numPr>
        <w:spacing w:before="40" w:after="40"/>
      </w:pPr>
      <w:r>
        <w:rPr>
          <w:rFonts w:ascii="Calibri" w:cs="Calibri" w:eastAsia="Calibri" w:hAnsi="Calibri"/>
          <w:color w:val="1A2535"/>
          <w:sz w:val="20"/>
          <w:szCs w:val="20"/>
        </w:rPr>
        <w:t xml:space="preserve">Course card specific: progress bar (height 4px, filled in #9CD5FF, track #C8D8E8). Format icons row (12px icons, muted for unavailable).</w:t>
      </w:r>
    </w:p>
    <w:p>
      <w:pPr>
        <w:pStyle w:val="ListParagraph"/>
        <w:numPr>
          <w:ilvl w:val="0"/>
          <w:numId w:val="2"/>
        </w:numPr>
        <w:spacing w:before="40" w:after="40"/>
      </w:pPr>
      <w:r>
        <w:rPr>
          <w:rFonts w:ascii="Calibri" w:cs="Calibri" w:eastAsia="Calibri" w:hAnsi="Calibri"/>
          <w:color w:val="1A2535"/>
          <w:sz w:val="20"/>
          <w:szCs w:val="20"/>
        </w:rPr>
        <w:t xml:space="preserve">Selected state: left border 3px solid #355872 + background accent.softBg.</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4.4 Tables &amp; Data Grids</w:t>
      </w:r>
    </w:p>
    <w:p>
      <w:pPr>
        <w:pStyle w:val="ListParagraph"/>
        <w:numPr>
          <w:ilvl w:val="0"/>
          <w:numId w:val="2"/>
        </w:numPr>
        <w:spacing w:before="40" w:after="40"/>
      </w:pPr>
      <w:r>
        <w:rPr>
          <w:rFonts w:ascii="Calibri" w:cs="Calibri" w:eastAsia="Calibri" w:hAnsi="Calibri"/>
          <w:color w:val="1A2535"/>
          <w:sz w:val="20"/>
          <w:szCs w:val="20"/>
        </w:rPr>
        <w:t xml:space="preserve">Header: bg.nav (#355872) background, text.onDark text, font label weight.</w:t>
      </w:r>
    </w:p>
    <w:p>
      <w:pPr>
        <w:pStyle w:val="ListParagraph"/>
        <w:numPr>
          <w:ilvl w:val="0"/>
          <w:numId w:val="2"/>
        </w:numPr>
        <w:spacing w:before="40" w:after="40"/>
      </w:pPr>
      <w:r>
        <w:rPr>
          <w:rFonts w:ascii="Calibri" w:cs="Calibri" w:eastAsia="Calibri" w:hAnsi="Calibri"/>
          <w:color w:val="1A2535"/>
          <w:sz w:val="20"/>
          <w:szCs w:val="20"/>
        </w:rPr>
        <w:t xml:space="preserve">Body rows: bg.surface. Zebra: even rows use bg.surfaceAlt (#EEF5FB). Hover: full row bg.surfaceAlt + left border 2px accent.light.</w:t>
      </w:r>
    </w:p>
    <w:p>
      <w:pPr>
        <w:pStyle w:val="ListParagraph"/>
        <w:numPr>
          <w:ilvl w:val="0"/>
          <w:numId w:val="2"/>
        </w:numPr>
        <w:spacing w:before="40" w:after="40"/>
      </w:pPr>
      <w:r>
        <w:rPr>
          <w:rFonts w:ascii="Calibri" w:cs="Calibri" w:eastAsia="Calibri" w:hAnsi="Calibri"/>
          <w:color w:val="1A2535"/>
          <w:sz w:val="20"/>
          <w:szCs w:val="20"/>
        </w:rPr>
        <w:t xml:space="preserve">Sticky header: position sticky top 0 when content overflows.</w:t>
      </w:r>
    </w:p>
    <w:p>
      <w:pPr>
        <w:pStyle w:val="ListParagraph"/>
        <w:numPr>
          <w:ilvl w:val="0"/>
          <w:numId w:val="2"/>
        </w:numPr>
        <w:spacing w:before="40" w:after="40"/>
      </w:pPr>
      <w:r>
        <w:rPr>
          <w:rFonts w:ascii="Calibri" w:cs="Calibri" w:eastAsia="Calibri" w:hAnsi="Calibri"/>
          <w:color w:val="1A2535"/>
          <w:sz w:val="20"/>
          <w:szCs w:val="20"/>
        </w:rPr>
        <w:t xml:space="preserve">Cell actions: appear on row hover to keep visual density low.</w:t>
      </w:r>
    </w:p>
    <w:p>
      <w:pPr>
        <w:pStyle w:val="ListParagraph"/>
        <w:numPr>
          <w:ilvl w:val="0"/>
          <w:numId w:val="2"/>
        </w:numPr>
        <w:spacing w:before="40" w:after="40"/>
      </w:pPr>
      <w:r>
        <w:rPr>
          <w:rFonts w:ascii="Calibri" w:cs="Calibri" w:eastAsia="Calibri" w:hAnsi="Calibri"/>
          <w:color w:val="1A2535"/>
          <w:sz w:val="20"/>
          <w:szCs w:val="20"/>
        </w:rPr>
        <w:t xml:space="preserve">Accessibility: &lt;table&gt;&lt;th scope="col"&gt;&lt;td&gt; semantics. aria-sort on sortable headers. Keyboard: Tab/Shift+Tab between cells, Enter activates row action.</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4.5 Chips &amp; Tags</w:t>
      </w:r>
    </w:p>
    <w:p>
      <w:pPr>
        <w:pStyle w:val="ListParagraph"/>
        <w:numPr>
          <w:ilvl w:val="0"/>
          <w:numId w:val="2"/>
        </w:numPr>
        <w:spacing w:before="40" w:after="40"/>
      </w:pPr>
      <w:r>
        <w:rPr>
          <w:rFonts w:ascii="Calibri" w:cs="Calibri" w:eastAsia="Calibri" w:hAnsi="Calibri"/>
          <w:color w:val="1A2535"/>
          <w:sz w:val="20"/>
          <w:szCs w:val="20"/>
        </w:rPr>
        <w:t xml:space="preserve">Size: height 24px, padding 0 10px, radius.full, label size font.</w:t>
      </w:r>
    </w:p>
    <w:p>
      <w:pPr>
        <w:pStyle w:val="ListParagraph"/>
        <w:numPr>
          <w:ilvl w:val="0"/>
          <w:numId w:val="2"/>
        </w:numPr>
        <w:spacing w:before="40" w:after="40"/>
      </w:pPr>
      <w:r>
        <w:rPr>
          <w:rFonts w:ascii="Calibri" w:cs="Calibri" w:eastAsia="Calibri" w:hAnsi="Calibri"/>
          <w:color w:val="1A2535"/>
          <w:sz w:val="20"/>
          <w:szCs w:val="20"/>
        </w:rPr>
        <w:t xml:space="preserve">Primary chip (disability/module): background accent.softBg (#EBF4FB), text #355872.</w:t>
      </w:r>
    </w:p>
    <w:p>
      <w:pPr>
        <w:pStyle w:val="ListParagraph"/>
        <w:numPr>
          <w:ilvl w:val="0"/>
          <w:numId w:val="2"/>
        </w:numPr>
        <w:spacing w:before="40" w:after="40"/>
      </w:pPr>
      <w:r>
        <w:rPr>
          <w:rFonts w:ascii="Calibri" w:cs="Calibri" w:eastAsia="Calibri" w:hAnsi="Calibri"/>
          <w:color w:val="1A2535"/>
          <w:sz w:val="20"/>
          <w:szCs w:val="20"/>
        </w:rPr>
        <w:t xml:space="preserve">Core course: background #EEF5FB, text #355872. Elective: background #F0F9F4, text #2E8B6E.</w:t>
      </w:r>
    </w:p>
    <w:p>
      <w:pPr>
        <w:pStyle w:val="ListParagraph"/>
        <w:numPr>
          <w:ilvl w:val="0"/>
          <w:numId w:val="2"/>
        </w:numPr>
        <w:spacing w:before="40" w:after="40"/>
      </w:pPr>
      <w:r>
        <w:rPr>
          <w:rFonts w:ascii="Calibri" w:cs="Calibri" w:eastAsia="Calibri" w:hAnsi="Calibri"/>
          <w:color w:val="1A2535"/>
          <w:sz w:val="20"/>
          <w:szCs w:val="20"/>
        </w:rPr>
        <w:t xml:space="preserve">Format chips (Audio, Braille, Captions, Simplified): each has a distinct soft background derived from the status colors. Unavailable formats: opacity 0.4, strikethrough text.</w:t>
      </w:r>
    </w:p>
    <w:p>
      <w:pPr>
        <w:pStyle w:val="ListParagraph"/>
        <w:numPr>
          <w:ilvl w:val="0"/>
          <w:numId w:val="2"/>
        </w:numPr>
        <w:spacing w:before="40" w:after="40"/>
      </w:pPr>
      <w:r>
        <w:rPr>
          <w:rFonts w:ascii="Calibri" w:cs="Calibri" w:eastAsia="Calibri" w:hAnsi="Calibri"/>
          <w:color w:val="1A2535"/>
          <w:sz w:val="20"/>
          <w:szCs w:val="20"/>
        </w:rPr>
        <w:t xml:space="preserve">Status chips: Published (green soft), Draft (gray), Converting (amber with spinner), Review Required (blue).</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4.6 Modals &amp; Drawers</w:t>
      </w:r>
    </w:p>
    <w:p>
      <w:pPr>
        <w:pStyle w:val="ListParagraph"/>
        <w:numPr>
          <w:ilvl w:val="0"/>
          <w:numId w:val="2"/>
        </w:numPr>
        <w:spacing w:before="40" w:after="40"/>
      </w:pPr>
      <w:r>
        <w:rPr>
          <w:rFonts w:ascii="Calibri" w:cs="Calibri" w:eastAsia="Calibri" w:hAnsi="Calibri"/>
          <w:color w:val="1A2535"/>
          <w:sz w:val="20"/>
          <w:szCs w:val="20"/>
        </w:rPr>
        <w:t xml:space="preserve">Modal: centered, bg.surface, radius.lg, shadow.lg. Max-width 600px (standard), 800px (wide). Backdrop: bg.overlay.</w:t>
      </w:r>
    </w:p>
    <w:p>
      <w:pPr>
        <w:pStyle w:val="ListParagraph"/>
        <w:numPr>
          <w:ilvl w:val="0"/>
          <w:numId w:val="2"/>
        </w:numPr>
        <w:spacing w:before="40" w:after="40"/>
      </w:pPr>
      <w:r>
        <w:rPr>
          <w:rFonts w:ascii="Calibri" w:cs="Calibri" w:eastAsia="Calibri" w:hAnsi="Calibri"/>
          <w:color w:val="1A2535"/>
          <w:sz w:val="20"/>
          <w:szCs w:val="20"/>
        </w:rPr>
        <w:t xml:space="preserve">Focus trap on open. Escape closes (except forced modals like first-login profile setup).</w:t>
      </w:r>
    </w:p>
    <w:p>
      <w:pPr>
        <w:pStyle w:val="ListParagraph"/>
        <w:numPr>
          <w:ilvl w:val="0"/>
          <w:numId w:val="2"/>
        </w:numPr>
        <w:spacing w:before="40" w:after="40"/>
      </w:pPr>
      <w:r>
        <w:rPr>
          <w:rFonts w:ascii="Calibri" w:cs="Calibri" w:eastAsia="Calibri" w:hAnsi="Calibri"/>
          <w:color w:val="1A2535"/>
          <w:sz w:val="20"/>
          <w:szCs w:val="20"/>
        </w:rPr>
        <w:t xml:space="preserve">Header: title (h3) left + close button (ghost icon) right. Focus moves to title or first field on open.</w:t>
      </w:r>
    </w:p>
    <w:p>
      <w:pPr>
        <w:pStyle w:val="ListParagraph"/>
        <w:numPr>
          <w:ilvl w:val="0"/>
          <w:numId w:val="2"/>
        </w:numPr>
        <w:spacing w:before="40" w:after="40"/>
      </w:pPr>
      <w:r>
        <w:rPr>
          <w:rFonts w:ascii="Calibri" w:cs="Calibri" w:eastAsia="Calibri" w:hAnsi="Calibri"/>
          <w:color w:val="1A2535"/>
          <w:sz w:val="20"/>
          <w:szCs w:val="20"/>
        </w:rPr>
        <w:t xml:space="preserve">Danger modal (Delete confirmation): title in status.danger, body shows impact data in a highlighted box.</w:t>
      </w:r>
    </w:p>
    <w:p>
      <w:pPr>
        <w:pStyle w:val="ListParagraph"/>
        <w:numPr>
          <w:ilvl w:val="0"/>
          <w:numId w:val="2"/>
        </w:numPr>
        <w:spacing w:before="40" w:after="40"/>
      </w:pPr>
      <w:r>
        <w:rPr>
          <w:rFonts w:ascii="Calibri" w:cs="Calibri" w:eastAsia="Calibri" w:hAnsi="Calibri"/>
          <w:color w:val="1A2535"/>
          <w:sz w:val="20"/>
          <w:szCs w:val="20"/>
        </w:rPr>
        <w:t xml:space="preserve">Bottom drawer (mobile alternative): slides up from bottom. 80vh max. Drag handle at top. Escape or down-swipe closes.</w:t>
      </w:r>
    </w:p>
    <w:p>
      <w:pPr>
        <w:pStyle w:val="ListParagraph"/>
        <w:numPr>
          <w:ilvl w:val="0"/>
          <w:numId w:val="2"/>
        </w:numPr>
        <w:spacing w:before="40" w:after="40"/>
      </w:pPr>
      <w:r>
        <w:rPr>
          <w:rFonts w:ascii="Calibri" w:cs="Calibri" w:eastAsia="Calibri" w:hAnsi="Calibri"/>
          <w:color w:val="1A2535"/>
          <w:sz w:val="20"/>
          <w:szCs w:val="20"/>
        </w:rPr>
        <w:t xml:space="preserve">aria-labelledby on modal. aria-modal="true". role="dialog" or role="alertdialog" for confirmations.</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4.7 Progress Indicators</w:t>
      </w:r>
    </w:p>
    <w:p>
      <w:pPr>
        <w:pStyle w:val="ListParagraph"/>
        <w:numPr>
          <w:ilvl w:val="0"/>
          <w:numId w:val="2"/>
        </w:numPr>
        <w:spacing w:before="40" w:after="40"/>
      </w:pPr>
      <w:r>
        <w:rPr>
          <w:rFonts w:ascii="Calibri" w:cs="Calibri" w:eastAsia="Calibri" w:hAnsi="Calibri"/>
          <w:color w:val="1A2535"/>
          <w:sz w:val="20"/>
          <w:szCs w:val="20"/>
        </w:rPr>
        <w:t xml:space="preserve">Linear progress bar: height 6px for course cards, 8px for assessment timer. Track: #C8D8E8. Fill: #9CD5FF (student) or #7AAACE (conversion queue).</w:t>
      </w:r>
    </w:p>
    <w:p>
      <w:pPr>
        <w:pStyle w:val="ListParagraph"/>
        <w:numPr>
          <w:ilvl w:val="0"/>
          <w:numId w:val="2"/>
        </w:numPr>
        <w:spacing w:before="40" w:after="40"/>
      </w:pPr>
      <w:r>
        <w:rPr>
          <w:rFonts w:ascii="Calibri" w:cs="Calibri" w:eastAsia="Calibri" w:hAnsi="Calibri"/>
          <w:color w:val="1A2535"/>
          <w:sz w:val="20"/>
          <w:szCs w:val="20"/>
        </w:rPr>
        <w:t xml:space="preserve">Circular progress (assessments, profile completeness): SVG ring, stroke #9CD5FF on #EEF5FB track.</w:t>
      </w:r>
    </w:p>
    <w:p>
      <w:pPr>
        <w:pStyle w:val="ListParagraph"/>
        <w:numPr>
          <w:ilvl w:val="0"/>
          <w:numId w:val="2"/>
        </w:numPr>
        <w:spacing w:before="40" w:after="40"/>
      </w:pPr>
      <w:r>
        <w:rPr>
          <w:rFonts w:ascii="Calibri" w:cs="Calibri" w:eastAsia="Calibri" w:hAnsi="Calibri"/>
          <w:color w:val="1A2535"/>
          <w:sz w:val="20"/>
          <w:szCs w:val="20"/>
        </w:rPr>
        <w:t xml:space="preserve">Skeleton loader: shimmer animation on bg.surfaceAlt placeholders. aria-busy="true" on container.</w:t>
      </w:r>
    </w:p>
    <w:p>
      <w:pPr>
        <w:pStyle w:val="ListParagraph"/>
        <w:numPr>
          <w:ilvl w:val="0"/>
          <w:numId w:val="2"/>
        </w:numPr>
        <w:spacing w:before="40" w:after="40"/>
      </w:pPr>
      <w:r>
        <w:rPr>
          <w:rFonts w:ascii="Calibri" w:cs="Calibri" w:eastAsia="Calibri" w:hAnsi="Calibri"/>
          <w:color w:val="1A2535"/>
          <w:sz w:val="20"/>
          <w:szCs w:val="20"/>
        </w:rPr>
        <w:t xml:space="preserve">Step indicator (multi-step flows like profile setup): numbered circles, active = #355872 fill, completed = #7AAACE fill with checkmark, upcoming = #C8D8E8.</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4.8 Toasts &amp; Notifications</w:t>
      </w:r>
    </w:p>
    <w:p>
      <w:pPr>
        <w:pStyle w:val="ListParagraph"/>
        <w:numPr>
          <w:ilvl w:val="0"/>
          <w:numId w:val="2"/>
        </w:numPr>
        <w:spacing w:before="40" w:after="40"/>
      </w:pPr>
      <w:r>
        <w:rPr>
          <w:rFonts w:ascii="Calibri" w:cs="Calibri" w:eastAsia="Calibri" w:hAnsi="Calibri"/>
          <w:color w:val="1A2535"/>
          <w:sz w:val="20"/>
          <w:szCs w:val="20"/>
        </w:rPr>
        <w:t xml:space="preserve">Position: bottom-right desktop (320px wide), top full-width mobile.</w:t>
      </w:r>
    </w:p>
    <w:p>
      <w:pPr>
        <w:pStyle w:val="ListParagraph"/>
        <w:numPr>
          <w:ilvl w:val="0"/>
          <w:numId w:val="2"/>
        </w:numPr>
        <w:spacing w:before="40" w:after="40"/>
      </w:pPr>
      <w:r>
        <w:rPr>
          <w:rFonts w:ascii="Calibri" w:cs="Calibri" w:eastAsia="Calibri" w:hAnsi="Calibri"/>
          <w:color w:val="1A2535"/>
          <w:sz w:val="20"/>
          <w:szCs w:val="20"/>
        </w:rPr>
        <w:t xml:space="preserve">Anatomy: 8px colored left border (status color) + icon + short message + dismiss X.</w:t>
      </w:r>
    </w:p>
    <w:p>
      <w:pPr>
        <w:pStyle w:val="ListParagraph"/>
        <w:numPr>
          <w:ilvl w:val="0"/>
          <w:numId w:val="2"/>
        </w:numPr>
        <w:spacing w:before="40" w:after="40"/>
      </w:pPr>
      <w:r>
        <w:rPr>
          <w:rFonts w:ascii="Calibri" w:cs="Calibri" w:eastAsia="Calibri" w:hAnsi="Calibri"/>
          <w:color w:val="1A2535"/>
          <w:sz w:val="20"/>
          <w:szCs w:val="20"/>
        </w:rPr>
        <w:t xml:space="preserve">Duration: auto-dismiss 4s for success/info, 8s for warning. Errors persist until dismissed.</w:t>
      </w:r>
    </w:p>
    <w:p>
      <w:pPr>
        <w:pStyle w:val="ListParagraph"/>
        <w:numPr>
          <w:ilvl w:val="0"/>
          <w:numId w:val="2"/>
        </w:numPr>
        <w:spacing w:before="40" w:after="40"/>
      </w:pPr>
      <w:r>
        <w:rPr>
          <w:rFonts w:ascii="Calibri" w:cs="Calibri" w:eastAsia="Calibri" w:hAnsi="Calibri"/>
          <w:color w:val="1A2535"/>
          <w:sz w:val="20"/>
          <w:szCs w:val="20"/>
        </w:rPr>
        <w:t xml:space="preserve">ARIA: role="status" for success/info, role="alert" for errors and warnings (assertive).</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4.9 Disability &amp; Accessibility Chips</w:t>
      </w:r>
    </w:p>
    <w:p>
      <w:pPr>
        <w:spacing w:before="60" w:after="60"/>
      </w:pPr>
      <w:r>
        <w:rPr>
          <w:rFonts w:ascii="Calibri" w:cs="Calibri" w:eastAsia="Calibri" w:hAnsi="Calibri"/>
          <w:color w:val="1A2535"/>
          <w:sz w:val="20"/>
          <w:szCs w:val="20"/>
        </w:rPr>
        <w:t xml:space="preserve">These chips appear on student profiles, course rosters, and wherever accessibility context is shown. They must be both informative and human-centered — never clinical or labeling.</w:t>
      </w:r>
    </w:p>
    <w:p>
      <w:pPr>
        <w:pStyle w:val="ListParagraph"/>
        <w:numPr>
          <w:ilvl w:val="0"/>
          <w:numId w:val="2"/>
        </w:numPr>
        <w:spacing w:before="40" w:after="40"/>
      </w:pPr>
      <w:r>
        <w:rPr>
          <w:rFonts w:ascii="Calibri" w:cs="Calibri" w:eastAsia="Calibri" w:hAnsi="Calibri"/>
          <w:color w:val="1A2535"/>
          <w:sz w:val="20"/>
          <w:szCs w:val="20"/>
        </w:rPr>
        <w:t xml:space="preserve">Visual design: small pill (height 20px), accent.softBg background, text.secondary text, 10px icon left.</w:t>
      </w:r>
    </w:p>
    <w:p>
      <w:pPr>
        <w:pStyle w:val="ListParagraph"/>
        <w:numPr>
          <w:ilvl w:val="0"/>
          <w:numId w:val="2"/>
        </w:numPr>
        <w:spacing w:before="40" w:after="40"/>
      </w:pPr>
      <w:r>
        <w:rPr>
          <w:rFonts w:ascii="Calibri" w:cs="Calibri" w:eastAsia="Calibri" w:hAnsi="Calibri"/>
          <w:color w:val="1A2535"/>
          <w:sz w:val="20"/>
          <w:szCs w:val="20"/>
        </w:rPr>
        <w:t xml:space="preserve">Text format: use friendly short labels — 'Screen Reader User', 'Extended Time', 'Captions Needed' — not medical terminology.</w:t>
      </w:r>
    </w:p>
    <w:p>
      <w:pPr>
        <w:pStyle w:val="ListParagraph"/>
        <w:numPr>
          <w:ilvl w:val="0"/>
          <w:numId w:val="2"/>
        </w:numPr>
        <w:spacing w:before="40" w:after="40"/>
      </w:pPr>
      <w:r>
        <w:rPr>
          <w:rFonts w:ascii="Calibri" w:cs="Calibri" w:eastAsia="Calibri" w:hAnsi="Calibri"/>
          <w:color w:val="1A2535"/>
          <w:sz w:val="20"/>
          <w:szCs w:val="20"/>
        </w:rPr>
        <w:t xml:space="preserve">Visibility gated by RBAC: student sees their own full profile. Teacher sees chips for enrolled students only. Admin sees summary chips platform-wide.</w:t>
      </w:r>
    </w:p>
    <w:p>
      <w:pPr>
        <w:spacing w:before="60" w:after="0"/>
      </w:pPr>
      <w:r>
        <w:t xml:space="preserve"/>
      </w:r>
    </w:p>
    <w:p>
      <w:r>
        <w:br w:type="page"/>
      </w:r>
    </w:p>
    <w:p>
      <w:pPr>
        <w:pStyle w:val="Heading1"/>
        <w:pBdr>
          <w:bottom w:val="single" w:color="7AAACE" w:sz="10" w:space="6"/>
        </w:pBdr>
        <w:spacing w:before="400" w:after="140"/>
      </w:pPr>
      <w:r>
        <w:rPr>
          <w:rFonts w:ascii="Georgia" w:cs="Georgia" w:eastAsia="Georgia" w:hAnsi="Georgia"/>
          <w:b/>
          <w:bCs/>
          <w:color w:val="355872"/>
          <w:sz w:val="34"/>
          <w:szCs w:val="34"/>
        </w:rPr>
        <w:t xml:space="preserve">5. Key Screen Specifications</w:t>
      </w:r>
    </w:p>
    <w:p>
      <w:pPr>
        <w:spacing w:before="60" w:after="60"/>
      </w:pPr>
      <w:r>
        <w:rPr>
          <w:rFonts w:ascii="Calibri" w:cs="Calibri" w:eastAsia="Calibri" w:hAnsi="Calibri"/>
          <w:color w:val="1A2535"/>
          <w:sz w:val="20"/>
          <w:szCs w:val="20"/>
        </w:rPr>
        <w:t xml:space="preserve">Each screen is specified with: goal, route, layout description, component composition, and accessibility notes. Wireframe descriptions use text notation.</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5.1 Login &amp; Pre-Login Accessibility</w:t>
      </w:r>
    </w:p>
    <w:p>
      <w:pPr>
        <w:pStyle w:val="Heading3"/>
        <w:spacing w:before="200" w:after="60"/>
      </w:pPr>
      <w:r>
        <w:rPr>
          <w:rFonts w:ascii="Calibri" w:cs="Calibri" w:eastAsia="Calibri" w:hAnsi="Calibri"/>
          <w:b/>
          <w:bCs/>
          <w:color w:val="7AAACE"/>
          <w:sz w:val="22"/>
          <w:szCs w:val="22"/>
        </w:rPr>
        <w:t xml:space="preserve">Login Page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Login</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Full-screen background: bg.body (#F7F8F0).</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Centered card (max-width 480px, radius.lg, shadow.md):</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[Product logo, 48px]</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[h2: 'Welcome back']</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[bodySmall: 'Accessible Education, Unified']</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[Input: Email address]</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[Input: Password  (show/hide toggle)]</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[Button: 'Sign In'  PRIMARY — full width]</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[Ghost link: 'Adjust accessibility before logging in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Routes to /pre-login-accessibility</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ListParagraph"/>
        <w:numPr>
          <w:ilvl w:val="0"/>
          <w:numId w:val="2"/>
        </w:numPr>
        <w:spacing w:before="40" w:after="40"/>
      </w:pPr>
      <w:r>
        <w:rPr>
          <w:rFonts w:ascii="Calibri" w:cs="Calibri" w:eastAsia="Calibri" w:hAnsi="Calibri"/>
          <w:color w:val="1A2535"/>
          <w:sz w:val="20"/>
          <w:szCs w:val="20"/>
        </w:rPr>
        <w:t xml:space="preserve">Visual accent: a soft gradient halo (radial, #9CD5FF → transparent) behind the card. Subtle, not overwhelming.</w:t>
      </w:r>
    </w:p>
    <w:p>
      <w:pPr>
        <w:pStyle w:val="ListParagraph"/>
        <w:numPr>
          <w:ilvl w:val="0"/>
          <w:numId w:val="2"/>
        </w:numPr>
        <w:spacing w:before="40" w:after="40"/>
      </w:pPr>
      <w:r>
        <w:rPr>
          <w:rFonts w:ascii="Calibri" w:cs="Calibri" w:eastAsia="Calibri" w:hAnsi="Calibri"/>
          <w:color w:val="1A2535"/>
          <w:sz w:val="20"/>
          <w:szCs w:val="20"/>
        </w:rPr>
        <w:t xml:space="preserve">Error: aria-live="assertive" region below form shows 'Incorrect email or password' without page reload.</w:t>
      </w:r>
    </w:p>
    <w:p>
      <w:pPr>
        <w:pStyle w:val="ListParagraph"/>
        <w:numPr>
          <w:ilvl w:val="0"/>
          <w:numId w:val="2"/>
        </w:numPr>
        <w:spacing w:before="40" w:after="40"/>
      </w:pPr>
      <w:r>
        <w:rPr>
          <w:rFonts w:ascii="Calibri" w:cs="Calibri" w:eastAsia="Calibri" w:hAnsi="Calibri"/>
          <w:color w:val="1A2535"/>
          <w:sz w:val="20"/>
          <w:szCs w:val="20"/>
        </w:rPr>
        <w:t xml:space="preserve">Accessibility: All inputs have explicit &lt;label&gt;. Submit is &lt;button type="submit"&gt;, not a div.</w:t>
      </w:r>
    </w:p>
    <w:p>
      <w:pPr>
        <w:spacing w:before="60" w:after="0"/>
      </w:pPr>
      <w:r>
        <w:t xml:space="preserve"/>
      </w:r>
    </w:p>
    <w:p>
      <w:pPr>
        <w:pStyle w:val="Heading3"/>
        <w:spacing w:before="200" w:after="60"/>
      </w:pPr>
      <w:r>
        <w:rPr>
          <w:rFonts w:ascii="Calibri" w:cs="Calibri" w:eastAsia="Calibri" w:hAnsi="Calibri"/>
          <w:b/>
          <w:bCs/>
          <w:color w:val="7AAACE"/>
          <w:sz w:val="22"/>
          <w:szCs w:val="22"/>
        </w:rPr>
        <w:t xml:space="preserve">Pre-Login Accessibility Page — /pre-login-accessibility</w:t>
      </w:r>
    </w:p>
    <w:p>
      <w:pPr>
        <w:pStyle w:val="ListParagraph"/>
        <w:numPr>
          <w:ilvl w:val="0"/>
          <w:numId w:val="2"/>
        </w:numPr>
        <w:spacing w:before="40" w:after="40"/>
      </w:pPr>
      <w:r>
        <w:rPr>
          <w:rFonts w:ascii="Calibri" w:cs="Calibri" w:eastAsia="Calibri" w:hAnsi="Calibri"/>
          <w:color w:val="1A2535"/>
          <w:sz w:val="20"/>
          <w:szCs w:val="20"/>
        </w:rPr>
        <w:t xml:space="preserve">Accessible without authentication.</w:t>
      </w:r>
    </w:p>
    <w:p>
      <w:pPr>
        <w:pStyle w:val="ListParagraph"/>
        <w:numPr>
          <w:ilvl w:val="0"/>
          <w:numId w:val="2"/>
        </w:numPr>
        <w:spacing w:before="40" w:after="40"/>
      </w:pPr>
      <w:r>
        <w:rPr>
          <w:rFonts w:ascii="Calibri" w:cs="Calibri" w:eastAsia="Calibri" w:hAnsi="Calibri"/>
          <w:color w:val="1A2535"/>
          <w:sz w:val="20"/>
          <w:szCs w:val="20"/>
        </w:rPr>
        <w:t xml:space="preserve">Controls: Font size selector (native &lt;select&gt;), contrast mode toggle (checkbox), TTS demo ('Play sample text' button with inline &lt;audio&gt;).</w:t>
      </w:r>
    </w:p>
    <w:p>
      <w:pPr>
        <w:pStyle w:val="ListParagraph"/>
        <w:numPr>
          <w:ilvl w:val="0"/>
          <w:numId w:val="2"/>
        </w:numPr>
        <w:spacing w:before="40" w:after="40"/>
      </w:pPr>
      <w:r>
        <w:rPr>
          <w:rFonts w:ascii="Calibri" w:cs="Calibri" w:eastAsia="Calibri" w:hAnsi="Calibri"/>
          <w:color w:val="1A2535"/>
          <w:sz w:val="20"/>
          <w:szCs w:val="20"/>
        </w:rPr>
        <w:t xml:space="preserve">Settings stored in localStorage; applied until overridden by full profile post-login.</w:t>
      </w:r>
    </w:p>
    <w:p>
      <w:pPr>
        <w:pStyle w:val="ListParagraph"/>
        <w:numPr>
          <w:ilvl w:val="0"/>
          <w:numId w:val="2"/>
        </w:numPr>
        <w:spacing w:before="40" w:after="40"/>
      </w:pPr>
      <w:r>
        <w:rPr>
          <w:rFonts w:ascii="Calibri" w:cs="Calibri" w:eastAsia="Calibri" w:hAnsi="Calibri"/>
          <w:color w:val="1A2535"/>
          <w:sz w:val="20"/>
          <w:szCs w:val="20"/>
        </w:rPr>
        <w:t xml:space="preserve">&lt;h1&gt;: 'Accessibility Settings — Before You Log In'. Plain language.</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5.2 Student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Student Dashboard — /student/dashboard</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TOP BAR: 'Dashboard'  |  Breadcrumb: Institute › B.Tech CS › Year 3 › Div A › Spring 2026</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MY COURSES THIS TERM                │  │  ACCESSIBILITY PROFILE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[Grid: 2 columns of course cards]   │  │  Active Modules: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  [Chip] Screen Reader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[CourseCard: CS301 ML]              │  │  [Chip] Extended Time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Spring 2026 · Div A · Prof. Rao     │  │  [Chip] Captions On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[Progress bar  ████░░ 62%]          │  │  [Link: Edit Profile]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[Format chips: 🔊 CC 📖 Aa]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[CourseCard: CS302 Data Eng]        │  │  UPCOMING ASSESSMENTS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  │  ML Quiz · Due in 2d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DS Assignment · Due 5d│</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NEW CONTENT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[Item] Lecture 8 · CS301 · 2h ago   │  │  ANNOUNCEMENTS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[Format icons] Audio Captions Brail │  │  Prof. Rao: Exam rescheduled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[Item] Chapter 5 Notes · CS302 · 1d │  │  · 3 hours ago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ListParagraph"/>
        <w:numPr>
          <w:ilvl w:val="0"/>
          <w:numId w:val="2"/>
        </w:numPr>
        <w:spacing w:before="40" w:after="40"/>
      </w:pPr>
      <w:r>
        <w:rPr>
          <w:rFonts w:ascii="Calibri" w:cs="Calibri" w:eastAsia="Calibri" w:hAnsi="Calibri"/>
          <w:color w:val="1A2535"/>
          <w:sz w:val="20"/>
          <w:szCs w:val="20"/>
        </w:rPr>
        <w:t xml:space="preserve">Layout: 2/3 left column + 1/3 right column on desktop. Single column on mobile.</w:t>
      </w:r>
    </w:p>
    <w:p>
      <w:pPr>
        <w:pStyle w:val="ListParagraph"/>
        <w:numPr>
          <w:ilvl w:val="0"/>
          <w:numId w:val="2"/>
        </w:numPr>
        <w:spacing w:before="40" w:after="40"/>
      </w:pPr>
      <w:r>
        <w:rPr>
          <w:rFonts w:ascii="Calibri" w:cs="Calibri" w:eastAsia="Calibri" w:hAnsi="Calibri"/>
          <w:color w:val="1A2535"/>
          <w:sz w:val="20"/>
          <w:szCs w:val="20"/>
        </w:rPr>
        <w:t xml:space="preserve">Course cards use a horizontal layout on desktop (64px left color band in #355872 per course), vertical stack on mobile.</w:t>
      </w:r>
    </w:p>
    <w:p>
      <w:pPr>
        <w:pStyle w:val="ListParagraph"/>
        <w:numPr>
          <w:ilvl w:val="0"/>
          <w:numId w:val="2"/>
        </w:numPr>
        <w:spacing w:before="40" w:after="40"/>
      </w:pPr>
      <w:r>
        <w:rPr>
          <w:rFonts w:ascii="Calibri" w:cs="Calibri" w:eastAsia="Calibri" w:hAnsi="Calibri"/>
          <w:color w:val="1A2535"/>
          <w:sz w:val="20"/>
          <w:szCs w:val="20"/>
        </w:rPr>
        <w:t xml:space="preserve">New Content list: compact rows with format chips. Unread items have a small #9CD5FF dot indicator left of title.</w:t>
      </w:r>
    </w:p>
    <w:p>
      <w:pPr>
        <w:pStyle w:val="ListParagraph"/>
        <w:numPr>
          <w:ilvl w:val="0"/>
          <w:numId w:val="2"/>
        </w:numPr>
        <w:spacing w:before="40" w:after="40"/>
      </w:pPr>
      <w:r>
        <w:rPr>
          <w:rFonts w:ascii="Calibri" w:cs="Calibri" w:eastAsia="Calibri" w:hAnsi="Calibri"/>
          <w:color w:val="1A2535"/>
          <w:sz w:val="20"/>
          <w:szCs w:val="20"/>
        </w:rPr>
        <w:t xml:space="preserve">Announcements panel: latest 3 announcements. Urgent ones have a status.warning left border.</w:t>
      </w:r>
    </w:p>
    <w:p>
      <w:pPr>
        <w:pStyle w:val="ListParagraph"/>
        <w:numPr>
          <w:ilvl w:val="0"/>
          <w:numId w:val="2"/>
        </w:numPr>
        <w:spacing w:before="40" w:after="40"/>
      </w:pPr>
      <w:r>
        <w:rPr>
          <w:rFonts w:ascii="Calibri" w:cs="Calibri" w:eastAsia="Calibri" w:hAnsi="Calibri"/>
          <w:color w:val="1A2535"/>
          <w:sz w:val="20"/>
          <w:szCs w:val="20"/>
        </w:rPr>
        <w:t xml:space="preserve">Accessibility: each course card is &lt;article&gt; with aria-label including course name, term, and unread content count.</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5.3 Student — Courses &amp; Course Detail</w:t>
      </w:r>
    </w:p>
    <w:p>
      <w:pPr>
        <w:pStyle w:val="Heading3"/>
        <w:spacing w:before="200" w:after="60"/>
      </w:pPr>
      <w:r>
        <w:rPr>
          <w:rFonts w:ascii="Calibri" w:cs="Calibri" w:eastAsia="Calibri" w:hAnsi="Calibri"/>
          <w:b/>
          <w:bCs/>
          <w:color w:val="7AAACE"/>
          <w:sz w:val="22"/>
          <w:szCs w:val="22"/>
        </w:rPr>
        <w:t xml:space="preserve">Courses List — /student/courses</w:t>
      </w:r>
    </w:p>
    <w:p>
      <w:pPr>
        <w:pStyle w:val="ListParagraph"/>
        <w:numPr>
          <w:ilvl w:val="0"/>
          <w:numId w:val="2"/>
        </w:numPr>
        <w:spacing w:before="40" w:after="40"/>
      </w:pPr>
      <w:r>
        <w:rPr>
          <w:rFonts w:ascii="Calibri" w:cs="Calibri" w:eastAsia="Calibri" w:hAnsi="Calibri"/>
          <w:color w:val="1A2535"/>
          <w:sz w:val="20"/>
          <w:szCs w:val="20"/>
        </w:rPr>
        <w:t xml:space="preserve">Grid of courseOffering cards filtered by current term. Term switcher at top.</w:t>
      </w:r>
    </w:p>
    <w:p>
      <w:pPr>
        <w:pStyle w:val="ListParagraph"/>
        <w:numPr>
          <w:ilvl w:val="0"/>
          <w:numId w:val="2"/>
        </w:numPr>
        <w:spacing w:before="40" w:after="40"/>
      </w:pPr>
      <w:r>
        <w:rPr>
          <w:rFonts w:ascii="Calibri" w:cs="Calibri" w:eastAsia="Calibri" w:hAnsi="Calibri"/>
          <w:color w:val="1A2535"/>
          <w:sz w:val="20"/>
          <w:szCs w:val="20"/>
        </w:rPr>
        <w:t xml:space="preserve">Each card: course code (mono), course name (h3), term + section, teacher name, progress bar, format chips.</w:t>
      </w:r>
    </w:p>
    <w:p>
      <w:pPr>
        <w:pStyle w:val="ListParagraph"/>
        <w:numPr>
          <w:ilvl w:val="0"/>
          <w:numId w:val="2"/>
        </w:numPr>
        <w:spacing w:before="40" w:after="40"/>
      </w:pPr>
      <w:r>
        <w:rPr>
          <w:rFonts w:ascii="Calibri" w:cs="Calibri" w:eastAsia="Calibri" w:hAnsi="Calibri"/>
          <w:color w:val="1A2535"/>
          <w:sz w:val="20"/>
          <w:szCs w:val="20"/>
        </w:rPr>
        <w:t xml:space="preserve">Filter: Core / Elective toggle pills at top.</w:t>
      </w:r>
    </w:p>
    <w:p>
      <w:pPr>
        <w:spacing w:before="60" w:after="0"/>
      </w:pPr>
      <w:r>
        <w:t xml:space="preserve"/>
      </w:r>
    </w:p>
    <w:p>
      <w:pPr>
        <w:pStyle w:val="Heading3"/>
        <w:spacing w:before="200" w:after="60"/>
      </w:pPr>
      <w:r>
        <w:rPr>
          <w:rFonts w:ascii="Calibri" w:cs="Calibri" w:eastAsia="Calibri" w:hAnsi="Calibri"/>
          <w:b/>
          <w:bCs/>
          <w:color w:val="7AAACE"/>
          <w:sz w:val="22"/>
          <w:szCs w:val="22"/>
        </w:rPr>
        <w:t xml:space="preserve">Course Detail — /student/courses/:offeringId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Student Course Detail</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HEADER: [Course code badge] [Course Name h1] [Term · Section · Teacher]</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[Tab group: Overview | Content | Assessments | Messages]</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TAB: CONTENT</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[Filter: All Formats | Audio | Braille | Simplified]</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[Table of content items]</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Title         | Type   | Formats          | Status  | Updated</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Lecture 8 ML  | Video  | 🔊 CC 📖 Aa ⠿    | New     | 2h ago</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Chapter 5     | PDF    | 🔊 📖 Aa          | Viewed  | 1d ago</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[Row click → opens content viewer]</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ListParagraph"/>
        <w:numPr>
          <w:ilvl w:val="0"/>
          <w:numId w:val="2"/>
        </w:numPr>
        <w:spacing w:before="40" w:after="40"/>
      </w:pPr>
      <w:r>
        <w:rPr>
          <w:rFonts w:ascii="Calibri" w:cs="Calibri" w:eastAsia="Calibri" w:hAnsi="Calibri"/>
          <w:color w:val="1A2535"/>
          <w:sz w:val="20"/>
          <w:szCs w:val="20"/>
        </w:rPr>
        <w:t xml:space="preserve">Overview tab: course description, schedule, teacher card (avatar + name + contact link), latest announcement.</w:t>
      </w:r>
    </w:p>
    <w:p>
      <w:pPr>
        <w:pStyle w:val="ListParagraph"/>
        <w:numPr>
          <w:ilvl w:val="0"/>
          <w:numId w:val="2"/>
        </w:numPr>
        <w:spacing w:before="40" w:after="40"/>
      </w:pPr>
      <w:r>
        <w:rPr>
          <w:rFonts w:ascii="Calibri" w:cs="Calibri" w:eastAsia="Calibri" w:hAnsi="Calibri"/>
          <w:color w:val="1A2535"/>
          <w:sz w:val="20"/>
          <w:szCs w:val="20"/>
        </w:rPr>
        <w:t xml:space="preserve">Content tab: table with format icon clusters. Unavailable formats shown in opacity 0.4. Click row → Content Viewer.</w:t>
      </w:r>
    </w:p>
    <w:p>
      <w:pPr>
        <w:pStyle w:val="ListParagraph"/>
        <w:numPr>
          <w:ilvl w:val="0"/>
          <w:numId w:val="2"/>
        </w:numPr>
        <w:spacing w:before="40" w:after="40"/>
      </w:pPr>
      <w:r>
        <w:rPr>
          <w:rFonts w:ascii="Calibri" w:cs="Calibri" w:eastAsia="Calibri" w:hAnsi="Calibri"/>
          <w:color w:val="1A2535"/>
          <w:sz w:val="20"/>
          <w:szCs w:val="20"/>
        </w:rPr>
        <w:t xml:space="preserve">Assessments tab: timeline list showing upcoming (with countdown), in-progress, and completed with scores.</w:t>
      </w:r>
    </w:p>
    <w:p>
      <w:pPr>
        <w:pStyle w:val="ListParagraph"/>
        <w:numPr>
          <w:ilvl w:val="0"/>
          <w:numId w:val="2"/>
        </w:numPr>
        <w:spacing w:before="40" w:after="40"/>
      </w:pPr>
      <w:r>
        <w:rPr>
          <w:rFonts w:ascii="Calibri" w:cs="Calibri" w:eastAsia="Calibri" w:hAnsi="Calibri"/>
          <w:color w:val="1A2535"/>
          <w:sz w:val="20"/>
          <w:szCs w:val="20"/>
        </w:rPr>
        <w:t xml:space="preserve">Messages tab: course-scoped thread list (see Section 5.9).</w:t>
      </w:r>
    </w:p>
    <w:p>
      <w:pPr>
        <w:pStyle w:val="ListParagraph"/>
        <w:numPr>
          <w:ilvl w:val="0"/>
          <w:numId w:val="2"/>
        </w:numPr>
        <w:spacing w:before="40" w:after="40"/>
      </w:pPr>
      <w:r>
        <w:rPr>
          <w:rFonts w:ascii="Calibri" w:cs="Calibri" w:eastAsia="Calibri" w:hAnsi="Calibri"/>
          <w:color w:val="1A2535"/>
          <w:sz w:val="20"/>
          <w:szCs w:val="20"/>
        </w:rPr>
        <w:t xml:space="preserve">Tabs: role="tablist", each tab role="tab", aria-selected. Arrow keys navigate tabs. Tab key enters panel.</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5.4 Student — Content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Content Viewer — /student/content/:itemId</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HEADER BAR (sticky, bg.surface, shadow.xs):</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 Back]  [Course breadcrumb: CS301 › Lecture 8]  [Format selector ▾]  [Aa]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MAIN CONTENT AREA                  │  │  TRANSCRIPT / OUTLINE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(for video: player top)            │  │  (collapsible right rail)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  [Searchable transcript]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[Video Player]                   │  │  0:00 Good morning...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Captions: [ON ●] Speed [1.0x ▾]  │  │  1:24 Today we cover...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[Sign Language overlay toggle]   │  │  (click → seek video)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(for PDF/text: document below)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Section 3 of 8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[Document content rendered here]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FOOTER ACCESSIBILITY BAR (sticky bottom):</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[TTS ▶] [Font Aa slider] [Contrast ◑] [Focus Mode ⊡] [Progress: 62%]</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ListParagraph"/>
        <w:numPr>
          <w:ilvl w:val="0"/>
          <w:numId w:val="2"/>
        </w:numPr>
        <w:spacing w:before="40" w:after="40"/>
      </w:pPr>
      <w:r>
        <w:rPr>
          <w:rFonts w:ascii="Calibri" w:cs="Calibri" w:eastAsia="Calibri" w:hAnsi="Calibri"/>
          <w:color w:val="1A2535"/>
          <w:sz w:val="20"/>
          <w:szCs w:val="20"/>
        </w:rPr>
        <w:t xml:space="preserve">Format selector: dropdown showing all available formats. Auto-selects from profile. Override persists per item.</w:t>
      </w:r>
    </w:p>
    <w:p>
      <w:pPr>
        <w:pStyle w:val="ListParagraph"/>
        <w:numPr>
          <w:ilvl w:val="0"/>
          <w:numId w:val="2"/>
        </w:numPr>
        <w:spacing w:before="40" w:after="40"/>
      </w:pPr>
      <w:r>
        <w:rPr>
          <w:rFonts w:ascii="Calibri" w:cs="Calibri" w:eastAsia="Calibri" w:hAnsi="Calibri"/>
          <w:color w:val="1A2535"/>
          <w:sz w:val="20"/>
          <w:szCs w:val="20"/>
        </w:rPr>
        <w:t xml:space="preserve">Braille mode: content rendered to &lt;div aria-live="polite"&gt; region for connected Braille display. No device registration needed — relies on OS accessibility layer.</w:t>
      </w:r>
    </w:p>
    <w:p>
      <w:pPr>
        <w:pStyle w:val="ListParagraph"/>
        <w:numPr>
          <w:ilvl w:val="0"/>
          <w:numId w:val="2"/>
        </w:numPr>
        <w:spacing w:before="40" w:after="40"/>
      </w:pPr>
      <w:r>
        <w:rPr>
          <w:rFonts w:ascii="Calibri" w:cs="Calibri" w:eastAsia="Calibri" w:hAnsi="Calibri"/>
          <w:color w:val="1A2535"/>
          <w:sz w:val="20"/>
          <w:szCs w:val="20"/>
        </w:rPr>
        <w:t xml:space="preserve">Chunking (Cognitive module): Section N of N indicator with aria-live="polite". One section visible at a time with Prev/Next buttons.</w:t>
      </w:r>
    </w:p>
    <w:p>
      <w:pPr>
        <w:pStyle w:val="ListParagraph"/>
        <w:numPr>
          <w:ilvl w:val="0"/>
          <w:numId w:val="2"/>
        </w:numPr>
        <w:spacing w:before="40" w:after="40"/>
      </w:pPr>
      <w:r>
        <w:rPr>
          <w:rFonts w:ascii="Calibri" w:cs="Calibri" w:eastAsia="Calibri" w:hAnsi="Calibri"/>
          <w:color w:val="1A2535"/>
          <w:sz w:val="20"/>
          <w:szCs w:val="20"/>
        </w:rPr>
        <w:t xml:space="preserve">TTS: play/pause keyboard shortcut (Space when TTS focused). Speed slider: role="slider", Arrow keys 0.25x steps.</w:t>
      </w:r>
    </w:p>
    <w:p>
      <w:pPr>
        <w:pStyle w:val="ListParagraph"/>
        <w:numPr>
          <w:ilvl w:val="0"/>
          <w:numId w:val="2"/>
        </w:numPr>
        <w:spacing w:before="40" w:after="40"/>
      </w:pPr>
      <w:r>
        <w:rPr>
          <w:rFonts w:ascii="Calibri" w:cs="Calibri" w:eastAsia="Calibri" w:hAnsi="Calibri"/>
          <w:color w:val="1A2535"/>
          <w:sz w:val="20"/>
          <w:szCs w:val="20"/>
        </w:rPr>
        <w:t xml:space="preserve">Focus Mode: hides left nav. Sets aria-hidden="true" + display:none on nav so it's removed from accessibility tree.</w:t>
      </w:r>
    </w:p>
    <w:p>
      <w:pPr>
        <w:pStyle w:val="ListParagraph"/>
        <w:numPr>
          <w:ilvl w:val="0"/>
          <w:numId w:val="2"/>
        </w:numPr>
        <w:spacing w:before="40" w:after="40"/>
      </w:pPr>
      <w:r>
        <w:rPr>
          <w:rFonts w:ascii="Calibri" w:cs="Calibri" w:eastAsia="Calibri" w:hAnsi="Calibri"/>
          <w:color w:val="1A2535"/>
          <w:sz w:val="20"/>
          <w:szCs w:val="20"/>
        </w:rPr>
        <w:t xml:space="preserve">Accessibility viewer announcement on load: role="alert" announces '[Title] loaded. [Format] selected based on your profile.'</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5.5 Teacher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Teacher Dashboard — /teacher/dashboard</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HEADER: 'Teaching Overview'  [Term selector ▾ Spring 2026]</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MY COURSES                  │  │  CONVERSION QUEUE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[Grid 2-col offering cards] │  │  ⠿ Braille: 3 pending│</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CS301 · 87 students         │  │  Aa Simplified: 5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Div A + B · Content: 24     │  │  🤟 Sign Language: 2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 Review Queue]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RECENT CONTENT ACTIVITY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Lecture 8 ML · Uploaded 2h ago · Tier 1 ✓ Tier 2 pending│</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Chapter 5 · Uploaded 1d ago · All formats ✓ Published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ListParagraph"/>
        <w:numPr>
          <w:ilvl w:val="0"/>
          <w:numId w:val="2"/>
        </w:numPr>
        <w:spacing w:before="40" w:after="40"/>
      </w:pPr>
      <w:r>
        <w:rPr>
          <w:rFonts w:ascii="Calibri" w:cs="Calibri" w:eastAsia="Calibri" w:hAnsi="Calibri"/>
          <w:color w:val="1A2535"/>
          <w:sz w:val="20"/>
          <w:szCs w:val="20"/>
        </w:rPr>
        <w:t xml:space="preserve">Conversion Queue card: each format type as a chip with count badge. Click → jumps to /teacher/conversions filtered by type.</w:t>
      </w:r>
    </w:p>
    <w:p>
      <w:pPr>
        <w:pStyle w:val="ListParagraph"/>
        <w:numPr>
          <w:ilvl w:val="0"/>
          <w:numId w:val="2"/>
        </w:numPr>
        <w:spacing w:before="40" w:after="40"/>
      </w:pPr>
      <w:r>
        <w:rPr>
          <w:rFonts w:ascii="Calibri" w:cs="Calibri" w:eastAsia="Calibri" w:hAnsi="Calibri"/>
          <w:color w:val="1A2535"/>
          <w:sz w:val="20"/>
          <w:szCs w:val="20"/>
        </w:rPr>
        <w:t xml:space="preserve">Recent Activity: each row has a conversion status indicator — green checkmark (complete), amber spinner (in-progress), red X (failed).</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5.6 Teacher — Course Detail &amp; Content Management</w:t>
      </w:r>
    </w:p>
    <w:p>
      <w:pPr>
        <w:pStyle w:val="Heading3"/>
        <w:spacing w:before="200" w:after="60"/>
      </w:pPr>
      <w:r>
        <w:rPr>
          <w:rFonts w:ascii="Calibri" w:cs="Calibri" w:eastAsia="Calibri" w:hAnsi="Calibri"/>
          <w:b/>
          <w:bCs/>
          <w:color w:val="7AAACE"/>
          <w:sz w:val="22"/>
          <w:szCs w:val="22"/>
        </w:rPr>
        <w:t xml:space="preserve">Course Detail — /teacher/courses/:offeringId</w:t>
      </w:r>
    </w:p>
    <w:p>
      <w:pPr>
        <w:pStyle w:val="ListParagraph"/>
        <w:numPr>
          <w:ilvl w:val="0"/>
          <w:numId w:val="2"/>
        </w:numPr>
        <w:spacing w:before="40" w:after="40"/>
      </w:pPr>
      <w:r>
        <w:rPr>
          <w:rFonts w:ascii="Calibri" w:cs="Calibri" w:eastAsia="Calibri" w:hAnsi="Calibri"/>
          <w:color w:val="1A2535"/>
          <w:sz w:val="20"/>
          <w:szCs w:val="20"/>
        </w:rPr>
        <w:t xml:space="preserve">Tabs: Content | Conversion Queue | Students | Assessments | Messages.</w:t>
      </w:r>
    </w:p>
    <w:p>
      <w:pPr>
        <w:pStyle w:val="ListParagraph"/>
        <w:numPr>
          <w:ilvl w:val="0"/>
          <w:numId w:val="2"/>
        </w:numPr>
        <w:spacing w:before="40" w:after="40"/>
      </w:pPr>
      <w:r>
        <w:rPr>
          <w:rFonts w:ascii="Calibri" w:cs="Calibri" w:eastAsia="Calibri" w:hAnsi="Calibri"/>
          <w:color w:val="1A2535"/>
          <w:sz w:val="20"/>
          <w:szCs w:val="20"/>
        </w:rPr>
        <w:t xml:space="preserve">Content tab table columns: Title | Type | Formats (status icons) | Publish Status | Last Updated | Actions.</w:t>
      </w:r>
    </w:p>
    <w:p>
      <w:pPr>
        <w:pStyle w:val="ListParagraph"/>
        <w:numPr>
          <w:ilvl w:val="0"/>
          <w:numId w:val="2"/>
        </w:numPr>
        <w:spacing w:before="40" w:after="40"/>
      </w:pPr>
      <w:r>
        <w:rPr>
          <w:rFonts w:ascii="Calibri" w:cs="Calibri" w:eastAsia="Calibri" w:hAnsi="Calibri"/>
          <w:color w:val="1A2535"/>
          <w:sz w:val="20"/>
          <w:szCs w:val="20"/>
        </w:rPr>
        <w:t xml:space="preserve">Actions column (visible on row hover): Preview, Edit, Review Conversions, Delete.</w:t>
      </w:r>
    </w:p>
    <w:p>
      <w:pPr>
        <w:spacing w:before="60" w:after="0"/>
      </w:pPr>
      <w:r>
        <w:t xml:space="preserve"/>
      </w:r>
    </w:p>
    <w:p>
      <w:pPr>
        <w:pStyle w:val="Heading3"/>
        <w:spacing w:before="200" w:after="60"/>
      </w:pPr>
      <w:r>
        <w:rPr>
          <w:rFonts w:ascii="Calibri" w:cs="Calibri" w:eastAsia="Calibri" w:hAnsi="Calibri"/>
          <w:b/>
          <w:bCs/>
          <w:color w:val="7AAACE"/>
          <w:sz w:val="22"/>
          <w:szCs w:val="22"/>
        </w:rPr>
        <w:t xml:space="preserve">Upload Content Flow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Upload Content Modal</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Upload Content  [✕ close]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STEP 1: BASIC INFO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[Title input]   [Content Type select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[Description textarea]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STEP 2: ACADEMIC TARGETING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Course Offering: [CS301 – Spring 2026 ▾ pre-filled]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Sections: [☑ Div A] [☑ Div B] [☐ Div C]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STEP 3: FILE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Drop file here or click to browse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PDF, DOCX, MP4, MP3, JPG, PNG, URL...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[Cancel SECONDARY]    [Upload &amp; Convert PRIMARY]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ListParagraph"/>
        <w:numPr>
          <w:ilvl w:val="0"/>
          <w:numId w:val="2"/>
        </w:numPr>
        <w:spacing w:before="40" w:after="40"/>
      </w:pPr>
      <w:r>
        <w:rPr>
          <w:rFonts w:ascii="Calibri" w:cs="Calibri" w:eastAsia="Calibri" w:hAnsi="Calibri"/>
          <w:color w:val="1A2535"/>
          <w:sz w:val="20"/>
          <w:szCs w:val="20"/>
        </w:rPr>
        <w:t xml:space="preserve">Step progress indicator at top: Step 1 of 3, with filled dots.</w:t>
      </w:r>
    </w:p>
    <w:p>
      <w:pPr>
        <w:pStyle w:val="ListParagraph"/>
        <w:numPr>
          <w:ilvl w:val="0"/>
          <w:numId w:val="2"/>
        </w:numPr>
        <w:spacing w:before="40" w:after="40"/>
      </w:pPr>
      <w:r>
        <w:rPr>
          <w:rFonts w:ascii="Calibri" w:cs="Calibri" w:eastAsia="Calibri" w:hAnsi="Calibri"/>
          <w:color w:val="1A2535"/>
          <w:sz w:val="20"/>
          <w:szCs w:val="20"/>
        </w:rPr>
        <w:t xml:space="preserve">On submit: modal closes, toast 'Upload started — Tier 1 conversion in progress' appears. Conversion status row added to table immediately.</w:t>
      </w:r>
    </w:p>
    <w:p>
      <w:pPr>
        <w:spacing w:before="60" w:after="0"/>
      </w:pPr>
      <w:r>
        <w:t xml:space="preserve"/>
      </w:r>
    </w:p>
    <w:p>
      <w:pPr>
        <w:pStyle w:val="Heading3"/>
        <w:spacing w:before="200" w:after="60"/>
      </w:pPr>
      <w:r>
        <w:rPr>
          <w:rFonts w:ascii="Calibri" w:cs="Calibri" w:eastAsia="Calibri" w:hAnsi="Calibri"/>
          <w:b/>
          <w:bCs/>
          <w:color w:val="7AAACE"/>
          <w:sz w:val="22"/>
          <w:szCs w:val="22"/>
        </w:rPr>
        <w:t xml:space="preserve">Delete Flow — Impact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Delete Impact Modal — alertdialog</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Delete 'Lecture 8: Intro to ML'?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[Impact summary box — status.warning soft background]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Viewed by 67 students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12 students have this in their progress history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Referenced by: ML Quiz 1 (students lose reference)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Moving to Trash keeps it recoverable for 30 days.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Students will be notified of removal.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[Cancel SECONDARY]    [Move to Trash DANGER]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Heading2"/>
        <w:spacing w:before="280" w:after="80"/>
      </w:pPr>
      <w:r>
        <w:rPr>
          <w:rFonts w:ascii="Georgia" w:cs="Georgia" w:eastAsia="Georgia" w:hAnsi="Georgia"/>
          <w:b/>
          <w:bCs/>
          <w:color w:val="355872"/>
          <w:sz w:val="26"/>
          <w:szCs w:val="26"/>
        </w:rPr>
        <w:t xml:space="preserve">5.7 Teacher — Conversion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Conversion Queue — /teacher/conversions</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HEADER: 'Conversion Queue'  [Filter: All | Braille | Simplified | Sign Language]</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[Table: Content Title | Course | Format Type | Status | Updated | Actions]</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Lecture 8   | CS301 | ⠿ Braille   | Ready to Review | 2h ago | [Review]</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Chapter 4   | CS302 | Aa Simplified | Ready to Review | 1d ago | [Review]</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[SIDE PANEL — opens on row click]</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Braille Preview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[Rendered Braille text/Unicode]│</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[Reject DANGER] [Approve PRIMARY]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Heading2"/>
        <w:spacing w:before="280" w:after="80"/>
      </w:pPr>
      <w:r>
        <w:rPr>
          <w:rFonts w:ascii="Georgia" w:cs="Georgia" w:eastAsia="Georgia" w:hAnsi="Georgia"/>
          <w:b/>
          <w:bCs/>
          <w:color w:val="355872"/>
          <w:sz w:val="26"/>
          <w:szCs w:val="26"/>
        </w:rPr>
        <w:t xml:space="preserve">5.8 Admin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Admin Dashboard — /admin/dashboard</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TOP STRIP: [Total Students: 2,847] [Disabled: 312] [Teachers: 48] [Coverage: 87%] [Failed Conv: 3]</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HIERARCHY   │  │  ACCESSIBILITY METRICS     │  │  ALERTS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(tree nav)  │  │  [Donut: Disability types] │  │  ⚠ 8 items missing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Engineering│  │  [Bar: Format usage]       │  │    Braille in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CSE Year3│  │  [Line: Conversion rates]  │  │    PGDM Yr1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CSE Year2│  │                            │  │  ✗ 3 conv jobs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Management │  │  Drill-down: clicks here   │  │    failed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  │  filter all panels         │  │  [→ View all]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ListParagraph"/>
        <w:numPr>
          <w:ilvl w:val="0"/>
          <w:numId w:val="2"/>
        </w:numPr>
        <w:spacing w:before="40" w:after="40"/>
      </w:pPr>
      <w:r>
        <w:rPr>
          <w:rFonts w:ascii="Calibri" w:cs="Calibri" w:eastAsia="Calibri" w:hAnsi="Calibri"/>
          <w:color w:val="1A2535"/>
          <w:sz w:val="20"/>
          <w:szCs w:val="20"/>
        </w:rPr>
        <w:t xml:space="preserve">Stat cards in top strip: each card has a large number (h1 weight), label (bodySmall), and a subtle trend indicator (↑↓ with color).</w:t>
      </w:r>
    </w:p>
    <w:p>
      <w:pPr>
        <w:pStyle w:val="ListParagraph"/>
        <w:numPr>
          <w:ilvl w:val="0"/>
          <w:numId w:val="2"/>
        </w:numPr>
        <w:spacing w:before="40" w:after="40"/>
      </w:pPr>
      <w:r>
        <w:rPr>
          <w:rFonts w:ascii="Calibri" w:cs="Calibri" w:eastAsia="Calibri" w:hAnsi="Calibri"/>
          <w:color w:val="1A2535"/>
          <w:sz w:val="20"/>
          <w:szCs w:val="20"/>
        </w:rPr>
        <w:t xml:space="preserve">Hierarchy tree: clickable nodes. Selecting a node filters all three panels. Expanded node shows item count.</w:t>
      </w:r>
    </w:p>
    <w:p>
      <w:pPr>
        <w:pStyle w:val="ListParagraph"/>
        <w:numPr>
          <w:ilvl w:val="0"/>
          <w:numId w:val="2"/>
        </w:numPr>
        <w:spacing w:before="40" w:after="40"/>
      </w:pPr>
      <w:r>
        <w:rPr>
          <w:rFonts w:ascii="Calibri" w:cs="Calibri" w:eastAsia="Calibri" w:hAnsi="Calibri"/>
          <w:color w:val="1A2535"/>
          <w:sz w:val="20"/>
          <w:szCs w:val="20"/>
        </w:rPr>
        <w:t xml:space="preserve">Accessibility Metrics: disability donut chart (5 segments, 5 soft blues from palette), format usage horizontal bar chart.</w:t>
      </w:r>
    </w:p>
    <w:p>
      <w:pPr>
        <w:pStyle w:val="ListParagraph"/>
        <w:numPr>
          <w:ilvl w:val="0"/>
          <w:numId w:val="2"/>
        </w:numPr>
        <w:spacing w:before="40" w:after="40"/>
      </w:pPr>
      <w:r>
        <w:rPr>
          <w:rFonts w:ascii="Calibri" w:cs="Calibri" w:eastAsia="Calibri" w:hAnsi="Calibri"/>
          <w:color w:val="1A2535"/>
          <w:sz w:val="20"/>
          <w:szCs w:val="20"/>
        </w:rPr>
        <w:t xml:space="preserve">Alerts panel: ordered by severity. Red for failures, amber for gaps. Each alert links to remediation action.</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5.9 Admin — User Management, Teacher Assignment &amp; Enrollment</w:t>
      </w:r>
    </w:p>
    <w:p>
      <w:pPr>
        <w:pStyle w:val="Heading3"/>
        <w:spacing w:before="200" w:after="60"/>
      </w:pPr>
      <w:r>
        <w:rPr>
          <w:rFonts w:ascii="Calibri" w:cs="Calibri" w:eastAsia="Calibri" w:hAnsi="Calibri"/>
          <w:b/>
          <w:bCs/>
          <w:color w:val="7AAACE"/>
          <w:sz w:val="22"/>
          <w:szCs w:val="22"/>
        </w:rPr>
        <w:t xml:space="preserve">User Management — /admin/users</w:t>
      </w:r>
    </w:p>
    <w:p>
      <w:pPr>
        <w:pStyle w:val="ListParagraph"/>
        <w:numPr>
          <w:ilvl w:val="0"/>
          <w:numId w:val="2"/>
        </w:numPr>
        <w:spacing w:before="40" w:after="40"/>
      </w:pPr>
      <w:r>
        <w:rPr>
          <w:rFonts w:ascii="Calibri" w:cs="Calibri" w:eastAsia="Calibri" w:hAnsi="Calibri"/>
          <w:color w:val="1A2535"/>
          <w:sz w:val="20"/>
          <w:szCs w:val="20"/>
        </w:rPr>
        <w:t xml:space="preserve">Filter bar: Role chip toggles (All, Student, Teacher, TA, Admin) + Program + Search.</w:t>
      </w:r>
    </w:p>
    <w:p>
      <w:pPr>
        <w:pStyle w:val="ListParagraph"/>
        <w:numPr>
          <w:ilvl w:val="0"/>
          <w:numId w:val="2"/>
        </w:numPr>
        <w:spacing w:before="40" w:after="40"/>
      </w:pPr>
      <w:r>
        <w:rPr>
          <w:rFonts w:ascii="Calibri" w:cs="Calibri" w:eastAsia="Calibri" w:hAnsi="Calibri"/>
          <w:color w:val="1A2535"/>
          <w:sz w:val="20"/>
          <w:szCs w:val="20"/>
        </w:rPr>
        <w:t xml:space="preserve">Table: Name | Email | Role | Program/Year/Div | Status | Accessibility Profile chips | Actions.</w:t>
      </w:r>
    </w:p>
    <w:p>
      <w:pPr>
        <w:pStyle w:val="ListParagraph"/>
        <w:numPr>
          <w:ilvl w:val="0"/>
          <w:numId w:val="2"/>
        </w:numPr>
        <w:spacing w:before="40" w:after="40"/>
      </w:pPr>
      <w:r>
        <w:rPr>
          <w:rFonts w:ascii="Calibri" w:cs="Calibri" w:eastAsia="Calibri" w:hAnsi="Calibri"/>
          <w:color w:val="1A2535"/>
          <w:sz w:val="20"/>
          <w:szCs w:val="20"/>
        </w:rPr>
        <w:t xml:space="preserve">Bulk import: large drag-and-drop CSV zone with validation preview before confirm.</w:t>
      </w:r>
    </w:p>
    <w:p>
      <w:pPr>
        <w:pStyle w:val="ListParagraph"/>
        <w:numPr>
          <w:ilvl w:val="0"/>
          <w:numId w:val="2"/>
        </w:numPr>
        <w:spacing w:before="40" w:after="40"/>
      </w:pPr>
      <w:r>
        <w:rPr>
          <w:rFonts w:ascii="Calibri" w:cs="Calibri" w:eastAsia="Calibri" w:hAnsi="Calibri"/>
          <w:color w:val="1A2535"/>
          <w:sz w:val="20"/>
          <w:szCs w:val="20"/>
        </w:rPr>
        <w:t xml:space="preserve">Teacher workload view: on row expand or sidebar, shows assigned courseOfferings + pending Tier 2 count.</w:t>
      </w:r>
    </w:p>
    <w:p>
      <w:pPr>
        <w:spacing w:before="60" w:after="0"/>
      </w:pPr>
      <w:r>
        <w:t xml:space="preserve"/>
      </w:r>
    </w:p>
    <w:p>
      <w:pPr>
        <w:pStyle w:val="Heading3"/>
        <w:spacing w:before="200" w:after="60"/>
      </w:pPr>
      <w:r>
        <w:rPr>
          <w:rFonts w:ascii="Calibri" w:cs="Calibri" w:eastAsia="Calibri" w:hAnsi="Calibri"/>
          <w:b/>
          <w:bCs/>
          <w:color w:val="7AAACE"/>
          <w:sz w:val="22"/>
          <w:szCs w:val="22"/>
        </w:rPr>
        <w:t xml:space="preserve">Teacher Assignment — /admin/courses/:offeringId/teachers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Teacher Assignment Screen</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HEADER: [CS301 Machine Learning — Spring 2026 — Year 3 — Div A, B]</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Assigned Teachers:</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[Prof. Rao · Div A &amp; B · 87 students]  [Edit] [Remove]</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Add Teacher:</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[Search: name or email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[Results list → select teacher]</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Sections: [☑ Div A] [☑ Div B] [☐ Div C]</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7AAACE"/>
                <w:sz w:val="18"/>
                <w:szCs w:val="18"/>
              </w:rPr>
              <w:t xml:space="preserve">  [Assign PRIMARY]</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Heading3"/>
        <w:spacing w:before="200" w:after="60"/>
      </w:pPr>
      <w:r>
        <w:rPr>
          <w:rFonts w:ascii="Calibri" w:cs="Calibri" w:eastAsia="Calibri" w:hAnsi="Calibri"/>
          <w:b/>
          <w:bCs/>
          <w:color w:val="7AAACE"/>
          <w:sz w:val="22"/>
          <w:szCs w:val="22"/>
        </w:rPr>
        <w:t xml:space="preserve">Enrollment Dashboard — /admin/enrollment</w:t>
      </w:r>
    </w:p>
    <w:p>
      <w:pPr>
        <w:pStyle w:val="ListParagraph"/>
        <w:numPr>
          <w:ilvl w:val="0"/>
          <w:numId w:val="2"/>
        </w:numPr>
        <w:spacing w:before="40" w:after="40"/>
      </w:pPr>
      <w:r>
        <w:rPr>
          <w:rFonts w:ascii="Calibri" w:cs="Calibri" w:eastAsia="Calibri" w:hAnsi="Calibri"/>
          <w:color w:val="1A2535"/>
          <w:sz w:val="20"/>
          <w:szCs w:val="20"/>
        </w:rPr>
        <w:t xml:space="preserve">Tabs: Core Enrollments | Elective Enrollments | Waitlists | Bulk Import.</w:t>
      </w:r>
    </w:p>
    <w:p>
      <w:pPr>
        <w:pStyle w:val="ListParagraph"/>
        <w:numPr>
          <w:ilvl w:val="0"/>
          <w:numId w:val="2"/>
        </w:numPr>
        <w:spacing w:before="40" w:after="40"/>
      </w:pPr>
      <w:r>
        <w:rPr>
          <w:rFonts w:ascii="Calibri" w:cs="Calibri" w:eastAsia="Calibri" w:hAnsi="Calibri"/>
          <w:color w:val="1A2535"/>
          <w:sz w:val="20"/>
          <w:szCs w:val="20"/>
        </w:rPr>
        <w:t xml:space="preserve">Core Enrollments tab: large Bulk Enroll action at top. Table: offering, enrolled count, capacity bar, % filled.</w:t>
      </w:r>
    </w:p>
    <w:p>
      <w:pPr>
        <w:pStyle w:val="ListParagraph"/>
        <w:numPr>
          <w:ilvl w:val="0"/>
          <w:numId w:val="2"/>
        </w:numPr>
        <w:spacing w:before="40" w:after="40"/>
      </w:pPr>
      <w:r>
        <w:rPr>
          <w:rFonts w:ascii="Calibri" w:cs="Calibri" w:eastAsia="Calibri" w:hAnsi="Calibri"/>
          <w:color w:val="1A2535"/>
          <w:sz w:val="20"/>
          <w:szCs w:val="20"/>
        </w:rPr>
        <w:t xml:space="preserve">Capacity bar: 4px bar, #9CD5FF fill, #C8D8E8 track. Red fill when &gt;90% capacity.</w:t>
      </w:r>
    </w:p>
    <w:p>
      <w:pPr>
        <w:pStyle w:val="ListParagraph"/>
        <w:numPr>
          <w:ilvl w:val="0"/>
          <w:numId w:val="2"/>
        </w:numPr>
        <w:spacing w:before="40" w:after="40"/>
      </w:pPr>
      <w:r>
        <w:rPr>
          <w:rFonts w:ascii="Calibri" w:cs="Calibri" w:eastAsia="Calibri" w:hAnsi="Calibri"/>
          <w:color w:val="1A2535"/>
          <w:sz w:val="20"/>
          <w:szCs w:val="20"/>
        </w:rPr>
        <w:t xml:space="preserve">Waitlists tab: draggable rank list for waitlisted students. Admin can drag to reorder or click Promote.</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5.10 Student — Assessment Taking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Assessment Screen — /student/assessments/:id</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TOP BAR (sticky): [CS301 ML Quiz]  [Q 3 of 10]  [⏱ 42:18 remaining]  [Save &amp; Exit]</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QUESTION 3                          │  │  QUESTION NAVIGATOR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  │  [1✓][2✓][3●][4][5]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Which of the following is...        │  │  [6][7][8][9][10]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A. Option one                     │  │  ✓ Answered: 2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B. Option two                     │  │  ● Current: 1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C. Option three  ← selected       │  │  ○ Unanswered: 7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D. Option four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[TTS: Listen to question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Previous]    [Save &amp; Next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C8D8E8"/>
                <w:sz w:val="18"/>
                <w:szCs w:val="18"/>
              </w:rPr>
              <w:t xml:space="preserv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Extended time applied: 2.0× — Original: 30 min → Your time: 60 min</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ListParagraph"/>
        <w:numPr>
          <w:ilvl w:val="0"/>
          <w:numId w:val="2"/>
        </w:numPr>
        <w:spacing w:before="40" w:after="40"/>
      </w:pPr>
      <w:r>
        <w:rPr>
          <w:rFonts w:ascii="Calibri" w:cs="Calibri" w:eastAsia="Calibri" w:hAnsi="Calibri"/>
          <w:color w:val="1A2535"/>
          <w:sz w:val="20"/>
          <w:szCs w:val="20"/>
        </w:rPr>
        <w:t xml:space="preserve">Timer: role="timer", aria-live="polite". Updates every 60s. At 5 min remaining: role="alert" announces 'Five minutes remaining.'</w:t>
      </w:r>
    </w:p>
    <w:p>
      <w:pPr>
        <w:pStyle w:val="ListParagraph"/>
        <w:numPr>
          <w:ilvl w:val="0"/>
          <w:numId w:val="2"/>
        </w:numPr>
        <w:spacing w:before="40" w:after="40"/>
      </w:pPr>
      <w:r>
        <w:rPr>
          <w:rFonts w:ascii="Calibri" w:cs="Calibri" w:eastAsia="Calibri" w:hAnsi="Calibri"/>
          <w:color w:val="1A2535"/>
          <w:sz w:val="20"/>
          <w:szCs w:val="20"/>
        </w:rPr>
        <w:t xml:space="preserve">Save &amp; Exit button: saves all progress. Timer paused. Confirmation modal: 'Your progress is saved. Return anytime before deadline.'</w:t>
      </w:r>
    </w:p>
    <w:p>
      <w:pPr>
        <w:pStyle w:val="ListParagraph"/>
        <w:numPr>
          <w:ilvl w:val="0"/>
          <w:numId w:val="2"/>
        </w:numPr>
        <w:spacing w:before="40" w:after="40"/>
      </w:pPr>
      <w:r>
        <w:rPr>
          <w:rFonts w:ascii="Calibri" w:cs="Calibri" w:eastAsia="Calibri" w:hAnsi="Calibri"/>
          <w:color w:val="1A2535"/>
          <w:sz w:val="20"/>
          <w:szCs w:val="20"/>
        </w:rPr>
        <w:t xml:space="preserve">MCQ: role="radiogroup" + role="radio". Arrow keys navigate options within group.</w:t>
      </w:r>
    </w:p>
    <w:p>
      <w:pPr>
        <w:pStyle w:val="ListParagraph"/>
        <w:numPr>
          <w:ilvl w:val="0"/>
          <w:numId w:val="2"/>
        </w:numPr>
        <w:spacing w:before="40" w:after="40"/>
      </w:pPr>
      <w:r>
        <w:rPr>
          <w:rFonts w:ascii="Calibri" w:cs="Calibri" w:eastAsia="Calibri" w:hAnsi="Calibri"/>
          <w:color w:val="1A2535"/>
          <w:sz w:val="20"/>
          <w:szCs w:val="20"/>
        </w:rPr>
        <w:t xml:space="preserve">Question Navigator: &lt;nav aria-label="Question navigator"&gt;. Each button aria-label includes question number and status.</w:t>
      </w:r>
    </w:p>
    <w:p>
      <w:pPr>
        <w:pStyle w:val="ListParagraph"/>
        <w:numPr>
          <w:ilvl w:val="0"/>
          <w:numId w:val="2"/>
        </w:numPr>
        <w:spacing w:before="40" w:after="40"/>
      </w:pPr>
      <w:r>
        <w:rPr>
          <w:rFonts w:ascii="Calibri" w:cs="Calibri" w:eastAsia="Calibri" w:hAnsi="Calibri"/>
          <w:color w:val="1A2535"/>
          <w:sz w:val="20"/>
          <w:szCs w:val="20"/>
        </w:rPr>
        <w:t xml:space="preserve">Extended time notice displayed at bottom: small chip '#9CD5FF background'.</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5.11 Student / Teacher — Messaging &amp; 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Messaging — /messages</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THREAD LIST   │  │  CONVERSATION                    │  │  THREAD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  │  CS301 · Prof. Rao thread         │  │  INFO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[CS301 thread]│  │  ─────────────────────────────   │  │  Course: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Prof. Rao 2m  │  │  [Prof. Rao bubble, bg.surfaceAlt]│  │  CS301 ML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'Exam reschd.'│  │  'Your exam is rescheduled...'   │  │  Participants│</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  │                                  │  │  Prof. Rao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[CS302 thread]│  │  [Your bubble, #EBF4FB]          │  │  + 86 stud.│</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Ms. Singh 1hr │  │  'Thank you, Professor.'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[Type a message...      ] [Send]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ListParagraph"/>
        <w:numPr>
          <w:ilvl w:val="0"/>
          <w:numId w:val="2"/>
        </w:numPr>
        <w:spacing w:before="40" w:after="40"/>
      </w:pPr>
      <w:r>
        <w:rPr>
          <w:rFonts w:ascii="Calibri" w:cs="Calibri" w:eastAsia="Calibri" w:hAnsi="Calibri"/>
          <w:color w:val="1A2535"/>
          <w:sz w:val="20"/>
          <w:szCs w:val="20"/>
        </w:rPr>
        <w:t xml:space="preserve">Announcements: separate route /announcements. Teacher-to-many. Not two-way thread.</w:t>
      </w:r>
    </w:p>
    <w:p>
      <w:pPr>
        <w:pStyle w:val="ListParagraph"/>
        <w:numPr>
          <w:ilvl w:val="0"/>
          <w:numId w:val="2"/>
        </w:numPr>
        <w:spacing w:before="40" w:after="40"/>
      </w:pPr>
      <w:r>
        <w:rPr>
          <w:rFonts w:ascii="Calibri" w:cs="Calibri" w:eastAsia="Calibri" w:hAnsi="Calibri"/>
          <w:color w:val="1A2535"/>
          <w:sz w:val="20"/>
          <w:szCs w:val="20"/>
        </w:rPr>
        <w:t xml:space="preserve">New message: &lt;div role="log" aria-live="polite"&gt; receives new message entries automatically.</w:t>
      </w:r>
    </w:p>
    <w:p>
      <w:pPr>
        <w:pStyle w:val="ListParagraph"/>
        <w:numPr>
          <w:ilvl w:val="0"/>
          <w:numId w:val="2"/>
        </w:numPr>
        <w:spacing w:before="40" w:after="40"/>
      </w:pPr>
      <w:r>
        <w:rPr>
          <w:rFonts w:ascii="Calibri" w:cs="Calibri" w:eastAsia="Calibri" w:hAnsi="Calibri"/>
          <w:color w:val="1A2535"/>
          <w:sz w:val="20"/>
          <w:szCs w:val="20"/>
        </w:rPr>
        <w:t xml:space="preserve">Urgent announcement: role="alert" (assertive) so screen reader announces immediately.</w:t>
      </w:r>
    </w:p>
    <w:p>
      <w:pPr>
        <w:pStyle w:val="ListParagraph"/>
        <w:numPr>
          <w:ilvl w:val="0"/>
          <w:numId w:val="2"/>
        </w:numPr>
        <w:spacing w:before="40" w:after="40"/>
      </w:pPr>
      <w:r>
        <w:rPr>
          <w:rFonts w:ascii="Calibri" w:cs="Calibri" w:eastAsia="Calibri" w:hAnsi="Calibri"/>
          <w:color w:val="1A2535"/>
          <w:sz w:val="20"/>
          <w:szCs w:val="20"/>
        </w:rPr>
        <w:t xml:space="preserve">Message input: &lt;textarea&gt; with label 'Type a message'. Send on Enter (Shift+Enter for newline).</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5.12 First-Login Profile Setup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355872" w:val="clear"/>
            <w:tcMar>
              <w:top w:type="dxa" w:w="80"/>
              <w:left w:type="dxa" w:w="160"/>
              <w:bottom w:type="dxa" w:w="80"/>
              <w:right w:type="dxa" w:w="120"/>
            </w:tcMar>
          </w:tcPr>
          <w:p>
            <w:r>
              <w:rPr>
                <w:rFonts w:ascii="Calibri" w:cs="Calibri" w:eastAsia="Calibri" w:hAnsi="Calibri"/>
                <w:b/>
                <w:bCs/>
                <w:color w:val="FFFFFF"/>
                <w:sz w:val="20"/>
                <w:szCs w:val="20"/>
              </w:rPr>
              <w:t xml:space="preserve">  SCREEN: Profile Setup — Forced Modal on First Login</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Set Up Your Accessibility Profile  [Step 1 of 3]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Step indicator: [●1] [○2] [○3]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STEP 1: What describes your experience?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(Select all that apply)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Blind / Low Vision]  [☑ Deaf / Hard of Hearing]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Mute / Speech Impaired]  [☑ ADHD / Focus Challenges]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Dyslexia]  [☐ Autism]  [☐ Motor / Physical]  [☐ Other]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  │</w:t>
            </w:r>
          </w:p>
        </w:tc>
      </w:tr>
      <w:tr>
        <w:tc>
          <w:tcPr>
            <w:tcW w:type="dxa" w:w="9360"/>
            <w:tcBorders>
              <w:top w:val="none" w:color="FFFFFF" w:sz="0"/>
              <w:left w:val="single" w:color="C8D8E8" w:sz="1"/>
              <w:bottom w:val="none" w:color="FFFFFF" w:sz="0"/>
              <w:right w:val="single" w:color="C8D8E8" w:sz="1"/>
            </w:tcBorders>
            <w:shd w:fill="F0F7FC"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  [Next →  PRIMARY]  (Escape is disabled — setup is required)    │</w:t>
            </w:r>
          </w:p>
        </w:tc>
      </w:tr>
      <w:tr>
        <w:tc>
          <w:tcPr>
            <w:tcW w:type="dxa" w:w="9360"/>
            <w:tcBorders>
              <w:top w:val="none" w:color="FFFFFF" w:sz="0"/>
              <w:left w:val="single" w:color="C8D8E8" w:sz="1"/>
              <w:bottom w:val="none" w:color="FFFFFF" w:sz="0"/>
              <w:right w:val="single" w:color="C8D8E8" w:sz="1"/>
            </w:tcBorders>
            <w:shd w:fill="FFFFFF" w:val="clear"/>
            <w:tcMar>
              <w:top w:type="dxa" w:w="60"/>
              <w:left w:type="dxa" w:w="160"/>
              <w:bottom w:type="dxa" w:w="60"/>
              <w:right w:type="dxa" w:w="120"/>
            </w:tcMar>
          </w:tcPr>
          <w:p>
            <w:r>
              <w:rPr>
                <w:rFonts w:ascii="Calibri" w:cs="Calibri" w:eastAsia="Calibri" w:hAnsi="Calibri"/>
                <w:b w:val="false"/>
                <w:bCs w:val="false"/>
                <w:color w:val="1A2535"/>
                <w:sz w:val="18"/>
                <w:szCs w:val="18"/>
              </w:rPr>
              <w:t xml:space="preserve">  └──────────────────────────────────────────────────────────────────┘</w:t>
            </w:r>
          </w:p>
        </w:tc>
      </w:tr>
      <w:tr>
        <w:tc>
          <w:tcPr>
            <w:tcW w:type="dxa" w:w="9360"/>
            <w:tcBorders>
              <w:top w:val="single" w:color="C8D8E8" w:sz="1"/>
              <w:left w:val="single" w:color="C8D8E8" w:sz="1"/>
              <w:bottom w:val="single" w:color="C8D8E8" w:sz="1"/>
              <w:right w:val="single" w:color="C8D8E8" w:sz="1"/>
            </w:tcBorders>
            <w:shd w:fill="EBF4FB" w:val="clear"/>
            <w:tcMar>
              <w:top w:type="dxa" w:w="30"/>
              <w:left w:type="dxa" w:w="160"/>
              <w:bottom w:type="dxa" w:w="30"/>
              <w:right w:type="dxa" w:w="120"/>
            </w:tcMar>
          </w:tcPr>
          <w:p>
            <w:r>
              <w:rPr>
                <w:rFonts w:ascii="Calibri" w:cs="Calibri" w:eastAsia="Calibri" w:hAnsi="Calibri"/>
                <w:sz w:val="12"/>
                <w:szCs w:val="12"/>
              </w:rPr>
              <w:t xml:space="preserve"/>
            </w:r>
          </w:p>
        </w:tc>
      </w:tr>
    </w:tbl>
    <w:p>
      <w:pPr>
        <w:spacing w:before="60" w:after="0"/>
      </w:pPr>
      <w:r>
        <w:t xml:space="preserve"/>
      </w:r>
    </w:p>
    <w:p>
      <w:pPr>
        <w:pStyle w:val="ListParagraph"/>
        <w:numPr>
          <w:ilvl w:val="0"/>
          <w:numId w:val="2"/>
        </w:numPr>
        <w:spacing w:before="40" w:after="40"/>
      </w:pPr>
      <w:r>
        <w:rPr>
          <w:rFonts w:ascii="Calibri" w:cs="Calibri" w:eastAsia="Calibri" w:hAnsi="Calibri"/>
          <w:color w:val="1A2535"/>
          <w:sz w:val="20"/>
          <w:szCs w:val="20"/>
        </w:rPr>
        <w:t xml:space="preserve">Step 2: Preferences — Font size slider, TTS speed, contrast mode, extended time multiplier.</w:t>
      </w:r>
    </w:p>
    <w:p>
      <w:pPr>
        <w:pStyle w:val="ListParagraph"/>
        <w:numPr>
          <w:ilvl w:val="0"/>
          <w:numId w:val="2"/>
        </w:numPr>
        <w:spacing w:before="40" w:after="40"/>
      </w:pPr>
      <w:r>
        <w:rPr>
          <w:rFonts w:ascii="Calibri" w:cs="Calibri" w:eastAsia="Calibri" w:hAnsi="Calibri"/>
          <w:color w:val="1A2535"/>
          <w:sz w:val="20"/>
          <w:szCs w:val="20"/>
        </w:rPr>
        <w:t xml:space="preserve">Step 3: Devices — Screen reader type (select), Braille display model (autocomplete), AAC device.</w:t>
      </w:r>
    </w:p>
    <w:p>
      <w:pPr>
        <w:pStyle w:val="ListParagraph"/>
        <w:numPr>
          <w:ilvl w:val="0"/>
          <w:numId w:val="2"/>
        </w:numPr>
        <w:spacing w:before="40" w:after="40"/>
      </w:pPr>
      <w:r>
        <w:rPr>
          <w:rFonts w:ascii="Calibri" w:cs="Calibri" w:eastAsia="Calibri" w:hAnsi="Calibri"/>
          <w:color w:val="1A2535"/>
          <w:sz w:val="20"/>
          <w:szCs w:val="20"/>
        </w:rPr>
        <w:t xml:space="preserve">On complete: animated celebration micro-moment (checkmark pulse, 300ms). Modules activate. Toast: 'Your profile is set up. 3 accessibility modules are now active.'</w:t>
      </w:r>
    </w:p>
    <w:p>
      <w:pPr>
        <w:pStyle w:val="ListParagraph"/>
        <w:numPr>
          <w:ilvl w:val="0"/>
          <w:numId w:val="2"/>
        </w:numPr>
        <w:spacing w:before="40" w:after="40"/>
      </w:pPr>
      <w:r>
        <w:rPr>
          <w:rFonts w:ascii="Calibri" w:cs="Calibri" w:eastAsia="Calibri" w:hAnsi="Calibri"/>
          <w:color w:val="1A2535"/>
          <w:sz w:val="20"/>
          <w:szCs w:val="20"/>
        </w:rPr>
        <w:t xml:space="preserve">Modal: role="dialog", aria-labelledby="profile-setup-title", aria-modal="true". Focus trapped. Escape disabled.</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5.13 Admin — Platform Settings</w:t>
      </w:r>
    </w:p>
    <w:p>
      <w:pPr>
        <w:pStyle w:val="ListParagraph"/>
        <w:numPr>
          <w:ilvl w:val="0"/>
          <w:numId w:val="2"/>
        </w:numPr>
        <w:spacing w:before="40" w:after="40"/>
      </w:pPr>
      <w:r>
        <w:rPr>
          <w:rFonts w:ascii="Calibri" w:cs="Calibri" w:eastAsia="Calibri" w:hAnsi="Calibri"/>
          <w:color w:val="1A2535"/>
          <w:sz w:val="20"/>
          <w:szCs w:val="20"/>
        </w:rPr>
        <w:t xml:space="preserve">Route: /admin/settings. Tab layout: Institution | Academic Structure | API &amp; Integrations | Notifications | Security | Cost Tracking.</w:t>
      </w:r>
    </w:p>
    <w:p>
      <w:pPr>
        <w:pStyle w:val="ListParagraph"/>
        <w:numPr>
          <w:ilvl w:val="0"/>
          <w:numId w:val="2"/>
        </w:numPr>
        <w:spacing w:before="40" w:after="40"/>
      </w:pPr>
      <w:r>
        <w:rPr>
          <w:rFonts w:ascii="Calibri" w:cs="Calibri" w:eastAsia="Calibri" w:hAnsi="Calibri"/>
          <w:color w:val="1A2535"/>
          <w:sz w:val="20"/>
          <w:szCs w:val="20"/>
        </w:rPr>
        <w:t xml:space="preserve">Institution tab: Logo upload (drag-and-drop, 200×60px preview), name input, color picker (WCAG contrast validated in real-time — shows pass/fail as you pick).</w:t>
      </w:r>
    </w:p>
    <w:p>
      <w:pPr>
        <w:pStyle w:val="ListParagraph"/>
        <w:numPr>
          <w:ilvl w:val="0"/>
          <w:numId w:val="2"/>
        </w:numPr>
        <w:spacing w:before="40" w:after="40"/>
      </w:pPr>
      <w:r>
        <w:rPr>
          <w:rFonts w:ascii="Calibri" w:cs="Calibri" w:eastAsia="Calibri" w:hAnsi="Calibri"/>
          <w:color w:val="1A2535"/>
          <w:sz w:val="20"/>
          <w:szCs w:val="20"/>
        </w:rPr>
        <w:t xml:space="preserve">API tab: All keys displayed masked (sk-••••••••7f3a). Show/hide toggle per field. Copy button. Warning banner: 'API keys are stored encrypted. Never share them or include them in code.'</w:t>
      </w:r>
    </w:p>
    <w:p>
      <w:pPr>
        <w:pStyle w:val="ListParagraph"/>
        <w:numPr>
          <w:ilvl w:val="0"/>
          <w:numId w:val="2"/>
        </w:numPr>
        <w:spacing w:before="40" w:after="40"/>
      </w:pPr>
      <w:r>
        <w:rPr>
          <w:rFonts w:ascii="Calibri" w:cs="Calibri" w:eastAsia="Calibri" w:hAnsi="Calibri"/>
          <w:color w:val="1A2535"/>
          <w:sz w:val="20"/>
          <w:szCs w:val="20"/>
        </w:rPr>
        <w:t xml:space="preserve">Cost Tracking tab: Read-only data table — API type, units consumed, estimated cost. Bar chart by school/program. Export to CSV.</w:t>
      </w:r>
    </w:p>
    <w:p>
      <w:pPr>
        <w:spacing w:before="60" w:after="0"/>
      </w:pPr>
      <w:r>
        <w:t xml:space="preserve"/>
      </w:r>
    </w:p>
    <w:p>
      <w:r>
        <w:br w:type="page"/>
      </w:r>
    </w:p>
    <w:p>
      <w:pPr>
        <w:pStyle w:val="Heading1"/>
        <w:pBdr>
          <w:bottom w:val="single" w:color="7AAACE" w:sz="10" w:space="6"/>
        </w:pBdr>
        <w:spacing w:before="400" w:after="140"/>
      </w:pPr>
      <w:r>
        <w:rPr>
          <w:rFonts w:ascii="Georgia" w:cs="Georgia" w:eastAsia="Georgia" w:hAnsi="Georgia"/>
          <w:b/>
          <w:bCs/>
          <w:color w:val="355872"/>
          <w:sz w:val="34"/>
          <w:szCs w:val="34"/>
        </w:rPr>
        <w:t xml:space="preserve">6. Accessibility UX Requirements</w:t>
      </w:r>
    </w:p>
    <w:p>
      <w:pPr>
        <w:spacing w:before="60" w:after="60"/>
      </w:pPr>
      <w:r>
        <w:rPr>
          <w:rFonts w:ascii="Calibri" w:cs="Calibri" w:eastAsia="Calibri" w:hAnsi="Calibri"/>
          <w:color w:val="1A2535"/>
          <w:sz w:val="20"/>
          <w:szCs w:val="20"/>
        </w:rPr>
        <w:t xml:space="preserve">These requirements are not optional enhancements — they are core product requirements that determine whether the platform fulfills its mission.</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6.1 WCAG Compliance Levels by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Flow / Screen</w:t>
            </w:r>
          </w:p>
        </w:tc>
        <w:tc>
          <w:tcPr>
            <w:tcW w:type="dxa" w:w="18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Required Level</w:t>
            </w:r>
          </w:p>
        </w:tc>
        <w:tc>
          <w:tcPr>
            <w:tcW w:type="dxa" w:w="43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Notes</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All screens (baseline)</w:t>
            </w:r>
          </w:p>
        </w:tc>
        <w:tc>
          <w:tcPr>
            <w:tcW w:type="dxa" w:w="18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WCAG 2.1 AA</w:t>
            </w:r>
          </w:p>
        </w:tc>
        <w:tc>
          <w:tcPr>
            <w:tcW w:type="dxa" w:w="43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Minimum across entire product</w:t>
            </w:r>
          </w:p>
        </w:tc>
      </w:tr>
      <w:tr>
        <w:tc>
          <w:tcPr>
            <w:tcW w:type="dxa" w:w="3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Content Viewer (all formats)</w:t>
            </w:r>
          </w:p>
        </w:tc>
        <w:tc>
          <w:tcPr>
            <w:tcW w:type="dxa" w:w="18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WCAG 2.1 AAA</w:t>
            </w:r>
          </w:p>
        </w:tc>
        <w:tc>
          <w:tcPr>
            <w:tcW w:type="dxa" w:w="43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Critical student learning flow</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Assessment Taking</w:t>
            </w:r>
          </w:p>
        </w:tc>
        <w:tc>
          <w:tcPr>
            <w:tcW w:type="dxa" w:w="18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WCAG 2.1 AAA</w:t>
            </w:r>
          </w:p>
        </w:tc>
        <w:tc>
          <w:tcPr>
            <w:tcW w:type="dxa" w:w="43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High-stakes, extended interaction</w:t>
            </w:r>
          </w:p>
        </w:tc>
      </w:tr>
      <w:tr>
        <w:tc>
          <w:tcPr>
            <w:tcW w:type="dxa" w:w="3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Accessibility Profile Setup</w:t>
            </w:r>
          </w:p>
        </w:tc>
        <w:tc>
          <w:tcPr>
            <w:tcW w:type="dxa" w:w="18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WCAG 2.1 AAA</w:t>
            </w:r>
          </w:p>
        </w:tc>
        <w:tc>
          <w:tcPr>
            <w:tcW w:type="dxa" w:w="43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First and most critical blind user flow</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Login &amp; Pre-Login Accessibility Page</w:t>
            </w:r>
          </w:p>
        </w:tc>
        <w:tc>
          <w:tcPr>
            <w:tcW w:type="dxa" w:w="18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WCAG 2.1 AAA</w:t>
            </w:r>
          </w:p>
        </w:tc>
        <w:tc>
          <w:tcPr>
            <w:tcW w:type="dxa" w:w="43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Gate to entire product — must be fully accessible</w:t>
            </w:r>
          </w:p>
        </w:tc>
      </w:tr>
      <w:tr>
        <w:tc>
          <w:tcPr>
            <w:tcW w:type="dxa" w:w="3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Messaging &amp; Announcements</w:t>
            </w:r>
          </w:p>
        </w:tc>
        <w:tc>
          <w:tcPr>
            <w:tcW w:type="dxa" w:w="18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WCAG 2.1 AA</w:t>
            </w:r>
          </w:p>
        </w:tc>
        <w:tc>
          <w:tcPr>
            <w:tcW w:type="dxa" w:w="43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Live regions require testing under screen reader</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Admin Dashboard &amp; Analytics</w:t>
            </w:r>
          </w:p>
        </w:tc>
        <w:tc>
          <w:tcPr>
            <w:tcW w:type="dxa" w:w="18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WCAG 2.1 AA</w:t>
            </w:r>
          </w:p>
        </w:tc>
        <w:tc>
          <w:tcPr>
            <w:tcW w:type="dxa" w:w="43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Data tables and charts need ARIA labels</w:t>
            </w:r>
          </w:p>
        </w:tc>
      </w:tr>
    </w:tbl>
    <w:p>
      <w:pPr>
        <w:spacing w:before="60" w:after="0"/>
      </w:pPr>
      <w:r>
        <w:t xml:space="preserve"/>
      </w:r>
    </w:p>
    <w:p>
      <w:pPr>
        <w:pStyle w:val="Heading2"/>
        <w:spacing w:before="280" w:after="80"/>
      </w:pPr>
      <w:r>
        <w:rPr>
          <w:rFonts w:ascii="Georgia" w:cs="Georgia" w:eastAsia="Georgia" w:hAnsi="Georgia"/>
          <w:b/>
          <w:bCs/>
          <w:color w:val="355872"/>
          <w:sz w:val="26"/>
          <w:szCs w:val="26"/>
        </w:rPr>
        <w:t xml:space="preserve">6.2 Keyboard Navigation Requirements</w:t>
      </w:r>
    </w:p>
    <w:p>
      <w:pPr>
        <w:pStyle w:val="ListParagraph"/>
        <w:numPr>
          <w:ilvl w:val="0"/>
          <w:numId w:val="2"/>
        </w:numPr>
        <w:spacing w:before="40" w:after="40"/>
      </w:pPr>
      <w:r>
        <w:rPr>
          <w:rFonts w:ascii="Calibri" w:cs="Calibri" w:eastAsia="Calibri" w:hAnsi="Calibri"/>
          <w:color w:val="1A2535"/>
          <w:sz w:val="20"/>
          <w:szCs w:val="20"/>
        </w:rPr>
        <w:t xml:space="preserve">Every interactive element is reachable and operable via Tab, Shift+Tab, Enter, Space, and Arrow keys.</w:t>
      </w:r>
    </w:p>
    <w:p>
      <w:pPr>
        <w:pStyle w:val="ListParagraph"/>
        <w:numPr>
          <w:ilvl w:val="0"/>
          <w:numId w:val="2"/>
        </w:numPr>
        <w:spacing w:before="40" w:after="40"/>
      </w:pPr>
      <w:r>
        <w:rPr>
          <w:rFonts w:ascii="Calibri" w:cs="Calibri" w:eastAsia="Calibri" w:hAnsi="Calibri"/>
          <w:color w:val="1A2535"/>
          <w:sz w:val="20"/>
          <w:szCs w:val="20"/>
        </w:rPr>
        <w:t xml:space="preserve">Focus order follows visual reading order (left-to-right, top-to-bottom) on every page.</w:t>
      </w:r>
    </w:p>
    <w:p>
      <w:pPr>
        <w:pStyle w:val="ListParagraph"/>
        <w:numPr>
          <w:ilvl w:val="0"/>
          <w:numId w:val="2"/>
        </w:numPr>
        <w:spacing w:before="40" w:after="40"/>
      </w:pPr>
      <w:r>
        <w:rPr>
          <w:rFonts w:ascii="Calibri" w:cs="Calibri" w:eastAsia="Calibri" w:hAnsi="Calibri"/>
          <w:color w:val="1A2535"/>
          <w:sz w:val="20"/>
          <w:szCs w:val="20"/>
        </w:rPr>
        <w:t xml:space="preserve">Skip to main content link: first focusable element on every page. Visually hidden at rest, visible on focus. href="#main-content".</w:t>
      </w:r>
    </w:p>
    <w:p>
      <w:pPr>
        <w:pStyle w:val="ListParagraph"/>
        <w:numPr>
          <w:ilvl w:val="0"/>
          <w:numId w:val="2"/>
        </w:numPr>
        <w:spacing w:before="40" w:after="40"/>
      </w:pPr>
      <w:r>
        <w:rPr>
          <w:rFonts w:ascii="Calibri" w:cs="Calibri" w:eastAsia="Calibri" w:hAnsi="Calibri"/>
          <w:color w:val="1A2535"/>
          <w:sz w:val="20"/>
          <w:szCs w:val="20"/>
        </w:rPr>
        <w:t xml:space="preserve">All modals and drawers: focus trap active. Focus returns to trigger element on close.</w:t>
      </w:r>
    </w:p>
    <w:p>
      <w:pPr>
        <w:pStyle w:val="ListParagraph"/>
        <w:numPr>
          <w:ilvl w:val="0"/>
          <w:numId w:val="2"/>
        </w:numPr>
        <w:spacing w:before="40" w:after="40"/>
      </w:pPr>
      <w:r>
        <w:rPr>
          <w:rFonts w:ascii="Calibri" w:cs="Calibri" w:eastAsia="Calibri" w:hAnsi="Calibri"/>
          <w:color w:val="1A2535"/>
          <w:sz w:val="20"/>
          <w:szCs w:val="20"/>
        </w:rPr>
        <w:t xml:space="preserve">Custom components (tabs, comboboxes, sliders): implement ARIA Authoring Practices Guide patterns exactly.</w:t>
      </w:r>
    </w:p>
    <w:p>
      <w:pPr>
        <w:pStyle w:val="ListParagraph"/>
        <w:numPr>
          <w:ilvl w:val="0"/>
          <w:numId w:val="2"/>
        </w:numPr>
        <w:spacing w:before="40" w:after="40"/>
      </w:pPr>
      <w:r>
        <w:rPr>
          <w:rFonts w:ascii="Calibri" w:cs="Calibri" w:eastAsia="Calibri" w:hAnsi="Calibri"/>
          <w:color w:val="1A2535"/>
          <w:sz w:val="20"/>
          <w:szCs w:val="20"/>
        </w:rPr>
        <w:t xml:space="preserve">No keyboard traps except intentional (first-login profile setup modal).</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6.3 Screen Reader Requirements</w:t>
      </w:r>
    </w:p>
    <w:p>
      <w:pPr>
        <w:pStyle w:val="ListParagraph"/>
        <w:numPr>
          <w:ilvl w:val="0"/>
          <w:numId w:val="2"/>
        </w:numPr>
        <w:spacing w:before="40" w:after="40"/>
      </w:pPr>
      <w:r>
        <w:rPr>
          <w:rFonts w:ascii="Calibri" w:cs="Calibri" w:eastAsia="Calibri" w:hAnsi="Calibri"/>
          <w:color w:val="1A2535"/>
          <w:sz w:val="20"/>
          <w:szCs w:val="20"/>
        </w:rPr>
        <w:t xml:space="preserve">Every page: unique &lt;title&gt;, &lt;main&gt; landmark, &lt;nav aria-label&gt;, &lt;header&gt;, &lt;footer&gt;.</w:t>
      </w:r>
    </w:p>
    <w:p>
      <w:pPr>
        <w:pStyle w:val="ListParagraph"/>
        <w:numPr>
          <w:ilvl w:val="0"/>
          <w:numId w:val="2"/>
        </w:numPr>
        <w:spacing w:before="40" w:after="40"/>
      </w:pPr>
      <w:r>
        <w:rPr>
          <w:rFonts w:ascii="Calibri" w:cs="Calibri" w:eastAsia="Calibri" w:hAnsi="Calibri"/>
          <w:color w:val="1A2535"/>
          <w:sz w:val="20"/>
          <w:szCs w:val="20"/>
        </w:rPr>
        <w:t xml:space="preserve">Every image: alt text. Decorative images: alt="". Complex diagrams: long description in &lt;details&gt; below.</w:t>
      </w:r>
    </w:p>
    <w:p>
      <w:pPr>
        <w:pStyle w:val="ListParagraph"/>
        <w:numPr>
          <w:ilvl w:val="0"/>
          <w:numId w:val="2"/>
        </w:numPr>
        <w:spacing w:before="40" w:after="40"/>
      </w:pPr>
      <w:r>
        <w:rPr>
          <w:rFonts w:ascii="Calibri" w:cs="Calibri" w:eastAsia="Calibri" w:hAnsi="Calibri"/>
          <w:color w:val="1A2535"/>
          <w:sz w:val="20"/>
          <w:szCs w:val="20"/>
        </w:rPr>
        <w:t xml:space="preserve">Dynamic content: aria-live regions for messages (polite), errors (assertive), announcements (varies by urgency).</w:t>
      </w:r>
    </w:p>
    <w:p>
      <w:pPr>
        <w:pStyle w:val="ListParagraph"/>
        <w:numPr>
          <w:ilvl w:val="0"/>
          <w:numId w:val="2"/>
        </w:numPr>
        <w:spacing w:before="40" w:after="40"/>
      </w:pPr>
      <w:r>
        <w:rPr>
          <w:rFonts w:ascii="Calibri" w:cs="Calibri" w:eastAsia="Calibri" w:hAnsi="Calibri"/>
          <w:color w:val="1A2535"/>
          <w:sz w:val="20"/>
          <w:szCs w:val="20"/>
        </w:rPr>
        <w:t xml:space="preserve">Custom components: full ARIA role/state/property implementation per component spec in PRD Section 7.</w:t>
      </w:r>
    </w:p>
    <w:p>
      <w:pPr>
        <w:pStyle w:val="ListParagraph"/>
        <w:numPr>
          <w:ilvl w:val="0"/>
          <w:numId w:val="2"/>
        </w:numPr>
        <w:spacing w:before="40" w:after="40"/>
      </w:pPr>
      <w:r>
        <w:rPr>
          <w:rFonts w:ascii="Calibri" w:cs="Calibri" w:eastAsia="Calibri" w:hAnsi="Calibri"/>
          <w:color w:val="1A2535"/>
          <w:sz w:val="20"/>
          <w:szCs w:val="20"/>
        </w:rPr>
        <w:t xml:space="preserve">Test matrix: NVDA + Chrome (primary), VoiceOver + Safari (secondary), JAWS + Chrome (tertiary) on every release.</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6.4 Cognitive Accessibility (Module 4)</w:t>
      </w:r>
    </w:p>
    <w:p>
      <w:pPr>
        <w:pStyle w:val="ListParagraph"/>
        <w:numPr>
          <w:ilvl w:val="0"/>
          <w:numId w:val="2"/>
        </w:numPr>
        <w:spacing w:before="40" w:after="40"/>
      </w:pPr>
      <w:r>
        <w:rPr>
          <w:rFonts w:ascii="Calibri" w:cs="Calibri" w:eastAsia="Calibri" w:hAnsi="Calibri"/>
          <w:color w:val="1A2535"/>
          <w:sz w:val="20"/>
          <w:szCs w:val="20"/>
        </w:rPr>
        <w:t xml:space="preserve">Simplified UI: when Cognitive module active, hide decorative elements, collapse secondary nav items, increase line height to 1.8.</w:t>
      </w:r>
    </w:p>
    <w:p>
      <w:pPr>
        <w:pStyle w:val="ListParagraph"/>
        <w:numPr>
          <w:ilvl w:val="0"/>
          <w:numId w:val="2"/>
        </w:numPr>
        <w:spacing w:before="40" w:after="40"/>
      </w:pPr>
      <w:r>
        <w:rPr>
          <w:rFonts w:ascii="Calibri" w:cs="Calibri" w:eastAsia="Calibri" w:hAnsi="Calibri"/>
          <w:color w:val="1A2535"/>
          <w:sz w:val="20"/>
          <w:szCs w:val="20"/>
        </w:rPr>
        <w:t xml:space="preserve">Content chunking: 2–3 sentences per visible section. Section indicator prominent. No hidden content that requires scrolling to reveal chunks.</w:t>
      </w:r>
    </w:p>
    <w:p>
      <w:pPr>
        <w:pStyle w:val="ListParagraph"/>
        <w:numPr>
          <w:ilvl w:val="0"/>
          <w:numId w:val="2"/>
        </w:numPr>
        <w:spacing w:before="40" w:after="40"/>
      </w:pPr>
      <w:r>
        <w:rPr>
          <w:rFonts w:ascii="Calibri" w:cs="Calibri" w:eastAsia="Calibri" w:hAnsi="Calibri"/>
          <w:color w:val="1A2535"/>
          <w:sz w:val="20"/>
          <w:szCs w:val="20"/>
        </w:rPr>
        <w:t xml:space="preserve">Focus mode: collapses left nav, hides non-essential right rail. Single task visible at a time.</w:t>
      </w:r>
    </w:p>
    <w:p>
      <w:pPr>
        <w:pStyle w:val="ListParagraph"/>
        <w:numPr>
          <w:ilvl w:val="0"/>
          <w:numId w:val="2"/>
        </w:numPr>
        <w:spacing w:before="40" w:after="40"/>
      </w:pPr>
      <w:r>
        <w:rPr>
          <w:rFonts w:ascii="Calibri" w:cs="Calibri" w:eastAsia="Calibri" w:hAnsi="Calibri"/>
          <w:color w:val="1A2535"/>
          <w:sz w:val="20"/>
          <w:szCs w:val="20"/>
        </w:rPr>
        <w:t xml:space="preserve">Progress indicators: on every multi-step flow (profile setup, content sections, assessment).</w:t>
      </w:r>
    </w:p>
    <w:p>
      <w:pPr>
        <w:pStyle w:val="ListParagraph"/>
        <w:numPr>
          <w:ilvl w:val="0"/>
          <w:numId w:val="2"/>
        </w:numPr>
        <w:spacing w:before="40" w:after="40"/>
      </w:pPr>
      <w:r>
        <w:rPr>
          <w:rFonts w:ascii="Calibri" w:cs="Calibri" w:eastAsia="Calibri" w:hAnsi="Calibri"/>
          <w:color w:val="1A2535"/>
          <w:sz w:val="20"/>
          <w:szCs w:val="20"/>
        </w:rPr>
        <w:t xml:space="preserve">Error prevention: confirmation modals on all destructive actions. Explicit 'Are you sure?' language, never ambiguous.</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6.5 Motion &amp; Sensory</w:t>
      </w:r>
    </w:p>
    <w:p>
      <w:pPr>
        <w:pStyle w:val="ListParagraph"/>
        <w:numPr>
          <w:ilvl w:val="0"/>
          <w:numId w:val="2"/>
        </w:numPr>
        <w:spacing w:before="40" w:after="40"/>
      </w:pPr>
      <w:r>
        <w:rPr>
          <w:rFonts w:ascii="Calibri" w:cs="Calibri" w:eastAsia="Calibri" w:hAnsi="Calibri"/>
          <w:color w:val="1A2535"/>
          <w:sz w:val="20"/>
          <w:szCs w:val="20"/>
        </w:rPr>
        <w:t xml:space="preserve">Respect prefers-reduced-motion: all CSS transitions collapse to 0ms. Opacity fades max 100ms.</w:t>
      </w:r>
    </w:p>
    <w:p>
      <w:pPr>
        <w:pStyle w:val="ListParagraph"/>
        <w:numPr>
          <w:ilvl w:val="0"/>
          <w:numId w:val="2"/>
        </w:numPr>
        <w:spacing w:before="40" w:after="40"/>
      </w:pPr>
      <w:r>
        <w:rPr>
          <w:rFonts w:ascii="Calibri" w:cs="Calibri" w:eastAsia="Calibri" w:hAnsi="Calibri"/>
          <w:color w:val="1A2535"/>
          <w:sz w:val="20"/>
          <w:szCs w:val="20"/>
        </w:rPr>
        <w:t xml:space="preserve">No flashing content above 3Hz (WCAG 2.3.1). No content that flashes at all in accessibility modules.</w:t>
      </w:r>
    </w:p>
    <w:p>
      <w:pPr>
        <w:pStyle w:val="ListParagraph"/>
        <w:numPr>
          <w:ilvl w:val="0"/>
          <w:numId w:val="2"/>
        </w:numPr>
        <w:spacing w:before="40" w:after="40"/>
      </w:pPr>
      <w:r>
        <w:rPr>
          <w:rFonts w:ascii="Calibri" w:cs="Calibri" w:eastAsia="Calibri" w:hAnsi="Calibri"/>
          <w:color w:val="1A2535"/>
          <w:sz w:val="20"/>
          <w:szCs w:val="20"/>
        </w:rPr>
        <w:t xml:space="preserve">Audio: no auto-play. All audio/video: user-initiated playback only.</w:t>
      </w:r>
    </w:p>
    <w:p>
      <w:pPr>
        <w:pStyle w:val="ListParagraph"/>
        <w:numPr>
          <w:ilvl w:val="0"/>
          <w:numId w:val="2"/>
        </w:numPr>
        <w:spacing w:before="40" w:after="40"/>
      </w:pPr>
      <w:r>
        <w:rPr>
          <w:rFonts w:ascii="Calibri" w:cs="Calibri" w:eastAsia="Calibri" w:hAnsi="Calibri"/>
          <w:color w:val="1A2535"/>
          <w:sz w:val="20"/>
          <w:szCs w:val="20"/>
        </w:rPr>
        <w:t xml:space="preserve">Color: never the only means of conveying information. Always paired with icon, text, or pattern.</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6.6 Accessibility Testing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Stage</w:t>
            </w:r>
          </w:p>
        </w:tc>
        <w:tc>
          <w:tcPr>
            <w:tcW w:type="dxa" w:w="32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Tool / Method</w:t>
            </w:r>
          </w:p>
        </w:tc>
        <w:tc>
          <w:tcPr>
            <w:tcW w:type="dxa" w:w="37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Pass Criteria</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CI/CD every commit</w:t>
            </w:r>
          </w:p>
        </w:tc>
        <w:tc>
          <w:tcPr>
            <w:tcW w:type="dxa" w:w="3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axe-core automated scan</w:t>
            </w:r>
          </w:p>
        </w:tc>
        <w:tc>
          <w:tcPr>
            <w:tcW w:type="dxa" w:w="3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0 critical or serious violations — blocks merge</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Pre-release</w:t>
            </w:r>
          </w:p>
        </w:tc>
        <w:tc>
          <w:tcPr>
            <w:tcW w:type="dxa" w:w="3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NVDA + Chrome manual walkthrough</w:t>
            </w:r>
          </w:p>
        </w:tc>
        <w:tc>
          <w:tcPr>
            <w:tcW w:type="dxa" w:w="37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All primary flows completable without mouse</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Quarterly</w:t>
            </w:r>
          </w:p>
        </w:tc>
        <w:tc>
          <w:tcPr>
            <w:tcW w:type="dxa" w:w="3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External accessibility audit</w:t>
            </w:r>
          </w:p>
        </w:tc>
        <w:tc>
          <w:tcPr>
            <w:tcW w:type="dxa" w:w="3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WCAG 2.1 AAA on critical flows</w:t>
            </w:r>
          </w:p>
        </w:tc>
      </w:tr>
      <w:tr>
        <w:tc>
          <w:tcPr>
            <w:tcW w:type="dxa" w:w="24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Design review</w:t>
            </w:r>
          </w:p>
        </w:tc>
        <w:tc>
          <w:tcPr>
            <w:tcW w:type="dxa" w:w="3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Figma Contrast plugin check</w:t>
            </w:r>
          </w:p>
        </w:tc>
        <w:tc>
          <w:tcPr>
            <w:tcW w:type="dxa" w:w="37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All token pairs pass before handoff</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Post-release</w:t>
            </w:r>
          </w:p>
        </w:tc>
        <w:tc>
          <w:tcPr>
            <w:tcW w:type="dxa" w:w="3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Real user testing with assistive tech users</w:t>
            </w:r>
          </w:p>
        </w:tc>
        <w:tc>
          <w:tcPr>
            <w:tcW w:type="dxa" w:w="3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SUS score ≥ 80 for disabled users</w:t>
            </w:r>
          </w:p>
        </w:tc>
      </w:tr>
    </w:tbl>
    <w:p>
      <w:pPr>
        <w:spacing w:before="60" w:after="0"/>
      </w:pPr>
      <w:r>
        <w:t xml:space="preserve"/>
      </w:r>
    </w:p>
    <w:p>
      <w:r>
        <w:br w:type="page"/>
      </w:r>
    </w:p>
    <w:p>
      <w:pPr>
        <w:pStyle w:val="Heading1"/>
        <w:pBdr>
          <w:bottom w:val="single" w:color="7AAACE" w:sz="10" w:space="6"/>
        </w:pBdr>
        <w:spacing w:before="400" w:after="140"/>
      </w:pPr>
      <w:r>
        <w:rPr>
          <w:rFonts w:ascii="Georgia" w:cs="Georgia" w:eastAsia="Georgia" w:hAnsi="Georgia"/>
          <w:b/>
          <w:bCs/>
          <w:color w:val="355872"/>
          <w:sz w:val="34"/>
          <w:szCs w:val="34"/>
        </w:rPr>
        <w:t xml:space="preserve">7. Implementation Guide for AI-Assisted Development</w:t>
      </w:r>
    </w:p>
    <w:p>
      <w:pPr>
        <w:spacing w:before="60" w:after="60"/>
      </w:pPr>
      <w:r>
        <w:rPr>
          <w:rFonts w:ascii="Calibri" w:cs="Calibri" w:eastAsia="Calibri" w:hAnsi="Calibri"/>
          <w:color w:val="1A2535"/>
          <w:sz w:val="20"/>
          <w:szCs w:val="20"/>
        </w:rPr>
        <w:t xml:space="preserve">This section gives exact instructions for coding assistants (Copilot, Cursor, Claude) to implement the design system correctly.</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7.1 Token Setup</w:t>
      </w:r>
    </w:p>
    <w:p>
      <w:pPr>
        <w:pStyle w:val="ListParagraph"/>
        <w:numPr>
          <w:ilvl w:val="0"/>
          <w:numId w:val="2"/>
        </w:numPr>
        <w:spacing w:before="40" w:after="40"/>
      </w:pPr>
      <w:r>
        <w:rPr>
          <w:rFonts w:ascii="Calibri" w:cs="Calibri" w:eastAsia="Calibri" w:hAnsi="Calibri"/>
          <w:color w:val="1A2535"/>
          <w:sz w:val="20"/>
          <w:szCs w:val="20"/>
        </w:rPr>
        <w:t xml:space="preserve">Create a single theme.ts (or tailwind.config.ts) file containing every token from Section 2.</w:t>
      </w:r>
    </w:p>
    <w:p>
      <w:pPr>
        <w:pStyle w:val="ListParagraph"/>
        <w:numPr>
          <w:ilvl w:val="0"/>
          <w:numId w:val="2"/>
        </w:numPr>
        <w:spacing w:before="40" w:after="40"/>
      </w:pPr>
      <w:r>
        <w:rPr>
          <w:rFonts w:ascii="Calibri" w:cs="Calibri" w:eastAsia="Calibri" w:hAnsi="Calibri"/>
          <w:color w:val="1A2535"/>
          <w:sz w:val="20"/>
          <w:szCs w:val="20"/>
        </w:rPr>
        <w:t xml:space="preserve">Color tokens: use CSS custom properties (--color-bg-body: #F7F8F0) AND export as a JS object for component libraries.</w:t>
      </w:r>
    </w:p>
    <w:p>
      <w:pPr>
        <w:pStyle w:val="ListParagraph"/>
        <w:numPr>
          <w:ilvl w:val="0"/>
          <w:numId w:val="2"/>
        </w:numPr>
        <w:spacing w:before="40" w:after="40"/>
      </w:pPr>
      <w:r>
        <w:rPr>
          <w:rFonts w:ascii="Calibri" w:cs="Calibri" w:eastAsia="Calibri" w:hAnsi="Calibri"/>
          <w:color w:val="1A2535"/>
          <w:sz w:val="20"/>
          <w:szCs w:val="20"/>
        </w:rPr>
        <w:t xml:space="preserve">Typography: install Fraunces (or Lora) and DM Sans (or Nunito) from Google Fonts. Define font families in theme.ts.</w:t>
      </w:r>
    </w:p>
    <w:p>
      <w:pPr>
        <w:pStyle w:val="ListParagraph"/>
        <w:numPr>
          <w:ilvl w:val="0"/>
          <w:numId w:val="2"/>
        </w:numPr>
        <w:spacing w:before="40" w:after="40"/>
      </w:pPr>
      <w:r>
        <w:rPr>
          <w:rFonts w:ascii="Calibri" w:cs="Calibri" w:eastAsia="Calibri" w:hAnsi="Calibri"/>
          <w:color w:val="1A2535"/>
          <w:sz w:val="20"/>
          <w:szCs w:val="20"/>
        </w:rPr>
        <w:t xml:space="preserve">No component file may contain a hard-coded hex value, pixel size not from the spacing scale, or radius not from radius tokens.</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7.2 Primitive Component Checklist</w:t>
      </w:r>
    </w:p>
    <w:p>
      <w:pPr>
        <w:spacing w:before="60" w:after="60"/>
      </w:pPr>
      <w:r>
        <w:rPr>
          <w:rFonts w:ascii="Calibri" w:cs="Calibri" w:eastAsia="Calibri" w:hAnsi="Calibri"/>
          <w:color w:val="1A2535"/>
          <w:sz w:val="20"/>
          <w:szCs w:val="20"/>
        </w:rPr>
        <w:t xml:space="preserve">Build these components first, in isolation, with Storybook stories before any page work:</w:t>
      </w:r>
    </w:p>
    <w:p>
      <w:pPr>
        <w:pStyle w:val="ListParagraph"/>
        <w:numPr>
          <w:ilvl w:val="0"/>
          <w:numId w:val="3"/>
        </w:numPr>
        <w:spacing w:before="40" w:after="40"/>
      </w:pPr>
      <w:r>
        <w:rPr>
          <w:rFonts w:ascii="Calibri" w:cs="Calibri" w:eastAsia="Calibri" w:hAnsi="Calibri"/>
          <w:color w:val="1A2535"/>
          <w:sz w:val="20"/>
          <w:szCs w:val="20"/>
        </w:rPr>
        <w:t xml:space="preserve">Button — all 5 variants, all states, with accessible focus ring.</w:t>
      </w:r>
    </w:p>
    <w:p>
      <w:pPr>
        <w:pStyle w:val="ListParagraph"/>
        <w:numPr>
          <w:ilvl w:val="0"/>
          <w:numId w:val="3"/>
        </w:numPr>
        <w:spacing w:before="40" w:after="40"/>
      </w:pPr>
      <w:r>
        <w:rPr>
          <w:rFonts w:ascii="Calibri" w:cs="Calibri" w:eastAsia="Calibri" w:hAnsi="Calibri"/>
          <w:color w:val="1A2535"/>
          <w:sz w:val="20"/>
          <w:szCs w:val="20"/>
        </w:rPr>
        <w:t xml:space="preserve">Input — text, select, textarea, checkbox, radio, toggle, slider — all with label + helper + error.</w:t>
      </w:r>
    </w:p>
    <w:p>
      <w:pPr>
        <w:pStyle w:val="ListParagraph"/>
        <w:numPr>
          <w:ilvl w:val="0"/>
          <w:numId w:val="3"/>
        </w:numPr>
        <w:spacing w:before="40" w:after="40"/>
      </w:pPr>
      <w:r>
        <w:rPr>
          <w:rFonts w:ascii="Calibri" w:cs="Calibri" w:eastAsia="Calibri" w:hAnsi="Calibri"/>
          <w:color w:val="1A2535"/>
          <w:sz w:val="20"/>
          <w:szCs w:val="20"/>
        </w:rPr>
        <w:t xml:space="preserve">Card — base card + course card variant + content item row variant.</w:t>
      </w:r>
    </w:p>
    <w:p>
      <w:pPr>
        <w:pStyle w:val="ListParagraph"/>
        <w:numPr>
          <w:ilvl w:val="0"/>
          <w:numId w:val="3"/>
        </w:numPr>
        <w:spacing w:before="40" w:after="40"/>
      </w:pPr>
      <w:r>
        <w:rPr>
          <w:rFonts w:ascii="Calibri" w:cs="Calibri" w:eastAsia="Calibri" w:hAnsi="Calibri"/>
          <w:color w:val="1A2535"/>
          <w:sz w:val="20"/>
          <w:szCs w:val="20"/>
        </w:rPr>
        <w:t xml:space="preserve">Modal — standard dialog + alertdialog (danger confirmation) + focus trap logic.</w:t>
      </w:r>
    </w:p>
    <w:p>
      <w:pPr>
        <w:pStyle w:val="ListParagraph"/>
        <w:numPr>
          <w:ilvl w:val="0"/>
          <w:numId w:val="3"/>
        </w:numPr>
        <w:spacing w:before="40" w:after="40"/>
      </w:pPr>
      <w:r>
        <w:rPr>
          <w:rFonts w:ascii="Calibri" w:cs="Calibri" w:eastAsia="Calibri" w:hAnsi="Calibri"/>
          <w:color w:val="1A2535"/>
          <w:sz w:val="20"/>
          <w:szCs w:val="20"/>
        </w:rPr>
        <w:t xml:space="preserve">Table — with sticky header, row hover, sortable columns, and keyboard navigation.</w:t>
      </w:r>
    </w:p>
    <w:p>
      <w:pPr>
        <w:pStyle w:val="ListParagraph"/>
        <w:numPr>
          <w:ilvl w:val="0"/>
          <w:numId w:val="3"/>
        </w:numPr>
        <w:spacing w:before="40" w:after="40"/>
      </w:pPr>
      <w:r>
        <w:rPr>
          <w:rFonts w:ascii="Calibri" w:cs="Calibri" w:eastAsia="Calibri" w:hAnsi="Calibri"/>
          <w:color w:val="1A2535"/>
          <w:sz w:val="20"/>
          <w:szCs w:val="20"/>
        </w:rPr>
        <w:t xml:space="preserve">Chip — all variants (disability, status, format) with correct ARIA.</w:t>
      </w:r>
    </w:p>
    <w:p>
      <w:pPr>
        <w:pStyle w:val="ListParagraph"/>
        <w:numPr>
          <w:ilvl w:val="0"/>
          <w:numId w:val="3"/>
        </w:numPr>
        <w:spacing w:before="40" w:after="40"/>
      </w:pPr>
      <w:r>
        <w:rPr>
          <w:rFonts w:ascii="Calibri" w:cs="Calibri" w:eastAsia="Calibri" w:hAnsi="Calibri"/>
          <w:color w:val="1A2535"/>
          <w:sz w:val="20"/>
          <w:szCs w:val="20"/>
        </w:rPr>
        <w:t xml:space="preserve">Toast — all 4 types with correct aria-live roles.</w:t>
      </w:r>
    </w:p>
    <w:p>
      <w:pPr>
        <w:pStyle w:val="ListParagraph"/>
        <w:numPr>
          <w:ilvl w:val="0"/>
          <w:numId w:val="3"/>
        </w:numPr>
        <w:spacing w:before="40" w:after="40"/>
      </w:pPr>
      <w:r>
        <w:rPr>
          <w:rFonts w:ascii="Calibri" w:cs="Calibri" w:eastAsia="Calibri" w:hAnsi="Calibri"/>
          <w:color w:val="1A2535"/>
          <w:sz w:val="20"/>
          <w:szCs w:val="20"/>
        </w:rPr>
        <w:t xml:space="preserve">ProgressBar — linear and circular variants.</w:t>
      </w:r>
    </w:p>
    <w:p>
      <w:pPr>
        <w:pStyle w:val="ListParagraph"/>
        <w:numPr>
          <w:ilvl w:val="0"/>
          <w:numId w:val="3"/>
        </w:numPr>
        <w:spacing w:before="40" w:after="40"/>
      </w:pPr>
      <w:r>
        <w:rPr>
          <w:rFonts w:ascii="Calibri" w:cs="Calibri" w:eastAsia="Calibri" w:hAnsi="Calibri"/>
          <w:color w:val="1A2535"/>
          <w:sz w:val="20"/>
          <w:szCs w:val="20"/>
        </w:rPr>
        <w:t xml:space="preserve">Tabs — with full tablist/tab/tabpanel ARIA and arrow key navigation.</w:t>
      </w:r>
    </w:p>
    <w:p>
      <w:pPr>
        <w:pStyle w:val="ListParagraph"/>
        <w:numPr>
          <w:ilvl w:val="0"/>
          <w:numId w:val="3"/>
        </w:numPr>
        <w:spacing w:before="40" w:after="40"/>
      </w:pPr>
      <w:r>
        <w:rPr>
          <w:rFonts w:ascii="Calibri" w:cs="Calibri" w:eastAsia="Calibri" w:hAnsi="Calibri"/>
          <w:color w:val="1A2535"/>
          <w:sz w:val="20"/>
          <w:szCs w:val="20"/>
        </w:rPr>
        <w:t xml:space="preserve">Skeleton — shimmer loader for card and table row shapes.</w:t>
      </w:r>
    </w:p>
    <w:p>
      <w:pPr>
        <w:spacing w:before="60" w:after="0"/>
      </w:pPr>
      <w:r>
        <w:t xml:space="preserve"/>
      </w:r>
    </w:p>
    <w:p>
      <w:pPr>
        <w:pStyle w:val="Heading2"/>
        <w:spacing w:before="280" w:after="80"/>
      </w:pPr>
      <w:r>
        <w:rPr>
          <w:rFonts w:ascii="Georgia" w:cs="Georgia" w:eastAsia="Georgia" w:hAnsi="Georgia"/>
          <w:b/>
          <w:bCs/>
          <w:color w:val="355872"/>
          <w:sz w:val="26"/>
          <w:szCs w:val="26"/>
        </w:rPr>
        <w:t xml:space="preserve">7.3 Page Component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Route</w:t>
            </w:r>
          </w:p>
        </w:tc>
        <w:tc>
          <w:tcPr>
            <w:tcW w:type="dxa" w:w="25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Component Name</w:t>
            </w:r>
          </w:p>
        </w:tc>
        <w:tc>
          <w:tcPr>
            <w:tcW w:type="dxa" w:w="40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Key Features</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/login</w:t>
            </w:r>
          </w:p>
        </w:tc>
        <w:tc>
          <w:tcPr>
            <w:tcW w:type="dxa" w:w="2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LoginPage</w:t>
            </w:r>
          </w:p>
        </w:tc>
        <w:tc>
          <w:tcPr>
            <w:tcW w:type="dxa" w:w="4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Auth form, pre-login accessibility link</w:t>
            </w:r>
          </w:p>
        </w:tc>
      </w:tr>
      <w:tr>
        <w:tc>
          <w:tcPr>
            <w:tcW w:type="dxa" w:w="28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/pre-login-accessibility</w:t>
            </w:r>
          </w:p>
        </w:tc>
        <w:tc>
          <w:tcPr>
            <w:tcW w:type="dxa" w:w="2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PreLoginAccessibilityPage</w:t>
            </w:r>
          </w:p>
        </w:tc>
        <w:tc>
          <w:tcPr>
            <w:tcW w:type="dxa" w:w="4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Font size, contrast, TTS demo — no auth</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/student/dashboard</w:t>
            </w:r>
          </w:p>
        </w:tc>
        <w:tc>
          <w:tcPr>
            <w:tcW w:type="dxa" w:w="2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StudentDashboardPage</w:t>
            </w:r>
          </w:p>
        </w:tc>
        <w:tc>
          <w:tcPr>
            <w:tcW w:type="dxa" w:w="4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Courses grid, new content, profile summary, announcements</w:t>
            </w:r>
          </w:p>
        </w:tc>
      </w:tr>
      <w:tr>
        <w:tc>
          <w:tcPr>
            <w:tcW w:type="dxa" w:w="28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/student/courses</w:t>
            </w:r>
          </w:p>
        </w:tc>
        <w:tc>
          <w:tcPr>
            <w:tcW w:type="dxa" w:w="2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StudentCoursesPage</w:t>
            </w:r>
          </w:p>
        </w:tc>
        <w:tc>
          <w:tcPr>
            <w:tcW w:type="dxa" w:w="4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Offering cards with filter</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/student/courses/:offeringId</w:t>
            </w:r>
          </w:p>
        </w:tc>
        <w:tc>
          <w:tcPr>
            <w:tcW w:type="dxa" w:w="2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StudentCourseDetailPage</w:t>
            </w:r>
          </w:p>
        </w:tc>
        <w:tc>
          <w:tcPr>
            <w:tcW w:type="dxa" w:w="4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Tabs: Overview, Content, Assessments, Messages</w:t>
            </w:r>
          </w:p>
        </w:tc>
      </w:tr>
      <w:tr>
        <w:tc>
          <w:tcPr>
            <w:tcW w:type="dxa" w:w="28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/student/content/:itemId</w:t>
            </w:r>
          </w:p>
        </w:tc>
        <w:tc>
          <w:tcPr>
            <w:tcW w:type="dxa" w:w="2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ContentViewerPage</w:t>
            </w:r>
          </w:p>
        </w:tc>
        <w:tc>
          <w:tcPr>
            <w:tcW w:type="dxa" w:w="4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Format selector, player/viewer, Braille region, footer toolbar</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/student/assessments/:id</w:t>
            </w:r>
          </w:p>
        </w:tc>
        <w:tc>
          <w:tcPr>
            <w:tcW w:type="dxa" w:w="2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AssessmentTakingPage</w:t>
            </w:r>
          </w:p>
        </w:tc>
        <w:tc>
          <w:tcPr>
            <w:tcW w:type="dxa" w:w="4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Question + navigator + timer + Save &amp; Exit</w:t>
            </w:r>
          </w:p>
        </w:tc>
      </w:tr>
      <w:tr>
        <w:tc>
          <w:tcPr>
            <w:tcW w:type="dxa" w:w="28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/teacher/dashboard</w:t>
            </w:r>
          </w:p>
        </w:tc>
        <w:tc>
          <w:tcPr>
            <w:tcW w:type="dxa" w:w="2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TeacherDashboardPage</w:t>
            </w:r>
          </w:p>
        </w:tc>
        <w:tc>
          <w:tcPr>
            <w:tcW w:type="dxa" w:w="4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Courses, conversion queue, recent activity</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/teacher/courses/:offeringId</w:t>
            </w:r>
          </w:p>
        </w:tc>
        <w:tc>
          <w:tcPr>
            <w:tcW w:type="dxa" w:w="2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TeacherCourseDetailPage</w:t>
            </w:r>
          </w:p>
        </w:tc>
        <w:tc>
          <w:tcPr>
            <w:tcW w:type="dxa" w:w="4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Content table, upload modal, delete impact modal</w:t>
            </w:r>
          </w:p>
        </w:tc>
      </w:tr>
      <w:tr>
        <w:tc>
          <w:tcPr>
            <w:tcW w:type="dxa" w:w="28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/teacher/conversions</w:t>
            </w:r>
          </w:p>
        </w:tc>
        <w:tc>
          <w:tcPr>
            <w:tcW w:type="dxa" w:w="2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TeacherConversionQueuePage</w:t>
            </w:r>
          </w:p>
        </w:tc>
        <w:tc>
          <w:tcPr>
            <w:tcW w:type="dxa" w:w="4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Table + side preview panel</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/admin/dashboard</w:t>
            </w:r>
          </w:p>
        </w:tc>
        <w:tc>
          <w:tcPr>
            <w:tcW w:type="dxa" w:w="2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AdminDashboardPage</w:t>
            </w:r>
          </w:p>
        </w:tc>
        <w:tc>
          <w:tcPr>
            <w:tcW w:type="dxa" w:w="4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Stats strip, hierarchy tree, metrics, alerts</w:t>
            </w:r>
          </w:p>
        </w:tc>
      </w:tr>
      <w:tr>
        <w:tc>
          <w:tcPr>
            <w:tcW w:type="dxa" w:w="28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/admin/users</w:t>
            </w:r>
          </w:p>
        </w:tc>
        <w:tc>
          <w:tcPr>
            <w:tcW w:type="dxa" w:w="2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AdminUsersPage</w:t>
            </w:r>
          </w:p>
        </w:tc>
        <w:tc>
          <w:tcPr>
            <w:tcW w:type="dxa" w:w="4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User table + bulk import + teacher workload</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/admin/courses/:offeringId/teachers</w:t>
            </w:r>
          </w:p>
        </w:tc>
        <w:tc>
          <w:tcPr>
            <w:tcW w:type="dxa" w:w="2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AdminTeacherAssignmentPage</w:t>
            </w:r>
          </w:p>
        </w:tc>
        <w:tc>
          <w:tcPr>
            <w:tcW w:type="dxa" w:w="4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Assigned teachers + add teacher flow</w:t>
            </w:r>
          </w:p>
        </w:tc>
      </w:tr>
      <w:tr>
        <w:tc>
          <w:tcPr>
            <w:tcW w:type="dxa" w:w="28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/admin/enrollment</w:t>
            </w:r>
          </w:p>
        </w:tc>
        <w:tc>
          <w:tcPr>
            <w:tcW w:type="dxa" w:w="2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AdminEnrollmentPage</w:t>
            </w:r>
          </w:p>
        </w:tc>
        <w:tc>
          <w:tcPr>
            <w:tcW w:type="dxa" w:w="4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4-tab enrollment dashboard</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/admin/conversions</w:t>
            </w:r>
          </w:p>
        </w:tc>
        <w:tc>
          <w:tcPr>
            <w:tcW w:type="dxa" w:w="2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AdminConversionsPage</w:t>
            </w:r>
          </w:p>
        </w:tc>
        <w:tc>
          <w:tcPr>
            <w:tcW w:type="dxa" w:w="4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Institute-wide conversion monitor</w:t>
            </w:r>
          </w:p>
        </w:tc>
      </w:tr>
      <w:tr>
        <w:tc>
          <w:tcPr>
            <w:tcW w:type="dxa" w:w="28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/admin/settings</w:t>
            </w:r>
          </w:p>
        </w:tc>
        <w:tc>
          <w:tcPr>
            <w:tcW w:type="dxa" w:w="25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AdminSettingsPage</w:t>
            </w:r>
          </w:p>
        </w:tc>
        <w:tc>
          <w:tcPr>
            <w:tcW w:type="dxa" w:w="4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6-tab settings panel</w:t>
            </w:r>
          </w:p>
        </w:tc>
      </w:tr>
    </w:tbl>
    <w:p>
      <w:pPr>
        <w:spacing w:before="60" w:after="0"/>
      </w:pPr>
      <w:r>
        <w:t xml:space="preserve"/>
      </w:r>
    </w:p>
    <w:p>
      <w:pPr>
        <w:pStyle w:val="Heading2"/>
        <w:spacing w:before="280" w:after="80"/>
      </w:pPr>
      <w:r>
        <w:rPr>
          <w:rFonts w:ascii="Georgia" w:cs="Georgia" w:eastAsia="Georgia" w:hAnsi="Georgia"/>
          <w:b/>
          <w:bCs/>
          <w:color w:val="355872"/>
          <w:sz w:val="26"/>
          <w:szCs w:val="26"/>
        </w:rPr>
        <w:t xml:space="preserve">7.4 Prompting Pattern for Coding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AACE" w:sz="4"/>
              <w:left w:val="thick" w:color="355872" w:sz="12"/>
              <w:bottom w:val="single" w:color="7AAACE" w:sz="4"/>
              <w:right w:val="single" w:color="7AAACE" w:sz="4"/>
            </w:tcBorders>
            <w:shd w:fill="EBF4FB" w:val="clear"/>
            <w:tcMar>
              <w:top w:type="dxa" w:w="80"/>
              <w:left w:type="dxa" w:w="160"/>
              <w:bottom w:type="dxa" w:w="80"/>
              <w:right w:type="dxa" w:w="120"/>
            </w:tcMar>
          </w:tcPr>
          <w:p>
            <w:r>
              <w:rPr>
                <w:rFonts w:ascii="Calibri" w:cs="Calibri" w:eastAsia="Calibri" w:hAnsi="Calibri"/>
                <w:i w:val="false"/>
                <w:iCs w:val="false"/>
                <w:color w:val="1A2535"/>
                <w:sz w:val="19"/>
                <w:szCs w:val="19"/>
              </w:rPr>
              <w:t xml:space="preserve">When prompting a coding AI to build any screen, always include:</w:t>
            </w:r>
          </w:p>
        </w:tc>
      </w:tr>
      <w:tr>
        <w:tc>
          <w:tcPr>
            <w:tcW w:type="dxa" w:w="9360"/>
            <w:tcBorders>
              <w:top w:val="single" w:color="7AAACE" w:sz="4"/>
              <w:left w:val="thick" w:color="355872" w:sz="12"/>
              <w:bottom w:val="single" w:color="7AAACE" w:sz="4"/>
              <w:right w:val="single" w:color="7AAACE" w:sz="4"/>
            </w:tcBorders>
            <w:shd w:fill="EBF4FB" w:val="clear"/>
            <w:tcMar>
              <w:top w:type="dxa" w:w="80"/>
              <w:left w:type="dxa" w:w="160"/>
              <w:bottom w:type="dxa" w:w="80"/>
              <w:right w:type="dxa" w:w="120"/>
            </w:tcMar>
          </w:tcPr>
          <w:p>
            <w:r>
              <w:rPr>
                <w:rFonts w:ascii="Calibri" w:cs="Calibri" w:eastAsia="Calibri" w:hAnsi="Calibri"/>
                <w:i w:val="false"/>
                <w:iCs w:val="false"/>
                <w:color w:val="1A2535"/>
                <w:sz w:val="19"/>
                <w:szCs w:val="19"/>
              </w:rPr>
              <w:t xml:space="preserve">1. Route and component name from Section 7.3</w:t>
            </w:r>
          </w:p>
        </w:tc>
      </w:tr>
      <w:tr>
        <w:tc>
          <w:tcPr>
            <w:tcW w:type="dxa" w:w="9360"/>
            <w:tcBorders>
              <w:top w:val="single" w:color="7AAACE" w:sz="4"/>
              <w:left w:val="thick" w:color="355872" w:sz="12"/>
              <w:bottom w:val="single" w:color="7AAACE" w:sz="4"/>
              <w:right w:val="single" w:color="7AAACE" w:sz="4"/>
            </w:tcBorders>
            <w:shd w:fill="EBF4FB" w:val="clear"/>
            <w:tcMar>
              <w:top w:type="dxa" w:w="80"/>
              <w:left w:type="dxa" w:w="160"/>
              <w:bottom w:type="dxa" w:w="80"/>
              <w:right w:type="dxa" w:w="120"/>
            </w:tcMar>
          </w:tcPr>
          <w:p>
            <w:r>
              <w:rPr>
                <w:rFonts w:ascii="Calibri" w:cs="Calibri" w:eastAsia="Calibri" w:hAnsi="Calibri"/>
                <w:i w:val="false"/>
                <w:iCs w:val="false"/>
                <w:color w:val="1A2535"/>
                <w:sz w:val="19"/>
                <w:szCs w:val="19"/>
              </w:rPr>
              <w:t xml:space="preserve">2. Design tokens to use: reference theme.ts token names only</w:t>
            </w:r>
          </w:p>
        </w:tc>
      </w:tr>
      <w:tr>
        <w:tc>
          <w:tcPr>
            <w:tcW w:type="dxa" w:w="9360"/>
            <w:tcBorders>
              <w:top w:val="single" w:color="7AAACE" w:sz="4"/>
              <w:left w:val="thick" w:color="355872" w:sz="12"/>
              <w:bottom w:val="single" w:color="7AAACE" w:sz="4"/>
              <w:right w:val="single" w:color="7AAACE" w:sz="4"/>
            </w:tcBorders>
            <w:shd w:fill="EBF4FB" w:val="clear"/>
            <w:tcMar>
              <w:top w:type="dxa" w:w="80"/>
              <w:left w:type="dxa" w:w="160"/>
              <w:bottom w:type="dxa" w:w="80"/>
              <w:right w:type="dxa" w:w="120"/>
            </w:tcMar>
          </w:tcPr>
          <w:p>
            <w:r>
              <w:rPr>
                <w:rFonts w:ascii="Calibri" w:cs="Calibri" w:eastAsia="Calibri" w:hAnsi="Calibri"/>
                <w:i w:val="false"/>
                <w:iCs w:val="false"/>
                <w:color w:val="1A2535"/>
                <w:sz w:val="19"/>
                <w:szCs w:val="19"/>
              </w:rPr>
              <w:t xml:space="preserve">3. Primitive components to compose: from the list in Section 7.2</w:t>
            </w:r>
          </w:p>
        </w:tc>
      </w:tr>
      <w:tr>
        <w:tc>
          <w:tcPr>
            <w:tcW w:type="dxa" w:w="9360"/>
            <w:tcBorders>
              <w:top w:val="single" w:color="7AAACE" w:sz="4"/>
              <w:left w:val="thick" w:color="355872" w:sz="12"/>
              <w:bottom w:val="single" w:color="7AAACE" w:sz="4"/>
              <w:right w:val="single" w:color="7AAACE" w:sz="4"/>
            </w:tcBorders>
            <w:shd w:fill="EBF4FB" w:val="clear"/>
            <w:tcMar>
              <w:top w:type="dxa" w:w="80"/>
              <w:left w:type="dxa" w:w="160"/>
              <w:bottom w:type="dxa" w:w="80"/>
              <w:right w:type="dxa" w:w="120"/>
            </w:tcMar>
          </w:tcPr>
          <w:p>
            <w:r>
              <w:rPr>
                <w:rFonts w:ascii="Calibri" w:cs="Calibri" w:eastAsia="Calibri" w:hAnsi="Calibri"/>
                <w:i w:val="false"/>
                <w:iCs w:val="false"/>
                <w:color w:val="1A2535"/>
                <w:sz w:val="19"/>
                <w:szCs w:val="19"/>
              </w:rPr>
              <w:t xml:space="preserve">4. ARIA requirements: role, aria-label, aria-live, keyboard behavior</w:t>
            </w:r>
          </w:p>
        </w:tc>
      </w:tr>
      <w:tr>
        <w:tc>
          <w:tcPr>
            <w:tcW w:type="dxa" w:w="9360"/>
            <w:tcBorders>
              <w:top w:val="single" w:color="7AAACE" w:sz="4"/>
              <w:left w:val="thick" w:color="355872" w:sz="12"/>
              <w:bottom w:val="single" w:color="7AAACE" w:sz="4"/>
              <w:right w:val="single" w:color="7AAACE" w:sz="4"/>
            </w:tcBorders>
            <w:shd w:fill="EBF4FB" w:val="clear"/>
            <w:tcMar>
              <w:top w:type="dxa" w:w="80"/>
              <w:left w:type="dxa" w:w="160"/>
              <w:bottom w:type="dxa" w:w="80"/>
              <w:right w:type="dxa" w:w="120"/>
            </w:tcMar>
          </w:tcPr>
          <w:p>
            <w:r>
              <w:rPr>
                <w:rFonts w:ascii="Calibri" w:cs="Calibri" w:eastAsia="Calibri" w:hAnsi="Calibri"/>
                <w:i w:val="false"/>
                <w:iCs w:val="false"/>
                <w:color w:val="1A2535"/>
                <w:sz w:val="19"/>
                <w:szCs w:val="19"/>
              </w:rPr>
              <w:t xml:space="preserve">5. Data shape: API endpoint and key fields the component consumes</w:t>
            </w:r>
          </w:p>
        </w:tc>
      </w:tr>
      <w:tr>
        <w:tc>
          <w:tcPr>
            <w:tcW w:type="dxa" w:w="9360"/>
            <w:tcBorders>
              <w:top w:val="single" w:color="7AAACE" w:sz="4"/>
              <w:left w:val="thick" w:color="355872" w:sz="12"/>
              <w:bottom w:val="single" w:color="7AAACE" w:sz="4"/>
              <w:right w:val="single" w:color="7AAACE" w:sz="4"/>
            </w:tcBorders>
            <w:shd w:fill="EBF4FB" w:val="clear"/>
            <w:tcMar>
              <w:top w:type="dxa" w:w="80"/>
              <w:left w:type="dxa" w:w="160"/>
              <w:bottom w:type="dxa" w:w="80"/>
              <w:right w:type="dxa" w:w="120"/>
            </w:tcMar>
          </w:tcPr>
          <w:p>
            <w:r>
              <w:rPr>
                <w:rFonts w:ascii="Calibri" w:cs="Calibri" w:eastAsia="Calibri" w:hAnsi="Calibri"/>
                <w:i w:val="false"/>
                <w:iCs w:val="false"/>
                <w:color w:val="1A2535"/>
                <w:sz w:val="19"/>
                <w:szCs w:val="19"/>
              </w:rPr>
              <w:t xml:space="preserve">Example prompt fragment:</w:t>
            </w:r>
          </w:p>
        </w:tc>
      </w:tr>
      <w:tr>
        <w:tc>
          <w:tcPr>
            <w:tcW w:type="dxa" w:w="9360"/>
            <w:tcBorders>
              <w:top w:val="single" w:color="7AAACE" w:sz="4"/>
              <w:left w:val="thick" w:color="355872" w:sz="12"/>
              <w:bottom w:val="single" w:color="7AAACE" w:sz="4"/>
              <w:right w:val="single" w:color="7AAACE" w:sz="4"/>
            </w:tcBorders>
            <w:shd w:fill="EBF4FB" w:val="clear"/>
            <w:tcMar>
              <w:top w:type="dxa" w:w="80"/>
              <w:left w:type="dxa" w:w="160"/>
              <w:bottom w:type="dxa" w:w="80"/>
              <w:right w:type="dxa" w:w="120"/>
            </w:tcMar>
          </w:tcPr>
          <w:p>
            <w:r>
              <w:rPr>
                <w:rFonts w:ascii="Calibri" w:cs="Calibri" w:eastAsia="Calibri" w:hAnsi="Calibri"/>
                <w:i/>
                <w:iCs/>
                <w:color w:val="1A2535"/>
                <w:sz w:val="19"/>
                <w:szCs w:val="19"/>
              </w:rPr>
              <w:t xml:space="preserve">→ 'Build StudentDashboardPage. Use bg.body background, Card primitive for each section.</w:t>
            </w:r>
          </w:p>
        </w:tc>
      </w:tr>
      <w:tr>
        <w:tc>
          <w:tcPr>
            <w:tcW w:type="dxa" w:w="9360"/>
            <w:tcBorders>
              <w:top w:val="single" w:color="7AAACE" w:sz="4"/>
              <w:left w:val="thick" w:color="355872" w:sz="12"/>
              <w:bottom w:val="single" w:color="7AAACE" w:sz="4"/>
              <w:right w:val="single" w:color="7AAACE" w:sz="4"/>
            </w:tcBorders>
            <w:shd w:fill="EBF4FB" w:val="clear"/>
            <w:tcMar>
              <w:top w:type="dxa" w:w="80"/>
              <w:left w:type="dxa" w:w="160"/>
              <w:bottom w:type="dxa" w:w="80"/>
              <w:right w:type="dxa" w:w="120"/>
            </w:tcMar>
          </w:tcPr>
          <w:p>
            <w:r>
              <w:rPr>
                <w:rFonts w:ascii="Calibri" w:cs="Calibri" w:eastAsia="Calibri" w:hAnsi="Calibri"/>
                <w:i/>
                <w:iCs/>
                <w:color w:val="1A2535"/>
                <w:sz w:val="19"/>
                <w:szCs w:val="19"/>
              </w:rPr>
              <w:t xml:space="preserve">→  Course cards use radius.md, shadow.sm, #9CD5FF progress fill. Each card is &lt;article&gt;</w:t>
            </w:r>
          </w:p>
        </w:tc>
      </w:tr>
      <w:tr>
        <w:tc>
          <w:tcPr>
            <w:tcW w:type="dxa" w:w="9360"/>
            <w:tcBorders>
              <w:top w:val="single" w:color="7AAACE" w:sz="4"/>
              <w:left w:val="thick" w:color="355872" w:sz="12"/>
              <w:bottom w:val="single" w:color="7AAACE" w:sz="4"/>
              <w:right w:val="single" w:color="7AAACE" w:sz="4"/>
            </w:tcBorders>
            <w:shd w:fill="EBF4FB" w:val="clear"/>
            <w:tcMar>
              <w:top w:type="dxa" w:w="80"/>
              <w:left w:type="dxa" w:w="160"/>
              <w:bottom w:type="dxa" w:w="80"/>
              <w:right w:type="dxa" w:w="120"/>
            </w:tcMar>
          </w:tcPr>
          <w:p>
            <w:r>
              <w:rPr>
                <w:rFonts w:ascii="Calibri" w:cs="Calibri" w:eastAsia="Calibri" w:hAnsi="Calibri"/>
                <w:i/>
                <w:iCs/>
                <w:color w:val="1A2535"/>
                <w:sz w:val="19"/>
                <w:szCs w:val="19"/>
              </w:rPr>
              <w:t xml:space="preserve">→  with aria-label="[Course name], [term], [N unread items]". Courses from GET /api/enrollments?term=current.'</w:t>
            </w:r>
          </w:p>
        </w:tc>
      </w:tr>
    </w:tbl>
    <w:p>
      <w:pPr>
        <w:spacing w:before="60" w:after="0"/>
      </w:pPr>
      <w:r>
        <w:t xml:space="preserve"/>
      </w:r>
    </w:p>
    <w:p>
      <w:r>
        <w:br w:type="page"/>
      </w:r>
    </w:p>
    <w:p>
      <w:pPr>
        <w:pStyle w:val="Heading1"/>
        <w:pBdr>
          <w:bottom w:val="single" w:color="7AAACE" w:sz="10" w:space="6"/>
        </w:pBdr>
        <w:spacing w:before="400" w:after="140"/>
      </w:pPr>
      <w:r>
        <w:rPr>
          <w:rFonts w:ascii="Georgia" w:cs="Georgia" w:eastAsia="Georgia" w:hAnsi="Georgia"/>
          <w:b/>
          <w:bCs/>
          <w:color w:val="355872"/>
          <w:sz w:val="34"/>
          <w:szCs w:val="34"/>
        </w:rPr>
        <w:t xml:space="preserve">Appendix A: Version Changelog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c>
          <w:tcPr>
            <w:tcW w:type="dxa" w:w="10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Version</w:t>
            </w:r>
          </w:p>
        </w:tc>
        <w:tc>
          <w:tcPr>
            <w:tcW w:type="dxa" w:w="120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Date</w:t>
            </w:r>
          </w:p>
        </w:tc>
        <w:tc>
          <w:tcPr>
            <w:tcW w:type="dxa" w:w="7160"/>
            <w:tcBorders>
              <w:top w:val="single" w:color="C8D8E8" w:sz="1"/>
              <w:left w:val="single" w:color="C8D8E8" w:sz="1"/>
              <w:bottom w:val="single" w:color="C8D8E8" w:sz="1"/>
              <w:right w:val="single" w:color="C8D8E8" w:sz="1"/>
            </w:tcBorders>
            <w:shd w:fill="355872" w:val="clear"/>
            <w:tcMar>
              <w:top w:type="dxa" w:w="70"/>
              <w:left w:type="dxa" w:w="100"/>
              <w:bottom w:type="dxa" w:w="70"/>
              <w:right w:type="dxa" w:w="100"/>
            </w:tcMar>
          </w:tcPr>
          <w:p>
            <w:r>
              <w:rPr>
                <w:rFonts w:ascii="Calibri" w:cs="Calibri" w:eastAsia="Calibri" w:hAnsi="Calibri"/>
                <w:b/>
                <w:bCs/>
                <w:color w:val="FFFFFF"/>
                <w:sz w:val="18"/>
                <w:szCs w:val="18"/>
              </w:rPr>
              <w:t xml:space="preserve">Changes</w:t>
            </w:r>
          </w:p>
        </w:tc>
      </w:tr>
      <w:tr>
        <w:tc>
          <w:tcPr>
            <w:tcW w:type="dxa" w:w="1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v1.1</w:t>
            </w:r>
          </w:p>
        </w:tc>
        <w:tc>
          <w:tcPr>
            <w:tcW w:type="dxa" w:w="1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Feb 16</w:t>
            </w:r>
          </w:p>
        </w:tc>
        <w:tc>
          <w:tcPr>
            <w:tcW w:type="dxa" w:w="71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Initial UI/UX spec: dark theme (indigo/cyan), basic screen layouts for Student, Teacher, Admin dashboards. 7 screens specified.</w:t>
            </w:r>
          </w:p>
        </w:tc>
      </w:tr>
      <w:tr>
        <w:tc>
          <w:tcPr>
            <w:tcW w:type="dxa" w:w="10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v1.2</w:t>
            </w:r>
          </w:p>
        </w:tc>
        <w:tc>
          <w:tcPr>
            <w:tcW w:type="dxa" w:w="120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Feb 18</w:t>
            </w:r>
          </w:p>
        </w:tc>
        <w:tc>
          <w:tcPr>
            <w:tcW w:type="dxa" w:w="7160"/>
            <w:tcBorders>
              <w:top w:val="single" w:color="C8D8E8" w:sz="1"/>
              <w:left w:val="single" w:color="C8D8E8" w:sz="1"/>
              <w:bottom w:val="single" w:color="C8D8E8" w:sz="1"/>
              <w:right w:val="single" w:color="C8D8E8" w:sz="1"/>
            </w:tcBorders>
            <w:shd w:fill="EBF4FB"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Added Teacher Course Detail, Conversion Queue, Admin Courses/Conversions screens. Aligned with PRD v1.2 courseOffering model.</w:t>
            </w:r>
          </w:p>
        </w:tc>
      </w:tr>
      <w:tr>
        <w:tc>
          <w:tcPr>
            <w:tcW w:type="dxa" w:w="10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v2.0</w:t>
            </w:r>
          </w:p>
        </w:tc>
        <w:tc>
          <w:tcPr>
            <w:tcW w:type="dxa" w:w="12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Feb 23</w:t>
            </w:r>
          </w:p>
        </w:tc>
        <w:tc>
          <w:tcPr>
            <w:tcW w:type="dxa" w:w="71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tcPr>
          <w:p>
            <w:r>
              <w:rPr>
                <w:rFonts w:ascii="Calibri" w:cs="Calibri" w:eastAsia="Calibri" w:hAnsi="Calibri"/>
                <w:b w:val="false"/>
                <w:bCs w:val="false"/>
                <w:color w:val="1A2535"/>
                <w:sz w:val="18"/>
                <w:szCs w:val="18"/>
              </w:rPr>
              <w:t xml:space="preserve">Full redesign: new color palette (#355872 / #7AAACE / #9CD5FF / #F7F8F0) inspired by Elevate/Balance. Light base theme. 14 screens specified. Added: Delete Impact Modal, Teacher Assignment screen, Admin Enrollment Dashboard, First-Login Profile Setup Modal, Pre-Login Accessibility Page, Assessment Save &amp; Exit, Announcements, Platform Settings. Full ARIA Component Reference. Implementation guide updated. Aligned with PRD v2.0 Consolidated.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53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Georgia" w:cs="Georgia" w:eastAsia="Georgia" w:hAnsi="Georgia"/>
      <w:b/>
      <w:bCs/>
      <w:color w:val="355872"/>
      <w:sz w:val="34"/>
      <w:szCs w:val="34"/>
    </w:rPr>
  </w:style>
  <w:style w:type="paragraph" w:styleId="Heading2">
    <w:name w:val="Heading 2"/>
    <w:basedOn w:val="Normal"/>
    <w:next w:val="Normal"/>
    <w:qFormat/>
    <w:pPr>
      <w:spacing w:before="280" w:after="80"/>
      <w:outlineLvl w:val="1"/>
    </w:pPr>
    <w:rPr>
      <w:rFonts w:ascii="Georgia" w:cs="Georgia" w:eastAsia="Georgia" w:hAnsi="Georgia"/>
      <w:b/>
      <w:bCs/>
      <w:color w:val="355872"/>
      <w:sz w:val="26"/>
      <w:szCs w:val="26"/>
    </w:rPr>
  </w:style>
  <w:style w:type="paragraph" w:styleId="Heading3">
    <w:name w:val="Heading 3"/>
    <w:basedOn w:val="Normal"/>
    <w:next w:val="Normal"/>
    <w:qFormat/>
    <w:pPr>
      <w:spacing w:before="200" w:after="60"/>
      <w:outlineLvl w:val="2"/>
    </w:pPr>
    <w:rPr>
      <w:rFonts w:ascii="Calibri" w:cs="Calibri" w:eastAsia="Calibri" w:hAnsi="Calibri"/>
      <w:b/>
      <w:bCs/>
      <w:color w:val="7AAAC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2026-02-23T07:35:54.372Z</dcterms:created>
  <dcterms:modified xsi:type="dcterms:W3CDTF">2026-02-23T07:35:54.373Z</dcterms:modified>
</cp:coreProperties>
</file>

<file path=docProps/custom.xml><?xml version="1.0" encoding="utf-8"?>
<Properties xmlns="http://schemas.openxmlformats.org/officeDocument/2006/custom-properties" xmlns:vt="http://schemas.openxmlformats.org/officeDocument/2006/docPropsVTypes"/>
</file>