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" w:after="0"/>
      </w:pPr>
      <w:r>
        <w:t xml:space="preserve"/>
      </w:r>
    </w:p>
    <w:p>
      <w:pPr>
        <w:spacing w:before="0" w:after="100"/>
        <w:jc w:val="center"/>
      </w:pPr>
      <w:r>
        <w:rPr>
          <w:rFonts w:ascii="Georgia" w:cs="Georgia" w:eastAsia="Georgia" w:hAnsi="Georgia"/>
          <w:b/>
          <w:bCs/>
          <w:color w:val="355872"/>
          <w:sz w:val="56"/>
          <w:szCs w:val="56"/>
        </w:rPr>
        <w:t xml:space="preserve">Accessible Education Platform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color w:val="7AAACE"/>
          <w:sz w:val="36"/>
          <w:szCs w:val="36"/>
        </w:rPr>
        <w:t xml:space="preserve">Technical Requirements Document</w:t>
      </w:r>
    </w:p>
    <w:p>
      <w:pPr>
        <w:spacing w:before="0" w:after="240"/>
        <w:jc w:val="center"/>
      </w:pPr>
      <w:r>
        <w:rPr>
          <w:rFonts w:ascii="Calibri" w:cs="Calibri" w:eastAsia="Calibri" w:hAnsi="Calibri"/>
          <w:color w:val="5C7A99"/>
          <w:sz w:val="20"/>
          <w:szCs w:val="20"/>
        </w:rPr>
        <w:t xml:space="preserve">Version 2.0  ·  February 23,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55872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AACE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D5FF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55872"/>
                <w:sz w:val="20"/>
                <w:szCs w:val="20"/>
              </w:rPr>
              <w:t xml:space="preserve">Based on PRD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535"/>
                <w:sz w:val="20"/>
                <w:szCs w:val="20"/>
              </w:rPr>
              <w:t xml:space="preserve">v2.0 Consolidated (Feb 23, 2026)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55872"/>
                <w:sz w:val="20"/>
                <w:szCs w:val="20"/>
              </w:rPr>
              <w:t xml:space="preserve">UI/UX Reference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535"/>
                <w:sz w:val="20"/>
                <w:szCs w:val="20"/>
              </w:rPr>
              <w:t xml:space="preserve">v2.0 (Feb 23, 2026) — Tokens, components, and screen layouts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55872"/>
                <w:sz w:val="20"/>
                <w:szCs w:val="20"/>
              </w:rPr>
              <w:t xml:space="preserve">Runtime Model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535"/>
                <w:sz w:val="20"/>
                <w:szCs w:val="20"/>
              </w:rPr>
              <w:t xml:space="preserve">Hybrid — Local app (Docker) + Cloud data (Atlas + Azure Blob)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55872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535"/>
                <w:sz w:val="20"/>
                <w:szCs w:val="20"/>
              </w:rPr>
              <w:t xml:space="preserve">Active — Supersedes v1.1, v1.2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AAACE" w:sz="10" w:space="6"/>
        </w:pBdr>
        <w:spacing w:before="400" w:after="140"/>
      </w:pPr>
      <w:r>
        <w:rPr>
          <w:rFonts w:ascii="Georgia" w:cs="Georgia" w:eastAsia="Georgia" w:hAnsi="Georgia"/>
          <w:b/>
          <w:bCs/>
          <w:color w:val="355872"/>
          <w:sz w:val="34"/>
          <w:szCs w:val="34"/>
        </w:rPr>
        <w:t xml:space="preserve">0. Scope, Goals &amp; Deployment Model</w:t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0.1 Goal</w:t>
      </w:r>
    </w:p>
    <w:p>
      <w:pPr>
        <w:spacing w:before="60" w:after="6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Build a full-stack web application implementing all 14 features from PRD v2.0. The codebase must be modular, token-driven (frontend), and environment-variable-driven (backend) so that any coding AI can build individual phases without breaking others.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0.2 Deployment &amp; Infrastructure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App runtime runs on localhost (Docker Compose or direct npm/python commands).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All persistent data and files live in cloud free tiers — no local Mongo, no local file storage.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MongoDB Atlas M0 (Azure region) → primary database.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Azure Blob Storage (GPv2, hot tier, free 5 GB) → original + converted content files.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Redis (local Docker container, redis:latest) → job queues and ephemeral cache.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No Kubernetes, Helm, ARM/Bicep, or production SSO at this stage.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0.3 New in v2.0 (vs v1.2 TRD)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Admin Operational Control screens and APIs — user management, teacher assignment, dual-track enrollment.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Teacher delete/soft-delete/trash/restore flow with impact computation.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Announcements system (separate from messaging).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Assessment Save &amp; Exit with paused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Blind user ARIA compliance enforced at component build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Platform Settings screen with encrypted credential storage.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Frontend design tokens fully aligned with UI/UX v2.0 color palette (#355872 / #7AAACE / #9CD5FF / #F7F8F0).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Global frontend architecture: single theme.ts, atomic component library, page-level composition.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AAACE" w:sz="10" w:space="6"/>
        </w:pBdr>
        <w:spacing w:before="400" w:after="140"/>
      </w:pPr>
      <w:r>
        <w:rPr>
          <w:rFonts w:ascii="Georgia" w:cs="Georgia" w:eastAsia="Georgia" w:hAnsi="Georgia"/>
          <w:b/>
          <w:bCs/>
          <w:color w:val="355872"/>
          <w:sz w:val="34"/>
          <w:szCs w:val="34"/>
        </w:rPr>
        <w:t xml:space="preserve">1. Technology Stack</w:t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1.1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Strict mode enabled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Nested routes per role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Zustand (preferred) or Redux Toolkit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Global: auth, theme, accessibility profile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UI Library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MUI (Material UI) v5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Base components only — all visual styling overridden via theme tokens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Tailwind CSS + MUI theme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All values from theme.ts tokens. Zero hard-coded hex/px in components.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Fonts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Fraunces (headings) + DM Sans (body)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From Google Fonts. OpenDyslexic for Cognitive module override.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axe-core (jest-axe) in test suite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0 critical violations = CI gate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Jest + React Testing Library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Unit + accessibility tests per component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Vite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Fast dev server, ESBuild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1.2 Backend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Node.js LTS + TypeScript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Strict TypeScript config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NestJS (latest)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Modular — one NestJS module per domain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API Style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RESTful JSON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OpenAPI/Swagger auto-generated docs at /api/docs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JWT (access 15m + refresh 7d)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HTTP-only cookies. Argon2 password hashing.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class-validator + class-transformer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DTOs for every request body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DB Driver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@nestjs/mongoose + Mongoose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Typed schemas with TypeScript interfaces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Multer (in-memory, 50MB max)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Streams directly to Azure Blob — no temp disk writes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BullMQ + ioredis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Job queues for conversion pipeline and notifications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Socket.IO (NestJS gateway)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Real-time messaging and notifications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API Docs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Swagger UI (@nestjs/swagger)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Auto-generated; accessible at /api/docs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1.3 Python AI / Conversion Workers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3800"/>
        <w:gridCol w:w="3000"/>
      </w:tblGrid>
      <w:tr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Job Type</w:t>
            </w:r>
          </w:p>
        </w:tc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TRANSCRIPT / CAPTIONS</w:t>
            </w:r>
          </w:p>
        </w:tc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faster-whisper (Whisper large-v3)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.vtt (captions) + .txt (transcript)</w:t>
            </w:r>
          </w:p>
        </w:tc>
      </w:tr>
      <w:tr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TTS (Text-to-Speech)</w:t>
            </w:r>
          </w:p>
        </w:tc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Coqui TTS (XTTS v2 or Tacotron2)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.mp3 audio file</w:t>
            </w:r>
          </w:p>
        </w:tc>
      </w:tr>
      <w:tr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BRAILLE</w:t>
            </w:r>
          </w:p>
        </w:tc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Liblouis (Python binding: louis)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.brf (Grade 2 Braille + Nemeth Code for math)</w:t>
            </w:r>
          </w:p>
        </w:tc>
      </w:tr>
      <w:tr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SIMPLIFIED_TEXT</w:t>
            </w:r>
          </w:p>
        </w:tc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Phase 1: heuristic (readability library). Phase 2: local LLM via llama.cpp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.txt simplified</w:t>
            </w:r>
          </w:p>
        </w:tc>
      </w:tr>
      <w:tr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HIGH_CONTRAST_PDF</w:t>
            </w:r>
          </w:p>
        </w:tc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PyMuPDF (fitz)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.pdf with high-contrast stylesheet applied</w:t>
            </w:r>
          </w:p>
        </w:tc>
      </w:tr>
      <w:tr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IMAGE_ALT_TEXT</w:t>
            </w:r>
          </w:p>
        </w:tc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BLIP-2 or LLaVA (local inference)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JSON alt-text strings injected into content metadata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1.4 Data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Primary DB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MongoDB Atlas M0 (free tier)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Azure region. MONGODB_URI env var. Never hardcode.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Azure Blob Storage GPv2 hot tier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Container: content. Sub-paths: originals/ and converted/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Queue/Cache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Redis in Docker (redis:latest)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REDIS_URL=redis://localhost:6379. BullMQ for job queues.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Sessions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JWT in HTTP-only cookies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No server-side sessions. Stateless API.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AAACE" w:sz="10" w:space="6"/>
        </w:pBdr>
        <w:spacing w:before="400" w:after="140"/>
      </w:pPr>
      <w:r>
        <w:rPr>
          <w:rFonts w:ascii="Georgia" w:cs="Georgia" w:eastAsia="Georgia" w:hAnsi="Georgia"/>
          <w:b/>
          <w:bCs/>
          <w:color w:val="355872"/>
          <w:sz w:val="34"/>
          <w:szCs w:val="34"/>
        </w:rPr>
        <w:t xml:space="preserve">2. Cloud Services to Provision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thick" w:color="C0392B" w:sz="10"/>
              <w:bottom w:val="single" w:color="C8D8E8" w:sz="1"/>
              <w:right w:val="single" w:color="C8D8E8" w:sz="1"/>
            </w:tcBorders>
            <w:shd w:fill="FFF0F0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SECURITY RULE — ENFORCED ALWAYS: Credentials (connection strings, API keys, storage keys) MUST only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392B" w:sz="10"/>
              <w:bottom w:val="single" w:color="C8D8E8" w:sz="1"/>
              <w:right w:val="single" w:color="C8D8E8" w:sz="1"/>
            </w:tcBorders>
            <w:shd w:fill="FFF0F0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exist in .env files. NEVER commit to Git. NEVER appear in source code or documentation.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392B" w:sz="10"/>
              <w:bottom w:val="single" w:color="C8D8E8" w:sz="1"/>
              <w:right w:val="single" w:color="C8D8E8" w:sz="1"/>
            </w:tcBorders>
            <w:shd w:fill="FFF0F0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Rotate any credential that has appeared in plaintext immediately.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2.1 MongoDB Atlas M0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Create MongoDB Atlas account at mongodb.com/atlas.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Create a free M0 cluster. Choose Azure as cloud provider, region matching your Azure storage region.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Network Access: add your local IP (or 0.0.0.0/0 for dev only — restrict before sharing).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Database Access: create a DB user with password. Role: readWrite on the app database.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Get connection string. Copy to .env as MONGODB_URI. Never put credentials in connection strings committed to Git.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2.2 Azure Blob Storage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Create Azure account. Go to Storage Accounts → Create.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Settings: GPv2, Hot tier, LRS redundancy. Region same as Atlas cluster.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Create a blob container named content with private access (no public blob access).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Go to Access Keys → copy Account Name and Key 1 into .env.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In Python workers, use azure-storage-blob SDK. In Node backend, use @azure/storage-blob.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2.3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Default: local Docker. Run redis:latest on port 6379. REDIS_URL=redis://localhost:6379.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Optional upgrade: Redis Cloud free tier (30 MB) — only change REDIS_URL env var, zero code change.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2.4 Environment Variables Reference</w:t>
      </w:r>
    </w:p>
    <w:p>
      <w:pPr>
        <w:spacing w:before="60" w:after="6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All environment variables are defined in .env at repo root. A .env.example with empty values IS committed to Git. The actual .env is gitignored.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.env.example — commit this file. DO NOT commit .env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Database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MONGODB_URI=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Azure Blob Storage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AZURE_STORAGE_ACCOUNT_NAME=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AZURE_STORAGE_ACCOUNT_KEY=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AZURE_BLOB_CONTAINER=content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Redis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REDIS_URL=redis://localhost:6379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Auth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JWT_SECRET=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JWT_ACCESS_EXPIRES=15m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JWT_REFRESH_EXPIRES=7d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Server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PORT=4000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NODE_ENV=development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FRONTEND_URL=http://localhost:3000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Worker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WORKER_CONCURRENCY=2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Email (optional, for notifications)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SMTP_HOST=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SMTP_PORT=587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SMTP_USER=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SMTP_PASS=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AAACE" w:sz="10" w:space="6"/>
        </w:pBdr>
        <w:spacing w:before="400" w:after="140"/>
      </w:pPr>
      <w:r>
        <w:rPr>
          <w:rFonts w:ascii="Georgia" w:cs="Georgia" w:eastAsia="Georgia" w:hAnsi="Georgia"/>
          <w:b/>
          <w:bCs/>
          <w:color w:val="355872"/>
          <w:sz w:val="34"/>
          <w:szCs w:val="34"/>
        </w:rPr>
        <w:t xml:space="preserve">3. Project Structure &amp; Architecture Rules</w:t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3.1 Monorepo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accessible-education/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├── backend/                   # NestJS API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├── src/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config/            # ConfigModule, env validation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common/            # Shared: guards, decorators, pipes, interceptors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auth/              # AuthModule: login, register, JWT, RBAC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users/             # UsersModule: CRUD, accessibility profile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hierarchy/         # HierarchyModule: institute/school/dept/program/year/division/term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courses/           # CoursesModule: catalog, offerings, elective groups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enrollment/        # EnrollmentModule: dual-track enrollment, waitlist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content/           # ContentModule: upload, scoping, soft-delete, trash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conversions/       # ConversionsModule: job orchestration, teacher review queue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accessibility/     # AccessibilityModule: profile CRUD, module activation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assessments/       # AssessmentsModule: CRUD, Save &amp; Exit, submissions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messaging/         # MessagingModule: threads, messages, WebSocket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announcements/     # AnnouncementsModule: one-to-many, scoped, scheduled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admin/             # AdminModule: user mgmt, teacher assignment, enrollment ops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analytics/         # AnalyticsModule: events, snapshots, dashboard APIs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settings/          # SettingsModule: platform settings, encrypted storage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storage/           # StorageModule: Azure Blob wrapper (singleton)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queue/             # QueueModule: BullMQ setup, job producers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└── audit/             # AuditModule: audit log for sensitive data access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├── test/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├── .env.example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└── package.json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├── frontend/                  # React 18 + TypeScript + Vite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├── src/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theme/             # theme.ts (ALL design tokens — single source of truth)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components/        # Atomic components: Button, Card, Input, Modal...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layouts/           # AppShell, AuthLayout, AdminLayout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features/          # Feature slices (one folder per PRD feature)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│   ├── auth/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│   ├── accessibility-profile/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│   ├── courses/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│   ├── content-viewer/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│   ├── assessments/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│   ├── messaging/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│   ├── announcements/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│   └── admin/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pages/             # Page components (one per route)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hooks/             # Custom hooks (useAccessibility, useTheme, etc.)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store/             # Zustand stores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api/               # API client (axios instance + typed request functions)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constants/         # App-wide constants (roles, status enums, routes)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└── utils/             # Pure utility functions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├── public/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└── package.json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├── workers/                   # Python AI conversion services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├── main.py                # Worker entry point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├── jobs/                  # One module per job type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transcript.py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tts.py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braille.py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simplified.py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├── high_contrast.py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│   └── alt_text.py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├── storage/               # Azure Blob client wrapper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├── queue/                 # Redis client, job consumer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└── requirements.txt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├── infra/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├── docker-compose.yml     # Services: api, web, worker, redis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   └── nginx.conf             # Optional: local reverse proxy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└── docs/                      # PRD, TRD, UI/UX spec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3.2 Architecture Rules (Enforced for AI Coding)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RULE 1 — SINGLE TOKEN SOURCE: All frontend colors, font sizes, spacing, radii, and shadows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         must come from src/theme/theme.ts. Never use hard-coded values in component files.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RULE 2 — MODULE ISOLATION: Each NestJS module owns its own schema, service, controller, and DTO.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         Cross-module dependencies use only public service interfaces — never import a schema from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         another module directly.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RULE 3 — NO SECRETS IN CODE: All environment-specific values come from process.env via ConfigService.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         Zero literals for connection strings, keys, or passwords anywhere in the codebase.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RULE 4 — ATOMIC COMPONENTS FIRST: Build Button, Card, Input, Modal, Table, Chip, Toast from tokens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         before building any page. Pages compose only from these primitives.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RULE 5 — ARIA BY DEFAULT: Every interactive component has the correct ARIA role, state, and keyboard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         behavior per ARIA APG spec. Accessibility is not added later — it is built in from step one.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RULE 6 — DTOs EVERYWHERE: Every API request body and response has a typed DTO class with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7B1A" w:sz="10"/>
              <w:bottom w:val="single" w:color="C8D8E8" w:sz="1"/>
              <w:right w:val="single" w:color="C8D8E8" w:sz="1"/>
            </w:tcBorders>
            <w:shd w:fill="FFF8E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         class-validator decorators. No untyped any in the request pipeline.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AAACE" w:sz="10" w:space="6"/>
        </w:pBdr>
        <w:spacing w:before="400" w:after="140"/>
      </w:pPr>
      <w:r>
        <w:rPr>
          <w:rFonts w:ascii="Georgia" w:cs="Georgia" w:eastAsia="Georgia" w:hAnsi="Georgia"/>
          <w:b/>
          <w:bCs/>
          <w:color w:val="355872"/>
          <w:sz w:val="34"/>
          <w:szCs w:val="34"/>
        </w:rPr>
        <w:t xml:space="preserve">4. Frontend Architecture</w:t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4.1 Design Token System — theme.ts</w:t>
      </w:r>
    </w:p>
    <w:p>
      <w:pPr>
        <w:spacing w:before="60" w:after="6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This file is the single source of truth for ALL visual decisions. It must be created before any component. Every value defined here comes directly from UI/UX v2.0 Section 2.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src/theme/theme.ts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SINGLE SOURCE OF TRUTH — all design tokens from UI/UX v2.0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DO NOT hard-code any color/spacing/radius in component files.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const colors =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// Brand palette (from color reference image)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deepBlue:   '#355872',   // nav, headings, primary actions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midBlue:    '#7AAACE',   // hover states, progress bars, interactive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skyBlue:    '#9CD5FF',   // selected states, focus ring fill, accent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offWhite:   '#F7F8F0',   // main app background (bg.body)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// Surfaces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bgBody:         '#F7F8F0',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bgSurface:      '#FFFFFF',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bgSurfaceAlt:   '#EEF5FB',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bgNav:          '#355872',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bgNavActive:    '#2A4660',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// Text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textPrimary:    '#1A2535',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textSecondary:  '#5C7A99',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textOnDark:     '#F7F8F0',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textLink:       '#355872',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// Accent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accentPrimary:  '#355872',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accentMid:      '#7AAACE',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accentLight:    '#9CD5FF',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accentSoftBg:   '#EBF4FB',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// Borders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borderDefault:  '#C8D8E8',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borderStrong:   '#7AAACE',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// Status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success:        '#2E8B6E',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warning:        '#C07B1A',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danger:         '#C0392B',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info:           '#2980B9',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 as const;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const typography =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fontDisplay: 'Fraunces, Lora, Georgia, serif',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fontBody:    'DM Sans, Nunito, system-ui, sans-serif',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fontMono:    'JetBrains Mono, Courier New, monospace',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fontDyslexia: 'OpenDyslexic, sans-serif', // Cognitive module override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sizeDisplay:   '44px',  sizeH1:    '32px',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sizeH2:        '24px',  sizeH3:    '20px',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sizeH4:        '17px',  sizeBody:  '16px',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sizeSmall:     '14px',  sizeLabel: '13px',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sizeMono:      '13px',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weightRegular:  400, weightMedium: 500,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weightSemibold: 600, weightBold:   700,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lineHeightBody:     1.6,  // critical for dyslexia readability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lineHeightHeading:  1.3,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 as const;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const spacing =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xxs: '4px',  xs:  '8px',  sm:  '12px', md: '16px',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lg:  '24px', xl:  '32px', xl2: '48px', xl3: '64px',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 as const;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const radius =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xs: '4px', sm: '8px', md: '12px',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lg: '16px', xl: '24px', full: '9999px',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 as const;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const shadows =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xs: '0 1px 3px rgba(53,88,114,0.08)',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sm: '0 4px 12px rgba(53,88,114,0.12)',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md: '0 8px 24px rgba(53,88,114,0.16)',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lg: '0 16px 48px rgba(53,88,114,0.20)',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nav: '4px 0 24px rgba(53,88,114,0.15)',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 as const;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const motion =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micro:    '150ms ease-out',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standard: '200ms ease-out',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enter:    '300ms ease-out',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exit:     '200ms ease-in',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stagger:  '40ms',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 as const;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const breakpoints =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mobile:  '767px', tablet:  '1023px',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desktop: '1439px', wide:   '1440px',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 as const;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4.2 Global Zustand Stores</w:t>
      </w:r>
    </w:p>
    <w:p>
      <w:pPr>
        <w:spacing w:before="60" w:after="6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Three global stores are created before any page or feature work. All feature state is local to components or feature-level stores.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src/store/authStore.ts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interface AuthStore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user: User | null;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isAuthenticated: boolean;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login: (credentials) =&gt; Promise&lt;void&gt;;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logout: () =&gt; void;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src/store/accessibilityStore.ts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interface AccessibilityStore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profile: AccessibilityProfile | null;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activeModules: ModuleKey[];          // ['visual','auditory','cognitive','navigation']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fontSizeMultiplier: number;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contrastMode: 'default' | 'high';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ttsSpeed: number;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focusModeActive: boolean;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// Derived: activates correct modules from disability selection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setProfile: (profile: AccessibilityProfile) =&gt; void;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toggleFocusMode: () =&gt; void;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src/store/themeStore.ts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interface ThemeStore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isDyslexiaFont: boolean;  // true when Cognitive module active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setDyslexiaFont: (val: boolean) =&gt; void;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4.3 Axios API Client</w:t>
      </w:r>
    </w:p>
    <w:p>
      <w:pPr>
        <w:spacing w:before="60" w:after="6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 single axios instance is created with interceptors. All API calls go through this instance — never raw fetch() in components.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src/api/client.ts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import axios from 'axios';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const apiClient = axios.create({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baseURL: import.meta.env.VITE_API_URL ?? 'http://localhost:4000/api',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withCredentials: true,  // sends HTTP-only cookie with every request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timeout: 30_000,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Request interceptor: add auth header if access token in memory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apiClient.interceptors.request.use((config) =&gt;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const token = useAuthStore.getState().accessToken;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if (token) config.headers.Authorization = `Bearer ${token}`;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return config;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Response interceptor: auto-refresh on 401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apiClient.interceptors.response.use(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(res) =&gt; res,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async (err) =&gt;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if (err.response?.status === 401)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await useAuthStore.getState().refresh();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return apiClient(err.config);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return Promise.reject(err);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4.4 Atomic Component Checklist</w:t>
      </w:r>
    </w:p>
    <w:p>
      <w:pPr>
        <w:spacing w:before="60" w:after="6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These must be built and tested in isolation before any page is built. Each component exports a typed Props interface and uses only theme.ts tokens.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ARIA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Props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Button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components/Button.tsx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role=button, aria-disabled, aria-busy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variant, size, loading, disabled, onClick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components/Input.tsx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id + htmlFor, aria-describedby (error/helper)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label, helperText, error, type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Select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components/Select.tsx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native &lt;select&gt; preferred; combobox pattern if custom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label, options, value, onChange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Textarea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components/Textarea.tsx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label, aria-describedby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label, rows, error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Checkbox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components/Checkbox.tsx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role=checkbox, aria-checked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label, checked, onChange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Toggle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components/Toggle.tsx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role=switch, aria-pressed, aria-label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label, checked, onChange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Slider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components/Slider.tsx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role=slider, aria-valuemin/max/now/text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min, max, step, value, label, valueText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Card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components/Card.tsx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article or section landmark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variant, interactive, selected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Modal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components/Modal.tsx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role=dialog, aria-labelledby, aria-modal, focus trap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title, open, onClose, forced (disables Esc)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AlertDialog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components/AlertDialog.tsx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role=alertdialog, focus trap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title, body, onConfirm, onCancel, dangerous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components/Table.tsx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table/th scope=col/td, aria-sort, aria-label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columns, rows, sortable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Tabs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components/Tabs.tsx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tablist/tab/tabpanel, aria-selected, Arrow nav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tabs, activeTab, onChange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Chip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components/Chip.tsx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aria-label for icon-only chips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variant, label, icon, onRemove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Toast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components/Toast.tsx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role=status (info/success), role=alert (error/warn)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type, message, duration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ProgressBar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components/ProgressBar.tsx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role=progressbar, aria-valuenow/min/max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value, max, label, variant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Skeleton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components/Skeleton.tsx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aria-busy=true on container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variant (text/card/table), lines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Breadcrumb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components/Breadcrumb.tsx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nav aria-label=Breadcrumb, aria-current=page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items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SkipLink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components/SkipLink.tsx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href=#main-content, visually hidden at rest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— (no props, always present in AppShell)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AAACE" w:sz="10" w:space="6"/>
        </w:pBdr>
        <w:spacing w:before="400" w:after="140"/>
      </w:pPr>
      <w:r>
        <w:rPr>
          <w:rFonts w:ascii="Georgia" w:cs="Georgia" w:eastAsia="Georgia" w:hAnsi="Georgia"/>
          <w:b/>
          <w:bCs/>
          <w:color w:val="355872"/>
          <w:sz w:val="34"/>
          <w:szCs w:val="34"/>
        </w:rPr>
        <w:t xml:space="preserve">5. Complete Data Models (MongoDB)</w:t>
      </w:r>
    </w:p>
    <w:p>
      <w:pPr>
        <w:spacing w:before="60" w:after="6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All collections are in the same Atlas database. Field names use camelCase. All schemas include createdAt / updatedAt timestamps (timestamps: true in Mongoose).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5.1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Collection: users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_id: ObjectId,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instituteId: ObjectId,          // ref: institutes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email: string,                  // unique, lowercase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passwordHash: string,           // argon2 hash — never returned in API responses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name: string,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role: 'INSTITUTE_ADMIN' | 'PROGRAM_COORDINATOR' | 'TEACHER' | 'TA' | 'STUDENT',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status: 'ACTIVE' | 'INACTIVE',  // INACTIVE = soft-deactivated (graduation/withdrawal)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// Academic context (students + TAs)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programId:  ObjectId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yearId:     ObjectId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divisionId: ObjectId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departmentId: ObjectId | null,  // teachers/TAs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// Accessibility Profile (embedded)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accessibilityProfile: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disabilities: ('BLIND'|'LOW_VISION'|'DEAF'|'HARD_OF_HEARING'|'MUTE'|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             'SPEECH_IMPAIRED'|'ADHD'|'DYSLEXIA'|'AUTISM'|'COGNITIVE'|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             'MOTOR'|'OTHER')[],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preferences: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fontSizeMultiplier:    number,   // 0.5–3.0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ttsSpeed:              number,   // 0.5–2.0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extendedTimeMultiplier:number,   // 1.0–3.0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contrastMode:          'DEFAULT'|'HIGH_CONTRAST',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preferredNotification: ('IN_APP'|'EMAIL'|'SMS')[],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screenReaderType:      'NVDA'|'JAWS'|'VOICEOVER'|'TALKBACK'|null,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brailleDisplayModel:   string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aacDeviceModel:        string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activeModules: ('VISUAL'|'AUDITORY'|'COMMUNICATION'|'COGNITIVE'|'NAVIGATION')[],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isProfileComplete: boolean,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profileSetupCompletedAt: Date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}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lastLoginAt: Date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createdAt: Date, updatedAt: Date,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5.2 Institute Hierarchy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institutes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 _id, name, slug, logoUrl, settings: { hierarchyLabels: Record&lt;string,string&gt;, defaultLanguage, academicYearStartMonth, primaryColor, enrollmentPolicies }, createdAt, updatedAt 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schools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 _id, instituteId, name, code, createdAt, updatedAt 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departments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 _id, schoolId, instituteId, name, code, createdAt, updatedAt 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programs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 _id, departmentId, schoolId, instituteId, name, code, type, durationYears, createdAt, updatedAt 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years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 _id, programId, number: number, label: string, createdAt, updatedAt 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divisions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 _id, yearId, programId, name, capacity: number, createdAt, updatedAt 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terms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 _id, instituteId, name, academicYear, startDate, endDate, isActive, createdAt, updatedAt 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5.3 Course Catalog, Offerings &amp; Enrollment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courses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instituteId, departmentId,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code: string,         // e.g. 'CS301'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name: string,         // e.g. 'Machine Learning'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description: string,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credits: number,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courseType: 'CORE' | 'ELECTIVE',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prerequisites: ObjectId[],  // refs to other courses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createdAt, updatedAt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courseOfferings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courseId, termId, instituteId,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programIds: ObjectId[],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yearIds:    ObjectId[],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sections: [{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divisionId: ObjectId,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name: string,           // e.g. 'Div A'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capacity: number,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enrolledCount: number,  // maintained by enrollment service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}],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teachers: [{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teacherId: ObjectId,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sectionNames: string[], // which sections this teacher covers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assignedAt: Date,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assignedByAdminId: ObjectId,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}],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isActive: boolean,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createdAt, updatedAt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electiveGroups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instituteId, programId, yearId, termId,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name: string,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courseIds: ObjectId[],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rules: { minSelections: number, maxSelections: number },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selectionDeadline: Date,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createdAt, updatedAt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enrollments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studentId, courseOfferingId, sectionName,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enrollmentType: 'ADMIN_ASSIGNED' | 'STUDENT_SELECTED',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status: 'ACTIVE' | 'WAITLISTED' | 'WITHDRAWN',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enrolledAt: Date,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enrolledByAdminId: ObjectId | null,  // null if student self-enrolled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waitlistPosition: number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createdAt, updatedAt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5.4 Content, Conversion &amp;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contentItems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instituteId, courseId, courseOfferingId,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sections: string[],          // which division sections this is visible to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ownerTeacherId: ObjectId,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title: string, description: string, tags: string[],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contentType: 'LECTURE'|'ASSIGNMENT'|'REFERENCE'|'LAB'|'OTHER',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original: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azureBlobPath: string,     // e.g. originals/{contentId}/lecture8.pdf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mimeType: string,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sizeBytes: number,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filename: string,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availableFormats: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audio:        { azureBlobPath: string, status: FormatStatus }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captions:     { azureBlobPath: string, status: FormatStatus }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transcript:   { azureBlobPath: string, status: FormatStatus }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braille:      { azureBlobPath: string, status: FormatStatus }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simplified:   { azureBlobPath: string, status: FormatStatus }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highContrast: { azureBlobPath: string, status: FormatStatus }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publishStatus: 'DRAFT'|'CONVERTING'|'PUBLISHED'|'SOFT_DELETED',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deletedAt: Date | null,           // set on soft delete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deletedByTeacherId: ObjectId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permanentDeleteScheduledAt: Date | null,  // deletedAt + 30 days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visibilityScope: 'OFFERING'|'SECTION'|'STUDENTS',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specificStudentIds: ObjectId[],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// Impact tracking (for delete modal)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viewCount: number,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createdAt, updatedAt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FormatStatus: 'PENDING'|'IN_PROGRESS'|'COMPLETED'|'FAILED'|'READY_FOR_REVIEW'|'APPROVED'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conversionJobs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contentId, courseOfferingId,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jobType: 'TTS'|'CAPTIONS'|'TRANSCRIPT'|'BRAILLE'|'SIMPLIFIED'|'HIGH_CONTRAST'|'ALT_TEXT',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tier: 1 | 2,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status: 'PENDING'|'IN_PROGRESS'|'COMPLETED'|'FAILED'|'READY_FOR_REVIEW'|'APPROVED'|'REJECTED',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inputAzureBlobPath: string,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outputAzureBlobPath: string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reviewedByTeacherId: ObjectId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reviewedAt: Date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errorMessage: string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retryCount: number,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createdAt, updatedAt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progressTracking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userId, contentItemId, courseOfferingId,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lastPosition: string,    // page number, timestamp, or section index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lastFormat: string,      // last viewed format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viewCount: number,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lastViewedAt: Date,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isCompleted: boolean,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createdAt, updatedAt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5.5 Assessments &amp; 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assessments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courseOfferingId, ownerTeacherId,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title: string, instructions: string,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timeLimitMinutes: number,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allowedResponseTypes: ('TEXT'|'FILE'|'AUDIO'|'VIDEO')[],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questions: [{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_id: ObjectId,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type: 'MCQ'|'MULTI_SELECT'|'SHORT_ANSWER'|'ESSAY'|'FILE'|'AUDIO'|'VIDEO',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text: string,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options: string[],       // for MCQ/MULTI_SELECT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correctAnswers: number[], // indices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marks: number,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}],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publishStatus: 'DRAFT'|'PUBLISHED'|'CLOSED',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openAt: Date, closeAt: Date,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createdAt, updatedAt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submissions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assessmentId, studentId, courseOfferingId,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status: 'IN_PROGRESS'|'PAUSED'|'SUBMITTED'|'GRADED',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responses: [{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questionId: ObjectId,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responseType: string,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textAnswer: string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fileAzureBlobPath: string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score: number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}],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appliedTimeMultiplier: number,  // stored at start — snapshot of profile value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timeStartedAt: Date,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pausedAt: Date | null,          // set on Save &amp; Exit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remainingSeconds: number | null,// stored on pause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timeSubmittedAt: Date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totalScore: number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createdAt, updatedAt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5.6 Messaging, Announcements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threads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instituteId,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scope: 'COURSE_OFFERING'|'SECTION'|'DIRECT',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courseOfferingId: ObjectId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sectionName: string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participantIds: ObjectId[],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lastMessageAt: Date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createdAt, updatedAt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messages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threadId, senderId,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type: 'TEXT'|'AUDIO'|'VIDEO'|'FILE',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body: string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azureBlobPath: string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transcript: string | null,        // Whisper output for AUDIO/VIDEO messages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captionsAzureBlobPath: string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isRead: boolean, readAt: Date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createdAt, updatedAt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announcements (NEW — separate from messaging)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authorId, instituteId,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title: string, body: string,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attachments: [{ azureBlobPath: string, filename: string }],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// Scoping — same engine as content targeting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targetScope: 'INSTITUTE'|'PROGRAM'|'YEAR'|'DIVISION'|'COURSE_OFFERING'|'SECTION',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targetIds: ObjectId[],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isUrgent: boolean,               // triggers role=alert on frontend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scheduledPublishAt: Date | null,  // null = publish immediately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publishedAt: Date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status: 'DRAFT'|'PUBLISHED'|'SCHEDULED',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createdAt, updatedAt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5.7 Analytics, Audit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analyticsEvents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userId, instituteId, courseOfferingId,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type: 'VIEW_CONTENT'|'FORMAT_SWITCH'|'COMPLETE_ASSESSMENT'|'SUBMIT_ASSESSMENT'|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  'MESSAGE_SENT'|'CONVERSION_FAIL'|'PROFILE_UPDATED'|'LOGIN'|'SAVE_EXIT_ASSESSMENT',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payload: Record&lt;string, any&gt;,  // e.g. { contentId, format, fromFormat, toFormat 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timestamp: Date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analyticsSnapshots (aggregated — populated by cron job)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instituteId, scope, scopeId,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period: 'DAILY'|'WEEKLY'|'MONTHLY',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periodStart: Date,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metrics: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totalStudents, studentsWithDisabilities, activeStudents,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contentItemsPublished, contentCoveragePercent,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formatUsage: { audio, braille, simplified, captions, highContrast, original },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conversionSuccessRate, conversionFailureCount,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assessmentCompletionRate, averageScore,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auditLogs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actorId, actorRole, instituteId,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action: string,   // e.g. 'READ_DISABILITY_PROFILE', 'SOFT_DELETE_CONTENT'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targetId: ObjectId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targetType: string | null,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ipAddress: string,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metadata: Record&lt;string, any&gt;,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timestamp: Date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platformSettings (one document per institute)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_id, instituteId,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institution: { name, logoAzureBlobPath, domain, defaultLanguage, academicYearStartMonth },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branding: { primaryColorHex, wcagContrastValid: boolean },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apiKeys: { ttsApiKeyEncrypted, captionsApiKeyEncrypted },  // AES-256 encrypted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integrations: { lmsWebhookUrl, lmsAuthToken_encrypted, ssoSamlMetadataUrl },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notifications: { smtpHost, smtpPort, smtpUser, smtpPass_encrypted, smsGateway },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security: { sessionTimeoutMinutes, minPasswordLength, auditLogRetentionDays },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createdAt, updatedAt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AAACE" w:sz="10" w:space="6"/>
        </w:pBdr>
        <w:spacing w:before="400" w:after="140"/>
      </w:pPr>
      <w:r>
        <w:rPr>
          <w:rFonts w:ascii="Georgia" w:cs="Georgia" w:eastAsia="Georgia" w:hAnsi="Georgia"/>
          <w:b/>
          <w:bCs/>
          <w:color w:val="355872"/>
          <w:sz w:val="34"/>
          <w:szCs w:val="34"/>
        </w:rPr>
        <w:t xml:space="preserve">6. Implementation Phases (Chronological)</w:t>
      </w:r>
    </w:p>
    <w:p>
      <w:pPr>
        <w:spacing w:before="60" w:after="6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Each phase has: objective, what to build, API endpoints, key implementation notes, and done criteria. Build phases in order — later phases depend on earlier ones.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558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
1</w:t>
            </w:r>
          </w:p>
        </w:tc>
        <w:tc>
          <w:tcPr>
            <w:tcW w:type="dxa" w:w="8160"/>
            <w:tcBorders>
              <w:top w:val="single" w:color="C8D8E8" w:sz="1"/>
              <w:left w:val="none" w:color="FFFFFF" w:sz="0"/>
              <w:bottom w:val="single" w:color="C8D8E8" w:sz="1"/>
              <w:right w:val="single" w:color="C8D8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5872"/>
                <w:sz w:val="24"/>
                <w:szCs w:val="24"/>
              </w:rPr>
              <w:t xml:space="preserve">Backend Skeleton, Config &amp; Cloud Connectivity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7A99"/>
                <w:sz w:val="18"/>
                <w:szCs w:val="18"/>
              </w:rPr>
              <w:t xml:space="preserve">PRD Reference: PRD Section 8 (Non-Functional)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Objective</w:t>
      </w:r>
    </w:p>
    <w:p>
      <w:pPr>
        <w:spacing w:before="60" w:after="6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Create a working NestJS API skeleton that can connect to MongoDB Atlas, Azure Blob, and Redis. Every subsequent phase builds on this foundation.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What to Build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NestJS project with TypeScript strict mode. Install all core deps (see stack section).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ConfigModule: validates all required env vars on startup using Joi or class-validator. App refuses to start if any required var is missing.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DatabaseModule: Mongoose connection to MONGODB_URI. Export MongooseModule.forRoot() configured from ConfigService.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StorageModule: Singleton service wrapping @azure/storage-blob. Two methods: uploadStream(path, stream, mimeType) → blobUrl and getDownloadUrl(path) → SAS-signed URL (7-day expiry).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QueueModule: BullMQ setup with Redis connection from REDIS_URL. Export queue names as constants.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Health endpoint: GET /health — checks MongoDB ping, Redis ping, Blob list-containers. Returns { status, services: { db, redis, storage } }.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Key Implementation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src/storage/storage.service.ts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PATTERN: Interface-based so LocalStorage can swap in for tests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interface IStorageService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uploadStream(path: string, stream: Readable, mimeType: string): Promise&lt;string&gt;;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getDownloadUrl(path: string, expiryHours?: number): Promise&lt;string&gt;;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delete(path: string): Promise&lt;void&gt;;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AzureBlobStorageService implements IStorageService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Inject via token STORAGE_SERVICE for easy mock in tests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Done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GET /health returns 200 with all three services green.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POST test: file upload to Azure Blob via StorageService works and returns a valid URL.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App startup fails with clear error message if MONGODB_URI or JWT_SECRET is missing.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558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
2</w:t>
            </w:r>
          </w:p>
        </w:tc>
        <w:tc>
          <w:tcPr>
            <w:tcW w:type="dxa" w:w="8160"/>
            <w:tcBorders>
              <w:top w:val="single" w:color="C8D8E8" w:sz="1"/>
              <w:left w:val="none" w:color="FFFFFF" w:sz="0"/>
              <w:bottom w:val="single" w:color="C8D8E8" w:sz="1"/>
              <w:right w:val="single" w:color="C8D8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5872"/>
                <w:sz w:val="24"/>
                <w:szCs w:val="24"/>
              </w:rPr>
              <w:t xml:space="preserve">Identity, Authentication &amp; RBAC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7A99"/>
                <w:sz w:val="18"/>
                <w:szCs w:val="18"/>
              </w:rPr>
              <w:t xml:space="preserve">PRD Reference: PRD Feature 11 (RBAC)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What to Build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users collection schema (Section 5.1 above — minus accessibilityProfile fields; those come in Phase 7).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AuthModule: POST /auth/register (institute admin + first user), POST /auth/login, POST /auth/refresh, POST /auth/logout.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JWT strategy: access token (15m) in Authorization header, refresh token (7d) in HTTP-only cookie.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Argon2 password hashing. Never return passwordHash in any API response (use class-transformer @Exclude).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RBAC guard: @Roles('TEACHER', 'INSTITUTE_ADMIN') decorator + RolesGuard that checks user.role.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Scope-aware guard (Phase 2 stub, extended in Phase 4): @AssignedTo('courseOffering') checks that teacher is in courseOfferings.teachers[].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All DTOs use class-validator. Example: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class LoginDto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@IsEmail() email: string;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@IsString() @MinLength(8) password: string;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NEVER return passwordHash: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class UserResponseDto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@Expose() id: string;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@Expose() email: string;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@Expose() name: string;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@Expose() role: UserRole;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// passwordHash is NOT @Expose()d — excluded by interceptor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558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
3</w:t>
            </w:r>
          </w:p>
        </w:tc>
        <w:tc>
          <w:tcPr>
            <w:tcW w:type="dxa" w:w="8160"/>
            <w:tcBorders>
              <w:top w:val="single" w:color="C8D8E8" w:sz="1"/>
              <w:left w:val="none" w:color="FFFFFF" w:sz="0"/>
              <w:bottom w:val="single" w:color="C8D8E8" w:sz="1"/>
              <w:right w:val="single" w:color="C8D8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5872"/>
                <w:sz w:val="24"/>
                <w:szCs w:val="24"/>
              </w:rPr>
              <w:t xml:space="preserve">Institute &amp; Academic Hierarchy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7A99"/>
                <w:sz w:val="18"/>
                <w:szCs w:val="18"/>
              </w:rPr>
              <w:t xml:space="preserve">PRD Reference: PRD Feature 9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What to Build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HierarchyModule: CRUD APIs for institutes, schools, departments, programs, years, divisions, terms.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All CRUD restricted to INSTITUTE_ADMIN or PROGRAM_COORDINATOR (own program only).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Validation: child nodes must reference valid parent IDs. Orphan prevention on delete.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Soft-delete: setIsActive(false) — never hard delete hierarchy nodes (historical enrollments reference them).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Admin can rename hierarchy level labels (e.g., 'Division' → 'Section') in institutes.settings.hierarchyLabels.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960"/>
        <w:gridCol w:w="3300"/>
      </w:tblGrid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/institutes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INSTITUTE_ADMIN</w:t>
            </w:r>
          </w:p>
        </w:tc>
        <w:tc>
          <w:tcPr>
            <w:tcW w:type="dxa" w:w="3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Create institute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/institutes/:id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Any auth</w:t>
            </w:r>
          </w:p>
        </w:tc>
        <w:tc>
          <w:tcPr>
            <w:tcW w:type="dxa" w:w="3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 institute with hierarchy tree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/institutes/:id/schools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INSTITUTE_ADMIN</w:t>
            </w:r>
          </w:p>
        </w:tc>
        <w:tc>
          <w:tcPr>
            <w:tcW w:type="dxa" w:w="3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Add school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/schools/:id/departments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INSTITUTE_ADMIN</w:t>
            </w:r>
          </w:p>
        </w:tc>
        <w:tc>
          <w:tcPr>
            <w:tcW w:type="dxa" w:w="3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Add department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/departments/:id/programs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INSTITUTE_ADMIN</w:t>
            </w:r>
          </w:p>
        </w:tc>
        <w:tc>
          <w:tcPr>
            <w:tcW w:type="dxa" w:w="3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Add program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/programs/:id/years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INSTITUTE_ADMIN</w:t>
            </w:r>
          </w:p>
        </w:tc>
        <w:tc>
          <w:tcPr>
            <w:tcW w:type="dxa" w:w="3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Add year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/years/:id/divisions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INSTITUTE_ADMIN</w:t>
            </w:r>
          </w:p>
        </w:tc>
        <w:tc>
          <w:tcPr>
            <w:tcW w:type="dxa" w:w="3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Add division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/institutes/:id/terms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INSTITUTE_ADMIN</w:t>
            </w:r>
          </w:p>
        </w:tc>
        <w:tc>
          <w:tcPr>
            <w:tcW w:type="dxa" w:w="3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Create term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/institutes/:id/hierarchy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Full tree for hierarchy panel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/:entity/:id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INSTITUTE_ADMIN</w:t>
            </w:r>
          </w:p>
        </w:tc>
        <w:tc>
          <w:tcPr>
            <w:tcW w:type="dxa" w:w="3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Update name/settings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/:entity/:id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INSTITUTE_ADMIN</w:t>
            </w:r>
          </w:p>
        </w:tc>
        <w:tc>
          <w:tcPr>
            <w:tcW w:type="dxa" w:w="3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Soft delete (set isActive=false)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558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
4</w:t>
            </w:r>
          </w:p>
        </w:tc>
        <w:tc>
          <w:tcPr>
            <w:tcW w:type="dxa" w:w="8160"/>
            <w:tcBorders>
              <w:top w:val="single" w:color="C8D8E8" w:sz="1"/>
              <w:left w:val="none" w:color="FFFFFF" w:sz="0"/>
              <w:bottom w:val="single" w:color="C8D8E8" w:sz="1"/>
              <w:right w:val="single" w:color="C8D8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5872"/>
                <w:sz w:val="24"/>
                <w:szCs w:val="24"/>
              </w:rPr>
              <w:t xml:space="preserve">Course Catalog, Offerings &amp; Dual-Track Enrollment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7A99"/>
                <w:sz w:val="18"/>
                <w:szCs w:val="18"/>
              </w:rPr>
              <w:t xml:space="preserve">PRD Reference: PRD Features 10, 7.3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What to Build — Courses &amp; Offerings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CoursesModule: CRUD for courses catalog with prerequisites.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CourseOfferings: CRUD with sections[], teachers[] (empty initially — populated in Phase 4b).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ElectiveGroups: CRUD with min/max rules and deadline.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What to Build — Admin Enrollment (Track 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EnrollmentModule: POST /admin/enrollment/bulk — enroll entire cohort (programId + yearId + divisionId + termId + courseOfferingId) in one action.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POST /admin/enrollment/individual — enroll single student. Validates student exists in specified program/year/division.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Track A enrollments: enrollmentType = ADMIN_ASSIGNED. canSelfUnenroll = false (enforced in service).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DELETE /admin/enrollment/:id — admin removes enrollment with required reason field. Creates auditLog entry.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What to Build — Student Enrollment (Track B)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GET /me/courses?termId — student's enrolled courseOfferings for term.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GET /me/electives?termId — available elective groups with eligibility status.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POST /me/enroll — student self-enroll into elective. Validates: prerequisite completion, capacity, deadline, group min/max rules. Returns 200 (enrolled) or 202 (waitlisted).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DELETE /me/enroll/:enrollmentId — student unenroll (STUDENT_SELECTED only, before deadline).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What to Build — Teacher Assignment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POST /admin/courses/:offeringId/teachers — assign teacher to offering + sections. Payload: { teacherId, sectionNames[] }.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DELETE /admin/courses/:offeringId/teachers/:teacherId — remove teacher assignment. Content remains (orphaned to offering).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On teacher assignment: update courseOfferings.teachers[], emit notification to teacher (queue job).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Teacher's RBAC scope check: AssignedToOfferingGuard queries courseOfferings.teachers to verify before allowing upload/assessment creation.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558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
5</w:t>
            </w:r>
          </w:p>
        </w:tc>
        <w:tc>
          <w:tcPr>
            <w:tcW w:type="dxa" w:w="8160"/>
            <w:tcBorders>
              <w:top w:val="single" w:color="C8D8E8" w:sz="1"/>
              <w:left w:val="none" w:color="FFFFFF" w:sz="0"/>
              <w:bottom w:val="single" w:color="C8D8E8" w:sz="1"/>
              <w:right w:val="single" w:color="C8D8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5872"/>
                <w:sz w:val="24"/>
                <w:szCs w:val="24"/>
              </w:rPr>
              <w:t xml:space="preserve">Content Upload, Scoping &amp; Soft-Delete Flow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7A99"/>
                <w:sz w:val="18"/>
                <w:szCs w:val="18"/>
              </w:rPr>
              <w:t xml:space="preserve">PRD Reference: PRD Features 2, 6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What to Build — Upload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ContentModule with Multer in-memory upload (max 50MB). File streams directly to Azure Blob.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POST /content: validates teacher is assigned to the chosen courseOfferingId. Uploads to originals/{contentId}/{filename}. Creates contentItem with DRAFT status. Enqueues Tier 1 and Tier 2 conversion jobs.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PATCH /content/:id/publish — change status to PUBLISHED (only after all Tier 1 conversions COMPLETED).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GET /teacher/content?offeringId — teacher's content list for an offering with format status icons.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GET /student/content?offeringId — student's content filtered by enrollment + visibilityScope + publishStatus=PUBLISHED.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What to Build — Soft Delete &amp; Trash Flow (NEW in 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DELETE IMPACT COMPUTATION — called BEFORE showing impact modal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GET /content/:id/delete-impact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Returns: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viewCount: number,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studentsWithProgressRecord: number,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linkedAssessments: [{ id, title }],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activeViewersLast24h: number,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SOFT DELETE (teacher action — sets publishStatus = SOFT_DELETED)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POST /content/:id/soft-delete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Effects: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1. publishStatus → SOFT_DELETED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2. deletedAt = now, permanentDeleteScheduledAt = now + 30 days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3. Content removed from student views immediately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4. Queues notification job for affected students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RESTORE FROM TRASH (teacher action — within 30 days)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POST /content/:id/restore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Reverts publishStatus to previous value. Notifies students.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PERMANENT DELETE (INSTITUTE_ADMIN only)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DELETE /content/:id/permanent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Requires role = INSTITUTE_ADMIN. Deletes all Azure Blob files.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Hard-deletes contentItem and all conversionJobs.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Creates auditLog entry.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TRASH LIST (teacher view)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GET /content/trash?offeringId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Returns SOFT_DELETED items with deletedAt, permanentDeleteScheduledAt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Automated Trash Cleanup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Cron job runs daily: finds contentItems where permanentDeleteScheduledAt &lt; now AND publishStatus = SOFT_DELETED.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For each: calls permanent delete pipeline (Azure Blob files + DB record). Creates auditLog entry.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558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
6</w:t>
            </w:r>
          </w:p>
        </w:tc>
        <w:tc>
          <w:tcPr>
            <w:tcW w:type="dxa" w:w="8160"/>
            <w:tcBorders>
              <w:top w:val="single" w:color="C8D8E8" w:sz="1"/>
              <w:left w:val="none" w:color="FFFFFF" w:sz="0"/>
              <w:bottom w:val="single" w:color="C8D8E8" w:sz="1"/>
              <w:right w:val="single" w:color="C8D8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5872"/>
                <w:sz w:val="24"/>
                <w:szCs w:val="24"/>
              </w:rPr>
              <w:t xml:space="preserve">Conversion Pipeline (Python Workers)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7A99"/>
                <w:sz w:val="18"/>
                <w:szCs w:val="18"/>
              </w:rPr>
              <w:t xml:space="preserve">PRD Reference: PRD Feature 2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Worker Architecture</w:t>
      </w:r>
    </w:p>
    <w:p>
      <w:pPr>
        <w:spacing w:before="60" w:after="6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The Python worker process is a single long-running service that consumes jobs from a Redis BullMQ queue. The Node backend enqueues jobs; the Python worker processes them.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workers/main.py — entry point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import asyncio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from queue.consumer import ConversionConsumer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consumer = ConversionConsumer()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await consumer.start()  # blocking loop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Each job processor is isolated in jobs/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jobs/transcript.py  — faster-whisper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jobs/tts.py          — Coqui TTS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jobs/braille.py      — Liblouis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jobs/simplified.py   — readability heuristic / llama.cpp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jobs/high_contrast.py— PyMuPDF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jobs/alt_text.py     — BLIP-2 or LLaVA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Job Processing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workers/queue/consumer.py — standard pattern for every job type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async def process_job(job: dict):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content_id = job['contentId']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job_type   = job['jobType']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input_path = job['inputAzureBlobPath']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# 1. Mark job IN_PROGRESS in MongoDB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await db.conversionJobs.update_one({'_id': job['_id']}, {'$set': {'status':'IN_PROGRESS'}})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# 2. Download input from Azure Blob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data = await blob_client.download(input_path)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# 3. Run the appropriate processor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output_path, output_data = await processors[job_type](content_id, data)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# 4. Upload output to Azure Blob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await blob_client.upload(output_path, output_data)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# 5. Update conversionJobs + contentItems.availableFormats in MongoDB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new_status = 'READY_FOR_REVIEW' if job['tier'] == 2 else 'COMPLETED'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await db.conversionJobs.update_one({'_id': job['_id']},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  {'$set': {'status': new_status, 'outputAzureBlobPath': output_path}})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await db.contentItems.update_one({'_id': content_id},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  {'$set': {f'availableFormats.{job_type.lower()}.status': new_status,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            f'availableFormats.{job_type.lower()}.azureBlobPath': output_path}})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# 6. If all Tier 1 jobs COMPLETED → set contentItem publishStatus = PUBLISHED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if job['tier'] == 1: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  await check_and_publish_if_tier1_complete(content_id)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Teacher Review Queue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960"/>
        <w:gridCol w:w="3700"/>
      </w:tblGrid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/conversions/my-queue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TEACHER / TA</w:t>
            </w:r>
          </w:p>
        </w:tc>
        <w:tc>
          <w:tcPr>
            <w:tcW w:type="dxa" w:w="3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List Tier 2 jobs READY_FOR_REVIEW for teacher's offerings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/conversions/:jobId/preview-url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TEACHER / TA</w:t>
            </w:r>
          </w:p>
        </w:tc>
        <w:tc>
          <w:tcPr>
            <w:tcW w:type="dxa" w:w="3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SAS URL to preview the converted file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/conversions/:jobId/approve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TEACHER / TA</w:t>
            </w:r>
          </w:p>
        </w:tc>
        <w:tc>
          <w:tcPr>
            <w:tcW w:type="dxa" w:w="3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Approve: status → APPROVED, format becomes visible to students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/conversions/:jobId/reject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TEACHER / TA</w:t>
            </w:r>
          </w:p>
        </w:tc>
        <w:tc>
          <w:tcPr>
            <w:tcW w:type="dxa" w:w="3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Reject: status → REJECTED, notifies worker to retry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/conversions/:jobId/retry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TEACHER / TA</w:t>
            </w:r>
          </w:p>
        </w:tc>
        <w:tc>
          <w:tcPr>
            <w:tcW w:type="dxa" w:w="3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Manual retry: re-enqueues job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/admin/conversions</w:t>
            </w:r>
          </w:p>
        </w:tc>
        <w:tc>
          <w:tcPr>
            <w:tcW w:type="dxa" w:w="1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INSTITUTE_ADMIN</w:t>
            </w:r>
          </w:p>
        </w:tc>
        <w:tc>
          <w:tcPr>
            <w:tcW w:type="dxa" w:w="3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All jobs across institute, filterable by status/format/program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558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
7</w:t>
            </w:r>
          </w:p>
        </w:tc>
        <w:tc>
          <w:tcPr>
            <w:tcW w:type="dxa" w:w="8160"/>
            <w:tcBorders>
              <w:top w:val="single" w:color="C8D8E8" w:sz="1"/>
              <w:left w:val="none" w:color="FFFFFF" w:sz="0"/>
              <w:bottom w:val="single" w:color="C8D8E8" w:sz="1"/>
              <w:right w:val="single" w:color="C8D8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5872"/>
                <w:sz w:val="24"/>
                <w:szCs w:val="24"/>
              </w:rPr>
              <w:t xml:space="preserve">Accessibility Profiles &amp; Content Viewer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7A99"/>
                <w:sz w:val="18"/>
                <w:szCs w:val="18"/>
              </w:rPr>
              <w:t xml:space="preserve">PRD Reference: PRD Features 1, 3, 13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What to Build — Backend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AccessibilityModule: GET /me/accessibility-profile, PUT /me/accessibility-profile.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Profile updates: compute and store activeModules[] derived from disabilities[]. Log all reads/writes in auditLogs.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First-login detection: on GET /me/accessibility-profile, if isProfileComplete=false, return flag firstLoginRequired=true. Frontend uses this to trigger forced setup modal.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POST /me/accessibility-profile/complete — marks isProfileComplete=true, sets profileSetupCompletedAt.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What to Build — Frontend Global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src/hooks/useAccessibilityProfile.ts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Called once after login — sets global accessibility store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function useAccessibilityProfile()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const setProfile = useAccessibilityStore(s =&gt; s.setProfile);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const { data } = useQuery(['profile'], fetchProfile,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onSuccess: (profile) =&gt;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setProfile(profile);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// Apply CSS variables immediately: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document.documentElement.style.setProperty(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  '--font-size-base',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  `${profile.preferences.fontSizeMultiplier * 16}px`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if (profile.preferences.contrastMode === 'HIGH_CONTRAST')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  document.documentElement.classList.add('high-contrast');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// Switch to dyslexia font if Cognitive module active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if (profile.activeModules.includes('COGNITIVE'))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  document.documentElement.classList.add('dyslexia-font');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onError: () =&gt; { /* handle */ 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Content Viewer — ARIA Requirements (from PRD Feature 13 / UI/UX v2.0)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On load: announce format via role='alert': '[Title] loaded. [Format] selected based on your profile.'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Format selector: native &lt;select&gt; preferred. Custom combobox must have full ARIA combobox pattern.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All sliders (TTS speed, font size, volume): role='slider', aria-valuemin, aria-valuemax, aria-valuenow, aria-valuetext. Arrow keys adjust in defined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Braille output: &lt;div aria-live='polite' aria-atomic='false'&gt; region. Content streamed into this div for OS accessibility layer.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Focus Mode: sets aria-hidden='true' + display:none on nav element (both required — not just visibility:hidden).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Progress resume: role='alert' on return: 'Resume from page N?'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558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
8</w:t>
            </w:r>
          </w:p>
        </w:tc>
        <w:tc>
          <w:tcPr>
            <w:tcW w:type="dxa" w:w="8160"/>
            <w:tcBorders>
              <w:top w:val="single" w:color="C8D8E8" w:sz="1"/>
              <w:left w:val="none" w:color="FFFFFF" w:sz="0"/>
              <w:bottom w:val="single" w:color="C8D8E8" w:sz="1"/>
              <w:right w:val="single" w:color="C8D8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5872"/>
                <w:sz w:val="24"/>
                <w:szCs w:val="24"/>
              </w:rPr>
              <w:t xml:space="preserve">Multi-Modal Assessments with Save &amp; Exit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7A99"/>
                <w:sz w:val="18"/>
                <w:szCs w:val="18"/>
              </w:rPr>
              <w:t xml:space="preserve">PRD Reference: PRD Feature 4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What to Build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AssessmentsModule: CRUD for assessments and questions (teacher-only).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POST /assessments/:id/start — creates submissions record with status IN_PROGRESS. Computes appliedTimeMultiplier from student's profile at start time (snapshot — not live).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PATCH /assessments/:id/answer — save individual answer. Upserts response in submissions.responses[].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POST /assessments/:id/save-exit — Save &amp; Exit (NEW): sets status=PAUSED, stores remainingSeconds, stores pausedAt. Timer stops. Returns confirmation.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POST /assessments/:id/resume — Resume: returns existing submission with remainingSeconds. Timer resumes from saved value.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POST /assessments/:id/submit — Final submit: status=SUBMITTED, timeSubmittedAt=now. Auto-grades MCQ/multi-select. Queues manual-grading flag for essay/file/audio.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Timer expiry webhook: if now &gt; timeStartedAt + (timeLimitMinutes * appliedTimeMultiplier * 60s) AND status=IN_PROGRESS → auto-submit all saved answers.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Frontend Assessment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Timer: role='timer', aria-live='polite'. Updates announced every 60s. At 5min: role='alert' assertive.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Question navigator: &lt;nav aria-label='Question navigator'&gt;. Each button shows status chip.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MCQ: role='radiogroup' container, role='radio' per option, aria-checked. Arrow keys navigate within group.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Save &amp; Exit button: always visible in top bar. Confirmation modal: role='alertdialog'.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558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
9</w:t>
            </w:r>
          </w:p>
        </w:tc>
        <w:tc>
          <w:tcPr>
            <w:tcW w:type="dxa" w:w="8160"/>
            <w:tcBorders>
              <w:top w:val="single" w:color="C8D8E8" w:sz="1"/>
              <w:left w:val="none" w:color="FFFFFF" w:sz="0"/>
              <w:bottom w:val="single" w:color="C8D8E8" w:sz="1"/>
              <w:right w:val="single" w:color="C8D8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5872"/>
                <w:sz w:val="24"/>
                <w:szCs w:val="24"/>
              </w:rPr>
              <w:t xml:space="preserve">Messaging, Announcements &amp; Notifications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7A99"/>
                <w:sz w:val="18"/>
                <w:szCs w:val="18"/>
              </w:rPr>
              <w:t xml:space="preserve">PRD Reference: PRD Feature 5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Messaging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MessagingModule: REST + Socket.IO gateway for real-time threads.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GET /threads?scope=COURSE_OFFERING&amp;scopeId=X — list threads.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POST /threads — create new thread. Scope + participant validation.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GET /threads/:id/messages — paginated message history.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POST /threads/:id/messages — send message. For AUDIO/VIDEO: upload to Blob first, then message with azureBlobPath. Queue Whisper transcription job.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Socket.IO: JOIN_THREAD / LEAVE_THREAD events. Broadcast new messages to thread participants.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Announcements (NEW — separate module)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AnnouncementsModule: entirely separate from MessagingModule.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POST /announcements — teacher/admin creates announcement with targetScope + targetIds. If scheduledPublishAt is future, set status=SCHEDULED.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Cron job: every 5 minutes, check SCHEDULED announcements where scheduledPublishAt &lt;= now → set status=PUBLISHED, queue delivery jobs.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Delivery: email via SMTP (Nodemailer), in-app via Socket.IO broadcast to target users, SMS stub.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GET /announcements?scope=course&amp;scopeId=X — student sees announcements relevant to their enrollments.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Frontend Real-Time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src/features/messaging/socket.ts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ARIA live regions for real-time announcements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New message → appended to &lt;div role='log' aria-live='polite'&gt;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Urgent announcement → injected into &lt;div role='alert'&gt; (assertive — immediate announce)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Normal announcement → injected into &lt;div role='status'&gt; (polite)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558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
10</w:t>
            </w:r>
          </w:p>
        </w:tc>
        <w:tc>
          <w:tcPr>
            <w:tcW w:type="dxa" w:w="8160"/>
            <w:tcBorders>
              <w:top w:val="single" w:color="C8D8E8" w:sz="1"/>
              <w:left w:val="none" w:color="FFFFFF" w:sz="0"/>
              <w:bottom w:val="single" w:color="C8D8E8" w:sz="1"/>
              <w:right w:val="single" w:color="C8D8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5872"/>
                <w:sz w:val="24"/>
                <w:szCs w:val="24"/>
              </w:rPr>
              <w:t xml:space="preserve">Admin Operational Control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7A99"/>
                <w:sz w:val="18"/>
                <w:szCs w:val="18"/>
              </w:rPr>
              <w:t xml:space="preserve">PRD Reference: PRD Feature 7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Admin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4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54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List users with filters: role, program, year, division, search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54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Create single user manually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/admin/users/bulk-import</w:t>
            </w:r>
          </w:p>
        </w:tc>
        <w:tc>
          <w:tcPr>
            <w:tcW w:type="dxa" w:w="54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CSV upload. Validate → preview response → confirm → create. Sends welcome emails.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/admin/users/:id</w:t>
            </w:r>
          </w:p>
        </w:tc>
        <w:tc>
          <w:tcPr>
            <w:tcW w:type="dxa" w:w="54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Update user role, academic context, status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/admin/users/:id/deactivate</w:t>
            </w:r>
          </w:p>
        </w:tc>
        <w:tc>
          <w:tcPr>
            <w:tcW w:type="dxa" w:w="54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Soft-deactivate. Preserves all historical data.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/admin/users/:id/reset-password</w:t>
            </w:r>
          </w:p>
        </w:tc>
        <w:tc>
          <w:tcPr>
            <w:tcW w:type="dxa" w:w="54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Generate temp password. Queue email.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/admin/users/:id/workload</w:t>
            </w:r>
          </w:p>
        </w:tc>
        <w:tc>
          <w:tcPr>
            <w:tcW w:type="dxa" w:w="54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Teacher workload: assigned offerings + Tier 2 pending count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Bulk CSV Import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POST /admin/users/bulk-import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Step 1: Parse and validate CSV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Step 2: Return preview (do not save yet):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toCreate: number,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errors: [{ row: number, field: string, message: string }],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preview: UserPreviewDto[],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Step 3: Client shows preview screen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Step 4: POST /admin/users/bulk-import/confirm with { importId 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Step 5: Create all users, send welcome emails via queue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558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
11</w:t>
            </w:r>
          </w:p>
        </w:tc>
        <w:tc>
          <w:tcPr>
            <w:tcW w:type="dxa" w:w="8160"/>
            <w:tcBorders>
              <w:top w:val="single" w:color="C8D8E8" w:sz="1"/>
              <w:left w:val="none" w:color="FFFFFF" w:sz="0"/>
              <w:bottom w:val="single" w:color="C8D8E8" w:sz="1"/>
              <w:right w:val="single" w:color="C8D8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5872"/>
                <w:sz w:val="24"/>
                <w:szCs w:val="24"/>
              </w:rPr>
              <w:t xml:space="preserve">Admin Dashboard &amp; Analytics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7A99"/>
                <w:sz w:val="18"/>
                <w:szCs w:val="18"/>
              </w:rPr>
              <w:t xml:space="preserve">PRD Reference: PRD Feature 8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Analytics Event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src/analytics/analytics.interceptor.ts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Applied globally. Logs key events automatically.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@Injectable()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class AnalyticsInterceptor implements NestInterceptor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intercept(context: ExecutionContext, next: CallHandler)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const req = context.switchToHttp().getRequest();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return next.handle().pipe(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tap(() =&gt;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  const event = mapRequestToEvent(req);  // returns null for non-tracked routes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  if (event) this.analyticsService.track(event);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Admin Dashboard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/admin/dashboard/stats</w:t>
            </w:r>
          </w:p>
        </w:tc>
        <w:tc>
          <w:tcPr>
            <w:tcW w:type="dxa" w:w="5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Top strip: students, disabled %, teachers, content coverage, conversion failure rate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/admin/dashboard/accessibility-metrics</w:t>
            </w:r>
          </w:p>
        </w:tc>
        <w:tc>
          <w:tcPr>
            <w:tcW w:type="dxa" w:w="5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Charts: disability breakdown, format usage, module activation rates. Filter by hierarchy node.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/admin/dashboard/alerts</w:t>
            </w:r>
          </w:p>
        </w:tc>
        <w:tc>
          <w:tcPr>
            <w:tcW w:type="dxa" w:w="5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Alerts: missing formats, failed jobs, unmapped IEPs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/admin/conversions</w:t>
            </w:r>
          </w:p>
        </w:tc>
        <w:tc>
          <w:tcPr>
            <w:tcW w:type="dxa" w:w="5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All conversion jobs across institute. Filter: status, format, program, term.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/admin/reports/compliance</w:t>
            </w:r>
          </w:p>
        </w:tc>
        <w:tc>
          <w:tcPr>
            <w:tcW w:type="dxa" w:w="5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WCAG status per content item. Exportable as CSV.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/admin/reports/accessibility-gaps</w:t>
            </w:r>
          </w:p>
        </w:tc>
        <w:tc>
          <w:tcPr>
            <w:tcW w:type="dxa" w:w="5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Content missing required formats. Exportable as CSV.</w:t>
            </w:r>
          </w:p>
        </w:tc>
      </w:tr>
      <w:tr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/admin/reports/enrollment-analytics</w:t>
            </w:r>
          </w:p>
        </w:tc>
        <w:tc>
          <w:tcPr>
            <w:tcW w:type="dxa" w:w="5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Enrollment + disability analytics. Exportable as CSV.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558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
12</w:t>
            </w:r>
          </w:p>
        </w:tc>
        <w:tc>
          <w:tcPr>
            <w:tcW w:type="dxa" w:w="8160"/>
            <w:tcBorders>
              <w:top w:val="single" w:color="C8D8E8" w:sz="1"/>
              <w:left w:val="none" w:color="FFFFFF" w:sz="0"/>
              <w:bottom w:val="single" w:color="C8D8E8" w:sz="1"/>
              <w:right w:val="single" w:color="C8D8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5872"/>
                <w:sz w:val="24"/>
                <w:szCs w:val="24"/>
              </w:rPr>
              <w:t xml:space="preserve">Platform Settings &amp; Encrypted Credentials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7A99"/>
                <w:sz w:val="18"/>
                <w:szCs w:val="18"/>
              </w:rPr>
              <w:t xml:space="preserve">PRD Reference: PRD Feature 14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7AAACE"/>
          <w:sz w:val="22"/>
          <w:szCs w:val="22"/>
        </w:rPr>
        <w:t xml:space="preserve">What to Build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SettingsModule: GET /admin/settings, PATCH /admin/settings/:section.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All API key fields stored AES-256-GCM encrypted in MongoDB. Decrypted only on read for display (masked: sk-••••••7f3a). Never returned decrypted in API response except on first save.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Branding color change: validate WCAG contrast ratio before saving. Return wcagContrastValid: boolean + ratio in response. If invalid, return 400 with explanation.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Hierarchy label changes: on save, emit event. All breadcrumb + dropdown APIs read labels from institutes.settings.hierarchyLabels at query time — no cache invalidation needed.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src/settings/settings.service.ts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Pattern for API key encryption: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import { createCipheriv, createDecipheriv, randomBytes } from 'crypto';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encryptApiKey(plaintext: string): string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const iv = randomBytes(16);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const cipher = createCipheriv('aes-256-gcm',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Buffer.from(process.env.SETTINGS_ENCRYPTION_KEY, 'hex'), iv);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const encrypted = Buffer.concat([cipher.update(plaintext,'utf8'), cipher.final()]);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const tag = cipher.getAuthTag();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// Store iv:tag:encrypted as hex string in MongoDB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return [iv, tag, encrypted].map(b=&gt;b.toString('hex')).join(':');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WCAG contrast validation before saving brand color: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Use wcag-contrast npm package or implement APCA formula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Return error if ratio &lt; 4.5:1 for normal text pairs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AAACE" w:sz="10" w:space="6"/>
        </w:pBdr>
        <w:spacing w:before="400" w:after="140"/>
      </w:pPr>
      <w:r>
        <w:rPr>
          <w:rFonts w:ascii="Georgia" w:cs="Georgia" w:eastAsia="Georgia" w:hAnsi="Georgia"/>
          <w:b/>
          <w:bCs/>
          <w:color w:val="355872"/>
          <w:sz w:val="34"/>
          <w:szCs w:val="34"/>
        </w:rPr>
        <w:t xml:space="preserve">7. Security &amp; Privacy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thick" w:color="C0392B" w:sz="10"/>
              <w:bottom w:val="single" w:color="C8D8E8" w:sz="1"/>
              <w:right w:val="single" w:color="C8D8E8" w:sz="1"/>
            </w:tcBorders>
            <w:shd w:fill="FFF0F0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Accessibility profile and disability data are sensitive health data. All access must be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C0392B" w:sz="10"/>
              <w:bottom w:val="single" w:color="C8D8E8" w:sz="1"/>
              <w:right w:val="single" w:color="C8D8E8" w:sz="1"/>
            </w:tcBorders>
            <w:shd w:fill="FFF0F0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RBAC-gated and audit-logged. Mishandling this data is both a legal and ethical violation.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7.1 RBAC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RBAC is enforced at BOTH controller level (guards) AND service level (service methods re-check permissions). Never trust client role claims.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Disability profile data: only accessible to the student themselves, teachers of their enrolled courseOfferings (chip summary only, not raw disabilities[]), and INSTITUTE_ADMIN.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Content scoping: every student content API filters by enrollment AND visibilityScope. Cross-offering leakage must be impossible by query design, not just UI hiding.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7.2 Audit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Log to auditLogs collection: all reads of accessibilityProfile, all writes, all admin hierarchy changes, all content permanent deletes, all bulk imports, all enrollment overrides.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Audit log fields: actorId, actorRole, action, targetId, targetType, ipAddress, timestamp.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Audit logs are write-only via the API. Only INSTITUTE_ADMIN can read them. No update or delete of audit log records ever.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7.3 Credential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All secrets in .env only. Zero literals in source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Platform Settings API keys stored AES-256-GCM encrypted in MongoDB.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Azure Blob access uses SAS tokens with expiry for download URLs — never expose account keys to frontend.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JWT: access tokens short-lived (15m). Refresh tokens in HTTP-only cookie. CSRF protection via SameSite=Strict.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7.4 Input Validation &amp;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All request bodies validated via class-validator DTOs. No raw MongoDB queries with user-supplied values (use Mongoose typed queries only).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File uploads: validate MIME type server-side (not just extension). Max file size enforced by Multer (50MB).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SQL-equivalent injection not applicable (MongoDB), but prevent NoSQL injection: never pass user input as MongoDB operator objects.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AAACE" w:sz="10" w:space="6"/>
        </w:pBdr>
        <w:spacing w:before="400" w:after="140"/>
      </w:pPr>
      <w:r>
        <w:rPr>
          <w:rFonts w:ascii="Georgia" w:cs="Georgia" w:eastAsia="Georgia" w:hAnsi="Georgia"/>
          <w:b/>
          <w:bCs/>
          <w:color w:val="355872"/>
          <w:sz w:val="34"/>
          <w:szCs w:val="34"/>
        </w:rPr>
        <w:t xml:space="preserve">8. Testing Strategy</w:t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8.1 Backend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  <w:tc>
          <w:tcPr>
            <w:tcW w:type="dxa" w:w="2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Unit — Services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Jest + @nestjs/testing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All service methods</w:t>
            </w:r>
          </w:p>
        </w:tc>
        <w:tc>
          <w:tcPr>
            <w:tcW w:type="dxa" w:w="2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Mock MongoDB, Redis, Storage with jest.fn()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Unit — Guards/Pipes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Jest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All RBAC guards</w:t>
            </w:r>
          </w:p>
        </w:tc>
        <w:tc>
          <w:tcPr>
            <w:tcW w:type="dxa" w:w="2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Test all role permutations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Integration — APIs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Supertest + Test containers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All API endpoints</w:t>
            </w:r>
          </w:p>
        </w:tc>
        <w:tc>
          <w:tcPr>
            <w:tcW w:type="dxa" w:w="2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In-memory Mongo or test Atlas cluster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E2E — Critical flows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Supertest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Auth, content upload, enrollment, delete flow</w:t>
            </w:r>
          </w:p>
        </w:tc>
        <w:tc>
          <w:tcPr>
            <w:tcW w:type="dxa" w:w="2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Full request/response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8.2 Frontend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Test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Unit — Components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Jest + React Testing Library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Each atomic component renders correctly + keyboard navigable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Accessibility — Auto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jest-axe (axe-core)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0 critical violations on every component. Run in all component tests.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Accessibility — Manual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NVDA + Chrome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All primary user flows for blind user journey (PRD Feature 13)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Integration — Pages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React Testing Library + MSW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API calls mocked. Page renders correct components.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REQUIRED: axe-core check in every component test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import { render } from '@testing-library/react';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import { axe, toHaveNoViolations } from 'jest-axe';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expect.extend(toHaveNoViolations);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it('Button has no accessibility violations', async () =&gt;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const { container } = render(&lt;Button&gt;Save&lt;/Button&gt;);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const results = await axe(container);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expect(results).toHaveNoViolations(); // 0 critical = CI gate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8.3 CI/CD Gate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All tests must pass before merge to main.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axe-core: 0 critical or serious violations — merge blocked if violated.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TypeScript strict mode: 0 type errors — build blocked.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No secrets in code: git-secrets or truffleHog scan on every commit.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AAACE" w:sz="10" w:space="6"/>
        </w:pBdr>
        <w:spacing w:before="400" w:after="140"/>
      </w:pPr>
      <w:r>
        <w:rPr>
          <w:rFonts w:ascii="Georgia" w:cs="Georgia" w:eastAsia="Georgia" w:hAnsi="Georgia"/>
          <w:b/>
          <w:bCs/>
          <w:color w:val="355872"/>
          <w:sz w:val="34"/>
          <w:szCs w:val="34"/>
        </w:rPr>
        <w:t xml:space="preserve">9. Docker Compose &amp; Local Dev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infra/docker-compose.yml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Runs: Redis + NestJS API + React Dev Server + Python Worker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# MongoDB Atlas and Azure Blob are external (cloud) — not in compose.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version: '3.9'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redis: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image: redis:7-alpine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- '6379:6379'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- redis_data:/data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api: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build: ./backend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- '4000:4000'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env_file: .env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depends_on: [redis]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- ./backend/src:/app/src  # hot reload in dev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command: npm run start:dev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web: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build: ./frontend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- '3000:3000'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env_file: .env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depends_on: [api]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- ./frontend/src:/app/src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command: npm run dev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worker: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build: ./workers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env_file: .env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depends_on: [redis]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  - ./workers:/app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  command: python main.py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volumes: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redis_data: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9.1 Getting Started (New Developer Onboarding)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Clone the repo. Copy .env.example to .env. Fill in MONGODB_URI, AZURE_STORAGE_ACCOUNT_NAME, AZURE_STORAGE_ACCOUNT_KEY, JWT_SECRET.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Provision Atlas M0 and Azure Blob per Section 2 if not already done.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Run: docker compose up (starts redis, api, web, worker).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API available at http://localhost:4000. Frontend at http://localhost:3000. Swagger docs at http://localhost:4000/api/docs.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Seed: npm run seed in backend to create first INSTITUTE_ADMIN user (email + password from .env.SEED_ADMIN_EMAIL / SEED_ADMIN_PASSWORD).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AAACE" w:sz="10" w:space="6"/>
        </w:pBdr>
        <w:spacing w:before="400" w:after="140"/>
      </w:pPr>
      <w:r>
        <w:rPr>
          <w:rFonts w:ascii="Georgia" w:cs="Georgia" w:eastAsia="Georgia" w:hAnsi="Georgia"/>
          <w:b/>
          <w:bCs/>
          <w:color w:val="355872"/>
          <w:sz w:val="34"/>
          <w:szCs w:val="34"/>
        </w:rPr>
        <w:t xml:space="preserve">10. Guide for AI-Assisted Development</w:t>
      </w:r>
    </w:p>
    <w:p>
      <w:pPr>
        <w:spacing w:before="60" w:after="6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This section gives exact patterns and prompting guidance for coding assistants (Copilot, Cursor, Claude). Following these ensures generated code integrates cleanly with the design system and architecture.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10.1 Frontend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When prompting an AI to build a frontend page or component, always include these 5 elements: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1. ROUTE &amp; COMPONENT NAME (from UI/UX v2.0 Section 7.3)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   Example: 'Build StudentDashboardPage at /student/dashboard'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2. DESIGN TOKENS (reference theme.ts — never specify hex values directly)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   Example: 'Use colors.bgBody as background. Card uses shadows.sm, radius.md, colors.bgSurface.'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3. ATOMIC COMPONENTS (compose from the primitive library only)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   Example: 'Use &lt;Card&gt;, &lt;ProgressBar&gt;, &lt;Chip&gt; primitives. Do not create custom styled divs.'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4. ARIA REQUIREMENTS (specify role, labels, keyboard behavior)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   Example: 'Each course card is &lt;article&gt; with aria-label={`${course.name}, ${unreadCount} unread`}'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5. DATA SOURCE (specify exact API endpoint and key fields)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   Example: 'Fetch from GET /me/courses?termId. Map courseOffering.course.name to card title.'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10.2 Backend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When prompting an AI to build a backend module, always include: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1. MODULE NAME: 'Build the AnnouncementsModule in src/announcements/'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2. SCHEMA: Reference Section 5 of this document for the exact schema fields.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3. DTOs: 'Create CreateAnnouncementDto with class-validator decorators matching the schema.'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4. RBAC: 'POST requires TEACHER or INSTITUTE_ADMIN role. GET filters by student enrollments.'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5. RELATIONSHIPS: 'targetIds are ObjectIds referencing either programs, years, or courseOfferings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   depending on targetScope. Validate that the IDs exist before saving.'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thick" w:color="7AAACE" w:sz="10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535"/>
                <w:sz w:val="19"/>
                <w:szCs w:val="19"/>
              </w:rPr>
              <w:t xml:space="preserve">6. AUDIT: 'Log to auditLogs if this reads or writes disability profile data.'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10.3 Common AI Coding Mistakes to Prevent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Mistake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Prevention Instruction</w:t>
            </w:r>
          </w:p>
        </w:tc>
      </w:tr>
      <w:tr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Hard-coded hex values in components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NEVER use hex values. Import from theme.ts: `import { colors } from '@/theme/theme'`</w:t>
            </w:r>
          </w:p>
        </w:tc>
      </w:tr>
      <w:tr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passwordHash returned in API response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UserResponseDto must NOT @Expose() passwordHash. Use ClassSerializerInterceptor globally.</w:t>
            </w:r>
          </w:p>
        </w:tc>
      </w:tr>
      <w:tr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Any type in TypeScript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Strict TypeScript: no `any`. Use `unknown` and type-narrow, or create a specific type/interface.</w:t>
            </w:r>
          </w:p>
        </w:tc>
      </w:tr>
      <w:tr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Direct MongoDB queries with user input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Always use Mongoose typed queries. Never: `Model.find({ [userInput]: value })`</w:t>
            </w:r>
          </w:p>
        </w:tc>
      </w:tr>
      <w:tr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Missing ARIA on custom components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Every non-native interactive element needs: role, aria-label or aria-labelledby, keyboard handler.</w:t>
            </w:r>
          </w:p>
        </w:tc>
      </w:tr>
      <w:tr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Credentials in code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Always: `configService.get&lt;string&gt;('JWT_SECRET')`. Never: `const secret = 'my-secret'`</w:t>
            </w:r>
          </w:p>
        </w:tc>
      </w:tr>
      <w:tr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Missing soft-delete check on content queries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Every student content query must filter: publishStatus: { $ne: 'SOFT_DELETED' }</w:t>
            </w:r>
          </w:p>
        </w:tc>
      </w:tr>
      <w:tr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API key returned decrypted in response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Settings API: always mask keys in response. Return 'sk-••••7f3a' pattern, never plaintext.</w:t>
            </w:r>
          </w:p>
        </w:tc>
      </w:tr>
      <w:tr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Tab order broken by z-index / position abs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Always test Tab order after adding modals/overlays. Use focus trap in all modals.</w:t>
            </w:r>
          </w:p>
        </w:tc>
      </w:tr>
      <w:tr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axe-core violations ignored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jest-axe runs in every component test. CI blocks merge on any critical violation.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55872"/>
          <w:sz w:val="26"/>
          <w:szCs w:val="26"/>
        </w:rPr>
        <w:t xml:space="preserve">10.4 Shared Constants File</w:t>
      </w:r>
    </w:p>
    <w:p>
      <w:pPr>
        <w:spacing w:before="60" w:after="60"/>
      </w:pPr>
      <w:r>
        <w:rPr>
          <w:rFonts w:ascii="Calibri" w:cs="Calibri" w:eastAsia="Calibri" w:hAnsi="Calibri"/>
          <w:color w:val="1A2535"/>
          <w:sz w:val="20"/>
          <w:szCs w:val="20"/>
        </w:rPr>
        <w:t xml:space="preserve">Create this file before building any feature. All magic strings and enums come from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// src/constants/index.ts (frontend) / src/common/constants.ts (backend)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const ROUTES =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LOGIN: '/login',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PRE_LOGIN_ACCESSIBILITY: '/pre-login-accessibility',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STUDENT_DASHBOARD: '/student/dashboard',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STUDENT_COURSES: '/student/courses',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STUDENT_COURSE_DETAIL: '/student/courses/:offeringId',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CONTENT_VIEWER: '/student/content/:itemId',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ASSESSMENT: '/student/assessments/:id',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TEACHER_DASHBOARD: '/teacher/dashboard',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TEACHER_CONVERSIONS: '/teacher/conversions',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ADMIN_DASHBOARD: '/admin/dashboard',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ADMIN_USERS: '/admin/users',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ADMIN_ENROLLMENT: '/admin/enrollment',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ADMIN_SETTINGS: '/admin/settings',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 as const;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const DISABILITY_TYPES = ['BLIND','LOW_VISION','DEAF','HARD_OF_HEARING',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'MUTE','SPEECH_IMPAIRED','ADHD','DYSLEXIA','AUTISM','COGNITIVE','MOTOR','OTHER'] as const;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const MODULE_MAP: Record&lt;string, string[]&gt; =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BLIND:           ['VISUAL', 'NAVIGATION'],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LOW_VISION:      ['VISUAL', 'NAVIGATION'],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DEAF:            ['AUDITORY', 'NAVIGATION'],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HARD_OF_HEARING: ['AUDITORY', 'NAVIGATION'],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MUTE:            ['COMMUNICATION', 'NAVIGATION'],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SPEECH_IMPAIRED: ['COMMUNICATION', 'NAVIGATION'],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ADHD:            ['COGNITIVE', 'NAVIGATION'],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DYSLEXIA:        ['COGNITIVE', 'NAVIGATION'],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AUTISM:          ['COGNITIVE', 'NAVIGATION'],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COGNITIVE:       ['COGNITIVE', 'NAVIGATION'],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MOTOR:           ['NAVIGATION'],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const FORMAT_TIER: Record&lt;string, 1|2&gt; =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TTS: 1, CAPTIONS: 1, TRANSCRIPT: 1, HIGH_CONTRAST: 1,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BRAILLE: 2, SIMPLIFIED: 2, ALT_TEXT: 2,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export const BLOB_PATHS = {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original:  (contentId: string, filename: string) =&gt; `originals/${contentId}/${filename}`,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  converted: (contentId: string, jobType: string) =&gt; `converted/${contentId}/${jobType.toLowerCase()}`,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2535" w:val="clear"/>
            <w:tcMar>
              <w:top w:type="dxa" w:w="50"/>
              <w:left w:type="dxa" w:w="18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D5FF"/>
                <w:sz w:val="17"/>
                <w:szCs w:val="17"/>
              </w:rPr>
              <w:t xml:space="preserve">} as const;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AAACE" w:sz="10" w:space="6"/>
        </w:pBdr>
        <w:spacing w:before="400" w:after="140"/>
      </w:pPr>
      <w:r>
        <w:rPr>
          <w:rFonts w:ascii="Georgia" w:cs="Georgia" w:eastAsia="Georgia" w:hAnsi="Georgia"/>
          <w:b/>
          <w:bCs/>
          <w:color w:val="355872"/>
          <w:sz w:val="34"/>
          <w:szCs w:val="34"/>
        </w:rPr>
        <w:t xml:space="preserve">Appendix: Version Changelog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7160"/>
      </w:tblGrid>
      <w:tr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3558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Feb 16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Initial TRD: hybrid local+cloud architecture, 10 implementation phases, data models for hierarchy, courses, enrollment, content, assessments, messaging. Atlas + Azure Blob integration.</w:t>
            </w:r>
          </w:p>
        </w:tc>
      </w:tr>
      <w:tr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v1.2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Feb 18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Aligned with PRD v1.2 courseOffering model. Clarified conversion pipeline tier structure. Added admin conversions monitor API. Expanded RBAC enforcement notes.</w:t>
            </w:r>
          </w:p>
        </w:tc>
      </w:tr>
      <w:tr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v2.0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Feb 23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535"/>
                <w:sz w:val="18"/>
                <w:szCs w:val="18"/>
              </w:rPr>
              <w:t xml:space="preserve">Full consolidation aligned with PRD v2.0 + UI/UX v2.0. New features: (1) Admin operational control APIs (user mgmt, teacher assignment, dual-track enrollment); (2) Soft-delete/trash/restore flow with impact computation; (3) AnnouncementsModule separate from messaging; (4) Save &amp; Exit assessment flow; (5) Platform Settings with AES-256-GCM encrypted API keys; (6) Frontend design token system from UI/UX v2.0 (#355872 palette); (7) Global Zustand stores and axios client patterns; (8) Full ARIA component checklist; (9) Shared constants file; (10) AI coding mistake prevention guide; (11) axe-core CI gate; (12) AuditLogs schema + disability data access controls.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5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Georgia" w:cs="Georgia" w:eastAsia="Georgia" w:hAnsi="Georgia"/>
      <w:b/>
      <w:bCs/>
      <w:color w:val="35587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Georgia" w:cs="Georgia" w:eastAsia="Georgia" w:hAnsi="Georgia"/>
      <w:b/>
      <w:bCs/>
      <w:color w:val="35587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alibri" w:cs="Calibri" w:eastAsia="Calibri" w:hAnsi="Calibri"/>
      <w:b/>
      <w:bCs/>
      <w:color w:val="7AAAC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2026-02-23T09:46:42.313Z</dcterms:created>
  <dcterms:modified xsi:type="dcterms:W3CDTF">2026-02-23T09:46:42.314Z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