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1B4BBA">
      <w:pPr>
        <w:spacing w:before="600" w:after="100"/>
      </w:pPr>
      <w:r>
        <w:rPr>
          <w:b/>
          <w:bCs/>
          <w:color w:val="F2A541"/>
          <w:sz w:val="22"/>
          <w:szCs w:val="22"/>
        </w:rPr>
        <w:t>DBIM SESSION 1 - HANDS-ON WORKSHEET</w:t>
      </w:r>
    </w:p>
    <w:p w14:paraId="221B4BBB">
      <w:pPr>
        <w:spacing w:after="200"/>
      </w:pPr>
      <w:r>
        <w:rPr>
          <w:b/>
          <w:bCs/>
          <w:color w:val="16273D"/>
          <w:sz w:val="44"/>
          <w:szCs w:val="44"/>
        </w:rPr>
        <w:t>Service Desk Automation: Value-Chain Mapping</w:t>
      </w:r>
    </w:p>
    <w:p w14:paraId="221B4BBC">
      <w:pPr>
        <w:spacing w:after="400"/>
      </w:pPr>
      <w:r>
        <w:rPr>
          <w:i/>
          <w:iCs/>
          <w:color w:val="5B6472"/>
          <w:sz w:val="22"/>
          <w:szCs w:val="22"/>
        </w:rPr>
        <w:t>Use Case Orchestration &amp; SSOT Thinking  •  Bite-Sized Approach  •  Discovery → Rationalization</w:t>
      </w:r>
    </w:p>
    <w:tbl>
      <w:tblPr>
        <w:tblStyle w:val="9"/>
        <w:tblW w:w="10000" w:type="dxa"/>
        <w:tblInd w:w="0" w:type="dxa"/>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Layout w:type="autofit"/>
        <w:tblCellMar>
          <w:top w:w="0" w:type="dxa"/>
          <w:left w:w="10" w:type="dxa"/>
          <w:bottom w:w="0" w:type="dxa"/>
          <w:right w:w="10" w:type="dxa"/>
        </w:tblCellMar>
      </w:tblPr>
      <w:tblGrid>
        <w:gridCol w:w="3500"/>
        <w:gridCol w:w="6500"/>
      </w:tblGrid>
      <w:tr w14:paraId="221B4BBF">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PrEx>
        <w:trPr>
          <w:trHeight w:val="90" w:hRule="atLeast"/>
          <w:tblHeader/>
        </w:trPr>
        <w:tc>
          <w:tcPr>
            <w:tcW w:w="3500" w:type="dxa"/>
            <w:shd w:val="clear" w:color="auto" w:fill="16273D"/>
            <w:tcMar>
              <w:top w:w="100" w:type="dxa"/>
              <w:left w:w="120" w:type="dxa"/>
              <w:bottom w:w="100" w:type="dxa"/>
              <w:right w:w="120" w:type="dxa"/>
            </w:tcMar>
            <w:vAlign w:val="center"/>
          </w:tcPr>
          <w:p w14:paraId="221B4BBD">
            <w:pPr>
              <w:jc w:val="center"/>
            </w:pPr>
            <w:r>
              <w:rPr>
                <w:b/>
                <w:bCs/>
                <w:color w:val="FFFFFF"/>
                <w:sz w:val="19"/>
                <w:szCs w:val="19"/>
              </w:rPr>
              <w:t>Field</w:t>
            </w:r>
          </w:p>
        </w:tc>
        <w:tc>
          <w:tcPr>
            <w:tcW w:w="6500" w:type="dxa"/>
            <w:shd w:val="clear" w:color="auto" w:fill="16273D"/>
            <w:tcMar>
              <w:top w:w="100" w:type="dxa"/>
              <w:left w:w="120" w:type="dxa"/>
              <w:bottom w:w="100" w:type="dxa"/>
              <w:right w:w="120" w:type="dxa"/>
            </w:tcMar>
            <w:vAlign w:val="center"/>
          </w:tcPr>
          <w:p w14:paraId="221B4BBE">
            <w:pPr>
              <w:jc w:val="center"/>
            </w:pPr>
            <w:r>
              <w:rPr>
                <w:b/>
                <w:bCs/>
                <w:color w:val="FFFFFF"/>
                <w:sz w:val="19"/>
                <w:szCs w:val="19"/>
              </w:rPr>
              <w:t>Fill in</w:t>
            </w:r>
          </w:p>
        </w:tc>
      </w:tr>
      <w:tr w14:paraId="221B4BC2">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rPr>
          <w:trHeight w:val="356" w:hRule="atLeast"/>
        </w:trPr>
        <w:tc>
          <w:tcPr>
            <w:tcW w:w="3500" w:type="dxa"/>
            <w:shd w:val="clear" w:color="auto" w:fill="FFFFFF"/>
            <w:tcMar>
              <w:top w:w="100" w:type="dxa"/>
              <w:left w:w="120" w:type="dxa"/>
              <w:bottom w:w="100" w:type="dxa"/>
              <w:right w:w="120" w:type="dxa"/>
            </w:tcMar>
            <w:vAlign w:val="center"/>
          </w:tcPr>
          <w:p w14:paraId="221B4BC0">
            <w:r>
              <w:rPr>
                <w:sz w:val="19"/>
                <w:szCs w:val="19"/>
              </w:rPr>
              <w:t>Name(s)</w:t>
            </w:r>
          </w:p>
        </w:tc>
        <w:tc>
          <w:tcPr>
            <w:tcW w:w="6500" w:type="dxa"/>
            <w:shd w:val="clear" w:color="auto" w:fill="FFFFFF"/>
            <w:tcMar>
              <w:top w:w="100" w:type="dxa"/>
              <w:left w:w="120" w:type="dxa"/>
              <w:bottom w:w="100" w:type="dxa"/>
              <w:right w:w="120" w:type="dxa"/>
            </w:tcMar>
            <w:vAlign w:val="center"/>
          </w:tcPr>
          <w:p w14:paraId="221B4BC1">
            <w:pPr>
              <w:jc w:val="center"/>
              <w:rPr>
                <w:rFonts w:hint="default"/>
                <w:b/>
                <w:bCs/>
                <w:sz w:val="24"/>
                <w:szCs w:val="24"/>
                <w:lang w:val="en-US"/>
              </w:rPr>
            </w:pPr>
            <w:r>
              <w:rPr>
                <w:rFonts w:hint="default"/>
                <w:b/>
                <w:bCs/>
                <w:sz w:val="24"/>
                <w:szCs w:val="24"/>
                <w:lang w:val="en-US"/>
              </w:rPr>
              <w:t>VALLE RAMESH</w:t>
            </w:r>
          </w:p>
        </w:tc>
      </w:tr>
      <w:tr w14:paraId="221B4BC5">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3500" w:type="dxa"/>
            <w:shd w:val="clear" w:color="auto" w:fill="F7F9F9"/>
            <w:tcMar>
              <w:top w:w="100" w:type="dxa"/>
              <w:left w:w="120" w:type="dxa"/>
              <w:bottom w:w="100" w:type="dxa"/>
              <w:right w:w="120" w:type="dxa"/>
            </w:tcMar>
            <w:vAlign w:val="center"/>
          </w:tcPr>
          <w:p w14:paraId="221B4BC3">
            <w:r>
              <w:rPr>
                <w:sz w:val="19"/>
                <w:szCs w:val="19"/>
              </w:rPr>
              <w:t>Group / Team</w:t>
            </w:r>
          </w:p>
        </w:tc>
        <w:tc>
          <w:tcPr>
            <w:tcW w:w="6500" w:type="dxa"/>
            <w:shd w:val="clear" w:color="auto" w:fill="F7F9F9"/>
            <w:tcMar>
              <w:top w:w="100" w:type="dxa"/>
              <w:left w:w="120" w:type="dxa"/>
              <w:bottom w:w="100" w:type="dxa"/>
              <w:right w:w="120" w:type="dxa"/>
            </w:tcMar>
            <w:vAlign w:val="center"/>
          </w:tcPr>
          <w:p w14:paraId="221B4BC4">
            <w:pPr>
              <w:jc w:val="center"/>
              <w:rPr>
                <w:rFonts w:hint="default"/>
                <w:b/>
                <w:bCs/>
                <w:sz w:val="24"/>
                <w:szCs w:val="24"/>
                <w:lang w:val="en-US"/>
              </w:rPr>
            </w:pPr>
            <w:r>
              <w:rPr>
                <w:rFonts w:hint="default"/>
                <w:b/>
                <w:bCs/>
                <w:sz w:val="24"/>
                <w:szCs w:val="24"/>
                <w:lang w:val="en-US"/>
              </w:rPr>
              <w:t>Valle Ramesh, Trivikram, Subash</w:t>
            </w:r>
          </w:p>
        </w:tc>
      </w:tr>
      <w:tr w14:paraId="221B4BC8">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3500" w:type="dxa"/>
            <w:shd w:val="clear" w:color="auto" w:fill="FFFFFF"/>
            <w:tcMar>
              <w:top w:w="100" w:type="dxa"/>
              <w:left w:w="120" w:type="dxa"/>
              <w:bottom w:w="100" w:type="dxa"/>
              <w:right w:w="120" w:type="dxa"/>
            </w:tcMar>
            <w:vAlign w:val="center"/>
          </w:tcPr>
          <w:p w14:paraId="221B4BC6">
            <w:r>
              <w:rPr>
                <w:sz w:val="19"/>
                <w:szCs w:val="19"/>
              </w:rPr>
              <w:t>Date</w:t>
            </w:r>
          </w:p>
        </w:tc>
        <w:tc>
          <w:tcPr>
            <w:tcW w:w="6500" w:type="dxa"/>
            <w:shd w:val="clear" w:color="auto" w:fill="FFFFFF"/>
            <w:tcMar>
              <w:top w:w="100" w:type="dxa"/>
              <w:left w:w="120" w:type="dxa"/>
              <w:bottom w:w="100" w:type="dxa"/>
              <w:right w:w="120" w:type="dxa"/>
            </w:tcMar>
            <w:vAlign w:val="center"/>
          </w:tcPr>
          <w:p w14:paraId="221B4BC7">
            <w:pPr>
              <w:rPr>
                <w:rFonts w:hint="default"/>
                <w:lang w:val="en-US"/>
              </w:rPr>
            </w:pPr>
          </w:p>
        </w:tc>
      </w:tr>
      <w:tr w14:paraId="221B4BCB">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3500" w:type="dxa"/>
            <w:shd w:val="clear" w:color="auto" w:fill="F7F9F9"/>
            <w:tcMar>
              <w:top w:w="100" w:type="dxa"/>
              <w:left w:w="120" w:type="dxa"/>
              <w:bottom w:w="100" w:type="dxa"/>
              <w:right w:w="120" w:type="dxa"/>
            </w:tcMar>
            <w:vAlign w:val="center"/>
          </w:tcPr>
          <w:p w14:paraId="221B4BC9">
            <w:r>
              <w:rPr>
                <w:sz w:val="19"/>
                <w:szCs w:val="19"/>
              </w:rPr>
              <w:t>Real organization chosen for the Capstone (Part D)</w:t>
            </w:r>
          </w:p>
        </w:tc>
        <w:tc>
          <w:tcPr>
            <w:tcW w:w="6500" w:type="dxa"/>
            <w:shd w:val="clear" w:color="auto" w:fill="F7F9F9"/>
            <w:tcMar>
              <w:top w:w="100" w:type="dxa"/>
              <w:left w:w="120" w:type="dxa"/>
              <w:bottom w:w="100" w:type="dxa"/>
              <w:right w:w="120" w:type="dxa"/>
            </w:tcMar>
            <w:vAlign w:val="center"/>
          </w:tcPr>
          <w:p w14:paraId="221B4BCA"/>
        </w:tc>
      </w:tr>
    </w:tbl>
    <w:p w14:paraId="221B4BCC">
      <w:pPr>
        <w:spacing w:before="300" w:after="100"/>
      </w:pPr>
      <w:r>
        <w:rPr>
          <w:b/>
          <w:bCs/>
          <w:color w:val="16273D"/>
          <w:sz w:val="22"/>
          <w:szCs w:val="22"/>
        </w:rPr>
        <w:t>How to use this worksheet</w:t>
      </w:r>
    </w:p>
    <w:p w14:paraId="221B4BCD">
      <w:pPr>
        <w:spacing w:after="120"/>
      </w:pPr>
      <w:r>
        <w:t>This worksheet runs alongside the Session 1 slide deck. Every part references the same fictional company, TechNova Solutions, that the slides walk through - so read the matching slide section first, then fill in your own version here. Part D (Capstone) is where you leave TechNova behind and apply everything to a real organization.</w:t>
      </w:r>
    </w:p>
    <w:p w14:paraId="221B4BCE">
      <w:pPr>
        <w:pStyle w:val="21"/>
        <w:numPr>
          <w:ilvl w:val="0"/>
          <w:numId w:val="1"/>
        </w:numPr>
        <w:spacing w:after="80"/>
      </w:pPr>
      <w:r>
        <w:t>Part A – SSOT Use Case Charter (10 min, individual or pairs)</w:t>
      </w:r>
    </w:p>
    <w:p w14:paraId="221B4BCF">
      <w:pPr>
        <w:pStyle w:val="21"/>
        <w:numPr>
          <w:ilvl w:val="0"/>
          <w:numId w:val="1"/>
        </w:numPr>
        <w:spacing w:after="80"/>
      </w:pPr>
      <w:r>
        <w:t>Part B – Bite-Sized Value Chain Breakdown (12 min, individual or pairs)</w:t>
      </w:r>
    </w:p>
    <w:p w14:paraId="221B4BD0">
      <w:pPr>
        <w:pStyle w:val="21"/>
        <w:numPr>
          <w:ilvl w:val="0"/>
          <w:numId w:val="1"/>
        </w:numPr>
        <w:spacing w:after="80"/>
      </w:pPr>
      <w:r>
        <w:t>Part C – Discovery → Rationalization Mini-Workshop (15 min, groups of 3–4)</w:t>
      </w:r>
    </w:p>
    <w:p w14:paraId="221B4BD1">
      <w:pPr>
        <w:pStyle w:val="21"/>
        <w:numPr>
          <w:ilvl w:val="0"/>
          <w:numId w:val="1"/>
        </w:numPr>
        <w:spacing w:after="80"/>
      </w:pPr>
      <w:r>
        <w:t>Part D – Capstone: Real-World Application (take-home, groups of 3–4)</w:t>
      </w:r>
    </w:p>
    <w:p w14:paraId="221B4BD2">
      <w:r>
        <w:br w:type="page"/>
      </w:r>
    </w:p>
    <w:p w14:paraId="221B4BD3">
      <w:pPr>
        <w:pStyle w:val="2"/>
        <w:spacing w:before="300" w:after="160"/>
      </w:pPr>
      <w:r>
        <w:rPr>
          <w:b/>
          <w:bCs/>
          <w:color w:val="16273D"/>
        </w:rPr>
        <w:t>Part A - Build an SSOT Use Case Charter</w:t>
      </w:r>
    </w:p>
    <w:p w14:paraId="221B4BD4">
      <w:pPr>
        <w:spacing w:after="120"/>
      </w:pPr>
      <w:r>
        <w:t>Context: TechNova's Service Desk also struggles with laptop provisioning delays for new hires - it currently takes 5+ days, and the story lives across an onboarding spreadsheet, IT's ticketing queue, and Slack DMs to the hardware vendor. No one owns the end-to-end picture.</w:t>
      </w:r>
    </w:p>
    <w:tbl>
      <w:tblPr>
        <w:tblStyle w:val="9"/>
        <w:tblW w:w="5000" w:type="pct"/>
        <w:tblInd w:w="0" w:type="dxa"/>
        <w:tblBorders>
          <w:top w:val="single" w:color="0E7C7B" w:sz="4" w:space="0"/>
          <w:left w:val="single" w:color="0E7C7B" w:sz="4" w:space="0"/>
          <w:bottom w:val="single" w:color="0E7C7B" w:sz="4" w:space="0"/>
          <w:right w:val="single" w:color="0E7C7B" w:sz="4" w:space="0"/>
          <w:insideH w:val="none" w:color="auto" w:sz="0" w:space="0"/>
          <w:insideV w:val="none" w:color="auto" w:sz="0" w:space="0"/>
        </w:tblBorders>
        <w:tblLayout w:type="autofit"/>
        <w:tblCellMar>
          <w:top w:w="0" w:type="dxa"/>
          <w:left w:w="10" w:type="dxa"/>
          <w:bottom w:w="0" w:type="dxa"/>
          <w:right w:w="10" w:type="dxa"/>
        </w:tblCellMar>
      </w:tblPr>
      <w:tblGrid>
        <w:gridCol w:w="10640"/>
      </w:tblGrid>
      <w:tr w14:paraId="221B4BD7">
        <w:tblPrEx>
          <w:tblBorders>
            <w:top w:val="single" w:color="0E7C7B" w:sz="4" w:space="0"/>
            <w:left w:val="single" w:color="0E7C7B" w:sz="4" w:space="0"/>
            <w:bottom w:val="single" w:color="0E7C7B" w:sz="4" w:space="0"/>
            <w:right w:val="single" w:color="0E7C7B" w:sz="4" w:space="0"/>
            <w:insideH w:val="none" w:color="auto" w:sz="0" w:space="0"/>
            <w:insideV w:val="none" w:color="auto" w:sz="0" w:space="0"/>
          </w:tblBorders>
          <w:tblCellMar>
            <w:top w:w="0" w:type="dxa"/>
            <w:left w:w="10" w:type="dxa"/>
            <w:bottom w:w="0" w:type="dxa"/>
            <w:right w:w="10" w:type="dxa"/>
          </w:tblCellMar>
        </w:tblPrEx>
        <w:tc>
          <w:tcPr>
            <w:tcW w:w="0" w:type="auto"/>
            <w:shd w:val="clear" w:color="auto" w:fill="EAF4F3"/>
            <w:tcMar>
              <w:top w:w="160" w:type="dxa"/>
              <w:left w:w="200" w:type="dxa"/>
              <w:bottom w:w="160" w:type="dxa"/>
              <w:right w:w="200" w:type="dxa"/>
            </w:tcMar>
          </w:tcPr>
          <w:p w14:paraId="221B4BD5">
            <w:pPr>
              <w:spacing w:after="60"/>
            </w:pPr>
            <w:r>
              <w:rPr>
                <w:b/>
                <w:bCs/>
                <w:color w:val="0E7C7B"/>
              </w:rPr>
              <w:t>Reference - worked example from the slides</w:t>
            </w:r>
          </w:p>
          <w:p w14:paraId="221B4BD6">
            <w:r>
              <w:rPr>
                <w:sz w:val="20"/>
                <w:szCs w:val="20"/>
              </w:rPr>
              <w:t>Use case: Auto-resolve password reset tickets  |  Owners: IT Ops Lead / Automation Eng Lead  |  KPI: Cut resolution time 26h → 15 min, save $9/ticket  |  Data sources: ServiceNow ticket API, AD user directory  |  Scope boundary: password reset only - NOT account lockout  |  Status: Discovery complete → Rationalized</w:t>
            </w:r>
          </w:p>
        </w:tc>
      </w:tr>
    </w:tbl>
    <w:p w14:paraId="221B4BD8">
      <w:pPr>
        <w:spacing w:before="160" w:after="40"/>
      </w:pPr>
      <w:r>
        <w:rPr>
          <w:b/>
          <w:bCs/>
          <w:color w:val="16273D"/>
          <w:sz w:val="20"/>
          <w:szCs w:val="20"/>
        </w:rPr>
        <w:t>Your task: complete this SSOT charter for the laptop provisioning use case.</w:t>
      </w:r>
    </w:p>
    <w:tbl>
      <w:tblPr>
        <w:tblStyle w:val="9"/>
        <w:tblW w:w="10000" w:type="dxa"/>
        <w:tblInd w:w="0" w:type="dxa"/>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Layout w:type="autofit"/>
        <w:tblCellMar>
          <w:top w:w="0" w:type="dxa"/>
          <w:left w:w="10" w:type="dxa"/>
          <w:bottom w:w="0" w:type="dxa"/>
          <w:right w:w="10" w:type="dxa"/>
        </w:tblCellMar>
      </w:tblPr>
      <w:tblGrid>
        <w:gridCol w:w="4200"/>
        <w:gridCol w:w="5800"/>
      </w:tblGrid>
      <w:tr w14:paraId="221B4BDB">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PrEx>
        <w:trPr>
          <w:tblHeader/>
        </w:trPr>
        <w:tc>
          <w:tcPr>
            <w:tcW w:w="4200" w:type="dxa"/>
            <w:shd w:val="clear" w:color="auto" w:fill="16273D"/>
            <w:tcMar>
              <w:top w:w="100" w:type="dxa"/>
              <w:left w:w="120" w:type="dxa"/>
              <w:bottom w:w="100" w:type="dxa"/>
              <w:right w:w="120" w:type="dxa"/>
            </w:tcMar>
            <w:vAlign w:val="center"/>
          </w:tcPr>
          <w:p w14:paraId="221B4BD9">
            <w:pPr>
              <w:jc w:val="center"/>
            </w:pPr>
            <w:r>
              <w:rPr>
                <w:b/>
                <w:bCs/>
                <w:color w:val="FFFFFF"/>
                <w:sz w:val="19"/>
                <w:szCs w:val="19"/>
              </w:rPr>
              <w:t>Field</w:t>
            </w:r>
          </w:p>
        </w:tc>
        <w:tc>
          <w:tcPr>
            <w:tcW w:w="5800" w:type="dxa"/>
            <w:shd w:val="clear" w:color="auto" w:fill="16273D"/>
            <w:tcMar>
              <w:top w:w="100" w:type="dxa"/>
              <w:left w:w="120" w:type="dxa"/>
              <w:bottom w:w="100" w:type="dxa"/>
              <w:right w:w="120" w:type="dxa"/>
            </w:tcMar>
            <w:vAlign w:val="center"/>
          </w:tcPr>
          <w:p w14:paraId="221B4BDA">
            <w:pPr>
              <w:jc w:val="center"/>
            </w:pPr>
            <w:r>
              <w:rPr>
                <w:b/>
                <w:bCs/>
                <w:color w:val="FFFFFF"/>
                <w:sz w:val="19"/>
                <w:szCs w:val="19"/>
              </w:rPr>
              <w:t>Your answer</w:t>
            </w:r>
          </w:p>
        </w:tc>
      </w:tr>
      <w:tr w14:paraId="221B4BDE">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4200" w:type="dxa"/>
            <w:shd w:val="clear" w:color="auto" w:fill="FFFFFF"/>
            <w:tcMar>
              <w:top w:w="100" w:type="dxa"/>
              <w:left w:w="120" w:type="dxa"/>
              <w:bottom w:w="100" w:type="dxa"/>
              <w:right w:w="120" w:type="dxa"/>
            </w:tcMar>
            <w:vAlign w:val="center"/>
          </w:tcPr>
          <w:p w14:paraId="221B4BDC">
            <w:pPr>
              <w:jc w:val="center"/>
            </w:pPr>
            <w:r>
              <w:rPr>
                <w:sz w:val="19"/>
                <w:szCs w:val="19"/>
              </w:rPr>
              <w:t>Use case name</w:t>
            </w:r>
          </w:p>
        </w:tc>
        <w:tc>
          <w:tcPr>
            <w:tcW w:w="5800" w:type="dxa"/>
            <w:shd w:val="clear" w:color="auto" w:fill="FFFFFF"/>
            <w:tcMar>
              <w:top w:w="100" w:type="dxa"/>
              <w:left w:w="120" w:type="dxa"/>
              <w:bottom w:w="100" w:type="dxa"/>
              <w:right w:w="120" w:type="dxa"/>
            </w:tcMar>
            <w:vAlign w:val="center"/>
          </w:tcPr>
          <w:p w14:paraId="221B4BDD">
            <w:pPr>
              <w:jc w:val="center"/>
              <w:rPr>
                <w:rFonts w:hint="default"/>
                <w:lang w:val="en-US"/>
              </w:rPr>
            </w:pPr>
            <w:r>
              <w:rPr>
                <w:rFonts w:hint="default"/>
                <w:lang w:val="en-US"/>
              </w:rPr>
              <w:t>Improving laptop provision time for new employees.</w:t>
            </w:r>
          </w:p>
        </w:tc>
      </w:tr>
      <w:tr w14:paraId="221B4BE1">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4200" w:type="dxa"/>
            <w:shd w:val="clear" w:color="auto" w:fill="F7F9F9"/>
            <w:tcMar>
              <w:top w:w="100" w:type="dxa"/>
              <w:left w:w="120" w:type="dxa"/>
              <w:bottom w:w="100" w:type="dxa"/>
              <w:right w:w="120" w:type="dxa"/>
            </w:tcMar>
            <w:vAlign w:val="center"/>
          </w:tcPr>
          <w:p w14:paraId="221B4BDF">
            <w:pPr>
              <w:jc w:val="center"/>
            </w:pPr>
            <w:r>
              <w:rPr>
                <w:sz w:val="19"/>
                <w:szCs w:val="19"/>
              </w:rPr>
              <w:t>Business owner (name a role, not a department)</w:t>
            </w:r>
          </w:p>
        </w:tc>
        <w:tc>
          <w:tcPr>
            <w:tcW w:w="5800" w:type="dxa"/>
            <w:shd w:val="clear" w:color="auto" w:fill="F7F9F9"/>
            <w:tcMar>
              <w:top w:w="100" w:type="dxa"/>
              <w:left w:w="120" w:type="dxa"/>
              <w:bottom w:w="100" w:type="dxa"/>
              <w:right w:w="120" w:type="dxa"/>
            </w:tcMar>
            <w:vAlign w:val="center"/>
          </w:tcPr>
          <w:p w14:paraId="221B4BE0">
            <w:pPr>
              <w:jc w:val="center"/>
              <w:rPr>
                <w:rFonts w:hint="default"/>
                <w:lang w:val="en-US"/>
              </w:rPr>
            </w:pPr>
            <w:r>
              <w:rPr>
                <w:rFonts w:hint="default"/>
                <w:lang w:val="en-US"/>
              </w:rPr>
              <w:t>Hiring managers</w:t>
            </w:r>
          </w:p>
        </w:tc>
      </w:tr>
      <w:tr w14:paraId="221B4BE4">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4200" w:type="dxa"/>
            <w:shd w:val="clear" w:color="auto" w:fill="FFFFFF"/>
            <w:tcMar>
              <w:top w:w="100" w:type="dxa"/>
              <w:left w:w="120" w:type="dxa"/>
              <w:bottom w:w="100" w:type="dxa"/>
              <w:right w:w="120" w:type="dxa"/>
            </w:tcMar>
            <w:vAlign w:val="center"/>
          </w:tcPr>
          <w:p w14:paraId="221B4BE2">
            <w:pPr>
              <w:jc w:val="center"/>
            </w:pPr>
            <w:r>
              <w:rPr>
                <w:sz w:val="19"/>
                <w:szCs w:val="19"/>
              </w:rPr>
              <w:t>Tech owner (name a role, not a department)</w:t>
            </w:r>
          </w:p>
        </w:tc>
        <w:tc>
          <w:tcPr>
            <w:tcW w:w="5800" w:type="dxa"/>
            <w:shd w:val="clear" w:color="auto" w:fill="FFFFFF"/>
            <w:tcMar>
              <w:top w:w="100" w:type="dxa"/>
              <w:left w:w="120" w:type="dxa"/>
              <w:bottom w:w="100" w:type="dxa"/>
              <w:right w:w="120" w:type="dxa"/>
            </w:tcMar>
            <w:vAlign w:val="center"/>
          </w:tcPr>
          <w:p w14:paraId="221B4BE3">
            <w:pPr>
              <w:jc w:val="center"/>
              <w:rPr>
                <w:rFonts w:hint="default"/>
                <w:lang w:val="en-US"/>
              </w:rPr>
            </w:pPr>
            <w:r>
              <w:rPr>
                <w:rFonts w:hint="default"/>
                <w:lang w:val="en-US"/>
              </w:rPr>
              <w:t>IT Depatment</w:t>
            </w:r>
          </w:p>
        </w:tc>
      </w:tr>
      <w:tr w14:paraId="221B4BE7">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4200" w:type="dxa"/>
            <w:shd w:val="clear" w:color="auto" w:fill="F7F9F9"/>
            <w:tcMar>
              <w:top w:w="100" w:type="dxa"/>
              <w:left w:w="120" w:type="dxa"/>
              <w:bottom w:w="100" w:type="dxa"/>
              <w:right w:w="120" w:type="dxa"/>
            </w:tcMar>
            <w:vAlign w:val="center"/>
          </w:tcPr>
          <w:p w14:paraId="221B4BE5">
            <w:pPr>
              <w:jc w:val="center"/>
            </w:pPr>
            <w:r>
              <w:rPr>
                <w:sz w:val="19"/>
                <w:szCs w:val="19"/>
              </w:rPr>
              <w:t>KPI / value hypothesis (must be measurable in 8–10 weeks)</w:t>
            </w:r>
          </w:p>
        </w:tc>
        <w:tc>
          <w:tcPr>
            <w:tcW w:w="5800" w:type="dxa"/>
            <w:shd w:val="clear" w:color="auto" w:fill="F7F9F9"/>
            <w:tcMar>
              <w:top w:w="100" w:type="dxa"/>
              <w:left w:w="120" w:type="dxa"/>
              <w:bottom w:w="100" w:type="dxa"/>
              <w:right w:w="120" w:type="dxa"/>
            </w:tcMar>
            <w:vAlign w:val="center"/>
          </w:tcPr>
          <w:p w14:paraId="221B4BE6">
            <w:pPr>
              <w:jc w:val="center"/>
              <w:rPr>
                <w:rFonts w:hint="default"/>
                <w:lang w:val="en-US"/>
              </w:rPr>
            </w:pPr>
            <w:r>
              <w:rPr>
                <w:rFonts w:hint="default"/>
                <w:lang w:val="en-US"/>
              </w:rPr>
              <w:t>Reduce resolution, deliver laptops within 2-3 days ; avoid delay atleast 2 days.</w:t>
            </w:r>
          </w:p>
        </w:tc>
      </w:tr>
      <w:tr w14:paraId="221B4BEA">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4200" w:type="dxa"/>
            <w:shd w:val="clear" w:color="auto" w:fill="FFFFFF"/>
            <w:tcMar>
              <w:top w:w="100" w:type="dxa"/>
              <w:left w:w="120" w:type="dxa"/>
              <w:bottom w:w="100" w:type="dxa"/>
              <w:right w:w="120" w:type="dxa"/>
            </w:tcMar>
            <w:vAlign w:val="center"/>
          </w:tcPr>
          <w:p w14:paraId="221B4BE8">
            <w:pPr>
              <w:jc w:val="center"/>
            </w:pPr>
            <w:r>
              <w:rPr>
                <w:sz w:val="19"/>
                <w:szCs w:val="19"/>
              </w:rPr>
              <w:t>Data sources this use case will need</w:t>
            </w:r>
          </w:p>
        </w:tc>
        <w:tc>
          <w:tcPr>
            <w:tcW w:w="5800" w:type="dxa"/>
            <w:shd w:val="clear" w:color="auto" w:fill="FFFFFF"/>
            <w:tcMar>
              <w:top w:w="100" w:type="dxa"/>
              <w:left w:w="120" w:type="dxa"/>
              <w:bottom w:w="100" w:type="dxa"/>
              <w:right w:w="120" w:type="dxa"/>
            </w:tcMar>
            <w:vAlign w:val="center"/>
          </w:tcPr>
          <w:p w14:paraId="221B4BE9">
            <w:pPr>
              <w:jc w:val="center"/>
              <w:rPr>
                <w:rFonts w:hint="default"/>
                <w:lang w:val="en-US"/>
              </w:rPr>
            </w:pPr>
            <w:r>
              <w:rPr>
                <w:rFonts w:hint="default"/>
                <w:lang w:val="en-US"/>
              </w:rPr>
              <w:t>Hiring data from HR Deparment, Equipement delivery team, Employee document verification team,  Security software installing departments.</w:t>
            </w:r>
          </w:p>
        </w:tc>
      </w:tr>
      <w:tr w14:paraId="221B4BED">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4200" w:type="dxa"/>
            <w:shd w:val="clear" w:color="auto" w:fill="F7F9F9"/>
            <w:tcMar>
              <w:top w:w="100" w:type="dxa"/>
              <w:left w:w="120" w:type="dxa"/>
              <w:bottom w:w="100" w:type="dxa"/>
              <w:right w:w="120" w:type="dxa"/>
            </w:tcMar>
            <w:vAlign w:val="center"/>
          </w:tcPr>
          <w:p w14:paraId="221B4BEB">
            <w:pPr>
              <w:jc w:val="center"/>
            </w:pPr>
            <w:r>
              <w:rPr>
                <w:sz w:val="19"/>
                <w:szCs w:val="19"/>
              </w:rPr>
              <w:t>Scope boundary - what is explicitly OUT of scope?</w:t>
            </w:r>
          </w:p>
        </w:tc>
        <w:tc>
          <w:tcPr>
            <w:tcW w:w="5800" w:type="dxa"/>
            <w:shd w:val="clear" w:color="auto" w:fill="F7F9F9"/>
            <w:tcMar>
              <w:top w:w="100" w:type="dxa"/>
              <w:left w:w="120" w:type="dxa"/>
              <w:bottom w:w="100" w:type="dxa"/>
              <w:right w:w="120" w:type="dxa"/>
            </w:tcMar>
            <w:vAlign w:val="center"/>
          </w:tcPr>
          <w:p w14:paraId="221B4BEC">
            <w:pPr>
              <w:jc w:val="center"/>
              <w:rPr>
                <w:rFonts w:hint="default"/>
                <w:lang w:val="en-US"/>
              </w:rPr>
            </w:pPr>
            <w:r>
              <w:rPr>
                <w:rFonts w:hint="default"/>
                <w:lang w:val="en-US"/>
              </w:rPr>
              <w:t>Deliver laptops only - Not to install all required sofware applications in the laptop by team, can be done by employees.</w:t>
            </w:r>
          </w:p>
        </w:tc>
      </w:tr>
      <w:tr w14:paraId="221B4BF0">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4200" w:type="dxa"/>
            <w:shd w:val="clear" w:color="auto" w:fill="FFFFFF"/>
            <w:tcMar>
              <w:top w:w="100" w:type="dxa"/>
              <w:left w:w="120" w:type="dxa"/>
              <w:bottom w:w="100" w:type="dxa"/>
              <w:right w:w="120" w:type="dxa"/>
            </w:tcMar>
            <w:vAlign w:val="center"/>
          </w:tcPr>
          <w:p w14:paraId="221B4BEE">
            <w:pPr>
              <w:jc w:val="center"/>
            </w:pPr>
            <w:r>
              <w:rPr>
                <w:sz w:val="19"/>
                <w:szCs w:val="19"/>
              </w:rPr>
              <w:t>Current status (Discovery / Rationalized / In Build)</w:t>
            </w:r>
          </w:p>
        </w:tc>
        <w:tc>
          <w:tcPr>
            <w:tcW w:w="5800" w:type="dxa"/>
            <w:shd w:val="clear" w:color="auto" w:fill="FFFFFF"/>
            <w:tcMar>
              <w:top w:w="100" w:type="dxa"/>
              <w:left w:w="120" w:type="dxa"/>
              <w:bottom w:w="100" w:type="dxa"/>
              <w:right w:w="120" w:type="dxa"/>
            </w:tcMar>
            <w:vAlign w:val="center"/>
          </w:tcPr>
          <w:p w14:paraId="221B4BEF">
            <w:pPr>
              <w:jc w:val="center"/>
            </w:pPr>
            <w:r>
              <w:rPr>
                <w:sz w:val="20"/>
                <w:szCs w:val="20"/>
              </w:rPr>
              <w:t>Rationalized</w:t>
            </w:r>
          </w:p>
        </w:tc>
      </w:tr>
    </w:tbl>
    <w:p w14:paraId="221B4BF1">
      <w:pPr>
        <w:spacing w:before="160" w:after="40"/>
      </w:pPr>
      <w:r>
        <w:rPr>
          <w:b/>
          <w:bCs/>
          <w:color w:val="E4572E"/>
          <w:sz w:val="20"/>
          <w:szCs w:val="20"/>
        </w:rPr>
        <w:t>Reflection</w:t>
      </w:r>
    </w:p>
    <w:p w14:paraId="017BE767">
      <w:pPr>
        <w:spacing w:after="120"/>
      </w:pPr>
      <w:r>
        <w:rPr>
          <w:rFonts w:hint="default"/>
          <w:b/>
          <w:bCs/>
          <w:sz w:val="24"/>
          <w:szCs w:val="24"/>
          <w:lang w:val="en-US"/>
        </w:rPr>
        <w:t xml:space="preserve">(Q.) </w:t>
      </w:r>
      <w:r>
        <w:rPr>
          <w:sz w:val="24"/>
          <w:szCs w:val="24"/>
        </w:rPr>
        <w:t>Without a single shared charter like this one, name ONE way the business team and the engineering team could end up building two different things for the same use case.</w:t>
      </w:r>
    </w:p>
    <w:p w14:paraId="10FA33F5">
      <w:pPr>
        <w:pStyle w:val="17"/>
        <w:keepNext w:val="0"/>
        <w:keepLines w:val="0"/>
        <w:widowControl/>
        <w:suppressLineNumbers w:val="0"/>
        <w:rPr>
          <w:rFonts w:hint="default" w:ascii="Calibri" w:hAnsi="Calibri" w:cs="Calibri"/>
          <w:lang w:val="en-US"/>
        </w:rPr>
      </w:pPr>
      <w:r>
        <w:rPr>
          <w:rFonts w:hint="default" w:ascii="Calibri" w:hAnsi="Calibri" w:cs="Calibri"/>
          <w:lang w:val="en-US"/>
        </w:rPr>
        <w:t xml:space="preserve">(A.) </w:t>
      </w:r>
      <w:r>
        <w:rPr>
          <w:rFonts w:hint="default" w:ascii="Calibri" w:hAnsi="Calibri" w:cs="Calibri"/>
        </w:rPr>
        <w:t xml:space="preserve">The business team may expect the solution to track the entire laptop provisioning process, while the engineering team may build only a system for tracking laptop delivery. </w:t>
      </w:r>
    </w:p>
    <w:p w14:paraId="5FF84B55">
      <w:pPr>
        <w:pStyle w:val="17"/>
        <w:keepNext w:val="0"/>
        <w:keepLines w:val="0"/>
        <w:widowControl/>
        <w:suppressLineNumbers w:val="0"/>
        <w:spacing w:before="0" w:beforeAutospacing="1" w:after="0" w:afterAutospacing="1"/>
        <w:ind w:left="0" w:right="0"/>
        <w:rPr>
          <w:rFonts w:hint="default" w:ascii="Calibri" w:hAnsi="Calibri" w:cs="Calibri"/>
        </w:rPr>
      </w:pPr>
      <w:r>
        <w:rPr>
          <w:rStyle w:val="18"/>
          <w:rFonts w:hint="default" w:ascii="Calibri" w:hAnsi="Calibri" w:cs="Calibri"/>
          <w:u w:val="single"/>
        </w:rPr>
        <w:t>Business team's understanding</w:t>
      </w:r>
      <w:r>
        <w:rPr>
          <w:rStyle w:val="18"/>
          <w:rFonts w:hint="default" w:ascii="Calibri" w:hAnsi="Calibri" w:cs="Calibri"/>
        </w:rPr>
        <w:t>:</w:t>
      </w:r>
    </w:p>
    <w:p w14:paraId="0D33E307">
      <w:pPr>
        <w:pStyle w:val="17"/>
        <w:keepNext w:val="0"/>
        <w:keepLines w:val="0"/>
        <w:widowControl/>
        <w:suppressLineNumbers w:val="0"/>
        <w:ind w:left="720" w:right="720"/>
        <w:rPr>
          <w:rFonts w:hint="default" w:ascii="Calibri" w:hAnsi="Calibri" w:cs="Calibri"/>
        </w:rPr>
      </w:pPr>
      <w:r>
        <w:rPr>
          <w:rFonts w:hint="default" w:ascii="Calibri" w:hAnsi="Calibri" w:eastAsia="SimSun" w:cs="Calibri"/>
          <w:sz w:val="24"/>
          <w:szCs w:val="24"/>
        </w:rPr>
        <w:t xml:space="preserve">New hire selected </w:t>
      </w:r>
      <w:r>
        <w:rPr>
          <w:rFonts w:hint="default" w:ascii="Calibri" w:hAnsi="Calibri" w:eastAsia="SimSun" w:cs="Calibri"/>
          <w:sz w:val="24"/>
          <w:szCs w:val="24"/>
          <w:lang w:val="en-US"/>
        </w:rPr>
        <w:t>--&gt;</w:t>
      </w:r>
      <w:r>
        <w:rPr>
          <w:rFonts w:hint="default" w:ascii="Calibri" w:hAnsi="Calibri" w:eastAsia="SimSun" w:cs="Calibri"/>
          <w:sz w:val="24"/>
          <w:szCs w:val="24"/>
        </w:rPr>
        <w:t xml:space="preserve"> documents verified </w:t>
      </w:r>
      <w:r>
        <w:rPr>
          <w:rFonts w:hint="default" w:ascii="Calibri" w:hAnsi="Calibri" w:eastAsia="SimSun" w:cs="Calibri"/>
          <w:sz w:val="24"/>
          <w:szCs w:val="24"/>
          <w:lang w:val="en-US"/>
        </w:rPr>
        <w:t>--&gt;</w:t>
      </w:r>
      <w:r>
        <w:rPr>
          <w:rFonts w:hint="default" w:ascii="Calibri" w:hAnsi="Calibri" w:eastAsia="SimSun" w:cs="Calibri"/>
          <w:sz w:val="24"/>
          <w:szCs w:val="24"/>
        </w:rPr>
        <w:t xml:space="preserve"> laptop prepared </w:t>
      </w:r>
      <w:r>
        <w:rPr>
          <w:rFonts w:hint="default" w:ascii="Calibri" w:hAnsi="Calibri" w:eastAsia="SimSun" w:cs="Calibri"/>
          <w:sz w:val="24"/>
          <w:szCs w:val="24"/>
          <w:lang w:val="en-US"/>
        </w:rPr>
        <w:t>--&gt;</w:t>
      </w:r>
      <w:r>
        <w:rPr>
          <w:rFonts w:hint="default" w:ascii="Calibri" w:hAnsi="Calibri" w:eastAsia="SimSun" w:cs="Calibri"/>
          <w:sz w:val="24"/>
          <w:szCs w:val="24"/>
        </w:rPr>
        <w:t xml:space="preserve"> software installed </w:t>
      </w:r>
      <w:r>
        <w:rPr>
          <w:rFonts w:hint="default" w:ascii="Calibri" w:hAnsi="Calibri" w:eastAsia="SimSun" w:cs="Calibri"/>
          <w:sz w:val="24"/>
          <w:szCs w:val="24"/>
          <w:lang w:val="en-US"/>
        </w:rPr>
        <w:t>--&gt;</w:t>
      </w:r>
      <w:r>
        <w:rPr>
          <w:rFonts w:hint="default" w:ascii="Calibri" w:hAnsi="Calibri" w:eastAsia="SimSun" w:cs="Calibri"/>
          <w:sz w:val="24"/>
          <w:szCs w:val="24"/>
        </w:rPr>
        <w:t xml:space="preserve"> laptop delivered </w:t>
      </w:r>
      <w:r>
        <w:rPr>
          <w:rFonts w:hint="default" w:ascii="Calibri" w:hAnsi="Calibri" w:eastAsia="SimSun" w:cs="Calibri"/>
          <w:sz w:val="24"/>
          <w:szCs w:val="24"/>
          <w:lang w:val="en-US"/>
        </w:rPr>
        <w:t>--&gt;</w:t>
      </w:r>
      <w:r>
        <w:rPr>
          <w:rFonts w:hint="default" w:ascii="Calibri" w:hAnsi="Calibri" w:eastAsia="SimSun" w:cs="Calibri"/>
          <w:sz w:val="24"/>
          <w:szCs w:val="24"/>
        </w:rPr>
        <w:t xml:space="preserve"> employee ready to work.</w:t>
      </w:r>
    </w:p>
    <w:p w14:paraId="34EC1D4F">
      <w:pPr>
        <w:pStyle w:val="17"/>
        <w:keepNext w:val="0"/>
        <w:keepLines w:val="0"/>
        <w:widowControl/>
        <w:suppressLineNumbers w:val="0"/>
        <w:rPr>
          <w:rFonts w:hint="default" w:ascii="Calibri" w:hAnsi="Calibri" w:cs="Calibri"/>
          <w:lang w:val="en-US"/>
        </w:rPr>
      </w:pPr>
      <w:r>
        <w:rPr>
          <w:rFonts w:hint="default" w:ascii="Calibri" w:hAnsi="Calibri" w:cs="Calibri"/>
          <w:b/>
          <w:bCs/>
          <w:u w:val="single"/>
          <w:lang w:val="en-US"/>
        </w:rPr>
        <w:t>E</w:t>
      </w:r>
      <w:r>
        <w:rPr>
          <w:rFonts w:hint="default" w:ascii="Calibri" w:hAnsi="Calibri" w:cs="Calibri"/>
          <w:b/>
          <w:bCs/>
          <w:u w:val="single"/>
        </w:rPr>
        <w:t xml:space="preserve">ngineering </w:t>
      </w:r>
      <w:r>
        <w:rPr>
          <w:rFonts w:hint="default" w:ascii="Calibri" w:hAnsi="Calibri" w:cs="Calibri"/>
          <w:b/>
          <w:bCs/>
          <w:u w:val="single"/>
          <w:lang w:val="en-US"/>
        </w:rPr>
        <w:t>team</w:t>
      </w:r>
      <w:r>
        <w:rPr>
          <w:rFonts w:hint="default" w:ascii="Calibri" w:hAnsi="Calibri" w:cs="Calibri"/>
          <w:lang w:val="en-US"/>
        </w:rPr>
        <w:t>:</w:t>
      </w:r>
    </w:p>
    <w:p w14:paraId="0F26A317">
      <w:pPr>
        <w:pStyle w:val="17"/>
        <w:keepNext w:val="0"/>
        <w:keepLines w:val="0"/>
        <w:widowControl/>
        <w:suppressLineNumbers w:val="0"/>
        <w:ind w:left="720" w:right="720"/>
      </w:pPr>
      <w:r>
        <w:rPr>
          <w:rStyle w:val="18"/>
          <w:rFonts w:hint="default" w:ascii="Calibri" w:hAnsi="Calibri" w:eastAsia="SimSun" w:cs="Calibri"/>
          <w:b w:val="0"/>
          <w:bCs w:val="0"/>
          <w:sz w:val="24"/>
          <w:szCs w:val="24"/>
        </w:rPr>
        <w:t>Track laptop delivery status only.</w:t>
      </w:r>
    </w:p>
    <w:p w14:paraId="74B53104">
      <w:pPr>
        <w:pBdr>
          <w:bottom w:val="single" w:color="C6CDCD" w:sz="4" w:space="0"/>
        </w:pBdr>
        <w:spacing w:after="60"/>
      </w:pPr>
    </w:p>
    <w:p w14:paraId="71799872">
      <w:pPr>
        <w:pBdr>
          <w:bottom w:val="single" w:color="C6CDCD" w:sz="4" w:space="0"/>
        </w:pBdr>
        <w:spacing w:after="60"/>
      </w:pPr>
    </w:p>
    <w:p w14:paraId="221B4BF5">
      <w:pPr>
        <w:pBdr>
          <w:bottom w:val="single" w:color="C6CDCD" w:sz="4" w:space="0"/>
        </w:pBdr>
        <w:spacing w:after="60"/>
      </w:pPr>
      <w:r>
        <w:rPr>
          <w:sz w:val="2"/>
          <w:szCs w:val="2"/>
        </w:rPr>
        <w:t xml:space="preserve"> </w:t>
      </w:r>
    </w:p>
    <w:p w14:paraId="221B4BF6">
      <w:r>
        <w:br w:type="page"/>
      </w:r>
    </w:p>
    <w:p w14:paraId="221B4BF7">
      <w:pPr>
        <w:pStyle w:val="2"/>
        <w:spacing w:before="300" w:after="160"/>
      </w:pPr>
      <w:r>
        <w:rPr>
          <w:b/>
          <w:bCs/>
          <w:color w:val="16273D"/>
        </w:rPr>
        <w:t>Part B - Break Down a Big Bang Problem</w:t>
      </w:r>
    </w:p>
    <w:p w14:paraId="221B4BF8">
      <w:pPr>
        <w:spacing w:after="120"/>
      </w:pPr>
      <w:r>
        <w:t>Context: TechNova leadership just announced, “We want a fully automated employee onboarding experience.” That is a Big Bang statement - too large, too vague, too slow to show value. Your job: decompose it into a value chain of bite-sized use cases, the same way the slides broke “automate the service desk” into 5 steps.</w:t>
      </w:r>
    </w:p>
    <w:tbl>
      <w:tblPr>
        <w:tblStyle w:val="9"/>
        <w:tblW w:w="5000" w:type="pct"/>
        <w:tblInd w:w="0" w:type="dxa"/>
        <w:tblBorders>
          <w:top w:val="single" w:color="E4572E" w:sz="4" w:space="0"/>
          <w:left w:val="single" w:color="E4572E" w:sz="4" w:space="0"/>
          <w:bottom w:val="single" w:color="E4572E" w:sz="4" w:space="0"/>
          <w:right w:val="single" w:color="E4572E" w:sz="4" w:space="0"/>
          <w:insideH w:val="none" w:color="auto" w:sz="0" w:space="0"/>
          <w:insideV w:val="none" w:color="auto" w:sz="0" w:space="0"/>
        </w:tblBorders>
        <w:tblLayout w:type="autofit"/>
        <w:tblCellMar>
          <w:top w:w="0" w:type="dxa"/>
          <w:left w:w="10" w:type="dxa"/>
          <w:bottom w:w="0" w:type="dxa"/>
          <w:right w:w="10" w:type="dxa"/>
        </w:tblCellMar>
      </w:tblPr>
      <w:tblGrid>
        <w:gridCol w:w="10640"/>
      </w:tblGrid>
      <w:tr w14:paraId="221B4BFB">
        <w:tblPrEx>
          <w:tblBorders>
            <w:top w:val="single" w:color="E4572E" w:sz="4" w:space="0"/>
            <w:left w:val="single" w:color="E4572E" w:sz="4" w:space="0"/>
            <w:bottom w:val="single" w:color="E4572E" w:sz="4" w:space="0"/>
            <w:right w:val="single" w:color="E4572E" w:sz="4" w:space="0"/>
            <w:insideH w:val="none" w:color="auto" w:sz="0" w:space="0"/>
            <w:insideV w:val="none" w:color="auto" w:sz="0" w:space="0"/>
          </w:tblBorders>
          <w:tblCellMar>
            <w:top w:w="0" w:type="dxa"/>
            <w:left w:w="10" w:type="dxa"/>
            <w:bottom w:w="0" w:type="dxa"/>
            <w:right w:w="10" w:type="dxa"/>
          </w:tblCellMar>
        </w:tblPrEx>
        <w:tc>
          <w:tcPr>
            <w:tcW w:w="0" w:type="auto"/>
            <w:shd w:val="clear" w:color="auto" w:fill="F7F1EE"/>
            <w:tcMar>
              <w:top w:w="160" w:type="dxa"/>
              <w:left w:w="200" w:type="dxa"/>
              <w:bottom w:w="160" w:type="dxa"/>
              <w:right w:w="200" w:type="dxa"/>
            </w:tcMar>
          </w:tcPr>
          <w:p w14:paraId="221B4BF9">
            <w:pPr>
              <w:spacing w:after="60"/>
            </w:pPr>
            <w:r>
              <w:rPr>
                <w:b/>
                <w:bCs/>
                <w:color w:val="E4572E"/>
              </w:rPr>
              <w:t>Reference - the Service Desk value chain from the slides</w:t>
            </w:r>
          </w:p>
          <w:p w14:paraId="221B4BFA">
            <w:r>
              <w:rPr>
                <w:sz w:val="20"/>
                <w:szCs w:val="20"/>
              </w:rPr>
              <w:t>1. Ticket Intake &amp; Classification  →  2. Auto-Routing  →  3. Auto-Resolution (FAQs, Password Reset)  →  4. Escalation &amp; SLA Monitoring  →  5. Feedback &amp; Improvement Loop. Each step is its own 8–10 week sprint with its own owner and KPI.</w:t>
            </w:r>
          </w:p>
        </w:tc>
      </w:tr>
    </w:tbl>
    <w:p w14:paraId="221B4BFC">
      <w:pPr>
        <w:spacing w:before="160" w:after="40"/>
      </w:pPr>
      <w:r>
        <w:rPr>
          <w:b/>
          <w:bCs/>
          <w:color w:val="16273D"/>
          <w:sz w:val="20"/>
          <w:szCs w:val="20"/>
        </w:rPr>
        <w:t>Your task: map the Employee Onboarding value chain into 4–6 bite-sized use cases.</w:t>
      </w:r>
    </w:p>
    <w:tbl>
      <w:tblPr>
        <w:tblStyle w:val="9"/>
        <w:tblW w:w="10000" w:type="dxa"/>
        <w:tblInd w:w="0" w:type="dxa"/>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Layout w:type="autofit"/>
        <w:tblCellMar>
          <w:top w:w="0" w:type="dxa"/>
          <w:left w:w="10" w:type="dxa"/>
          <w:bottom w:w="0" w:type="dxa"/>
          <w:right w:w="10" w:type="dxa"/>
        </w:tblCellMar>
      </w:tblPr>
      <w:tblGrid>
        <w:gridCol w:w="700"/>
        <w:gridCol w:w="3200"/>
        <w:gridCol w:w="4600"/>
        <w:gridCol w:w="1500"/>
      </w:tblGrid>
      <w:tr w14:paraId="221B4C01">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rPr>
          <w:tblHeader/>
        </w:trPr>
        <w:tc>
          <w:tcPr>
            <w:tcW w:w="700" w:type="dxa"/>
            <w:shd w:val="clear" w:color="auto" w:fill="16273D"/>
            <w:tcMar>
              <w:top w:w="100" w:type="dxa"/>
              <w:left w:w="120" w:type="dxa"/>
              <w:bottom w:w="100" w:type="dxa"/>
              <w:right w:w="120" w:type="dxa"/>
            </w:tcMar>
            <w:vAlign w:val="center"/>
          </w:tcPr>
          <w:p w14:paraId="221B4BFD">
            <w:pPr>
              <w:jc w:val="center"/>
            </w:pPr>
            <w:r>
              <w:rPr>
                <w:b/>
                <w:bCs/>
                <w:color w:val="FFFFFF"/>
                <w:sz w:val="19"/>
                <w:szCs w:val="19"/>
              </w:rPr>
              <w:t>#</w:t>
            </w:r>
          </w:p>
        </w:tc>
        <w:tc>
          <w:tcPr>
            <w:tcW w:w="3200" w:type="dxa"/>
            <w:shd w:val="clear" w:color="auto" w:fill="16273D"/>
            <w:tcMar>
              <w:top w:w="100" w:type="dxa"/>
              <w:left w:w="120" w:type="dxa"/>
              <w:bottom w:w="100" w:type="dxa"/>
              <w:right w:w="120" w:type="dxa"/>
            </w:tcMar>
            <w:vAlign w:val="center"/>
          </w:tcPr>
          <w:p w14:paraId="221B4BFE">
            <w:pPr>
              <w:jc w:val="center"/>
            </w:pPr>
            <w:r>
              <w:rPr>
                <w:b/>
                <w:bCs/>
                <w:color w:val="FFFFFF"/>
                <w:sz w:val="19"/>
                <w:szCs w:val="19"/>
              </w:rPr>
              <w:t>Use case name</w:t>
            </w:r>
          </w:p>
        </w:tc>
        <w:tc>
          <w:tcPr>
            <w:tcW w:w="4600" w:type="dxa"/>
            <w:shd w:val="clear" w:color="auto" w:fill="16273D"/>
            <w:tcMar>
              <w:top w:w="100" w:type="dxa"/>
              <w:left w:w="120" w:type="dxa"/>
              <w:bottom w:w="100" w:type="dxa"/>
              <w:right w:w="120" w:type="dxa"/>
            </w:tcMar>
            <w:vAlign w:val="center"/>
          </w:tcPr>
          <w:p w14:paraId="221B4BFF">
            <w:pPr>
              <w:jc w:val="center"/>
            </w:pPr>
            <w:r>
              <w:rPr>
                <w:b/>
                <w:bCs/>
                <w:color w:val="FFFFFF"/>
                <w:sz w:val="19"/>
                <w:szCs w:val="19"/>
              </w:rPr>
              <w:t>What it delivers on its own</w:t>
            </w:r>
          </w:p>
        </w:tc>
        <w:tc>
          <w:tcPr>
            <w:tcW w:w="1500" w:type="dxa"/>
            <w:shd w:val="clear" w:color="auto" w:fill="16273D"/>
            <w:tcMar>
              <w:top w:w="100" w:type="dxa"/>
              <w:left w:w="120" w:type="dxa"/>
              <w:bottom w:w="100" w:type="dxa"/>
              <w:right w:w="120" w:type="dxa"/>
            </w:tcMar>
            <w:vAlign w:val="center"/>
          </w:tcPr>
          <w:p w14:paraId="221B4C00">
            <w:pPr>
              <w:jc w:val="center"/>
            </w:pPr>
            <w:r>
              <w:rPr>
                <w:b/>
                <w:bCs/>
                <w:color w:val="FFFFFF"/>
                <w:sz w:val="19"/>
                <w:szCs w:val="19"/>
              </w:rPr>
              <w:t>Sprint length</w:t>
            </w:r>
          </w:p>
        </w:tc>
      </w:tr>
      <w:tr w14:paraId="221B4C06">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700" w:type="dxa"/>
            <w:shd w:val="clear" w:color="auto" w:fill="FFFFFF"/>
            <w:tcMar>
              <w:top w:w="100" w:type="dxa"/>
              <w:left w:w="120" w:type="dxa"/>
              <w:bottom w:w="100" w:type="dxa"/>
              <w:right w:w="120" w:type="dxa"/>
            </w:tcMar>
            <w:vAlign w:val="center"/>
          </w:tcPr>
          <w:p w14:paraId="221B4C02">
            <w:pPr>
              <w:jc w:val="center"/>
              <w:rPr>
                <w:rFonts w:hint="default"/>
                <w:b/>
                <w:bCs/>
                <w:lang w:val="en-US"/>
              </w:rPr>
            </w:pPr>
            <w:r>
              <w:rPr>
                <w:rFonts w:hint="default"/>
                <w:b/>
                <w:bCs/>
                <w:lang w:val="en-US"/>
              </w:rPr>
              <w:t>1</w:t>
            </w:r>
          </w:p>
        </w:tc>
        <w:tc>
          <w:tcPr>
            <w:tcW w:w="3200" w:type="dxa"/>
            <w:shd w:val="clear" w:color="auto" w:fill="FFFFFF"/>
            <w:tcMar>
              <w:top w:w="100" w:type="dxa"/>
              <w:left w:w="120" w:type="dxa"/>
              <w:bottom w:w="100" w:type="dxa"/>
              <w:right w:w="120" w:type="dxa"/>
            </w:tcMar>
            <w:vAlign w:val="center"/>
          </w:tcPr>
          <w:p w14:paraId="221B4C03">
            <w:pPr>
              <w:jc w:val="center"/>
              <w:rPr>
                <w:rFonts w:hint="default"/>
                <w:lang w:val="en-US"/>
              </w:rPr>
            </w:pPr>
            <w:r>
              <w:rPr>
                <w:rFonts w:hint="default"/>
                <w:lang w:val="en-US"/>
              </w:rPr>
              <w:t>Sending joining mail to employees.</w:t>
            </w:r>
          </w:p>
        </w:tc>
        <w:tc>
          <w:tcPr>
            <w:tcW w:w="4600" w:type="dxa"/>
            <w:shd w:val="clear" w:color="auto" w:fill="FFFFFF"/>
            <w:tcMar>
              <w:top w:w="100" w:type="dxa"/>
              <w:left w:w="120" w:type="dxa"/>
              <w:bottom w:w="100" w:type="dxa"/>
              <w:right w:w="120" w:type="dxa"/>
            </w:tcMar>
            <w:vAlign w:val="center"/>
          </w:tcPr>
          <w:p w14:paraId="221B4C04">
            <w:pPr>
              <w:jc w:val="center"/>
              <w:rPr>
                <w:rFonts w:hint="default"/>
                <w:lang w:val="en-US"/>
              </w:rPr>
            </w:pPr>
            <w:r>
              <w:rPr>
                <w:rFonts w:hint="default"/>
                <w:lang w:val="en-US"/>
              </w:rPr>
              <w:t>Sending onboarding mail to employees, who are selected.</w:t>
            </w:r>
          </w:p>
        </w:tc>
        <w:tc>
          <w:tcPr>
            <w:tcW w:w="1500" w:type="dxa"/>
            <w:shd w:val="clear" w:color="auto" w:fill="FFFFFF"/>
            <w:tcMar>
              <w:top w:w="100" w:type="dxa"/>
              <w:left w:w="120" w:type="dxa"/>
              <w:bottom w:w="100" w:type="dxa"/>
              <w:right w:w="120" w:type="dxa"/>
            </w:tcMar>
            <w:vAlign w:val="center"/>
          </w:tcPr>
          <w:p w14:paraId="221B4C05">
            <w:pPr>
              <w:jc w:val="center"/>
              <w:rPr>
                <w:rFonts w:hint="default"/>
                <w:lang w:val="en-US"/>
              </w:rPr>
            </w:pPr>
            <w:r>
              <w:rPr>
                <w:rFonts w:hint="default"/>
                <w:lang w:val="en-US"/>
              </w:rPr>
              <w:t>1 - 2 weeks</w:t>
            </w:r>
          </w:p>
        </w:tc>
      </w:tr>
      <w:tr w14:paraId="221B4C0B">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700" w:type="dxa"/>
            <w:shd w:val="clear" w:color="auto" w:fill="F7F9F9"/>
            <w:tcMar>
              <w:top w:w="100" w:type="dxa"/>
              <w:left w:w="120" w:type="dxa"/>
              <w:bottom w:w="100" w:type="dxa"/>
              <w:right w:w="120" w:type="dxa"/>
            </w:tcMar>
            <w:vAlign w:val="center"/>
          </w:tcPr>
          <w:p w14:paraId="221B4C07">
            <w:pPr>
              <w:jc w:val="center"/>
              <w:rPr>
                <w:rFonts w:hint="default"/>
                <w:b/>
                <w:bCs/>
                <w:lang w:val="en-US"/>
              </w:rPr>
            </w:pPr>
            <w:r>
              <w:rPr>
                <w:rFonts w:hint="default"/>
                <w:b/>
                <w:bCs/>
                <w:lang w:val="en-US"/>
              </w:rPr>
              <w:t>2</w:t>
            </w:r>
          </w:p>
        </w:tc>
        <w:tc>
          <w:tcPr>
            <w:tcW w:w="3200" w:type="dxa"/>
            <w:shd w:val="clear" w:color="auto" w:fill="F7F9F9"/>
            <w:tcMar>
              <w:top w:w="100" w:type="dxa"/>
              <w:left w:w="120" w:type="dxa"/>
              <w:bottom w:w="100" w:type="dxa"/>
              <w:right w:w="120" w:type="dxa"/>
            </w:tcMar>
            <w:vAlign w:val="center"/>
          </w:tcPr>
          <w:p w14:paraId="221B4C08">
            <w:pPr>
              <w:jc w:val="center"/>
              <w:rPr>
                <w:rFonts w:hint="default"/>
                <w:lang w:val="en-US"/>
              </w:rPr>
            </w:pPr>
            <w:r>
              <w:rPr>
                <w:rFonts w:hint="default" w:ascii="Calibri" w:hAnsi="Calibri" w:eastAsia="SimSun" w:cs="Calibri"/>
                <w:sz w:val="21"/>
                <w:szCs w:val="21"/>
              </w:rPr>
              <w:t>Automated Task</w:t>
            </w:r>
            <w:r>
              <w:rPr>
                <w:rFonts w:hint="default"/>
                <w:lang w:val="en-US"/>
              </w:rPr>
              <w:t xml:space="preserve"> &amp; providing access</w:t>
            </w:r>
          </w:p>
        </w:tc>
        <w:tc>
          <w:tcPr>
            <w:tcW w:w="4600" w:type="dxa"/>
            <w:shd w:val="clear" w:color="auto" w:fill="F7F9F9"/>
            <w:tcMar>
              <w:top w:w="100" w:type="dxa"/>
              <w:left w:w="120" w:type="dxa"/>
              <w:bottom w:w="100" w:type="dxa"/>
              <w:right w:w="120" w:type="dxa"/>
            </w:tcMar>
            <w:vAlign w:val="center"/>
          </w:tcPr>
          <w:p w14:paraId="221B4C09">
            <w:pPr>
              <w:jc w:val="center"/>
              <w:rPr>
                <w:rFonts w:hint="default" w:ascii="Calibri" w:hAnsi="Calibri" w:cs="Calibri"/>
                <w:sz w:val="21"/>
                <w:szCs w:val="21"/>
                <w:lang w:val="en-US"/>
              </w:rPr>
            </w:pPr>
            <w:r>
              <w:rPr>
                <w:rFonts w:hint="default" w:ascii="Calibri" w:hAnsi="Calibri" w:eastAsia="SimSun" w:cs="Calibri"/>
                <w:sz w:val="21"/>
                <w:szCs w:val="21"/>
              </w:rPr>
              <w:t>Automatically creates onboarding tasks</w:t>
            </w:r>
            <w:r>
              <w:rPr>
                <w:rFonts w:hint="default" w:ascii="Calibri" w:hAnsi="Calibri" w:eastAsia="SimSun" w:cs="Calibri"/>
                <w:sz w:val="21"/>
                <w:szCs w:val="21"/>
                <w:lang w:val="en-US"/>
              </w:rPr>
              <w:t xml:space="preserve">, </w:t>
            </w:r>
            <w:r>
              <w:rPr>
                <w:rFonts w:hint="default" w:ascii="Calibri" w:hAnsi="Calibri" w:eastAsia="SimSun" w:cs="Calibri"/>
                <w:sz w:val="21"/>
                <w:szCs w:val="21"/>
              </w:rPr>
              <w:t>requests required accounts</w:t>
            </w:r>
            <w:r>
              <w:rPr>
                <w:rFonts w:hint="default" w:ascii="Calibri" w:hAnsi="Calibri" w:eastAsia="SimSun" w:cs="Calibri"/>
                <w:sz w:val="21"/>
                <w:szCs w:val="21"/>
                <w:lang w:val="en-US"/>
              </w:rPr>
              <w:t xml:space="preserve">, provide </w:t>
            </w:r>
            <w:r>
              <w:rPr>
                <w:rFonts w:hint="default" w:ascii="Calibri" w:hAnsi="Calibri" w:eastAsia="SimSun" w:cs="Calibri"/>
                <w:sz w:val="21"/>
                <w:szCs w:val="21"/>
              </w:rPr>
              <w:t>system access</w:t>
            </w:r>
          </w:p>
        </w:tc>
        <w:tc>
          <w:tcPr>
            <w:tcW w:w="1500" w:type="dxa"/>
            <w:shd w:val="clear" w:color="auto" w:fill="FFFFFF"/>
            <w:tcMar>
              <w:top w:w="100" w:type="dxa"/>
              <w:left w:w="120" w:type="dxa"/>
              <w:bottom w:w="100" w:type="dxa"/>
              <w:right w:w="120" w:type="dxa"/>
            </w:tcMar>
            <w:vAlign w:val="center"/>
          </w:tcPr>
          <w:p w14:paraId="221B4C0A">
            <w:pPr>
              <w:jc w:val="center"/>
              <w:rPr>
                <w:rFonts w:hint="default" w:ascii="Calibri" w:hAnsi="Calibri" w:eastAsia="Calibri" w:cs="Calibri"/>
                <w:color w:val="1F2937"/>
                <w:sz w:val="21"/>
                <w:szCs w:val="21"/>
                <w:lang w:val="en-US" w:eastAsia="en-IN" w:bidi="ar-SA"/>
              </w:rPr>
            </w:pPr>
            <w:r>
              <w:rPr>
                <w:rFonts w:hint="default"/>
                <w:lang w:val="en-US"/>
              </w:rPr>
              <w:t>3 - 4 weeks</w:t>
            </w:r>
          </w:p>
        </w:tc>
      </w:tr>
      <w:tr w14:paraId="221B4C10">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700" w:type="dxa"/>
            <w:shd w:val="clear" w:color="auto" w:fill="FFFFFF"/>
            <w:tcMar>
              <w:top w:w="100" w:type="dxa"/>
              <w:left w:w="120" w:type="dxa"/>
              <w:bottom w:w="100" w:type="dxa"/>
              <w:right w:w="120" w:type="dxa"/>
            </w:tcMar>
            <w:vAlign w:val="center"/>
          </w:tcPr>
          <w:p w14:paraId="221B4C0C">
            <w:pPr>
              <w:jc w:val="center"/>
              <w:rPr>
                <w:rFonts w:hint="default"/>
                <w:b/>
                <w:bCs/>
                <w:lang w:val="en-US"/>
              </w:rPr>
            </w:pPr>
            <w:r>
              <w:rPr>
                <w:rFonts w:hint="default"/>
                <w:b/>
                <w:bCs/>
                <w:lang w:val="en-US"/>
              </w:rPr>
              <w:t>3</w:t>
            </w:r>
          </w:p>
        </w:tc>
        <w:tc>
          <w:tcPr>
            <w:tcW w:w="3200" w:type="dxa"/>
            <w:shd w:val="clear" w:color="auto" w:fill="FFFFFF"/>
            <w:tcMar>
              <w:top w:w="100" w:type="dxa"/>
              <w:left w:w="120" w:type="dxa"/>
              <w:bottom w:w="100" w:type="dxa"/>
              <w:right w:w="120" w:type="dxa"/>
            </w:tcMar>
            <w:vAlign w:val="center"/>
          </w:tcPr>
          <w:p w14:paraId="221B4C0D">
            <w:pPr>
              <w:jc w:val="center"/>
              <w:rPr>
                <w:rFonts w:hint="default"/>
                <w:lang w:val="en-US"/>
              </w:rPr>
            </w:pPr>
            <w:r>
              <w:rPr>
                <w:rFonts w:hint="default"/>
                <w:lang w:val="en-US"/>
              </w:rPr>
              <w:t>Self service onboarding</w:t>
            </w:r>
          </w:p>
        </w:tc>
        <w:tc>
          <w:tcPr>
            <w:tcW w:w="4600" w:type="dxa"/>
            <w:shd w:val="clear" w:color="auto" w:fill="FFFFFF"/>
            <w:tcMar>
              <w:top w:w="100" w:type="dxa"/>
              <w:left w:w="120" w:type="dxa"/>
              <w:bottom w:w="100" w:type="dxa"/>
              <w:right w:w="120" w:type="dxa"/>
            </w:tcMar>
            <w:vAlign w:val="center"/>
          </w:tcPr>
          <w:p w14:paraId="221B4C0E">
            <w:pPr>
              <w:jc w:val="center"/>
              <w:rPr>
                <w:rFonts w:hint="default"/>
                <w:lang w:val="en-US"/>
              </w:rPr>
            </w:pPr>
            <w:r>
              <w:rPr>
                <w:rFonts w:hint="default" w:ascii="Calibri" w:hAnsi="Calibri" w:eastAsia="SimSun" w:cs="Calibri"/>
                <w:sz w:val="21"/>
                <w:szCs w:val="21"/>
              </w:rPr>
              <w:t>Provides employees with automated answers to common onboarding questions and guides</w:t>
            </w:r>
            <w:r>
              <w:rPr>
                <w:rFonts w:hint="default" w:ascii="Calibri" w:hAnsi="Calibri" w:eastAsia="SimSun" w:cs="Calibri"/>
                <w:sz w:val="21"/>
                <w:szCs w:val="21"/>
                <w:lang w:val="en-US"/>
              </w:rPr>
              <w:t xml:space="preserve"> them through an company chatbot.</w:t>
            </w:r>
          </w:p>
        </w:tc>
        <w:tc>
          <w:tcPr>
            <w:tcW w:w="1500" w:type="dxa"/>
            <w:shd w:val="clear" w:color="auto" w:fill="FFFFFF"/>
            <w:tcMar>
              <w:top w:w="100" w:type="dxa"/>
              <w:left w:w="120" w:type="dxa"/>
              <w:bottom w:w="100" w:type="dxa"/>
              <w:right w:w="120" w:type="dxa"/>
            </w:tcMar>
            <w:vAlign w:val="center"/>
          </w:tcPr>
          <w:p w14:paraId="221B4C0F">
            <w:pPr>
              <w:jc w:val="center"/>
              <w:rPr>
                <w:rFonts w:hint="default" w:ascii="Calibri" w:hAnsi="Calibri" w:eastAsia="Calibri" w:cs="Calibri"/>
                <w:color w:val="1F2937"/>
                <w:sz w:val="21"/>
                <w:szCs w:val="21"/>
                <w:lang w:val="en-US" w:eastAsia="en-IN" w:bidi="ar-SA"/>
              </w:rPr>
            </w:pPr>
            <w:r>
              <w:rPr>
                <w:rFonts w:hint="default"/>
                <w:lang w:val="en-US"/>
              </w:rPr>
              <w:t>4 - 5 weeks</w:t>
            </w:r>
          </w:p>
        </w:tc>
      </w:tr>
      <w:tr w14:paraId="221B4C15">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700" w:type="dxa"/>
            <w:shd w:val="clear" w:color="auto" w:fill="F7F9F9"/>
            <w:tcMar>
              <w:top w:w="100" w:type="dxa"/>
              <w:left w:w="120" w:type="dxa"/>
              <w:bottom w:w="100" w:type="dxa"/>
              <w:right w:w="120" w:type="dxa"/>
            </w:tcMar>
            <w:vAlign w:val="center"/>
          </w:tcPr>
          <w:p w14:paraId="221B4C11">
            <w:pPr>
              <w:jc w:val="center"/>
              <w:rPr>
                <w:rFonts w:hint="default"/>
                <w:b/>
                <w:bCs/>
                <w:lang w:val="en-US"/>
              </w:rPr>
            </w:pPr>
            <w:r>
              <w:rPr>
                <w:rFonts w:hint="default"/>
                <w:b/>
                <w:bCs/>
                <w:lang w:val="en-US"/>
              </w:rPr>
              <w:t>4</w:t>
            </w:r>
          </w:p>
        </w:tc>
        <w:tc>
          <w:tcPr>
            <w:tcW w:w="3200" w:type="dxa"/>
            <w:shd w:val="clear" w:color="auto" w:fill="F7F9F9"/>
            <w:tcMar>
              <w:top w:w="100" w:type="dxa"/>
              <w:left w:w="120" w:type="dxa"/>
              <w:bottom w:w="100" w:type="dxa"/>
              <w:right w:w="120" w:type="dxa"/>
            </w:tcMar>
            <w:vAlign w:val="center"/>
          </w:tcPr>
          <w:p w14:paraId="221B4C12">
            <w:pPr>
              <w:jc w:val="center"/>
              <w:rPr>
                <w:rFonts w:hint="default"/>
                <w:lang w:val="en-US"/>
              </w:rPr>
            </w:pPr>
            <w:r>
              <w:rPr>
                <w:rFonts w:hint="default"/>
                <w:lang w:val="en-US"/>
              </w:rPr>
              <w:t>Onboarding progress of employees.</w:t>
            </w:r>
          </w:p>
        </w:tc>
        <w:tc>
          <w:tcPr>
            <w:tcW w:w="4600" w:type="dxa"/>
            <w:shd w:val="clear" w:color="auto" w:fill="F7F9F9"/>
            <w:tcMar>
              <w:top w:w="100" w:type="dxa"/>
              <w:left w:w="120" w:type="dxa"/>
              <w:bottom w:w="100" w:type="dxa"/>
              <w:right w:w="120" w:type="dxa"/>
            </w:tcMar>
            <w:vAlign w:val="center"/>
          </w:tcPr>
          <w:p w14:paraId="221B4C13">
            <w:pPr>
              <w:jc w:val="center"/>
              <w:rPr>
                <w:rFonts w:hint="default" w:ascii="Calibri" w:hAnsi="Calibri" w:cs="Calibri"/>
                <w:b w:val="0"/>
                <w:bCs w:val="0"/>
                <w:sz w:val="21"/>
                <w:szCs w:val="21"/>
                <w:lang w:val="en-US"/>
              </w:rPr>
            </w:pPr>
            <w:r>
              <w:rPr>
                <w:rStyle w:val="18"/>
                <w:rFonts w:hint="default" w:ascii="Calibri" w:hAnsi="Calibri" w:eastAsia="SimSun" w:cs="Calibri"/>
                <w:b w:val="0"/>
                <w:bCs w:val="0"/>
                <w:sz w:val="21"/>
                <w:szCs w:val="21"/>
              </w:rPr>
              <w:t>automatically tracking whether all onboarding activities are being completed on time</w:t>
            </w:r>
            <w:r>
              <w:rPr>
                <w:rFonts w:hint="default" w:ascii="Calibri" w:hAnsi="Calibri" w:eastAsia="SimSun" w:cs="Calibri"/>
                <w:b w:val="0"/>
                <w:bCs w:val="0"/>
                <w:sz w:val="21"/>
                <w:szCs w:val="21"/>
              </w:rPr>
              <w:t>.</w:t>
            </w:r>
            <w:r>
              <w:rPr>
                <w:rFonts w:hint="default" w:ascii="Calibri" w:hAnsi="Calibri" w:eastAsia="SimSun" w:cs="Calibri"/>
                <w:b w:val="0"/>
                <w:bCs w:val="0"/>
                <w:sz w:val="21"/>
                <w:szCs w:val="21"/>
                <w:lang w:val="en-US"/>
              </w:rPr>
              <w:t xml:space="preserve"> (Onboarding done (or) waiting )</w:t>
            </w:r>
          </w:p>
        </w:tc>
        <w:tc>
          <w:tcPr>
            <w:tcW w:w="1500" w:type="dxa"/>
            <w:shd w:val="clear" w:color="auto" w:fill="FFFFFF"/>
            <w:tcMar>
              <w:top w:w="100" w:type="dxa"/>
              <w:left w:w="120" w:type="dxa"/>
              <w:bottom w:w="100" w:type="dxa"/>
              <w:right w:w="120" w:type="dxa"/>
            </w:tcMar>
            <w:vAlign w:val="center"/>
          </w:tcPr>
          <w:p w14:paraId="221B4C14">
            <w:pPr>
              <w:jc w:val="center"/>
              <w:rPr>
                <w:rFonts w:hint="default" w:ascii="Calibri" w:hAnsi="Calibri" w:eastAsia="Calibri" w:cs="Calibri"/>
                <w:color w:val="1F2937"/>
                <w:sz w:val="21"/>
                <w:szCs w:val="21"/>
                <w:lang w:val="en-US" w:eastAsia="en-IN" w:bidi="ar-SA"/>
              </w:rPr>
            </w:pPr>
            <w:r>
              <w:rPr>
                <w:rFonts w:hint="default"/>
                <w:lang w:val="en-US"/>
              </w:rPr>
              <w:t>3 - 4 weeks</w:t>
            </w:r>
          </w:p>
        </w:tc>
      </w:tr>
      <w:tr w14:paraId="221B4C1A">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700" w:type="dxa"/>
            <w:shd w:val="clear" w:color="auto" w:fill="FFFFFF"/>
            <w:tcMar>
              <w:top w:w="100" w:type="dxa"/>
              <w:left w:w="120" w:type="dxa"/>
              <w:bottom w:w="100" w:type="dxa"/>
              <w:right w:w="120" w:type="dxa"/>
            </w:tcMar>
            <w:vAlign w:val="center"/>
          </w:tcPr>
          <w:p w14:paraId="221B4C16">
            <w:pPr>
              <w:jc w:val="center"/>
              <w:rPr>
                <w:rFonts w:hint="default"/>
                <w:b/>
                <w:bCs/>
                <w:lang w:val="en-US"/>
              </w:rPr>
            </w:pPr>
            <w:r>
              <w:rPr>
                <w:rFonts w:hint="default"/>
                <w:b/>
                <w:bCs/>
                <w:lang w:val="en-US"/>
              </w:rPr>
              <w:t>5</w:t>
            </w:r>
          </w:p>
        </w:tc>
        <w:tc>
          <w:tcPr>
            <w:tcW w:w="3200" w:type="dxa"/>
            <w:shd w:val="clear" w:color="auto" w:fill="FFFFFF"/>
            <w:tcMar>
              <w:top w:w="100" w:type="dxa"/>
              <w:left w:w="120" w:type="dxa"/>
              <w:bottom w:w="100" w:type="dxa"/>
              <w:right w:w="120" w:type="dxa"/>
            </w:tcMar>
            <w:vAlign w:val="center"/>
          </w:tcPr>
          <w:p w14:paraId="221B4C17">
            <w:pPr>
              <w:jc w:val="center"/>
              <w:rPr>
                <w:rFonts w:hint="default"/>
                <w:lang w:val="en-US"/>
              </w:rPr>
            </w:pPr>
            <w:r>
              <w:rPr>
                <w:rFonts w:hint="default"/>
                <w:lang w:val="en-US"/>
              </w:rPr>
              <w:t>Review &amp; Update performance continuesly.</w:t>
            </w:r>
          </w:p>
        </w:tc>
        <w:tc>
          <w:tcPr>
            <w:tcW w:w="4600" w:type="dxa"/>
            <w:shd w:val="clear" w:color="auto" w:fill="FFFFFF"/>
            <w:tcMar>
              <w:top w:w="100" w:type="dxa"/>
              <w:left w:w="120" w:type="dxa"/>
              <w:bottom w:w="100" w:type="dxa"/>
              <w:right w:w="120" w:type="dxa"/>
            </w:tcMar>
            <w:vAlign w:val="center"/>
          </w:tcPr>
          <w:p w14:paraId="221B4C18">
            <w:pPr>
              <w:jc w:val="center"/>
              <w:rPr>
                <w:rFonts w:hint="default"/>
                <w:lang w:val="en-US"/>
              </w:rPr>
            </w:pPr>
            <w:r>
              <w:rPr>
                <w:rFonts w:hint="default"/>
                <w:lang w:val="en-US"/>
              </w:rPr>
              <w:t>Take feedback from employees who completed onboarding process, to better further in all usecases.</w:t>
            </w:r>
          </w:p>
        </w:tc>
        <w:tc>
          <w:tcPr>
            <w:tcW w:w="1500" w:type="dxa"/>
            <w:shd w:val="clear" w:color="auto" w:fill="FFFFFF"/>
            <w:tcMar>
              <w:top w:w="100" w:type="dxa"/>
              <w:left w:w="120" w:type="dxa"/>
              <w:bottom w:w="100" w:type="dxa"/>
              <w:right w:w="120" w:type="dxa"/>
            </w:tcMar>
            <w:vAlign w:val="center"/>
          </w:tcPr>
          <w:p w14:paraId="221B4C19">
            <w:pPr>
              <w:jc w:val="center"/>
              <w:rPr>
                <w:rFonts w:hint="default" w:ascii="Calibri" w:hAnsi="Calibri" w:eastAsia="Calibri" w:cs="Calibri"/>
                <w:color w:val="1F2937"/>
                <w:sz w:val="21"/>
                <w:szCs w:val="21"/>
                <w:lang w:val="en-US" w:eastAsia="en-IN" w:bidi="ar-SA"/>
              </w:rPr>
            </w:pPr>
            <w:r>
              <w:rPr>
                <w:rFonts w:hint="default"/>
                <w:lang w:val="en-US"/>
              </w:rPr>
              <w:t>3 - 4 weeks</w:t>
            </w:r>
          </w:p>
        </w:tc>
      </w:tr>
      <w:tr w14:paraId="221B4C1F">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700" w:type="dxa"/>
            <w:shd w:val="clear" w:color="auto" w:fill="F7F9F9"/>
            <w:tcMar>
              <w:top w:w="100" w:type="dxa"/>
              <w:left w:w="120" w:type="dxa"/>
              <w:bottom w:w="100" w:type="dxa"/>
              <w:right w:w="120" w:type="dxa"/>
            </w:tcMar>
            <w:vAlign w:val="center"/>
          </w:tcPr>
          <w:p w14:paraId="221B4C1B">
            <w:pPr>
              <w:jc w:val="center"/>
              <w:rPr>
                <w:rFonts w:hint="default"/>
                <w:b/>
                <w:bCs/>
                <w:lang w:val="en-US"/>
              </w:rPr>
            </w:pPr>
            <w:r>
              <w:rPr>
                <w:rFonts w:hint="default"/>
                <w:b/>
                <w:bCs/>
                <w:lang w:val="en-US"/>
              </w:rPr>
              <w:t>6</w:t>
            </w:r>
          </w:p>
        </w:tc>
        <w:tc>
          <w:tcPr>
            <w:tcW w:w="3200" w:type="dxa"/>
            <w:shd w:val="clear" w:color="auto" w:fill="F7F9F9"/>
            <w:tcMar>
              <w:top w:w="100" w:type="dxa"/>
              <w:left w:w="120" w:type="dxa"/>
              <w:bottom w:w="100" w:type="dxa"/>
              <w:right w:w="120" w:type="dxa"/>
            </w:tcMar>
            <w:vAlign w:val="center"/>
          </w:tcPr>
          <w:p w14:paraId="221B4C1C">
            <w:pPr>
              <w:jc w:val="center"/>
              <w:rPr>
                <w:rFonts w:hint="default" w:ascii="Calibri" w:hAnsi="Calibri" w:cs="Calibri"/>
                <w:sz w:val="21"/>
                <w:szCs w:val="21"/>
              </w:rPr>
            </w:pPr>
            <w:r>
              <w:rPr>
                <w:rFonts w:hint="default" w:ascii="Calibri" w:hAnsi="Calibri" w:eastAsia="SimSun" w:cs="Calibri"/>
                <w:sz w:val="21"/>
                <w:szCs w:val="21"/>
              </w:rPr>
              <w:t>Training Modules</w:t>
            </w:r>
          </w:p>
        </w:tc>
        <w:tc>
          <w:tcPr>
            <w:tcW w:w="4600" w:type="dxa"/>
            <w:shd w:val="clear" w:color="auto" w:fill="F7F9F9"/>
            <w:tcMar>
              <w:top w:w="100" w:type="dxa"/>
              <w:left w:w="120" w:type="dxa"/>
              <w:bottom w:w="100" w:type="dxa"/>
              <w:right w:w="120" w:type="dxa"/>
            </w:tcMar>
            <w:vAlign w:val="center"/>
          </w:tcPr>
          <w:p w14:paraId="221B4C1D">
            <w:pPr>
              <w:jc w:val="center"/>
              <w:rPr>
                <w:rFonts w:hint="default" w:ascii="Calibri" w:hAnsi="Calibri" w:cs="Calibri"/>
                <w:b w:val="0"/>
                <w:bCs w:val="0"/>
                <w:sz w:val="21"/>
                <w:szCs w:val="21"/>
                <w:shd w:val="clear" w:color="auto" w:fill="auto"/>
              </w:rPr>
            </w:pPr>
            <w:r>
              <w:rPr>
                <w:rFonts w:hint="default" w:ascii="Calibri" w:hAnsi="Calibri" w:eastAsia="SimSun" w:cs="Calibri"/>
                <w:b w:val="0"/>
                <w:bCs w:val="0"/>
                <w:sz w:val="21"/>
                <w:szCs w:val="21"/>
                <w:shd w:val="clear" w:color="auto" w:fill="auto"/>
              </w:rPr>
              <w:t>Assign required training based on the employee's role.</w:t>
            </w:r>
          </w:p>
        </w:tc>
        <w:tc>
          <w:tcPr>
            <w:tcW w:w="1500" w:type="dxa"/>
            <w:shd w:val="clear" w:color="auto" w:fill="FFFFFF"/>
            <w:tcMar>
              <w:top w:w="100" w:type="dxa"/>
              <w:left w:w="120" w:type="dxa"/>
              <w:bottom w:w="100" w:type="dxa"/>
              <w:right w:w="120" w:type="dxa"/>
            </w:tcMar>
            <w:vAlign w:val="center"/>
          </w:tcPr>
          <w:p w14:paraId="221B4C1E">
            <w:pPr>
              <w:jc w:val="center"/>
              <w:rPr>
                <w:rFonts w:hint="default" w:ascii="Calibri" w:hAnsi="Calibri" w:eastAsia="Calibri" w:cs="Calibri"/>
                <w:color w:val="1F2937"/>
                <w:sz w:val="21"/>
                <w:szCs w:val="21"/>
                <w:lang w:val="en-US" w:eastAsia="en-IN" w:bidi="ar-SA"/>
              </w:rPr>
            </w:pPr>
            <w:r>
              <w:rPr>
                <w:rFonts w:hint="default"/>
                <w:lang w:val="en-US"/>
              </w:rPr>
              <w:t>4 - 5 weeks</w:t>
            </w:r>
          </w:p>
        </w:tc>
      </w:tr>
    </w:tbl>
    <w:p w14:paraId="221B4C20">
      <w:pPr>
        <w:spacing w:before="160" w:after="40"/>
      </w:pPr>
      <w:r>
        <w:rPr>
          <w:b/>
          <w:bCs/>
          <w:color w:val="E4572E"/>
          <w:sz w:val="20"/>
          <w:szCs w:val="20"/>
        </w:rPr>
        <w:t>Sequencing</w:t>
      </w:r>
    </w:p>
    <w:p w14:paraId="221B4C21">
      <w:pPr>
        <w:spacing w:after="120"/>
      </w:pPr>
      <w:r>
        <w:rPr>
          <w:rFonts w:hint="default"/>
          <w:b/>
          <w:bCs/>
          <w:sz w:val="24"/>
          <w:szCs w:val="24"/>
          <w:lang w:val="en-US"/>
        </w:rPr>
        <w:t xml:space="preserve">(Q.) </w:t>
      </w:r>
      <w:r>
        <w:t>Which use case from your table above could go live FIRST and deliver value completely on its own, before any of the others exist? Why that one?</w:t>
      </w:r>
    </w:p>
    <w:p w14:paraId="58B059CD">
      <w:pPr>
        <w:pStyle w:val="17"/>
        <w:keepNext w:val="0"/>
        <w:keepLines w:val="0"/>
        <w:widowControl/>
        <w:suppressLineNumbers w:val="0"/>
        <w:spacing w:before="0" w:beforeAutospacing="1" w:after="0" w:afterAutospacing="1"/>
        <w:ind w:right="720"/>
        <w:rPr>
          <w:rFonts w:hint="default" w:ascii="Calibri" w:hAnsi="Calibri" w:cs="Calibri"/>
          <w:lang w:val="en-US"/>
        </w:rPr>
      </w:pPr>
      <w:r>
        <w:rPr>
          <w:rStyle w:val="18"/>
          <w:rFonts w:hint="default" w:ascii="Calibri" w:hAnsi="Calibri" w:eastAsia="SimSun" w:cs="Calibri"/>
          <w:sz w:val="24"/>
          <w:szCs w:val="24"/>
          <w:lang w:val="en-US"/>
        </w:rPr>
        <w:t>(A.) #</w:t>
      </w:r>
      <w:r>
        <w:rPr>
          <w:rStyle w:val="18"/>
          <w:rFonts w:hint="default" w:ascii="Calibri" w:hAnsi="Calibri" w:eastAsia="SimSun" w:cs="Calibri"/>
          <w:sz w:val="24"/>
          <w:szCs w:val="24"/>
        </w:rPr>
        <w:t>1 — Automate</w:t>
      </w:r>
      <w:r>
        <w:rPr>
          <w:rStyle w:val="18"/>
          <w:rFonts w:hint="default" w:ascii="Calibri" w:hAnsi="Calibri" w:eastAsia="SimSun" w:cs="Calibri"/>
          <w:sz w:val="24"/>
          <w:szCs w:val="24"/>
          <w:lang w:val="en-US"/>
        </w:rPr>
        <w:t xml:space="preserve">d system to </w:t>
      </w:r>
      <w:r>
        <w:rPr>
          <w:rStyle w:val="18"/>
          <w:rFonts w:hint="default" w:ascii="Calibri" w:hAnsi="Calibri" w:eastAsia="SimSun" w:cs="Calibri"/>
          <w:b/>
          <w:bCs/>
          <w:sz w:val="24"/>
          <w:szCs w:val="24"/>
          <w:lang w:val="en-US"/>
        </w:rPr>
        <w:t>send</w:t>
      </w:r>
      <w:r>
        <w:rPr>
          <w:rFonts w:hint="default"/>
          <w:b/>
          <w:bCs/>
          <w:lang w:val="en-US"/>
        </w:rPr>
        <w:t xml:space="preserve"> joining mails</w:t>
      </w:r>
    </w:p>
    <w:p w14:paraId="221B4C23">
      <w:pPr>
        <w:pStyle w:val="17"/>
        <w:keepNext w:val="0"/>
        <w:keepLines w:val="0"/>
        <w:widowControl/>
        <w:suppressLineNumbers w:val="0"/>
        <w:spacing w:before="0" w:beforeAutospacing="1" w:after="0" w:afterAutospacing="1"/>
        <w:ind w:left="0" w:right="0"/>
      </w:pPr>
      <w:r>
        <w:rPr>
          <w:rFonts w:hint="default" w:ascii="Calibri" w:hAnsi="Calibri" w:cs="Calibri"/>
        </w:rPr>
        <w:t xml:space="preserve">It can work completely independently. Once an employee is selected/hired, the system can automatically send the joining email and onboarding instructions </w:t>
      </w:r>
      <w:r>
        <w:rPr>
          <w:rStyle w:val="18"/>
          <w:rFonts w:hint="default" w:ascii="Calibri" w:hAnsi="Calibri" w:cs="Calibri"/>
        </w:rPr>
        <w:t>without waiting for the other use cases to be built</w:t>
      </w:r>
      <w:r>
        <w:rPr>
          <w:rFonts w:hint="default" w:ascii="Calibri" w:hAnsi="Calibri" w:cs="Calibri"/>
        </w:rPr>
        <w:t>.</w:t>
      </w:r>
    </w:p>
    <w:p w14:paraId="221B4C24">
      <w:pPr>
        <w:spacing w:before="160" w:after="40"/>
      </w:pPr>
      <w:r>
        <w:rPr>
          <w:b/>
          <w:bCs/>
          <w:color w:val="E4572E"/>
          <w:sz w:val="20"/>
          <w:szCs w:val="20"/>
        </w:rPr>
        <w:t>Dependency</w:t>
      </w:r>
    </w:p>
    <w:p w14:paraId="221B4C25">
      <w:pPr>
        <w:spacing w:after="120"/>
      </w:pPr>
      <w:r>
        <w:rPr>
          <w:rFonts w:hint="default"/>
          <w:b/>
          <w:bCs/>
          <w:sz w:val="24"/>
          <w:szCs w:val="24"/>
          <w:lang w:val="en-US"/>
        </w:rPr>
        <w:t xml:space="preserve">(Q.) </w:t>
      </w:r>
      <w:r>
        <w:t>Name ONE pair of use cases from your table where one clearly depends on the other being built first.</w:t>
      </w:r>
    </w:p>
    <w:p w14:paraId="4E5B7715">
      <w:pPr>
        <w:pStyle w:val="17"/>
        <w:keepNext w:val="0"/>
        <w:keepLines w:val="0"/>
        <w:widowControl/>
        <w:suppressLineNumbers w:val="0"/>
        <w:spacing w:before="0" w:beforeAutospacing="1" w:after="0" w:afterAutospacing="1"/>
        <w:ind w:right="720"/>
        <w:rPr>
          <w:rFonts w:hint="default" w:ascii="Calibri" w:hAnsi="Calibri" w:cs="Calibri"/>
        </w:rPr>
      </w:pPr>
      <w:r>
        <w:rPr>
          <w:rFonts w:hint="default" w:ascii="Calibri" w:hAnsi="Calibri" w:cs="Calibri"/>
          <w:lang w:val="en-US"/>
        </w:rPr>
        <w:t>(A.) #</w:t>
      </w:r>
      <w:r>
        <w:rPr>
          <w:rStyle w:val="18"/>
          <w:rFonts w:hint="default" w:ascii="Calibri" w:hAnsi="Calibri" w:eastAsia="SimSun" w:cs="Calibri"/>
          <w:sz w:val="24"/>
          <w:szCs w:val="24"/>
        </w:rPr>
        <w:t>6 Role-Based Training Modules</w:t>
      </w:r>
      <w:r>
        <w:rPr>
          <w:rStyle w:val="18"/>
          <w:rFonts w:hint="default" w:ascii="Calibri" w:hAnsi="Calibri" w:eastAsia="SimSun" w:cs="Calibri"/>
          <w:sz w:val="24"/>
          <w:szCs w:val="24"/>
          <w:lang w:val="en-US"/>
        </w:rPr>
        <w:t xml:space="preserve"> --&gt;</w:t>
      </w:r>
      <w:r>
        <w:rPr>
          <w:rStyle w:val="18"/>
          <w:rFonts w:hint="default" w:ascii="Calibri" w:hAnsi="Calibri" w:eastAsia="SimSun" w:cs="Calibri"/>
          <w:sz w:val="24"/>
          <w:szCs w:val="24"/>
        </w:rPr>
        <w:t xml:space="preserve"> depends on #2 Automated Task &amp; Access Provisioning</w:t>
      </w:r>
    </w:p>
    <w:p w14:paraId="39D36CF0">
      <w:pPr>
        <w:pStyle w:val="17"/>
        <w:keepNext w:val="0"/>
        <w:keepLines w:val="0"/>
        <w:widowControl/>
        <w:suppressLineNumbers w:val="0"/>
        <w:rPr>
          <w:rFonts w:hint="default" w:ascii="Calibri" w:hAnsi="Calibri" w:cs="Calibri"/>
        </w:rPr>
      </w:pPr>
      <w:r>
        <w:rPr>
          <w:rFonts w:hint="default" w:ascii="Calibri" w:hAnsi="Calibri" w:cs="Calibri"/>
          <w:lang w:val="en-US"/>
        </w:rPr>
        <w:t>B</w:t>
      </w:r>
      <w:r>
        <w:rPr>
          <w:rFonts w:hint="default" w:ascii="Calibri" w:hAnsi="Calibri" w:cs="Calibri"/>
        </w:rPr>
        <w:t xml:space="preserve">ecause the training assignment needs accurate </w:t>
      </w:r>
      <w:r>
        <w:rPr>
          <w:rStyle w:val="18"/>
          <w:rFonts w:hint="default" w:ascii="Calibri" w:hAnsi="Calibri" w:cs="Calibri"/>
        </w:rPr>
        <w:t>employee role/department information</w:t>
      </w:r>
      <w:r>
        <w:rPr>
          <w:rFonts w:hint="default" w:ascii="Calibri" w:hAnsi="Calibri" w:cs="Calibri"/>
        </w:rPr>
        <w:t>, which is part of the employee onboarding data used by the provisioning workflow.</w:t>
      </w:r>
    </w:p>
    <w:p w14:paraId="6B17744F">
      <w:pPr>
        <w:spacing w:after="120"/>
      </w:pPr>
    </w:p>
    <w:p w14:paraId="221B4C28">
      <w:pPr>
        <w:pBdr>
          <w:bottom w:val="single" w:color="C6CDCD" w:sz="4" w:space="0"/>
        </w:pBdr>
        <w:spacing w:after="60"/>
        <w:rPr>
          <w:rFonts w:hint="default"/>
          <w:lang w:val="en-US"/>
        </w:rPr>
      </w:pPr>
      <w:r>
        <w:rPr>
          <w:sz w:val="2"/>
          <w:szCs w:val="2"/>
        </w:rPr>
        <w:t xml:space="preserve"> </w:t>
      </w:r>
      <w:r>
        <w:rPr>
          <w:rFonts w:hint="default"/>
          <w:sz w:val="2"/>
          <w:szCs w:val="2"/>
          <w:lang w:val="en-US"/>
        </w:rPr>
        <w:t>(</w:t>
      </w:r>
    </w:p>
    <w:p w14:paraId="221B4C29">
      <w:pPr>
        <w:pStyle w:val="2"/>
        <w:spacing w:before="300" w:after="160"/>
      </w:pPr>
      <w:r>
        <w:rPr>
          <w:b/>
          <w:bCs/>
          <w:color w:val="16273D"/>
        </w:rPr>
        <w:t>Part C - Discovery → Rationalization Mini-Workshop</w:t>
      </w:r>
    </w:p>
    <w:p w14:paraId="221B4C2A">
      <w:pPr>
        <w:spacing w:after="120"/>
      </w:pPr>
      <w:r>
        <w:t>Groups of 3–4. Assign roles: one Business Owner, one Tech Lead, one QA/Ops rep (a 4th person can be Facilitator/Scribe). You are rationalizing candidate use cases for TechNova's onboarding transformation - start from your Part B list and add more.</w:t>
      </w:r>
    </w:p>
    <w:tbl>
      <w:tblPr>
        <w:tblStyle w:val="9"/>
        <w:tblW w:w="5000" w:type="pct"/>
        <w:tblInd w:w="0" w:type="dxa"/>
        <w:tblBorders>
          <w:top w:val="single" w:color="F2A541" w:sz="4" w:space="0"/>
          <w:left w:val="single" w:color="F2A541" w:sz="4" w:space="0"/>
          <w:bottom w:val="single" w:color="F2A541" w:sz="4" w:space="0"/>
          <w:right w:val="single" w:color="F2A541" w:sz="4" w:space="0"/>
          <w:insideH w:val="none" w:color="auto" w:sz="0" w:space="0"/>
          <w:insideV w:val="none" w:color="auto" w:sz="0" w:space="0"/>
        </w:tblBorders>
        <w:tblLayout w:type="autofit"/>
        <w:tblCellMar>
          <w:top w:w="0" w:type="dxa"/>
          <w:left w:w="10" w:type="dxa"/>
          <w:bottom w:w="0" w:type="dxa"/>
          <w:right w:w="10" w:type="dxa"/>
        </w:tblCellMar>
      </w:tblPr>
      <w:tblGrid>
        <w:gridCol w:w="10640"/>
      </w:tblGrid>
      <w:tr w14:paraId="221B4C2D">
        <w:tblPrEx>
          <w:tblBorders>
            <w:top w:val="single" w:color="F2A541" w:sz="4" w:space="0"/>
            <w:left w:val="single" w:color="F2A541" w:sz="4" w:space="0"/>
            <w:bottom w:val="single" w:color="F2A541" w:sz="4" w:space="0"/>
            <w:right w:val="single" w:color="F2A541" w:sz="4" w:space="0"/>
            <w:insideH w:val="none" w:color="auto" w:sz="0" w:space="0"/>
            <w:insideV w:val="none" w:color="auto" w:sz="0" w:space="0"/>
          </w:tblBorders>
          <w:tblCellMar>
            <w:top w:w="0" w:type="dxa"/>
            <w:left w:w="10" w:type="dxa"/>
            <w:bottom w:w="0" w:type="dxa"/>
            <w:right w:w="10" w:type="dxa"/>
          </w:tblCellMar>
        </w:tblPrEx>
        <w:tc>
          <w:tcPr>
            <w:tcW w:w="0" w:type="auto"/>
            <w:shd w:val="clear" w:color="auto" w:fill="FDF3E4"/>
            <w:tcMar>
              <w:top w:w="160" w:type="dxa"/>
              <w:left w:w="200" w:type="dxa"/>
              <w:bottom w:w="160" w:type="dxa"/>
              <w:right w:w="200" w:type="dxa"/>
            </w:tcMar>
          </w:tcPr>
          <w:p w14:paraId="221B4C2B">
            <w:pPr>
              <w:spacing w:after="60"/>
            </w:pPr>
            <w:r>
              <w:rPr>
                <w:b/>
                <w:bCs/>
                <w:color w:val="F2A541"/>
              </w:rPr>
              <w:t>Reference - the scoring matrix from the slides</w:t>
            </w:r>
          </w:p>
          <w:p w14:paraId="221B4C2C">
            <w:r>
              <w:rPr>
                <w:sz w:val="20"/>
                <w:szCs w:val="20"/>
              </w:rPr>
              <w:t>Score every candidate 1–5 on Business Impact, Feasibility, and Strategic Alignment. Add the three scores for a Total out of 15. In the worked example, “Password reset auto-resolve” scored 5+5+5 = 15 and won the next sprint slot over five other candidates.</w:t>
            </w:r>
          </w:p>
        </w:tc>
      </w:tr>
    </w:tbl>
    <w:p w14:paraId="221B4C2E">
      <w:pPr>
        <w:spacing w:before="160" w:after="40"/>
      </w:pPr>
      <w:r>
        <w:rPr>
          <w:b/>
          <w:bCs/>
          <w:color w:val="16273D"/>
          <w:sz w:val="20"/>
          <w:szCs w:val="20"/>
        </w:rPr>
        <w:t>Step 1 (5 min) - Discovery: brainstorm without judging</w:t>
      </w:r>
    </w:p>
    <w:p w14:paraId="221B4C2F">
      <w:pPr>
        <w:spacing w:after="120"/>
      </w:pPr>
      <w:r>
        <w:t>List every friction point your group can think of in employee onboarding - include your Part B use cases AND at least 4 new ones (equipment, HR paperwork, access provisioning, buddy assignment, training modules, facilities access, payroll setup, etc.).</w:t>
      </w:r>
    </w:p>
    <w:tbl>
      <w:tblPr>
        <w:tblStyle w:val="9"/>
        <w:tblW w:w="9000" w:type="dxa"/>
        <w:tblInd w:w="0" w:type="dxa"/>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Layout w:type="autofit"/>
        <w:tblCellMar>
          <w:top w:w="0" w:type="dxa"/>
          <w:left w:w="10" w:type="dxa"/>
          <w:bottom w:w="0" w:type="dxa"/>
          <w:right w:w="10" w:type="dxa"/>
        </w:tblCellMar>
      </w:tblPr>
      <w:tblGrid>
        <w:gridCol w:w="700"/>
        <w:gridCol w:w="8300"/>
      </w:tblGrid>
      <w:tr w14:paraId="221B4C32">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rPr>
          <w:tblHeader/>
        </w:trPr>
        <w:tc>
          <w:tcPr>
            <w:tcW w:w="700" w:type="dxa"/>
            <w:shd w:val="clear" w:color="auto" w:fill="16273D"/>
            <w:tcMar>
              <w:top w:w="100" w:type="dxa"/>
              <w:left w:w="120" w:type="dxa"/>
              <w:bottom w:w="100" w:type="dxa"/>
              <w:right w:w="120" w:type="dxa"/>
            </w:tcMar>
            <w:vAlign w:val="center"/>
          </w:tcPr>
          <w:p w14:paraId="221B4C30">
            <w:r>
              <w:rPr>
                <w:b/>
                <w:bCs/>
                <w:color w:val="FFFFFF"/>
                <w:sz w:val="19"/>
                <w:szCs w:val="19"/>
              </w:rPr>
              <w:t>#</w:t>
            </w:r>
          </w:p>
        </w:tc>
        <w:tc>
          <w:tcPr>
            <w:tcW w:w="8300" w:type="dxa"/>
            <w:shd w:val="clear" w:color="auto" w:fill="16273D"/>
            <w:tcMar>
              <w:top w:w="100" w:type="dxa"/>
              <w:left w:w="120" w:type="dxa"/>
              <w:bottom w:w="100" w:type="dxa"/>
              <w:right w:w="120" w:type="dxa"/>
            </w:tcMar>
            <w:vAlign w:val="center"/>
          </w:tcPr>
          <w:p w14:paraId="221B4C31">
            <w:r>
              <w:rPr>
                <w:b/>
                <w:bCs/>
                <w:color w:val="FFFFFF"/>
                <w:sz w:val="19"/>
                <w:szCs w:val="19"/>
              </w:rPr>
              <w:t>Candidate use case (one line, raw, unfiltered)</w:t>
            </w:r>
          </w:p>
        </w:tc>
      </w:tr>
      <w:tr w14:paraId="221B4C35">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700" w:type="dxa"/>
            <w:shd w:val="clear" w:color="auto" w:fill="FFFFFF"/>
            <w:tcMar>
              <w:top w:w="100" w:type="dxa"/>
              <w:left w:w="120" w:type="dxa"/>
              <w:bottom w:w="100" w:type="dxa"/>
              <w:right w:w="120" w:type="dxa"/>
            </w:tcMar>
            <w:vAlign w:val="center"/>
          </w:tcPr>
          <w:p w14:paraId="221B4C33">
            <w:pPr>
              <w:jc w:val="center"/>
              <w:rPr>
                <w:rFonts w:hint="default"/>
                <w:lang w:val="en-US"/>
              </w:rPr>
            </w:pPr>
            <w:r>
              <w:rPr>
                <w:rFonts w:hint="default"/>
                <w:lang w:val="en-US"/>
              </w:rPr>
              <w:t>1</w:t>
            </w:r>
          </w:p>
        </w:tc>
        <w:tc>
          <w:tcPr>
            <w:tcW w:w="8300" w:type="dxa"/>
            <w:shd w:val="clear" w:color="auto" w:fill="FFFFFF"/>
            <w:tcMar>
              <w:top w:w="100" w:type="dxa"/>
              <w:left w:w="120" w:type="dxa"/>
              <w:bottom w:w="100" w:type="dxa"/>
              <w:right w:w="120" w:type="dxa"/>
            </w:tcMar>
            <w:vAlign w:val="center"/>
          </w:tcPr>
          <w:p w14:paraId="221B4C34">
            <w:pPr>
              <w:jc w:val="center"/>
              <w:rPr>
                <w:rFonts w:hint="default" w:ascii="Calibri" w:hAnsi="Calibri" w:eastAsia="Calibri" w:cs="Calibri"/>
                <w:color w:val="1F2937"/>
                <w:sz w:val="21"/>
                <w:szCs w:val="21"/>
                <w:lang w:val="en-US" w:eastAsia="en-IN" w:bidi="ar-SA"/>
              </w:rPr>
            </w:pPr>
            <w:r>
              <w:rPr>
                <w:rFonts w:hint="default"/>
                <w:lang w:val="en-US"/>
              </w:rPr>
              <w:t>Sending joining mail to employees.</w:t>
            </w:r>
          </w:p>
        </w:tc>
      </w:tr>
      <w:tr w14:paraId="221B4C38">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700" w:type="dxa"/>
            <w:shd w:val="clear" w:color="auto" w:fill="F7F9F9"/>
            <w:tcMar>
              <w:top w:w="100" w:type="dxa"/>
              <w:left w:w="120" w:type="dxa"/>
              <w:bottom w:w="100" w:type="dxa"/>
              <w:right w:w="120" w:type="dxa"/>
            </w:tcMar>
            <w:vAlign w:val="center"/>
          </w:tcPr>
          <w:p w14:paraId="221B4C36">
            <w:pPr>
              <w:jc w:val="center"/>
              <w:rPr>
                <w:rFonts w:hint="default"/>
                <w:lang w:val="en-US"/>
              </w:rPr>
            </w:pPr>
            <w:r>
              <w:rPr>
                <w:rFonts w:hint="default"/>
                <w:lang w:val="en-US"/>
              </w:rPr>
              <w:t>2</w:t>
            </w:r>
          </w:p>
        </w:tc>
        <w:tc>
          <w:tcPr>
            <w:tcW w:w="8300" w:type="dxa"/>
            <w:shd w:val="clear" w:color="auto" w:fill="F7F9F9"/>
            <w:tcMar>
              <w:top w:w="100" w:type="dxa"/>
              <w:left w:w="120" w:type="dxa"/>
              <w:bottom w:w="100" w:type="dxa"/>
              <w:right w:w="120" w:type="dxa"/>
            </w:tcMar>
            <w:vAlign w:val="center"/>
          </w:tcPr>
          <w:p w14:paraId="221B4C37">
            <w:pPr>
              <w:jc w:val="center"/>
              <w:rPr>
                <w:rFonts w:hint="default" w:ascii="Calibri" w:hAnsi="Calibri" w:eastAsia="Calibri" w:cs="Calibri"/>
                <w:color w:val="1F2937"/>
                <w:sz w:val="21"/>
                <w:szCs w:val="21"/>
                <w:lang w:val="en-US" w:eastAsia="en-IN" w:bidi="ar-SA"/>
              </w:rPr>
            </w:pPr>
            <w:r>
              <w:rPr>
                <w:rFonts w:hint="default" w:ascii="Calibri" w:hAnsi="Calibri" w:eastAsia="SimSun" w:cs="Calibri"/>
                <w:sz w:val="21"/>
                <w:szCs w:val="21"/>
              </w:rPr>
              <w:t>Automated Task</w:t>
            </w:r>
            <w:r>
              <w:rPr>
                <w:rFonts w:hint="default"/>
                <w:lang w:val="en-US"/>
              </w:rPr>
              <w:t xml:space="preserve"> &amp; providing access</w:t>
            </w:r>
          </w:p>
        </w:tc>
      </w:tr>
      <w:tr w14:paraId="221B4C3B">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700" w:type="dxa"/>
            <w:shd w:val="clear" w:color="auto" w:fill="FFFFFF"/>
            <w:tcMar>
              <w:top w:w="100" w:type="dxa"/>
              <w:left w:w="120" w:type="dxa"/>
              <w:bottom w:w="100" w:type="dxa"/>
              <w:right w:w="120" w:type="dxa"/>
            </w:tcMar>
            <w:vAlign w:val="center"/>
          </w:tcPr>
          <w:p w14:paraId="221B4C39">
            <w:pPr>
              <w:jc w:val="center"/>
              <w:rPr>
                <w:rFonts w:hint="default"/>
                <w:lang w:val="en-US"/>
              </w:rPr>
            </w:pPr>
            <w:r>
              <w:rPr>
                <w:rFonts w:hint="default"/>
                <w:lang w:val="en-US"/>
              </w:rPr>
              <w:t>3</w:t>
            </w:r>
          </w:p>
        </w:tc>
        <w:tc>
          <w:tcPr>
            <w:tcW w:w="8300" w:type="dxa"/>
            <w:shd w:val="clear" w:color="auto" w:fill="FFFFFF"/>
            <w:tcMar>
              <w:top w:w="100" w:type="dxa"/>
              <w:left w:w="120" w:type="dxa"/>
              <w:bottom w:w="100" w:type="dxa"/>
              <w:right w:w="120" w:type="dxa"/>
            </w:tcMar>
            <w:vAlign w:val="center"/>
          </w:tcPr>
          <w:p w14:paraId="221B4C3A">
            <w:pPr>
              <w:jc w:val="center"/>
              <w:rPr>
                <w:rFonts w:hint="default" w:ascii="Calibri" w:hAnsi="Calibri" w:eastAsia="Calibri" w:cs="Calibri"/>
                <w:color w:val="1F2937"/>
                <w:sz w:val="21"/>
                <w:szCs w:val="21"/>
                <w:lang w:val="en-US" w:eastAsia="en-IN" w:bidi="ar-SA"/>
              </w:rPr>
            </w:pPr>
            <w:r>
              <w:rPr>
                <w:rFonts w:hint="default"/>
                <w:lang w:val="en-US"/>
              </w:rPr>
              <w:t>Self service onboarding</w:t>
            </w:r>
          </w:p>
        </w:tc>
      </w:tr>
      <w:tr w14:paraId="221B4C3E">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700" w:type="dxa"/>
            <w:shd w:val="clear" w:color="auto" w:fill="F7F9F9"/>
            <w:tcMar>
              <w:top w:w="100" w:type="dxa"/>
              <w:left w:w="120" w:type="dxa"/>
              <w:bottom w:w="100" w:type="dxa"/>
              <w:right w:w="120" w:type="dxa"/>
            </w:tcMar>
            <w:vAlign w:val="center"/>
          </w:tcPr>
          <w:p w14:paraId="221B4C3C">
            <w:pPr>
              <w:jc w:val="center"/>
              <w:rPr>
                <w:rFonts w:hint="default"/>
                <w:lang w:val="en-US"/>
              </w:rPr>
            </w:pPr>
            <w:r>
              <w:rPr>
                <w:rFonts w:hint="default"/>
                <w:lang w:val="en-US"/>
              </w:rPr>
              <w:t>4</w:t>
            </w:r>
          </w:p>
        </w:tc>
        <w:tc>
          <w:tcPr>
            <w:tcW w:w="8300" w:type="dxa"/>
            <w:shd w:val="clear" w:color="auto" w:fill="F7F9F9"/>
            <w:tcMar>
              <w:top w:w="100" w:type="dxa"/>
              <w:left w:w="120" w:type="dxa"/>
              <w:bottom w:w="100" w:type="dxa"/>
              <w:right w:w="120" w:type="dxa"/>
            </w:tcMar>
            <w:vAlign w:val="center"/>
          </w:tcPr>
          <w:p w14:paraId="221B4C3D">
            <w:pPr>
              <w:jc w:val="center"/>
              <w:rPr>
                <w:rFonts w:hint="default" w:ascii="Calibri" w:hAnsi="Calibri" w:eastAsia="Calibri" w:cs="Calibri"/>
                <w:color w:val="1F2937"/>
                <w:sz w:val="21"/>
                <w:szCs w:val="21"/>
                <w:lang w:val="en-US" w:eastAsia="en-IN" w:bidi="ar-SA"/>
              </w:rPr>
            </w:pPr>
            <w:r>
              <w:rPr>
                <w:rFonts w:hint="default"/>
                <w:lang w:val="en-US"/>
              </w:rPr>
              <w:t>Onboarding progress of employees.</w:t>
            </w:r>
          </w:p>
        </w:tc>
      </w:tr>
      <w:tr w14:paraId="221B4C41">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700" w:type="dxa"/>
            <w:shd w:val="clear" w:color="auto" w:fill="FFFFFF"/>
            <w:tcMar>
              <w:top w:w="100" w:type="dxa"/>
              <w:left w:w="120" w:type="dxa"/>
              <w:bottom w:w="100" w:type="dxa"/>
              <w:right w:w="120" w:type="dxa"/>
            </w:tcMar>
            <w:vAlign w:val="center"/>
          </w:tcPr>
          <w:p w14:paraId="221B4C3F">
            <w:pPr>
              <w:jc w:val="center"/>
              <w:rPr>
                <w:rFonts w:hint="default"/>
                <w:lang w:val="en-US"/>
              </w:rPr>
            </w:pPr>
            <w:r>
              <w:rPr>
                <w:rFonts w:hint="default"/>
                <w:lang w:val="en-US"/>
              </w:rPr>
              <w:t>5</w:t>
            </w:r>
          </w:p>
        </w:tc>
        <w:tc>
          <w:tcPr>
            <w:tcW w:w="8300" w:type="dxa"/>
            <w:shd w:val="clear" w:color="auto" w:fill="FFFFFF"/>
            <w:tcMar>
              <w:top w:w="100" w:type="dxa"/>
              <w:left w:w="120" w:type="dxa"/>
              <w:bottom w:w="100" w:type="dxa"/>
              <w:right w:w="120" w:type="dxa"/>
            </w:tcMar>
            <w:vAlign w:val="center"/>
          </w:tcPr>
          <w:p w14:paraId="221B4C40">
            <w:pPr>
              <w:jc w:val="center"/>
              <w:rPr>
                <w:rFonts w:hint="default" w:ascii="Calibri" w:hAnsi="Calibri" w:eastAsia="Calibri" w:cs="Calibri"/>
                <w:color w:val="1F2937"/>
                <w:sz w:val="21"/>
                <w:szCs w:val="21"/>
                <w:lang w:val="en-US" w:eastAsia="en-IN" w:bidi="ar-SA"/>
              </w:rPr>
            </w:pPr>
            <w:r>
              <w:rPr>
                <w:rFonts w:hint="default"/>
                <w:lang w:val="en-US"/>
              </w:rPr>
              <w:t>Review &amp; Update performance continuesly.</w:t>
            </w:r>
          </w:p>
        </w:tc>
      </w:tr>
      <w:tr w14:paraId="221B4C44">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700" w:type="dxa"/>
            <w:shd w:val="clear" w:color="auto" w:fill="F7F9F9"/>
            <w:tcMar>
              <w:top w:w="100" w:type="dxa"/>
              <w:left w:w="120" w:type="dxa"/>
              <w:bottom w:w="100" w:type="dxa"/>
              <w:right w:w="120" w:type="dxa"/>
            </w:tcMar>
            <w:vAlign w:val="center"/>
          </w:tcPr>
          <w:p w14:paraId="221B4C42">
            <w:pPr>
              <w:jc w:val="center"/>
              <w:rPr>
                <w:rFonts w:hint="default"/>
                <w:lang w:val="en-US"/>
              </w:rPr>
            </w:pPr>
            <w:r>
              <w:rPr>
                <w:rFonts w:hint="default"/>
                <w:lang w:val="en-US"/>
              </w:rPr>
              <w:t>6</w:t>
            </w:r>
          </w:p>
        </w:tc>
        <w:tc>
          <w:tcPr>
            <w:tcW w:w="8300" w:type="dxa"/>
            <w:shd w:val="clear" w:color="auto" w:fill="F7F9F9"/>
            <w:tcMar>
              <w:top w:w="100" w:type="dxa"/>
              <w:left w:w="120" w:type="dxa"/>
              <w:bottom w:w="100" w:type="dxa"/>
              <w:right w:w="120" w:type="dxa"/>
            </w:tcMar>
            <w:vAlign w:val="center"/>
          </w:tcPr>
          <w:p w14:paraId="221B4C43">
            <w:pPr>
              <w:jc w:val="center"/>
              <w:rPr>
                <w:rFonts w:hint="default" w:ascii="Calibri" w:hAnsi="Calibri" w:eastAsia="Calibri" w:cs="Calibri"/>
                <w:color w:val="1F2937"/>
                <w:sz w:val="21"/>
                <w:szCs w:val="21"/>
                <w:lang w:val="en-IN" w:eastAsia="en-IN" w:bidi="ar-SA"/>
              </w:rPr>
            </w:pPr>
            <w:r>
              <w:rPr>
                <w:rFonts w:hint="default" w:ascii="Calibri" w:hAnsi="Calibri" w:eastAsia="SimSun" w:cs="Calibri"/>
                <w:sz w:val="21"/>
                <w:szCs w:val="21"/>
              </w:rPr>
              <w:t>Training Modules</w:t>
            </w:r>
          </w:p>
        </w:tc>
      </w:tr>
    </w:tbl>
    <w:p w14:paraId="138C9475">
      <w:pPr>
        <w:spacing w:before="160" w:after="40"/>
        <w:rPr>
          <w:b/>
          <w:bCs/>
          <w:color w:val="0E7C7B"/>
          <w:sz w:val="20"/>
          <w:szCs w:val="20"/>
        </w:rPr>
      </w:pPr>
    </w:p>
    <w:p w14:paraId="71D85763">
      <w:pPr>
        <w:spacing w:before="160" w:after="40"/>
        <w:rPr>
          <w:b/>
          <w:bCs/>
          <w:color w:val="0E7C7B"/>
          <w:sz w:val="24"/>
          <w:szCs w:val="24"/>
        </w:rPr>
      </w:pPr>
      <w:r>
        <w:rPr>
          <w:b/>
          <w:bCs/>
          <w:color w:val="0E7C7B"/>
          <w:sz w:val="24"/>
          <w:szCs w:val="24"/>
        </w:rPr>
        <w:t>Step 2 (5 min) - Rationalization: score every candidate</w:t>
      </w:r>
    </w:p>
    <w:p w14:paraId="03707D8C">
      <w:pPr>
        <w:spacing w:before="160" w:after="40"/>
        <w:rPr>
          <w:b/>
          <w:bCs/>
          <w:color w:val="0E7C7B"/>
          <w:sz w:val="24"/>
          <w:szCs w:val="24"/>
        </w:rPr>
      </w:pPr>
    </w:p>
    <w:tbl>
      <w:tblPr>
        <w:tblStyle w:val="9"/>
        <w:tblW w:w="9000" w:type="dxa"/>
        <w:tblInd w:w="0" w:type="dxa"/>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Layout w:type="autofit"/>
        <w:tblCellMar>
          <w:top w:w="0" w:type="dxa"/>
          <w:left w:w="10" w:type="dxa"/>
          <w:bottom w:w="0" w:type="dxa"/>
          <w:right w:w="10" w:type="dxa"/>
        </w:tblCellMar>
      </w:tblPr>
      <w:tblGrid>
        <w:gridCol w:w="3000"/>
        <w:gridCol w:w="1600"/>
        <w:gridCol w:w="1600"/>
        <w:gridCol w:w="1900"/>
        <w:gridCol w:w="900"/>
      </w:tblGrid>
      <w:tr w14:paraId="221B4C57">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rPr>
          <w:tblHeader/>
        </w:trPr>
        <w:tc>
          <w:tcPr>
            <w:tcW w:w="3000" w:type="dxa"/>
            <w:shd w:val="clear" w:color="auto" w:fill="16273D"/>
            <w:tcMar>
              <w:top w:w="100" w:type="dxa"/>
              <w:left w:w="120" w:type="dxa"/>
              <w:bottom w:w="100" w:type="dxa"/>
              <w:right w:w="120" w:type="dxa"/>
            </w:tcMar>
            <w:vAlign w:val="center"/>
          </w:tcPr>
          <w:p w14:paraId="221B4C52">
            <w:pPr>
              <w:jc w:val="center"/>
            </w:pPr>
            <w:r>
              <w:rPr>
                <w:b/>
                <w:bCs/>
                <w:color w:val="FFFFFF"/>
                <w:sz w:val="19"/>
                <w:szCs w:val="19"/>
              </w:rPr>
              <w:t>Candidate</w:t>
            </w:r>
          </w:p>
        </w:tc>
        <w:tc>
          <w:tcPr>
            <w:tcW w:w="1600" w:type="dxa"/>
            <w:shd w:val="clear" w:color="auto" w:fill="16273D"/>
            <w:tcMar>
              <w:top w:w="100" w:type="dxa"/>
              <w:left w:w="120" w:type="dxa"/>
              <w:bottom w:w="100" w:type="dxa"/>
              <w:right w:w="120" w:type="dxa"/>
            </w:tcMar>
            <w:vAlign w:val="center"/>
          </w:tcPr>
          <w:p w14:paraId="221B4C53">
            <w:r>
              <w:rPr>
                <w:b/>
                <w:bCs/>
                <w:color w:val="FFFFFF"/>
                <w:sz w:val="19"/>
                <w:szCs w:val="19"/>
              </w:rPr>
              <w:t>Business Impact (1–5)</w:t>
            </w:r>
          </w:p>
        </w:tc>
        <w:tc>
          <w:tcPr>
            <w:tcW w:w="1600" w:type="dxa"/>
            <w:shd w:val="clear" w:color="auto" w:fill="16273D"/>
            <w:tcMar>
              <w:top w:w="100" w:type="dxa"/>
              <w:left w:w="120" w:type="dxa"/>
              <w:bottom w:w="100" w:type="dxa"/>
              <w:right w:w="120" w:type="dxa"/>
            </w:tcMar>
            <w:vAlign w:val="center"/>
          </w:tcPr>
          <w:p w14:paraId="221B4C54">
            <w:r>
              <w:rPr>
                <w:b/>
                <w:bCs/>
                <w:color w:val="FFFFFF"/>
                <w:sz w:val="19"/>
                <w:szCs w:val="19"/>
              </w:rPr>
              <w:t>Feasibility (1–5)</w:t>
            </w:r>
          </w:p>
        </w:tc>
        <w:tc>
          <w:tcPr>
            <w:tcW w:w="1900" w:type="dxa"/>
            <w:shd w:val="clear" w:color="auto" w:fill="16273D"/>
            <w:tcMar>
              <w:top w:w="100" w:type="dxa"/>
              <w:left w:w="120" w:type="dxa"/>
              <w:bottom w:w="100" w:type="dxa"/>
              <w:right w:w="120" w:type="dxa"/>
            </w:tcMar>
            <w:vAlign w:val="center"/>
          </w:tcPr>
          <w:p w14:paraId="221B4C55">
            <w:r>
              <w:rPr>
                <w:b/>
                <w:bCs/>
                <w:color w:val="FFFFFF"/>
                <w:sz w:val="19"/>
                <w:szCs w:val="19"/>
              </w:rPr>
              <w:t>Strategic Alignment (1–5)</w:t>
            </w:r>
          </w:p>
        </w:tc>
        <w:tc>
          <w:tcPr>
            <w:tcW w:w="900" w:type="dxa"/>
            <w:shd w:val="clear" w:color="auto" w:fill="16273D"/>
            <w:tcMar>
              <w:top w:w="100" w:type="dxa"/>
              <w:left w:w="120" w:type="dxa"/>
              <w:bottom w:w="100" w:type="dxa"/>
              <w:right w:w="120" w:type="dxa"/>
            </w:tcMar>
            <w:vAlign w:val="center"/>
          </w:tcPr>
          <w:p w14:paraId="221B4C56">
            <w:pPr>
              <w:jc w:val="center"/>
            </w:pPr>
            <w:r>
              <w:rPr>
                <w:b/>
                <w:bCs/>
                <w:color w:val="FFFFFF"/>
                <w:sz w:val="19"/>
                <w:szCs w:val="19"/>
              </w:rPr>
              <w:t>Total</w:t>
            </w:r>
          </w:p>
        </w:tc>
      </w:tr>
      <w:tr w14:paraId="221B4C5D">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3000" w:type="dxa"/>
            <w:shd w:val="clear" w:color="auto" w:fill="F7F9F9"/>
            <w:tcMar>
              <w:top w:w="100" w:type="dxa"/>
              <w:left w:w="120" w:type="dxa"/>
              <w:bottom w:w="100" w:type="dxa"/>
              <w:right w:w="120" w:type="dxa"/>
            </w:tcMar>
            <w:vAlign w:val="center"/>
          </w:tcPr>
          <w:p w14:paraId="221B4C58">
            <w:pPr>
              <w:jc w:val="center"/>
              <w:rPr>
                <w:rFonts w:hint="default" w:ascii="Calibri" w:hAnsi="Calibri" w:eastAsia="Calibri" w:cs="Calibri"/>
                <w:color w:val="1F2937"/>
                <w:sz w:val="21"/>
                <w:szCs w:val="21"/>
                <w:lang w:val="en-US" w:eastAsia="en-IN" w:bidi="ar-SA"/>
              </w:rPr>
            </w:pPr>
            <w:r>
              <w:rPr>
                <w:rFonts w:hint="default" w:ascii="Calibri" w:hAnsi="Calibri" w:eastAsia="SimSun" w:cs="Calibri"/>
                <w:sz w:val="21"/>
                <w:szCs w:val="21"/>
              </w:rPr>
              <w:t>Automated Task</w:t>
            </w:r>
            <w:r>
              <w:rPr>
                <w:rFonts w:hint="default"/>
                <w:lang w:val="en-US"/>
              </w:rPr>
              <w:t xml:space="preserve"> &amp; providing access</w:t>
            </w:r>
          </w:p>
        </w:tc>
        <w:tc>
          <w:tcPr>
            <w:tcW w:w="1600" w:type="dxa"/>
            <w:shd w:val="clear" w:color="auto" w:fill="FFFFFF"/>
            <w:tcMar>
              <w:top w:w="100" w:type="dxa"/>
              <w:left w:w="120" w:type="dxa"/>
              <w:bottom w:w="100" w:type="dxa"/>
              <w:right w:w="120" w:type="dxa"/>
            </w:tcMar>
            <w:vAlign w:val="center"/>
          </w:tcPr>
          <w:p w14:paraId="221B4C59">
            <w:pPr>
              <w:jc w:val="center"/>
              <w:rPr>
                <w:rFonts w:hint="default"/>
                <w:lang w:val="en-US"/>
              </w:rPr>
            </w:pPr>
            <w:r>
              <w:rPr>
                <w:rFonts w:hint="default"/>
                <w:lang w:val="en-US"/>
              </w:rPr>
              <w:t>5</w:t>
            </w:r>
          </w:p>
        </w:tc>
        <w:tc>
          <w:tcPr>
            <w:tcW w:w="1600" w:type="dxa"/>
            <w:shd w:val="clear" w:color="auto" w:fill="FFFFFF"/>
            <w:tcMar>
              <w:top w:w="100" w:type="dxa"/>
              <w:left w:w="120" w:type="dxa"/>
              <w:bottom w:w="100" w:type="dxa"/>
              <w:right w:w="120" w:type="dxa"/>
            </w:tcMar>
            <w:vAlign w:val="center"/>
          </w:tcPr>
          <w:p w14:paraId="221B4C5A">
            <w:pPr>
              <w:jc w:val="center"/>
              <w:rPr>
                <w:rFonts w:hint="default"/>
                <w:lang w:val="en-US"/>
              </w:rPr>
            </w:pPr>
            <w:r>
              <w:rPr>
                <w:rFonts w:hint="default"/>
                <w:lang w:val="en-US"/>
              </w:rPr>
              <w:t>3</w:t>
            </w:r>
          </w:p>
        </w:tc>
        <w:tc>
          <w:tcPr>
            <w:tcW w:w="1900" w:type="dxa"/>
            <w:shd w:val="clear" w:color="auto" w:fill="FFFFFF"/>
            <w:tcMar>
              <w:top w:w="100" w:type="dxa"/>
              <w:left w:w="120" w:type="dxa"/>
              <w:bottom w:w="100" w:type="dxa"/>
              <w:right w:w="120" w:type="dxa"/>
            </w:tcMar>
            <w:vAlign w:val="center"/>
          </w:tcPr>
          <w:p w14:paraId="221B4C5B">
            <w:pPr>
              <w:jc w:val="center"/>
              <w:rPr>
                <w:rFonts w:hint="default"/>
                <w:lang w:val="en-US"/>
              </w:rPr>
            </w:pPr>
            <w:r>
              <w:rPr>
                <w:rFonts w:hint="default"/>
                <w:lang w:val="en-US"/>
              </w:rPr>
              <w:t>5</w:t>
            </w:r>
          </w:p>
        </w:tc>
        <w:tc>
          <w:tcPr>
            <w:tcW w:w="900" w:type="dxa"/>
            <w:shd w:val="clear" w:color="auto" w:fill="FFFFFF"/>
            <w:tcMar>
              <w:top w:w="100" w:type="dxa"/>
              <w:left w:w="120" w:type="dxa"/>
              <w:bottom w:w="100" w:type="dxa"/>
              <w:right w:w="120" w:type="dxa"/>
            </w:tcMar>
            <w:vAlign w:val="center"/>
          </w:tcPr>
          <w:p w14:paraId="221B4C5C">
            <w:pPr>
              <w:jc w:val="center"/>
              <w:rPr>
                <w:rFonts w:hint="default"/>
                <w:lang w:val="en-US"/>
              </w:rPr>
            </w:pPr>
            <w:r>
              <w:rPr>
                <w:rFonts w:hint="default"/>
                <w:lang w:val="en-US"/>
              </w:rPr>
              <w:t>13</w:t>
            </w:r>
          </w:p>
        </w:tc>
      </w:tr>
      <w:tr w14:paraId="221B4C63">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vAlign w:val="center"/>
          </w:tcPr>
          <w:p w14:paraId="221B4C5E">
            <w:pPr>
              <w:jc w:val="center"/>
              <w:rPr>
                <w:rFonts w:hint="default" w:ascii="Calibri" w:hAnsi="Calibri" w:eastAsia="Calibri" w:cs="Calibri"/>
                <w:color w:val="1F2937"/>
                <w:sz w:val="21"/>
                <w:szCs w:val="21"/>
                <w:lang w:val="en-US" w:eastAsia="en-IN" w:bidi="ar-SA"/>
              </w:rPr>
            </w:pPr>
            <w:r>
              <w:rPr>
                <w:rFonts w:hint="default"/>
                <w:lang w:val="en-US"/>
              </w:rPr>
              <w:t>Self service onboarding</w:t>
            </w:r>
          </w:p>
        </w:tc>
        <w:tc>
          <w:tcPr>
            <w:tcW w:w="1600" w:type="dxa"/>
            <w:shd w:val="clear" w:color="auto" w:fill="F7F9F9"/>
            <w:tcMar>
              <w:top w:w="100" w:type="dxa"/>
              <w:left w:w="120" w:type="dxa"/>
              <w:bottom w:w="100" w:type="dxa"/>
              <w:right w:w="120" w:type="dxa"/>
            </w:tcMar>
            <w:vAlign w:val="center"/>
          </w:tcPr>
          <w:p w14:paraId="221B4C5F">
            <w:pPr>
              <w:jc w:val="center"/>
              <w:rPr>
                <w:rFonts w:hint="default"/>
                <w:lang w:val="en-US"/>
              </w:rPr>
            </w:pPr>
            <w:r>
              <w:rPr>
                <w:rFonts w:hint="default"/>
                <w:lang w:val="en-US"/>
              </w:rPr>
              <w:t>5</w:t>
            </w:r>
          </w:p>
        </w:tc>
        <w:tc>
          <w:tcPr>
            <w:tcW w:w="1600" w:type="dxa"/>
            <w:shd w:val="clear" w:color="auto" w:fill="F7F9F9"/>
            <w:tcMar>
              <w:top w:w="100" w:type="dxa"/>
              <w:left w:w="120" w:type="dxa"/>
              <w:bottom w:w="100" w:type="dxa"/>
              <w:right w:w="120" w:type="dxa"/>
            </w:tcMar>
            <w:vAlign w:val="center"/>
          </w:tcPr>
          <w:p w14:paraId="221B4C60">
            <w:pPr>
              <w:jc w:val="center"/>
              <w:rPr>
                <w:rFonts w:hint="default"/>
                <w:lang w:val="en-US"/>
              </w:rPr>
            </w:pPr>
            <w:r>
              <w:rPr>
                <w:rFonts w:hint="default"/>
                <w:lang w:val="en-US"/>
              </w:rPr>
              <w:t>3</w:t>
            </w:r>
          </w:p>
        </w:tc>
        <w:tc>
          <w:tcPr>
            <w:tcW w:w="1900" w:type="dxa"/>
            <w:shd w:val="clear" w:color="auto" w:fill="F7F9F9"/>
            <w:tcMar>
              <w:top w:w="100" w:type="dxa"/>
              <w:left w:w="120" w:type="dxa"/>
              <w:bottom w:w="100" w:type="dxa"/>
              <w:right w:w="120" w:type="dxa"/>
            </w:tcMar>
            <w:vAlign w:val="center"/>
          </w:tcPr>
          <w:p w14:paraId="221B4C61">
            <w:pPr>
              <w:jc w:val="center"/>
              <w:rPr>
                <w:rFonts w:hint="default"/>
                <w:lang w:val="en-US"/>
              </w:rPr>
            </w:pPr>
            <w:r>
              <w:rPr>
                <w:rFonts w:hint="default"/>
                <w:lang w:val="en-US"/>
              </w:rPr>
              <w:t>4</w:t>
            </w:r>
          </w:p>
        </w:tc>
        <w:tc>
          <w:tcPr>
            <w:tcW w:w="900" w:type="dxa"/>
            <w:shd w:val="clear" w:color="auto" w:fill="F7F9F9"/>
            <w:tcMar>
              <w:top w:w="100" w:type="dxa"/>
              <w:left w:w="120" w:type="dxa"/>
              <w:bottom w:w="100" w:type="dxa"/>
              <w:right w:w="120" w:type="dxa"/>
            </w:tcMar>
            <w:vAlign w:val="center"/>
          </w:tcPr>
          <w:p w14:paraId="221B4C62">
            <w:pPr>
              <w:jc w:val="center"/>
              <w:rPr>
                <w:rFonts w:hint="default"/>
                <w:lang w:val="en-US"/>
              </w:rPr>
            </w:pPr>
            <w:r>
              <w:rPr>
                <w:rFonts w:hint="default"/>
                <w:lang w:val="en-US"/>
              </w:rPr>
              <w:t>12</w:t>
            </w:r>
          </w:p>
        </w:tc>
      </w:tr>
      <w:tr w14:paraId="221B4C69">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vAlign w:val="center"/>
          </w:tcPr>
          <w:p w14:paraId="221B4C64">
            <w:pPr>
              <w:jc w:val="center"/>
              <w:rPr>
                <w:rFonts w:hint="default" w:ascii="Calibri" w:hAnsi="Calibri" w:eastAsia="Calibri" w:cs="Calibri"/>
                <w:color w:val="1F2937"/>
                <w:sz w:val="21"/>
                <w:szCs w:val="21"/>
                <w:lang w:val="en-US" w:eastAsia="en-IN" w:bidi="ar-SA"/>
              </w:rPr>
            </w:pPr>
            <w:r>
              <w:rPr>
                <w:rFonts w:hint="default"/>
                <w:lang w:val="en-US"/>
              </w:rPr>
              <w:t>Onboarding progress of employees.</w:t>
            </w:r>
          </w:p>
        </w:tc>
        <w:tc>
          <w:tcPr>
            <w:tcW w:w="1600" w:type="dxa"/>
            <w:shd w:val="clear" w:color="auto" w:fill="FFFFFF"/>
            <w:tcMar>
              <w:top w:w="100" w:type="dxa"/>
              <w:left w:w="120" w:type="dxa"/>
              <w:bottom w:w="100" w:type="dxa"/>
              <w:right w:w="120" w:type="dxa"/>
            </w:tcMar>
            <w:vAlign w:val="center"/>
          </w:tcPr>
          <w:p w14:paraId="221B4C65">
            <w:pPr>
              <w:jc w:val="center"/>
              <w:rPr>
                <w:rFonts w:hint="default"/>
                <w:lang w:val="en-US"/>
              </w:rPr>
            </w:pPr>
            <w:r>
              <w:rPr>
                <w:rFonts w:hint="default"/>
                <w:lang w:val="en-US"/>
              </w:rPr>
              <w:t>3</w:t>
            </w:r>
          </w:p>
        </w:tc>
        <w:tc>
          <w:tcPr>
            <w:tcW w:w="1600" w:type="dxa"/>
            <w:shd w:val="clear" w:color="auto" w:fill="FFFFFF"/>
            <w:tcMar>
              <w:top w:w="100" w:type="dxa"/>
              <w:left w:w="120" w:type="dxa"/>
              <w:bottom w:w="100" w:type="dxa"/>
              <w:right w:w="120" w:type="dxa"/>
            </w:tcMar>
            <w:vAlign w:val="center"/>
          </w:tcPr>
          <w:p w14:paraId="221B4C66">
            <w:pPr>
              <w:jc w:val="center"/>
              <w:rPr>
                <w:rFonts w:hint="default"/>
                <w:lang w:val="en-US"/>
              </w:rPr>
            </w:pPr>
            <w:r>
              <w:rPr>
                <w:rFonts w:hint="default"/>
                <w:lang w:val="en-US"/>
              </w:rPr>
              <w:t>5</w:t>
            </w:r>
          </w:p>
        </w:tc>
        <w:tc>
          <w:tcPr>
            <w:tcW w:w="1900" w:type="dxa"/>
            <w:shd w:val="clear" w:color="auto" w:fill="F7F9F9"/>
            <w:tcMar>
              <w:top w:w="100" w:type="dxa"/>
              <w:left w:w="120" w:type="dxa"/>
              <w:bottom w:w="100" w:type="dxa"/>
              <w:right w:w="120" w:type="dxa"/>
            </w:tcMar>
            <w:vAlign w:val="center"/>
          </w:tcPr>
          <w:p w14:paraId="221B4C67">
            <w:pPr>
              <w:jc w:val="center"/>
              <w:rPr>
                <w:rFonts w:hint="default" w:ascii="Calibri" w:hAnsi="Calibri" w:eastAsia="Calibri" w:cs="Calibri"/>
                <w:color w:val="1F2937"/>
                <w:sz w:val="21"/>
                <w:szCs w:val="21"/>
                <w:lang w:val="en-US" w:eastAsia="en-IN" w:bidi="ar-SA"/>
              </w:rPr>
            </w:pPr>
            <w:r>
              <w:rPr>
                <w:rFonts w:hint="default" w:cs="Calibri"/>
                <w:color w:val="1F2937"/>
                <w:sz w:val="21"/>
                <w:szCs w:val="21"/>
                <w:lang w:val="en-US" w:eastAsia="en-IN" w:bidi="ar-SA"/>
              </w:rPr>
              <w:t>3</w:t>
            </w:r>
          </w:p>
        </w:tc>
        <w:tc>
          <w:tcPr>
            <w:tcW w:w="900" w:type="dxa"/>
            <w:shd w:val="clear" w:color="auto" w:fill="FFFFFF"/>
            <w:tcMar>
              <w:top w:w="100" w:type="dxa"/>
              <w:left w:w="120" w:type="dxa"/>
              <w:bottom w:w="100" w:type="dxa"/>
              <w:right w:w="120" w:type="dxa"/>
            </w:tcMar>
            <w:vAlign w:val="center"/>
          </w:tcPr>
          <w:p w14:paraId="221B4C68">
            <w:pPr>
              <w:jc w:val="center"/>
              <w:rPr>
                <w:rFonts w:hint="default"/>
                <w:lang w:val="en-US"/>
              </w:rPr>
            </w:pPr>
            <w:r>
              <w:rPr>
                <w:rFonts w:hint="default"/>
                <w:lang w:val="en-US"/>
              </w:rPr>
              <w:t>11</w:t>
            </w:r>
          </w:p>
        </w:tc>
      </w:tr>
      <w:tr w14:paraId="221B4C6F">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vAlign w:val="center"/>
          </w:tcPr>
          <w:p w14:paraId="221B4C6A">
            <w:pPr>
              <w:jc w:val="center"/>
              <w:rPr>
                <w:rFonts w:hint="default" w:ascii="Calibri" w:hAnsi="Calibri" w:eastAsia="Calibri" w:cs="Calibri"/>
                <w:color w:val="1F2937"/>
                <w:sz w:val="21"/>
                <w:szCs w:val="21"/>
                <w:lang w:val="en-US" w:eastAsia="en-IN" w:bidi="ar-SA"/>
              </w:rPr>
            </w:pPr>
            <w:r>
              <w:rPr>
                <w:rFonts w:hint="default"/>
                <w:lang w:val="en-US"/>
              </w:rPr>
              <w:t>Sending joining mail to employees.</w:t>
            </w:r>
          </w:p>
        </w:tc>
        <w:tc>
          <w:tcPr>
            <w:tcW w:w="1600" w:type="dxa"/>
            <w:shd w:val="clear" w:color="auto" w:fill="F7F9F9"/>
            <w:tcMar>
              <w:top w:w="100" w:type="dxa"/>
              <w:left w:w="120" w:type="dxa"/>
              <w:bottom w:w="100" w:type="dxa"/>
              <w:right w:w="120" w:type="dxa"/>
            </w:tcMar>
            <w:vAlign w:val="center"/>
          </w:tcPr>
          <w:p w14:paraId="221B4C6B">
            <w:pPr>
              <w:jc w:val="center"/>
            </w:pPr>
            <w:r>
              <w:rPr>
                <w:rFonts w:hint="default"/>
                <w:lang w:val="en-US"/>
              </w:rPr>
              <w:t>3</w:t>
            </w:r>
          </w:p>
        </w:tc>
        <w:tc>
          <w:tcPr>
            <w:tcW w:w="1600" w:type="dxa"/>
            <w:shd w:val="clear" w:color="auto" w:fill="FFFFFF"/>
            <w:tcMar>
              <w:top w:w="100" w:type="dxa"/>
              <w:left w:w="120" w:type="dxa"/>
              <w:bottom w:w="100" w:type="dxa"/>
              <w:right w:w="120" w:type="dxa"/>
            </w:tcMar>
            <w:vAlign w:val="center"/>
          </w:tcPr>
          <w:p w14:paraId="221B4C6C">
            <w:pPr>
              <w:jc w:val="center"/>
              <w:rPr>
                <w:rFonts w:hint="default" w:ascii="Calibri" w:hAnsi="Calibri" w:eastAsia="Calibri" w:cs="Calibri"/>
                <w:color w:val="1F2937"/>
                <w:sz w:val="21"/>
                <w:szCs w:val="21"/>
                <w:lang w:val="en-US" w:eastAsia="en-IN" w:bidi="ar-SA"/>
              </w:rPr>
            </w:pPr>
            <w:r>
              <w:rPr>
                <w:rFonts w:hint="default" w:cs="Calibri"/>
                <w:color w:val="1F2937"/>
                <w:sz w:val="21"/>
                <w:szCs w:val="21"/>
                <w:lang w:val="en-US" w:eastAsia="en-IN" w:bidi="ar-SA"/>
              </w:rPr>
              <w:t>3</w:t>
            </w:r>
          </w:p>
        </w:tc>
        <w:tc>
          <w:tcPr>
            <w:tcW w:w="1900" w:type="dxa"/>
            <w:shd w:val="clear" w:color="auto" w:fill="F7F9F9"/>
            <w:tcMar>
              <w:top w:w="100" w:type="dxa"/>
              <w:left w:w="120" w:type="dxa"/>
              <w:bottom w:w="100" w:type="dxa"/>
              <w:right w:w="120" w:type="dxa"/>
            </w:tcMar>
            <w:vAlign w:val="center"/>
          </w:tcPr>
          <w:p w14:paraId="221B4C6D">
            <w:pPr>
              <w:jc w:val="center"/>
              <w:rPr>
                <w:rFonts w:hint="default"/>
                <w:lang w:val="en-US"/>
              </w:rPr>
            </w:pPr>
            <w:r>
              <w:rPr>
                <w:rFonts w:hint="default"/>
                <w:lang w:val="en-US"/>
              </w:rPr>
              <w:t>4</w:t>
            </w:r>
          </w:p>
        </w:tc>
        <w:tc>
          <w:tcPr>
            <w:tcW w:w="900" w:type="dxa"/>
            <w:shd w:val="clear" w:color="auto" w:fill="F7F9F9"/>
            <w:tcMar>
              <w:top w:w="100" w:type="dxa"/>
              <w:left w:w="120" w:type="dxa"/>
              <w:bottom w:w="100" w:type="dxa"/>
              <w:right w:w="120" w:type="dxa"/>
            </w:tcMar>
            <w:vAlign w:val="center"/>
          </w:tcPr>
          <w:p w14:paraId="221B4C6E">
            <w:pPr>
              <w:jc w:val="center"/>
              <w:rPr>
                <w:rFonts w:hint="default"/>
                <w:lang w:val="en-US"/>
              </w:rPr>
            </w:pPr>
            <w:r>
              <w:rPr>
                <w:rFonts w:hint="default"/>
                <w:lang w:val="en-US"/>
              </w:rPr>
              <w:t>10</w:t>
            </w:r>
          </w:p>
        </w:tc>
      </w:tr>
      <w:tr w14:paraId="221B4C75">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vAlign w:val="center"/>
          </w:tcPr>
          <w:p w14:paraId="221B4C70">
            <w:pPr>
              <w:jc w:val="center"/>
              <w:rPr>
                <w:rFonts w:hint="default" w:ascii="Calibri" w:hAnsi="Calibri" w:eastAsia="Calibri" w:cs="Calibri"/>
                <w:color w:val="1F2937"/>
                <w:sz w:val="21"/>
                <w:szCs w:val="21"/>
                <w:lang w:val="en-US" w:eastAsia="en-IN" w:bidi="ar-SA"/>
              </w:rPr>
            </w:pPr>
            <w:r>
              <w:rPr>
                <w:rFonts w:hint="default"/>
                <w:lang w:val="en-US"/>
              </w:rPr>
              <w:t>Review &amp; Update performance continuesly.</w:t>
            </w:r>
          </w:p>
        </w:tc>
        <w:tc>
          <w:tcPr>
            <w:tcW w:w="1600" w:type="dxa"/>
            <w:shd w:val="clear" w:color="auto" w:fill="FFFFFF"/>
            <w:tcMar>
              <w:top w:w="100" w:type="dxa"/>
              <w:left w:w="120" w:type="dxa"/>
              <w:bottom w:w="100" w:type="dxa"/>
              <w:right w:w="120" w:type="dxa"/>
            </w:tcMar>
            <w:vAlign w:val="center"/>
          </w:tcPr>
          <w:p w14:paraId="221B4C71">
            <w:pPr>
              <w:jc w:val="center"/>
              <w:rPr>
                <w:rFonts w:hint="default"/>
                <w:lang w:val="en-US"/>
              </w:rPr>
            </w:pPr>
            <w:r>
              <w:rPr>
                <w:rFonts w:hint="default"/>
                <w:lang w:val="en-US"/>
              </w:rPr>
              <w:t>3</w:t>
            </w:r>
          </w:p>
        </w:tc>
        <w:tc>
          <w:tcPr>
            <w:tcW w:w="1600" w:type="dxa"/>
            <w:shd w:val="clear" w:color="auto" w:fill="FFFFFF"/>
            <w:tcMar>
              <w:top w:w="100" w:type="dxa"/>
              <w:left w:w="120" w:type="dxa"/>
              <w:bottom w:w="100" w:type="dxa"/>
              <w:right w:w="120" w:type="dxa"/>
            </w:tcMar>
            <w:vAlign w:val="center"/>
          </w:tcPr>
          <w:p w14:paraId="221B4C72">
            <w:pPr>
              <w:jc w:val="center"/>
              <w:rPr>
                <w:rFonts w:hint="default"/>
                <w:lang w:val="en-US"/>
              </w:rPr>
            </w:pPr>
            <w:r>
              <w:rPr>
                <w:rFonts w:hint="default"/>
                <w:lang w:val="en-US"/>
              </w:rPr>
              <w:t>4</w:t>
            </w:r>
          </w:p>
        </w:tc>
        <w:tc>
          <w:tcPr>
            <w:tcW w:w="1900" w:type="dxa"/>
            <w:shd w:val="clear" w:color="auto" w:fill="FFFFFF"/>
            <w:tcMar>
              <w:top w:w="100" w:type="dxa"/>
              <w:left w:w="120" w:type="dxa"/>
              <w:bottom w:w="100" w:type="dxa"/>
              <w:right w:w="120" w:type="dxa"/>
            </w:tcMar>
            <w:vAlign w:val="center"/>
          </w:tcPr>
          <w:p w14:paraId="221B4C73">
            <w:pPr>
              <w:jc w:val="center"/>
              <w:rPr>
                <w:rFonts w:hint="default"/>
                <w:lang w:val="en-US"/>
              </w:rPr>
            </w:pPr>
            <w:r>
              <w:rPr>
                <w:rFonts w:hint="default"/>
                <w:lang w:val="en-US"/>
              </w:rPr>
              <w:t>2</w:t>
            </w:r>
          </w:p>
        </w:tc>
        <w:tc>
          <w:tcPr>
            <w:tcW w:w="900" w:type="dxa"/>
            <w:shd w:val="clear" w:color="auto" w:fill="FFFFFF"/>
            <w:tcMar>
              <w:top w:w="100" w:type="dxa"/>
              <w:left w:w="120" w:type="dxa"/>
              <w:bottom w:w="100" w:type="dxa"/>
              <w:right w:w="120" w:type="dxa"/>
            </w:tcMar>
            <w:vAlign w:val="center"/>
          </w:tcPr>
          <w:p w14:paraId="221B4C74">
            <w:pPr>
              <w:jc w:val="center"/>
              <w:rPr>
                <w:rFonts w:hint="default"/>
                <w:lang w:val="en-US"/>
              </w:rPr>
            </w:pPr>
            <w:r>
              <w:rPr>
                <w:rFonts w:hint="default"/>
                <w:lang w:val="en-US"/>
              </w:rPr>
              <w:t>9</w:t>
            </w:r>
          </w:p>
        </w:tc>
      </w:tr>
      <w:tr w14:paraId="221B4C7B">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PrEx>
        <w:tc>
          <w:tcPr>
            <w:tcW w:w="3000" w:type="dxa"/>
            <w:shd w:val="clear" w:color="auto" w:fill="F7F9F9"/>
            <w:tcMar>
              <w:top w:w="100" w:type="dxa"/>
              <w:left w:w="120" w:type="dxa"/>
              <w:bottom w:w="100" w:type="dxa"/>
              <w:right w:w="120" w:type="dxa"/>
            </w:tcMar>
            <w:vAlign w:val="center"/>
          </w:tcPr>
          <w:p w14:paraId="221B4C76">
            <w:pPr>
              <w:jc w:val="center"/>
              <w:rPr>
                <w:rFonts w:hint="default" w:ascii="Calibri" w:hAnsi="Calibri" w:eastAsia="Calibri" w:cs="Calibri"/>
                <w:color w:val="1F2937"/>
                <w:sz w:val="21"/>
                <w:szCs w:val="21"/>
                <w:lang w:val="en-IN" w:eastAsia="en-IN" w:bidi="ar-SA"/>
              </w:rPr>
            </w:pPr>
            <w:r>
              <w:rPr>
                <w:rFonts w:hint="default" w:ascii="Calibri" w:hAnsi="Calibri" w:eastAsia="SimSun" w:cs="Calibri"/>
                <w:sz w:val="21"/>
                <w:szCs w:val="21"/>
              </w:rPr>
              <w:t>Training Modules</w:t>
            </w:r>
          </w:p>
        </w:tc>
        <w:tc>
          <w:tcPr>
            <w:tcW w:w="1600" w:type="dxa"/>
            <w:shd w:val="clear" w:color="auto" w:fill="F7F9F9"/>
            <w:tcMar>
              <w:top w:w="100" w:type="dxa"/>
              <w:left w:w="120" w:type="dxa"/>
              <w:bottom w:w="100" w:type="dxa"/>
              <w:right w:w="120" w:type="dxa"/>
            </w:tcMar>
            <w:vAlign w:val="center"/>
          </w:tcPr>
          <w:p w14:paraId="221B4C77">
            <w:pPr>
              <w:jc w:val="center"/>
              <w:rPr>
                <w:rFonts w:hint="default"/>
                <w:lang w:val="en-US"/>
              </w:rPr>
            </w:pPr>
            <w:r>
              <w:rPr>
                <w:rFonts w:hint="default"/>
                <w:lang w:val="en-US"/>
              </w:rPr>
              <w:t>3</w:t>
            </w:r>
          </w:p>
        </w:tc>
        <w:tc>
          <w:tcPr>
            <w:tcW w:w="1600" w:type="dxa"/>
            <w:shd w:val="clear" w:color="auto" w:fill="F7F9F9"/>
            <w:tcMar>
              <w:top w:w="100" w:type="dxa"/>
              <w:left w:w="120" w:type="dxa"/>
              <w:bottom w:w="100" w:type="dxa"/>
              <w:right w:w="120" w:type="dxa"/>
            </w:tcMar>
            <w:vAlign w:val="center"/>
          </w:tcPr>
          <w:p w14:paraId="221B4C78">
            <w:pPr>
              <w:jc w:val="center"/>
              <w:rPr>
                <w:rFonts w:hint="default"/>
                <w:lang w:val="en-US"/>
              </w:rPr>
            </w:pPr>
            <w:r>
              <w:rPr>
                <w:rFonts w:hint="default"/>
                <w:lang w:val="en-US"/>
              </w:rPr>
              <w:t>3</w:t>
            </w:r>
          </w:p>
        </w:tc>
        <w:tc>
          <w:tcPr>
            <w:tcW w:w="1900" w:type="dxa"/>
            <w:shd w:val="clear" w:color="auto" w:fill="F7F9F9"/>
            <w:tcMar>
              <w:top w:w="100" w:type="dxa"/>
              <w:left w:w="120" w:type="dxa"/>
              <w:bottom w:w="100" w:type="dxa"/>
              <w:right w:w="120" w:type="dxa"/>
            </w:tcMar>
            <w:vAlign w:val="center"/>
          </w:tcPr>
          <w:p w14:paraId="221B4C79">
            <w:pPr>
              <w:jc w:val="center"/>
              <w:rPr>
                <w:rFonts w:hint="default"/>
                <w:lang w:val="en-US"/>
              </w:rPr>
            </w:pPr>
            <w:r>
              <w:rPr>
                <w:rFonts w:hint="default"/>
                <w:lang w:val="en-US"/>
              </w:rPr>
              <w:t>2</w:t>
            </w:r>
          </w:p>
        </w:tc>
        <w:tc>
          <w:tcPr>
            <w:tcW w:w="900" w:type="dxa"/>
            <w:shd w:val="clear" w:color="auto" w:fill="F7F9F9"/>
            <w:tcMar>
              <w:top w:w="100" w:type="dxa"/>
              <w:left w:w="120" w:type="dxa"/>
              <w:bottom w:w="100" w:type="dxa"/>
              <w:right w:w="120" w:type="dxa"/>
            </w:tcMar>
            <w:vAlign w:val="center"/>
          </w:tcPr>
          <w:p w14:paraId="221B4C7A">
            <w:pPr>
              <w:jc w:val="center"/>
              <w:rPr>
                <w:rFonts w:hint="default"/>
                <w:lang w:val="en-US"/>
              </w:rPr>
            </w:pPr>
            <w:r>
              <w:rPr>
                <w:rFonts w:hint="default"/>
                <w:lang w:val="en-US"/>
              </w:rPr>
              <w:t>8</w:t>
            </w:r>
          </w:p>
        </w:tc>
      </w:tr>
    </w:tbl>
    <w:p w14:paraId="2584D191">
      <w:pPr>
        <w:spacing w:before="160" w:after="40"/>
        <w:rPr>
          <w:b/>
          <w:bCs/>
          <w:color w:val="0E7C7B"/>
          <w:sz w:val="20"/>
          <w:szCs w:val="20"/>
        </w:rPr>
      </w:pPr>
    </w:p>
    <w:p w14:paraId="221B4C88">
      <w:pPr>
        <w:spacing w:before="160" w:after="40"/>
        <w:rPr>
          <w:b/>
          <w:bCs/>
          <w:color w:val="0E7C7B"/>
          <w:sz w:val="28"/>
          <w:szCs w:val="28"/>
          <w:u w:val="single"/>
        </w:rPr>
      </w:pPr>
      <w:r>
        <w:rPr>
          <w:b/>
          <w:bCs/>
          <w:color w:val="0E7C7B"/>
          <w:sz w:val="28"/>
          <w:szCs w:val="28"/>
          <w:u w:val="single"/>
        </w:rPr>
        <w:t>Step 3 (5 min) - Decide and defend</w:t>
      </w:r>
    </w:p>
    <w:p w14:paraId="7DA80929">
      <w:pPr>
        <w:spacing w:before="160" w:after="40"/>
        <w:rPr>
          <w:b/>
          <w:bCs/>
          <w:color w:val="0E7C7B"/>
          <w:sz w:val="28"/>
          <w:szCs w:val="28"/>
        </w:rPr>
      </w:pPr>
    </w:p>
    <w:p w14:paraId="221B4C89">
      <w:pPr>
        <w:spacing w:after="120"/>
        <w:rPr>
          <w:sz w:val="24"/>
          <w:szCs w:val="24"/>
        </w:rPr>
      </w:pPr>
      <w:r>
        <w:rPr>
          <w:rFonts w:hint="default"/>
          <w:b/>
          <w:bCs/>
          <w:sz w:val="24"/>
          <w:szCs w:val="24"/>
          <w:lang w:val="en-US"/>
        </w:rPr>
        <w:t xml:space="preserve">(Q.) </w:t>
      </w:r>
      <w:r>
        <w:rPr>
          <w:sz w:val="24"/>
          <w:szCs w:val="24"/>
        </w:rPr>
        <w:t>Top-ranked use case (goes into the next sprint):</w:t>
      </w:r>
    </w:p>
    <w:p w14:paraId="1E893FBF">
      <w:pPr>
        <w:spacing w:after="120"/>
        <w:rPr>
          <w:rFonts w:hint="default" w:ascii="Calibri" w:hAnsi="Calibri" w:eastAsia="SimSun" w:cs="Calibri"/>
          <w:sz w:val="24"/>
          <w:szCs w:val="24"/>
          <w:lang w:val="en-US"/>
        </w:rPr>
      </w:pPr>
      <w:r>
        <w:rPr>
          <w:rFonts w:hint="default" w:ascii="Calibri" w:hAnsi="Calibri" w:cs="Calibri"/>
          <w:b/>
          <w:bCs/>
          <w:sz w:val="24"/>
          <w:szCs w:val="24"/>
          <w:lang w:val="en-US"/>
        </w:rPr>
        <w:t>(A.)</w:t>
      </w:r>
      <w:r>
        <w:rPr>
          <w:rFonts w:hint="default" w:ascii="Calibri" w:hAnsi="Calibri" w:cs="Calibri"/>
          <w:sz w:val="24"/>
          <w:szCs w:val="24"/>
          <w:lang w:val="en-US"/>
        </w:rPr>
        <w:t xml:space="preserve"> </w:t>
      </w:r>
      <w:r>
        <w:rPr>
          <w:rFonts w:hint="default" w:ascii="Calibri" w:hAnsi="Calibri" w:eastAsia="SimSun" w:cs="Calibri"/>
          <w:b/>
          <w:bCs/>
          <w:sz w:val="24"/>
          <w:szCs w:val="24"/>
        </w:rPr>
        <w:t>Automated Task &amp; Providing Access — 13/15</w:t>
      </w:r>
      <w:r>
        <w:rPr>
          <w:rFonts w:hint="default" w:ascii="Calibri" w:hAnsi="Calibri" w:eastAsia="SimSun" w:cs="Calibri"/>
          <w:sz w:val="24"/>
          <w:szCs w:val="24"/>
          <w:lang w:val="en-US"/>
        </w:rPr>
        <w:t xml:space="preserve">  </w:t>
      </w:r>
    </w:p>
    <w:p w14:paraId="26708E0E">
      <w:pPr>
        <w:pBdr>
          <w:bottom w:val="single" w:color="C6CDCD" w:sz="4" w:space="0"/>
        </w:pBdr>
        <w:spacing w:after="60"/>
        <w:rPr>
          <w:rFonts w:hint="default" w:ascii="Calibri" w:hAnsi="Calibri" w:cs="Calibri"/>
          <w:sz w:val="24"/>
          <w:szCs w:val="24"/>
          <w:lang w:val="en-US"/>
        </w:rPr>
      </w:pPr>
      <w:r>
        <w:rPr>
          <w:rFonts w:hint="default" w:ascii="Calibri" w:hAnsi="Calibri" w:cs="Calibri"/>
          <w:sz w:val="24"/>
          <w:szCs w:val="24"/>
        </w:rPr>
        <w:t xml:space="preserve"> </w:t>
      </w:r>
      <w:r>
        <w:rPr>
          <w:rFonts w:hint="default" w:ascii="Calibri" w:hAnsi="Calibri" w:cs="Calibri"/>
          <w:sz w:val="24"/>
          <w:szCs w:val="24"/>
          <w:lang w:val="en-US"/>
        </w:rPr>
        <w:t xml:space="preserve"> </w:t>
      </w:r>
    </w:p>
    <w:p w14:paraId="6744EE94">
      <w:pPr>
        <w:pBdr>
          <w:bottom w:val="single" w:color="C6CDCD" w:sz="4" w:space="0"/>
        </w:pBdr>
        <w:spacing w:after="60"/>
        <w:rPr>
          <w:rFonts w:hint="default" w:ascii="Calibri" w:hAnsi="Calibri" w:eastAsia="SimSun" w:cs="Calibri"/>
          <w:sz w:val="24"/>
          <w:szCs w:val="24"/>
        </w:rPr>
      </w:pPr>
      <w:r>
        <w:rPr>
          <w:rFonts w:hint="default" w:ascii="Calibri" w:hAnsi="Calibri" w:eastAsia="SimSun" w:cs="Calibri"/>
          <w:sz w:val="24"/>
          <w:szCs w:val="24"/>
        </w:rPr>
        <w:t xml:space="preserve">It has </w:t>
      </w:r>
      <w:r>
        <w:rPr>
          <w:rStyle w:val="18"/>
          <w:rFonts w:hint="default" w:ascii="Calibri" w:hAnsi="Calibri" w:eastAsia="SimSun" w:cs="Calibri"/>
          <w:sz w:val="24"/>
          <w:szCs w:val="24"/>
        </w:rPr>
        <w:t>high business impact (5)</w:t>
      </w:r>
      <w:r>
        <w:rPr>
          <w:rFonts w:hint="default" w:ascii="Calibri" w:hAnsi="Calibri" w:eastAsia="SimSun" w:cs="Calibri"/>
          <w:sz w:val="24"/>
          <w:szCs w:val="24"/>
        </w:rPr>
        <w:t xml:space="preserve"> because it reduces manual work and ensures new employees get the required system access on time. It also has the </w:t>
      </w:r>
      <w:r>
        <w:rPr>
          <w:rStyle w:val="18"/>
          <w:rFonts w:hint="default" w:ascii="Calibri" w:hAnsi="Calibri" w:eastAsia="SimSun" w:cs="Calibri"/>
          <w:sz w:val="24"/>
          <w:szCs w:val="24"/>
        </w:rPr>
        <w:t>highest strategic alignment (5)</w:t>
      </w:r>
      <w:r>
        <w:rPr>
          <w:rFonts w:hint="default" w:ascii="Calibri" w:hAnsi="Calibri" w:eastAsia="SimSun" w:cs="Calibri"/>
          <w:sz w:val="24"/>
          <w:szCs w:val="24"/>
        </w:rPr>
        <w:t xml:space="preserve"> because access provisioning is a core part of creating a fully automated onboarding experience.</w:t>
      </w:r>
    </w:p>
    <w:p w14:paraId="01EDBDF7">
      <w:pPr>
        <w:pBdr>
          <w:bottom w:val="single" w:color="C6CDCD" w:sz="4" w:space="0"/>
        </w:pBdr>
        <w:spacing w:after="60"/>
        <w:rPr>
          <w:rFonts w:hint="default" w:ascii="SimSun" w:hAnsi="SimSun" w:eastAsia="SimSun" w:cs="SimSun"/>
          <w:sz w:val="24"/>
          <w:szCs w:val="24"/>
          <w:lang w:val="en-US"/>
        </w:rPr>
      </w:pPr>
    </w:p>
    <w:p w14:paraId="54BA6C72">
      <w:pPr>
        <w:spacing w:after="120"/>
        <w:rPr>
          <w:rFonts w:hint="default"/>
          <w:b/>
          <w:bCs/>
          <w:sz w:val="24"/>
          <w:szCs w:val="24"/>
          <w:lang w:val="en-US"/>
        </w:rPr>
      </w:pPr>
    </w:p>
    <w:p w14:paraId="00124A0E">
      <w:pPr>
        <w:numPr>
          <w:ilvl w:val="0"/>
          <w:numId w:val="2"/>
        </w:numPr>
        <w:spacing w:after="120"/>
        <w:rPr>
          <w:sz w:val="24"/>
          <w:szCs w:val="24"/>
        </w:rPr>
      </w:pPr>
      <w:r>
        <w:rPr>
          <w:rFonts w:hint="default"/>
          <w:b w:val="0"/>
          <w:bCs w:val="0"/>
          <w:sz w:val="24"/>
          <w:szCs w:val="24"/>
          <w:lang w:val="en-US"/>
        </w:rPr>
        <w:t xml:space="preserve">) </w:t>
      </w:r>
      <w:r>
        <w:rPr>
          <w:b w:val="0"/>
          <w:bCs w:val="0"/>
          <w:sz w:val="24"/>
          <w:szCs w:val="24"/>
        </w:rPr>
        <w:t>Why t</w:t>
      </w:r>
      <w:r>
        <w:rPr>
          <w:sz w:val="24"/>
          <w:szCs w:val="24"/>
        </w:rPr>
        <w:t>his one and not the second-highest scorer? What would make you override the numbers?</w:t>
      </w:r>
    </w:p>
    <w:p w14:paraId="79B6BB63">
      <w:pPr>
        <w:numPr>
          <w:ilvl w:val="0"/>
          <w:numId w:val="0"/>
        </w:numPr>
        <w:spacing w:after="120"/>
        <w:rPr>
          <w:rFonts w:hint="default" w:ascii="Calibri" w:hAnsi="Calibri" w:cs="Calibri"/>
          <w:sz w:val="24"/>
          <w:szCs w:val="24"/>
        </w:rPr>
      </w:pPr>
      <w:r>
        <w:rPr>
          <w:rFonts w:hint="default" w:ascii="Calibri" w:hAnsi="Calibri" w:cs="Calibri"/>
          <w:b/>
          <w:bCs/>
          <w:sz w:val="24"/>
          <w:szCs w:val="24"/>
          <w:lang w:val="en-US"/>
        </w:rPr>
        <w:t>(A.)</w:t>
      </w:r>
      <w:r>
        <w:rPr>
          <w:rFonts w:hint="default"/>
          <w:b/>
          <w:bCs/>
          <w:sz w:val="24"/>
          <w:szCs w:val="24"/>
          <w:lang w:val="en-US"/>
        </w:rPr>
        <w:t xml:space="preserve"> </w:t>
      </w:r>
      <w:r>
        <w:rPr>
          <w:rFonts w:hint="default" w:ascii="Calibri" w:hAnsi="Calibri" w:cs="Calibri"/>
          <w:sz w:val="24"/>
          <w:szCs w:val="24"/>
        </w:rPr>
        <w:t>The second-highest is:</w:t>
      </w:r>
      <w:r>
        <w:rPr>
          <w:rFonts w:hint="default" w:ascii="Calibri" w:hAnsi="Calibri" w:cs="Calibri"/>
          <w:sz w:val="24"/>
          <w:szCs w:val="24"/>
          <w:lang w:val="en-US"/>
        </w:rPr>
        <w:t xml:space="preserve"> </w:t>
      </w:r>
      <w:r>
        <w:rPr>
          <w:rStyle w:val="18"/>
          <w:rFonts w:hint="default" w:ascii="Calibri" w:hAnsi="Calibri" w:eastAsia="SimSun" w:cs="Calibri"/>
          <w:sz w:val="24"/>
          <w:szCs w:val="24"/>
        </w:rPr>
        <w:t>Self-Service Onboarding — 12/15</w:t>
      </w:r>
    </w:p>
    <w:p w14:paraId="355923A9">
      <w:pPr>
        <w:pStyle w:val="17"/>
        <w:keepNext w:val="0"/>
        <w:keepLines w:val="0"/>
        <w:widowControl/>
        <w:suppressLineNumbers w:val="0"/>
        <w:rPr>
          <w:rFonts w:hint="default" w:ascii="Calibri" w:hAnsi="Calibri" w:cs="Calibri"/>
        </w:rPr>
      </w:pPr>
      <w:r>
        <w:rPr>
          <w:rFonts w:hint="default" w:ascii="Calibri" w:hAnsi="Calibri" w:cs="Calibri"/>
        </w:rPr>
        <w:t xml:space="preserve">Although it has the same </w:t>
      </w:r>
      <w:r>
        <w:rPr>
          <w:rStyle w:val="18"/>
          <w:rFonts w:hint="default" w:ascii="Calibri" w:hAnsi="Calibri" w:cs="Calibri"/>
        </w:rPr>
        <w:t>Business Impact score of 5</w:t>
      </w:r>
      <w:r>
        <w:rPr>
          <w:rFonts w:hint="default" w:ascii="Calibri" w:hAnsi="Calibri" w:cs="Calibri"/>
        </w:rPr>
        <w:t xml:space="preserve">, its </w:t>
      </w:r>
      <w:r>
        <w:rPr>
          <w:rStyle w:val="18"/>
          <w:rFonts w:hint="default" w:ascii="Calibri" w:hAnsi="Calibri" w:cs="Calibri"/>
        </w:rPr>
        <w:t>Strategic Alignment is 4</w:t>
      </w:r>
      <w:r>
        <w:rPr>
          <w:rFonts w:hint="default" w:ascii="Calibri" w:hAnsi="Calibri" w:cs="Calibri"/>
        </w:rPr>
        <w:t xml:space="preserve"> and </w:t>
      </w:r>
      <w:r>
        <w:rPr>
          <w:rStyle w:val="18"/>
          <w:rFonts w:hint="default" w:ascii="Calibri" w:hAnsi="Calibri" w:cs="Calibri"/>
        </w:rPr>
        <w:t>Feasibility is 3</w:t>
      </w:r>
      <w:r>
        <w:rPr>
          <w:rFonts w:hint="default" w:ascii="Calibri" w:hAnsi="Calibri" w:cs="Calibri"/>
        </w:rPr>
        <w:t>. Automated Task &amp; Access Provisioning has a stronger direct connection to the actual onboarding process and enables employees to become productive faster.</w:t>
      </w:r>
    </w:p>
    <w:p w14:paraId="402570E1">
      <w:pPr>
        <w:pStyle w:val="4"/>
        <w:keepNext w:val="0"/>
        <w:keepLines w:val="0"/>
        <w:widowControl/>
        <w:suppressLineNumbers w:val="0"/>
        <w:rPr>
          <w:rFonts w:hint="default" w:ascii="Calibri" w:hAnsi="Calibri" w:cs="Calibri"/>
          <w:b/>
          <w:bCs/>
          <w:color w:val="auto"/>
          <w:lang w:val="en-US"/>
        </w:rPr>
      </w:pPr>
      <w:r>
        <w:rPr>
          <w:rFonts w:hint="default" w:ascii="Calibri" w:hAnsi="Calibri" w:cs="Calibri"/>
          <w:b/>
          <w:bCs/>
          <w:color w:val="auto"/>
          <w:u w:val="single"/>
        </w:rPr>
        <w:t>What could make us override the numbers</w:t>
      </w:r>
      <w:r>
        <w:rPr>
          <w:rFonts w:hint="default" w:cs="Calibri"/>
          <w:b/>
          <w:bCs/>
          <w:color w:val="auto"/>
          <w:lang w:val="en-US"/>
        </w:rPr>
        <w:t>:-</w:t>
      </w:r>
    </w:p>
    <w:p w14:paraId="011C809D">
      <w:pPr>
        <w:pStyle w:val="17"/>
        <w:keepNext w:val="0"/>
        <w:keepLines w:val="0"/>
        <w:widowControl/>
        <w:suppressLineNumbers w:val="0"/>
        <w:ind w:right="720"/>
        <w:rPr>
          <w:rFonts w:hint="default" w:ascii="Calibri" w:hAnsi="Calibri" w:cs="Calibri"/>
        </w:rPr>
      </w:pPr>
      <w:r>
        <w:rPr>
          <w:rFonts w:hint="default" w:ascii="Calibri" w:hAnsi="Calibri" w:eastAsia="SimSun" w:cs="Calibri"/>
          <w:sz w:val="24"/>
          <w:szCs w:val="24"/>
        </w:rPr>
        <w:t xml:space="preserve">We could override the score if </w:t>
      </w:r>
      <w:r>
        <w:rPr>
          <w:rStyle w:val="18"/>
          <w:rFonts w:hint="default" w:ascii="Calibri" w:hAnsi="Calibri" w:eastAsia="SimSun" w:cs="Calibri"/>
          <w:sz w:val="24"/>
          <w:szCs w:val="24"/>
        </w:rPr>
        <w:t>security risks, data-access problems, technical integration issues, or stakeholder concerns</w:t>
      </w:r>
      <w:r>
        <w:rPr>
          <w:rFonts w:hint="default" w:ascii="Calibri" w:hAnsi="Calibri" w:eastAsia="SimSun" w:cs="Calibri"/>
          <w:sz w:val="24"/>
          <w:szCs w:val="24"/>
        </w:rPr>
        <w:t xml:space="preserve"> make automated access provisioning unsafe or impractical.</w:t>
      </w:r>
    </w:p>
    <w:p w14:paraId="221B4C8C">
      <w:pPr>
        <w:pBdr>
          <w:bottom w:val="single" w:color="C6CDCD" w:sz="4" w:space="0"/>
        </w:pBdr>
        <w:spacing w:after="60"/>
        <w:rPr>
          <w:rFonts w:hint="default"/>
          <w:lang w:val="en-US"/>
        </w:rPr>
      </w:pPr>
    </w:p>
    <w:p w14:paraId="29C524BD">
      <w:pPr>
        <w:pBdr>
          <w:bottom w:val="single" w:color="C6CDCD" w:sz="4" w:space="0"/>
        </w:pBdr>
        <w:spacing w:after="60"/>
        <w:rPr>
          <w:rFonts w:hint="default"/>
          <w:lang w:val="en-US"/>
        </w:rPr>
      </w:pPr>
    </w:p>
    <w:p w14:paraId="690B959A">
      <w:pPr>
        <w:pBdr>
          <w:bottom w:val="single" w:color="C6CDCD" w:sz="4" w:space="0"/>
        </w:pBdr>
        <w:spacing w:after="60"/>
        <w:rPr>
          <w:rFonts w:hint="default"/>
          <w:lang w:val="en-US"/>
        </w:rPr>
      </w:pPr>
    </w:p>
    <w:p w14:paraId="66C8323A">
      <w:pPr>
        <w:pBdr>
          <w:bottom w:val="single" w:color="C6CDCD" w:sz="4" w:space="0"/>
        </w:pBdr>
        <w:spacing w:after="60"/>
        <w:rPr>
          <w:rFonts w:hint="default"/>
          <w:lang w:val="en-US"/>
        </w:rPr>
      </w:pPr>
    </w:p>
    <w:p w14:paraId="7595FB54">
      <w:pPr>
        <w:pBdr>
          <w:bottom w:val="single" w:color="C6CDCD" w:sz="4" w:space="0"/>
        </w:pBdr>
        <w:spacing w:after="60"/>
        <w:rPr>
          <w:rFonts w:hint="default"/>
          <w:lang w:val="en-US"/>
        </w:rPr>
      </w:pPr>
    </w:p>
    <w:p w14:paraId="08661DC6">
      <w:pPr>
        <w:pBdr>
          <w:bottom w:val="single" w:color="C6CDCD" w:sz="4" w:space="0"/>
        </w:pBdr>
        <w:spacing w:after="60"/>
        <w:rPr>
          <w:rFonts w:hint="default"/>
          <w:lang w:val="en-US"/>
        </w:rPr>
      </w:pPr>
    </w:p>
    <w:p w14:paraId="23C76730">
      <w:pPr>
        <w:pBdr>
          <w:bottom w:val="single" w:color="C6CDCD" w:sz="4" w:space="0"/>
        </w:pBdr>
        <w:spacing w:after="60"/>
        <w:rPr>
          <w:rFonts w:hint="default"/>
          <w:lang w:val="en-US"/>
        </w:rPr>
      </w:pPr>
    </w:p>
    <w:p w14:paraId="18EF29D4">
      <w:pPr>
        <w:pBdr>
          <w:bottom w:val="single" w:color="C6CDCD" w:sz="4" w:space="0"/>
        </w:pBdr>
        <w:spacing w:after="60"/>
        <w:rPr>
          <w:rFonts w:hint="default"/>
          <w:lang w:val="en-US"/>
        </w:rPr>
      </w:pPr>
    </w:p>
    <w:p w14:paraId="01A0BFD2">
      <w:pPr>
        <w:pBdr>
          <w:bottom w:val="single" w:color="C6CDCD" w:sz="4" w:space="0"/>
        </w:pBdr>
        <w:spacing w:after="60"/>
        <w:rPr>
          <w:rFonts w:hint="default"/>
          <w:lang w:val="en-US"/>
        </w:rPr>
      </w:pPr>
    </w:p>
    <w:p w14:paraId="08725F26">
      <w:pPr>
        <w:pBdr>
          <w:bottom w:val="single" w:color="C6CDCD" w:sz="4" w:space="0"/>
        </w:pBdr>
        <w:spacing w:after="60"/>
        <w:rPr>
          <w:rFonts w:hint="default"/>
          <w:lang w:val="en-US"/>
        </w:rPr>
      </w:pPr>
    </w:p>
    <w:p w14:paraId="74DCD82A">
      <w:pPr>
        <w:pBdr>
          <w:bottom w:val="single" w:color="C6CDCD" w:sz="4" w:space="0"/>
        </w:pBdr>
        <w:spacing w:after="60"/>
        <w:rPr>
          <w:rFonts w:hint="default"/>
          <w:lang w:val="en-US"/>
        </w:rPr>
      </w:pPr>
    </w:p>
    <w:p w14:paraId="6B1D7E4E">
      <w:pPr>
        <w:pBdr>
          <w:bottom w:val="single" w:color="C6CDCD" w:sz="4" w:space="0"/>
        </w:pBdr>
        <w:spacing w:after="60"/>
        <w:rPr>
          <w:rFonts w:hint="default"/>
          <w:lang w:val="en-US"/>
        </w:rPr>
      </w:pPr>
    </w:p>
    <w:p w14:paraId="267C8E67">
      <w:pPr>
        <w:pBdr>
          <w:bottom w:val="single" w:color="C6CDCD" w:sz="4" w:space="0"/>
        </w:pBdr>
        <w:spacing w:after="60"/>
        <w:rPr>
          <w:rFonts w:hint="default"/>
          <w:lang w:val="en-US"/>
        </w:rPr>
      </w:pPr>
    </w:p>
    <w:p w14:paraId="4110C5C3">
      <w:pPr>
        <w:pBdr>
          <w:bottom w:val="single" w:color="C6CDCD" w:sz="4" w:space="0"/>
        </w:pBdr>
        <w:spacing w:after="60"/>
        <w:rPr>
          <w:rFonts w:hint="default"/>
          <w:lang w:val="en-US"/>
        </w:rPr>
      </w:pPr>
    </w:p>
    <w:p w14:paraId="0EC0A909">
      <w:pPr>
        <w:pBdr>
          <w:bottom w:val="single" w:color="C6CDCD" w:sz="4" w:space="0"/>
        </w:pBdr>
        <w:spacing w:after="60"/>
        <w:rPr>
          <w:rFonts w:hint="default"/>
          <w:lang w:val="en-US"/>
        </w:rPr>
      </w:pPr>
    </w:p>
    <w:p w14:paraId="221B4C8D">
      <w:pPr>
        <w:pBdr>
          <w:bottom w:val="single" w:color="C6CDCD" w:sz="4" w:space="0"/>
        </w:pBdr>
        <w:spacing w:after="60"/>
        <w:rPr>
          <w:sz w:val="2"/>
          <w:szCs w:val="2"/>
        </w:rPr>
      </w:pPr>
      <w:r>
        <w:rPr>
          <w:sz w:val="2"/>
          <w:szCs w:val="2"/>
        </w:rPr>
        <w:t xml:space="preserve"> </w:t>
      </w:r>
    </w:p>
    <w:p w14:paraId="5EA7D21E">
      <w:pPr>
        <w:pBdr>
          <w:bottom w:val="single" w:color="C6CDCD" w:sz="4" w:space="0"/>
        </w:pBdr>
        <w:spacing w:after="60"/>
        <w:rPr>
          <w:sz w:val="2"/>
          <w:szCs w:val="2"/>
        </w:rPr>
      </w:pPr>
    </w:p>
    <w:p w14:paraId="73C5AC0B">
      <w:pPr>
        <w:pBdr>
          <w:bottom w:val="single" w:color="C6CDCD" w:sz="4" w:space="0"/>
        </w:pBdr>
        <w:spacing w:after="60"/>
        <w:rPr>
          <w:sz w:val="24"/>
          <w:szCs w:val="24"/>
        </w:rPr>
      </w:pPr>
    </w:p>
    <w:p w14:paraId="36169CB6">
      <w:pPr>
        <w:pBdr>
          <w:bottom w:val="single" w:color="C6CDCD" w:sz="4" w:space="0"/>
        </w:pBdr>
        <w:spacing w:after="60"/>
        <w:rPr>
          <w:sz w:val="24"/>
          <w:szCs w:val="24"/>
        </w:rPr>
      </w:pPr>
    </w:p>
    <w:p w14:paraId="221B4C8E">
      <w:pPr>
        <w:pBdr>
          <w:bottom w:val="single" w:color="C6CDCD" w:sz="4" w:space="0"/>
        </w:pBdr>
        <w:spacing w:after="60"/>
      </w:pPr>
      <w:r>
        <w:rPr>
          <w:sz w:val="2"/>
          <w:szCs w:val="2"/>
        </w:rPr>
        <w:t xml:space="preserve"> </w:t>
      </w:r>
    </w:p>
    <w:p w14:paraId="221B4C8F">
      <w:r>
        <w:br w:type="page"/>
      </w:r>
    </w:p>
    <w:p w14:paraId="221B4C90">
      <w:pPr>
        <w:pStyle w:val="2"/>
        <w:spacing w:before="300" w:after="160"/>
      </w:pPr>
      <w:r>
        <w:rPr>
          <w:b/>
          <w:bCs/>
          <w:color w:val="16273D"/>
        </w:rPr>
        <w:t>Part D - Capstone: Real-World Application</w:t>
      </w:r>
    </w:p>
    <w:p w14:paraId="221B4C91">
      <w:pPr>
        <w:spacing w:after="120"/>
      </w:pPr>
      <w:r>
        <w:t>TechNova was the training wheels. Now pick a REAL service desk, help desk, or support function you have direct access to or can interview someone from - e.g. your college IT/hostel/facilities help desk, an internship company's support team, or a campus admin office. Apply all three DBIM tools to it, end to end.</w:t>
      </w:r>
    </w:p>
    <w:p w14:paraId="221B4C92">
      <w:pPr>
        <w:spacing w:before="160" w:after="40"/>
      </w:pPr>
      <w:r>
        <w:rPr>
          <w:b/>
          <w:bCs/>
          <w:color w:val="16273D"/>
          <w:sz w:val="20"/>
          <w:szCs w:val="20"/>
        </w:rPr>
        <w:t>Step 0 - Pick your organization</w:t>
      </w:r>
    </w:p>
    <w:tbl>
      <w:tblPr>
        <w:tblStyle w:val="9"/>
        <w:tblW w:w="10000" w:type="dxa"/>
        <w:tblInd w:w="0" w:type="dxa"/>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Layout w:type="autofit"/>
        <w:tblCellMar>
          <w:top w:w="0" w:type="dxa"/>
          <w:left w:w="10" w:type="dxa"/>
          <w:bottom w:w="0" w:type="dxa"/>
          <w:right w:w="10" w:type="dxa"/>
        </w:tblCellMar>
      </w:tblPr>
      <w:tblGrid>
        <w:gridCol w:w="4200"/>
        <w:gridCol w:w="5800"/>
      </w:tblGrid>
      <w:tr w14:paraId="221B4C95">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rPr>
          <w:tblHeader/>
        </w:trPr>
        <w:tc>
          <w:tcPr>
            <w:tcW w:w="4200" w:type="dxa"/>
            <w:shd w:val="clear" w:color="auto" w:fill="16273D"/>
            <w:tcMar>
              <w:top w:w="100" w:type="dxa"/>
              <w:left w:w="120" w:type="dxa"/>
              <w:bottom w:w="100" w:type="dxa"/>
              <w:right w:w="120" w:type="dxa"/>
            </w:tcMar>
            <w:vAlign w:val="center"/>
          </w:tcPr>
          <w:p w14:paraId="221B4C93">
            <w:r>
              <w:rPr>
                <w:b/>
                <w:bCs/>
                <w:color w:val="FFFFFF"/>
                <w:sz w:val="19"/>
                <w:szCs w:val="19"/>
              </w:rPr>
              <w:t>Organization / function chosen</w:t>
            </w:r>
          </w:p>
        </w:tc>
        <w:tc>
          <w:tcPr>
            <w:tcW w:w="5800" w:type="dxa"/>
            <w:shd w:val="clear" w:color="auto" w:fill="16273D"/>
            <w:tcMar>
              <w:top w:w="100" w:type="dxa"/>
              <w:left w:w="120" w:type="dxa"/>
              <w:bottom w:w="100" w:type="dxa"/>
              <w:right w:w="120" w:type="dxa"/>
            </w:tcMar>
            <w:vAlign w:val="center"/>
          </w:tcPr>
          <w:p w14:paraId="221B4C94"/>
        </w:tc>
      </w:tr>
      <w:tr w14:paraId="221B4C98">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4200" w:type="dxa"/>
            <w:shd w:val="clear" w:color="auto" w:fill="FFFFFF"/>
            <w:tcMar>
              <w:top w:w="100" w:type="dxa"/>
              <w:left w:w="120" w:type="dxa"/>
              <w:bottom w:w="100" w:type="dxa"/>
              <w:right w:w="120" w:type="dxa"/>
            </w:tcMar>
            <w:vAlign w:val="center"/>
          </w:tcPr>
          <w:p w14:paraId="221B4C96">
            <w:r>
              <w:rPr>
                <w:sz w:val="19"/>
                <w:szCs w:val="19"/>
              </w:rPr>
              <w:t>Who did you talk to (name / role)?</w:t>
            </w:r>
          </w:p>
        </w:tc>
        <w:tc>
          <w:tcPr>
            <w:tcW w:w="5800" w:type="dxa"/>
            <w:shd w:val="clear" w:color="auto" w:fill="FFFFFF"/>
            <w:tcMar>
              <w:top w:w="100" w:type="dxa"/>
              <w:left w:w="120" w:type="dxa"/>
              <w:bottom w:w="100" w:type="dxa"/>
              <w:right w:w="120" w:type="dxa"/>
            </w:tcMar>
            <w:vAlign w:val="center"/>
          </w:tcPr>
          <w:p w14:paraId="221B4C97">
            <w:pPr>
              <w:jc w:val="center"/>
              <w:rPr>
                <w:rFonts w:hint="default" w:ascii="Calibri" w:hAnsi="Calibri" w:cs="Calibri"/>
                <w:sz w:val="24"/>
                <w:szCs w:val="24"/>
              </w:rPr>
            </w:pPr>
            <w:r>
              <w:rPr>
                <w:rFonts w:hint="default" w:ascii="Calibri" w:hAnsi="Calibri" w:eastAsia="SimSun" w:cs="Calibri"/>
                <w:sz w:val="24"/>
                <w:szCs w:val="24"/>
              </w:rPr>
              <w:t>College Hostel Support</w:t>
            </w:r>
          </w:p>
        </w:tc>
      </w:tr>
    </w:tbl>
    <w:p w14:paraId="221B4C99">
      <w:pPr>
        <w:pStyle w:val="3"/>
        <w:spacing w:before="240" w:after="120"/>
      </w:pPr>
      <w:r>
        <w:rPr>
          <w:b/>
          <w:bCs/>
          <w:color w:val="0E7C7B"/>
          <w:sz w:val="24"/>
          <w:szCs w:val="24"/>
        </w:rPr>
        <w:t>D1. SSOT Use Case Charter</w:t>
      </w:r>
    </w:p>
    <w:p w14:paraId="221B4C9A">
      <w:pPr>
        <w:spacing w:after="120"/>
      </w:pPr>
      <w:r>
        <w:t>Identify the single highest-friction problem in this support function and write its charter.</w:t>
      </w:r>
    </w:p>
    <w:tbl>
      <w:tblPr>
        <w:tblStyle w:val="9"/>
        <w:tblW w:w="10000" w:type="dxa"/>
        <w:tblInd w:w="0" w:type="dxa"/>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Layout w:type="autofit"/>
        <w:tblCellMar>
          <w:top w:w="0" w:type="dxa"/>
          <w:left w:w="10" w:type="dxa"/>
          <w:bottom w:w="0" w:type="dxa"/>
          <w:right w:w="10" w:type="dxa"/>
        </w:tblCellMar>
      </w:tblPr>
      <w:tblGrid>
        <w:gridCol w:w="4200"/>
        <w:gridCol w:w="5800"/>
      </w:tblGrid>
      <w:tr w14:paraId="221B4C9D">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rPr>
          <w:tblHeader/>
        </w:trPr>
        <w:tc>
          <w:tcPr>
            <w:tcW w:w="4200" w:type="dxa"/>
            <w:shd w:val="clear" w:color="auto" w:fill="16273D"/>
            <w:tcMar>
              <w:top w:w="100" w:type="dxa"/>
              <w:left w:w="120" w:type="dxa"/>
              <w:bottom w:w="100" w:type="dxa"/>
              <w:right w:w="120" w:type="dxa"/>
            </w:tcMar>
            <w:vAlign w:val="center"/>
          </w:tcPr>
          <w:p w14:paraId="221B4C9B">
            <w:pPr>
              <w:jc w:val="center"/>
              <w:rPr>
                <w:sz w:val="24"/>
                <w:szCs w:val="24"/>
              </w:rPr>
            </w:pPr>
            <w:r>
              <w:rPr>
                <w:b/>
                <w:bCs/>
                <w:color w:val="FFFFFF"/>
                <w:sz w:val="24"/>
                <w:szCs w:val="24"/>
              </w:rPr>
              <w:t>Field</w:t>
            </w:r>
          </w:p>
        </w:tc>
        <w:tc>
          <w:tcPr>
            <w:tcW w:w="5800" w:type="dxa"/>
            <w:shd w:val="clear" w:color="auto" w:fill="16273D"/>
            <w:tcMar>
              <w:top w:w="100" w:type="dxa"/>
              <w:left w:w="120" w:type="dxa"/>
              <w:bottom w:w="100" w:type="dxa"/>
              <w:right w:w="120" w:type="dxa"/>
            </w:tcMar>
            <w:vAlign w:val="center"/>
          </w:tcPr>
          <w:p w14:paraId="221B4C9C">
            <w:pPr>
              <w:jc w:val="center"/>
              <w:rPr>
                <w:sz w:val="24"/>
                <w:szCs w:val="24"/>
              </w:rPr>
            </w:pPr>
            <w:r>
              <w:rPr>
                <w:b/>
                <w:bCs/>
                <w:color w:val="FFFFFF"/>
                <w:sz w:val="24"/>
                <w:szCs w:val="24"/>
              </w:rPr>
              <w:t>Your answer</w:t>
            </w:r>
          </w:p>
        </w:tc>
      </w:tr>
      <w:tr w14:paraId="221B4CA0">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4200" w:type="dxa"/>
            <w:shd w:val="clear" w:color="auto" w:fill="FFFFFF"/>
            <w:tcMar>
              <w:top w:w="100" w:type="dxa"/>
              <w:left w:w="120" w:type="dxa"/>
              <w:bottom w:w="100" w:type="dxa"/>
              <w:right w:w="120" w:type="dxa"/>
            </w:tcMar>
            <w:vAlign w:val="center"/>
          </w:tcPr>
          <w:p w14:paraId="221B4C9E">
            <w:pPr>
              <w:jc w:val="center"/>
              <w:rPr>
                <w:b/>
                <w:bCs/>
                <w:sz w:val="24"/>
                <w:szCs w:val="24"/>
              </w:rPr>
            </w:pPr>
            <w:r>
              <w:rPr>
                <w:b/>
                <w:bCs/>
                <w:sz w:val="24"/>
                <w:szCs w:val="24"/>
              </w:rPr>
              <w:t>Use case name</w:t>
            </w:r>
          </w:p>
        </w:tc>
        <w:tc>
          <w:tcPr>
            <w:tcW w:w="5800" w:type="dxa"/>
            <w:shd w:val="clear" w:color="auto" w:fill="FFFFFF"/>
            <w:tcMar>
              <w:top w:w="100" w:type="dxa"/>
              <w:left w:w="120" w:type="dxa"/>
              <w:bottom w:w="100" w:type="dxa"/>
              <w:right w:w="120" w:type="dxa"/>
            </w:tcMar>
            <w:vAlign w:val="center"/>
          </w:tcPr>
          <w:p w14:paraId="221B4C9F">
            <w:pPr>
              <w:jc w:val="center"/>
              <w:rPr>
                <w:rFonts w:hint="default" w:ascii="Calibri" w:hAnsi="Calibri" w:cs="Calibri"/>
                <w:sz w:val="24"/>
                <w:szCs w:val="24"/>
              </w:rPr>
            </w:pPr>
            <w:r>
              <w:rPr>
                <w:rFonts w:hint="default" w:ascii="Calibri" w:hAnsi="Calibri" w:eastAsia="SimSun" w:cs="Calibri"/>
                <w:sz w:val="24"/>
                <w:szCs w:val="24"/>
              </w:rPr>
              <w:t>Automated Hostel Complaint Management &amp; Resolution</w:t>
            </w:r>
          </w:p>
        </w:tc>
      </w:tr>
      <w:tr w14:paraId="221B4CA3">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4200" w:type="dxa"/>
            <w:shd w:val="clear" w:color="auto" w:fill="F7F9F9"/>
            <w:tcMar>
              <w:top w:w="100" w:type="dxa"/>
              <w:left w:w="120" w:type="dxa"/>
              <w:bottom w:w="100" w:type="dxa"/>
              <w:right w:w="120" w:type="dxa"/>
            </w:tcMar>
            <w:vAlign w:val="center"/>
          </w:tcPr>
          <w:p w14:paraId="221B4CA1">
            <w:pPr>
              <w:jc w:val="center"/>
              <w:rPr>
                <w:b/>
                <w:bCs/>
                <w:sz w:val="24"/>
                <w:szCs w:val="24"/>
              </w:rPr>
            </w:pPr>
            <w:r>
              <w:rPr>
                <w:b/>
                <w:bCs/>
                <w:sz w:val="24"/>
                <w:szCs w:val="24"/>
              </w:rPr>
              <w:t>Business owner</w:t>
            </w:r>
          </w:p>
        </w:tc>
        <w:tc>
          <w:tcPr>
            <w:tcW w:w="5800" w:type="dxa"/>
            <w:shd w:val="clear" w:color="auto" w:fill="F7F9F9"/>
            <w:tcMar>
              <w:top w:w="100" w:type="dxa"/>
              <w:left w:w="120" w:type="dxa"/>
              <w:bottom w:w="100" w:type="dxa"/>
              <w:right w:w="120" w:type="dxa"/>
            </w:tcMar>
            <w:vAlign w:val="center"/>
          </w:tcPr>
          <w:p w14:paraId="221B4CA2">
            <w:pPr>
              <w:jc w:val="center"/>
              <w:rPr>
                <w:rFonts w:hint="default" w:ascii="Calibri" w:hAnsi="Calibri" w:cs="Calibri"/>
                <w:sz w:val="24"/>
                <w:szCs w:val="24"/>
              </w:rPr>
            </w:pPr>
            <w:r>
              <w:rPr>
                <w:rFonts w:hint="default" w:ascii="Calibri" w:hAnsi="Calibri" w:eastAsia="SimSun" w:cs="Calibri"/>
                <w:sz w:val="24"/>
                <w:szCs w:val="24"/>
              </w:rPr>
              <w:t>Hostel Warden</w:t>
            </w:r>
          </w:p>
        </w:tc>
      </w:tr>
      <w:tr w14:paraId="221B4CA6">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4200" w:type="dxa"/>
            <w:shd w:val="clear" w:color="auto" w:fill="FFFFFF"/>
            <w:tcMar>
              <w:top w:w="100" w:type="dxa"/>
              <w:left w:w="120" w:type="dxa"/>
              <w:bottom w:w="100" w:type="dxa"/>
              <w:right w:w="120" w:type="dxa"/>
            </w:tcMar>
            <w:vAlign w:val="center"/>
          </w:tcPr>
          <w:p w14:paraId="221B4CA4">
            <w:pPr>
              <w:jc w:val="center"/>
              <w:rPr>
                <w:b/>
                <w:bCs/>
                <w:sz w:val="24"/>
                <w:szCs w:val="24"/>
              </w:rPr>
            </w:pPr>
            <w:r>
              <w:rPr>
                <w:b/>
                <w:bCs/>
                <w:sz w:val="24"/>
                <w:szCs w:val="24"/>
              </w:rPr>
              <w:t>Tech owner</w:t>
            </w:r>
          </w:p>
        </w:tc>
        <w:tc>
          <w:tcPr>
            <w:tcW w:w="5800" w:type="dxa"/>
            <w:shd w:val="clear" w:color="auto" w:fill="FFFFFF"/>
            <w:tcMar>
              <w:top w:w="100" w:type="dxa"/>
              <w:left w:w="120" w:type="dxa"/>
              <w:bottom w:w="100" w:type="dxa"/>
              <w:right w:w="120" w:type="dxa"/>
            </w:tcMar>
            <w:vAlign w:val="center"/>
          </w:tcPr>
          <w:p w14:paraId="221B4CA5">
            <w:pPr>
              <w:jc w:val="center"/>
              <w:rPr>
                <w:rFonts w:hint="default" w:ascii="Calibri" w:hAnsi="Calibri" w:cs="Calibri"/>
                <w:sz w:val="24"/>
                <w:szCs w:val="24"/>
              </w:rPr>
            </w:pPr>
            <w:r>
              <w:rPr>
                <w:rFonts w:hint="default" w:ascii="Calibri" w:hAnsi="Calibri" w:eastAsia="SimSun" w:cs="Calibri"/>
                <w:sz w:val="24"/>
                <w:szCs w:val="24"/>
              </w:rPr>
              <w:t>Hostel Support System Lead</w:t>
            </w:r>
          </w:p>
        </w:tc>
      </w:tr>
      <w:tr w14:paraId="221B4CA9">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4200" w:type="dxa"/>
            <w:shd w:val="clear" w:color="auto" w:fill="F7F9F9"/>
            <w:tcMar>
              <w:top w:w="100" w:type="dxa"/>
              <w:left w:w="120" w:type="dxa"/>
              <w:bottom w:w="100" w:type="dxa"/>
              <w:right w:w="120" w:type="dxa"/>
            </w:tcMar>
            <w:vAlign w:val="center"/>
          </w:tcPr>
          <w:p w14:paraId="221B4CA7">
            <w:pPr>
              <w:jc w:val="center"/>
              <w:rPr>
                <w:b/>
                <w:bCs/>
                <w:sz w:val="24"/>
                <w:szCs w:val="24"/>
              </w:rPr>
            </w:pPr>
            <w:r>
              <w:rPr>
                <w:b/>
                <w:bCs/>
                <w:sz w:val="24"/>
                <w:szCs w:val="24"/>
              </w:rPr>
              <w:t>KPI / value hypothesis</w:t>
            </w:r>
          </w:p>
        </w:tc>
        <w:tc>
          <w:tcPr>
            <w:tcW w:w="5800" w:type="dxa"/>
            <w:shd w:val="clear" w:color="auto" w:fill="F7F9F9"/>
            <w:tcMar>
              <w:top w:w="100" w:type="dxa"/>
              <w:left w:w="120" w:type="dxa"/>
              <w:bottom w:w="100" w:type="dxa"/>
              <w:right w:w="120" w:type="dxa"/>
            </w:tcMar>
            <w:vAlign w:val="center"/>
          </w:tcPr>
          <w:p w14:paraId="221B4CA8">
            <w:pPr>
              <w:jc w:val="center"/>
              <w:rPr>
                <w:rFonts w:hint="default" w:ascii="Calibri" w:hAnsi="Calibri" w:cs="Calibri"/>
                <w:sz w:val="24"/>
                <w:szCs w:val="24"/>
              </w:rPr>
            </w:pPr>
            <w:r>
              <w:rPr>
                <w:rFonts w:hint="default" w:ascii="Calibri" w:hAnsi="Calibri" w:eastAsia="SimSun" w:cs="Calibri"/>
                <w:sz w:val="24"/>
                <w:szCs w:val="24"/>
              </w:rPr>
              <w:t>Reduce average complaint resolution time from 2 days to 1 day and increase complaints resolved within SLA from 60% to 90%.</w:t>
            </w:r>
          </w:p>
        </w:tc>
      </w:tr>
      <w:tr w14:paraId="221B4CAC">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4200" w:type="dxa"/>
            <w:shd w:val="clear" w:color="auto" w:fill="FFFFFF"/>
            <w:tcMar>
              <w:top w:w="100" w:type="dxa"/>
              <w:left w:w="120" w:type="dxa"/>
              <w:bottom w:w="100" w:type="dxa"/>
              <w:right w:w="120" w:type="dxa"/>
            </w:tcMar>
            <w:vAlign w:val="center"/>
          </w:tcPr>
          <w:p w14:paraId="221B4CAA">
            <w:pPr>
              <w:jc w:val="center"/>
              <w:rPr>
                <w:b/>
                <w:bCs/>
                <w:sz w:val="24"/>
                <w:szCs w:val="24"/>
              </w:rPr>
            </w:pPr>
            <w:r>
              <w:rPr>
                <w:b/>
                <w:bCs/>
                <w:sz w:val="24"/>
                <w:szCs w:val="24"/>
              </w:rPr>
              <w:t>Data sources</w:t>
            </w:r>
          </w:p>
        </w:tc>
        <w:tc>
          <w:tcPr>
            <w:tcW w:w="5800" w:type="dxa"/>
            <w:shd w:val="clear" w:color="auto" w:fill="FFFFFF"/>
            <w:tcMar>
              <w:top w:w="100" w:type="dxa"/>
              <w:left w:w="120" w:type="dxa"/>
              <w:bottom w:w="100" w:type="dxa"/>
              <w:right w:w="120" w:type="dxa"/>
            </w:tcMar>
            <w:vAlign w:val="center"/>
          </w:tcPr>
          <w:p w14:paraId="221B4CAB">
            <w:pPr>
              <w:jc w:val="center"/>
              <w:rPr>
                <w:rFonts w:hint="default" w:ascii="Calibri" w:hAnsi="Calibri" w:cs="Calibri"/>
                <w:sz w:val="24"/>
                <w:szCs w:val="24"/>
              </w:rPr>
            </w:pPr>
            <w:r>
              <w:rPr>
                <w:rFonts w:hint="default" w:ascii="Calibri" w:hAnsi="Calibri" w:eastAsia="SimSun" w:cs="Calibri"/>
                <w:sz w:val="24"/>
                <w:szCs w:val="24"/>
              </w:rPr>
              <w:t>Student complaint records, hostel/room details, maintenance records, staff assignment records, complaint status and resolution history.</w:t>
            </w:r>
          </w:p>
        </w:tc>
      </w:tr>
      <w:tr w14:paraId="221B4CAF">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4200" w:type="dxa"/>
            <w:shd w:val="clear" w:color="auto" w:fill="F7F9F9"/>
            <w:tcMar>
              <w:top w:w="100" w:type="dxa"/>
              <w:left w:w="120" w:type="dxa"/>
              <w:bottom w:w="100" w:type="dxa"/>
              <w:right w:w="120" w:type="dxa"/>
            </w:tcMar>
            <w:vAlign w:val="center"/>
          </w:tcPr>
          <w:p w14:paraId="221B4CAD">
            <w:pPr>
              <w:jc w:val="center"/>
              <w:rPr>
                <w:b/>
                <w:bCs/>
                <w:sz w:val="24"/>
                <w:szCs w:val="24"/>
              </w:rPr>
            </w:pPr>
            <w:r>
              <w:rPr>
                <w:b/>
                <w:bCs/>
                <w:sz w:val="24"/>
                <w:szCs w:val="24"/>
              </w:rPr>
              <w:t>Scope boundary</w:t>
            </w:r>
          </w:p>
        </w:tc>
        <w:tc>
          <w:tcPr>
            <w:tcW w:w="5800" w:type="dxa"/>
            <w:shd w:val="clear" w:color="auto" w:fill="F7F9F9"/>
            <w:tcMar>
              <w:top w:w="100" w:type="dxa"/>
              <w:left w:w="120" w:type="dxa"/>
              <w:bottom w:w="100" w:type="dxa"/>
              <w:right w:w="120" w:type="dxa"/>
            </w:tcMar>
            <w:vAlign w:val="center"/>
          </w:tcPr>
          <w:p w14:paraId="221B4CAE">
            <w:pPr>
              <w:jc w:val="center"/>
              <w:rPr>
                <w:rFonts w:hint="default" w:ascii="Calibri" w:hAnsi="Calibri" w:cs="Calibri"/>
                <w:sz w:val="24"/>
                <w:szCs w:val="24"/>
                <w:lang w:val="en-US"/>
              </w:rPr>
            </w:pPr>
            <w:r>
              <w:rPr>
                <w:rFonts w:hint="default" w:ascii="Calibri" w:hAnsi="Calibri" w:eastAsia="SimSun" w:cs="Calibri"/>
                <w:sz w:val="24"/>
                <w:szCs w:val="24"/>
              </w:rPr>
              <w:t>Hostel fee collection, student admission, and disciplinary matters are out of scope.</w:t>
            </w:r>
            <w:r>
              <w:rPr>
                <w:rFonts w:hint="default" w:eastAsia="SimSun" w:cs="Calibri"/>
                <w:sz w:val="24"/>
                <w:szCs w:val="24"/>
                <w:lang w:val="en-US"/>
              </w:rPr>
              <w:t xml:space="preserve"> Manages only hostel complaints.</w:t>
            </w:r>
          </w:p>
        </w:tc>
      </w:tr>
    </w:tbl>
    <w:p w14:paraId="221B4CB0">
      <w:pPr>
        <w:pStyle w:val="3"/>
        <w:spacing w:before="240" w:after="120"/>
      </w:pPr>
      <w:r>
        <w:rPr>
          <w:b/>
          <w:bCs/>
          <w:color w:val="E4572E"/>
          <w:sz w:val="24"/>
          <w:szCs w:val="24"/>
        </w:rPr>
        <w:t>D2. Bite-Sized Value Chain Map</w:t>
      </w:r>
    </w:p>
    <w:p w14:paraId="221B4CB1">
      <w:pPr>
        <w:spacing w:after="120"/>
      </w:pPr>
      <w:r>
        <w:t>Map the broader transformation this problem sits inside, as 4–6 sprint-sized use cases.</w:t>
      </w:r>
    </w:p>
    <w:tbl>
      <w:tblPr>
        <w:tblStyle w:val="9"/>
        <w:tblW w:w="10000" w:type="dxa"/>
        <w:tblInd w:w="0" w:type="dxa"/>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Layout w:type="autofit"/>
        <w:tblCellMar>
          <w:top w:w="0" w:type="dxa"/>
          <w:left w:w="10" w:type="dxa"/>
          <w:bottom w:w="0" w:type="dxa"/>
          <w:right w:w="10" w:type="dxa"/>
        </w:tblCellMar>
      </w:tblPr>
      <w:tblGrid>
        <w:gridCol w:w="700"/>
        <w:gridCol w:w="3200"/>
        <w:gridCol w:w="4600"/>
        <w:gridCol w:w="1500"/>
      </w:tblGrid>
      <w:tr w14:paraId="221B4CB6">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rPr>
          <w:tblHeader/>
        </w:trPr>
        <w:tc>
          <w:tcPr>
            <w:tcW w:w="700" w:type="dxa"/>
            <w:shd w:val="clear" w:color="auto" w:fill="16273D"/>
            <w:tcMar>
              <w:top w:w="100" w:type="dxa"/>
              <w:left w:w="120" w:type="dxa"/>
              <w:bottom w:w="100" w:type="dxa"/>
              <w:right w:w="120" w:type="dxa"/>
            </w:tcMar>
            <w:vAlign w:val="center"/>
          </w:tcPr>
          <w:p w14:paraId="221B4CB2">
            <w:pPr>
              <w:jc w:val="center"/>
              <w:rPr>
                <w:sz w:val="22"/>
                <w:szCs w:val="22"/>
              </w:rPr>
            </w:pPr>
            <w:r>
              <w:rPr>
                <w:b/>
                <w:bCs/>
                <w:color w:val="FFFFFF"/>
                <w:sz w:val="22"/>
                <w:szCs w:val="22"/>
              </w:rPr>
              <w:t>#</w:t>
            </w:r>
          </w:p>
        </w:tc>
        <w:tc>
          <w:tcPr>
            <w:tcW w:w="3200" w:type="dxa"/>
            <w:shd w:val="clear" w:color="auto" w:fill="16273D"/>
            <w:tcMar>
              <w:top w:w="100" w:type="dxa"/>
              <w:left w:w="120" w:type="dxa"/>
              <w:bottom w:w="100" w:type="dxa"/>
              <w:right w:w="120" w:type="dxa"/>
            </w:tcMar>
            <w:vAlign w:val="center"/>
          </w:tcPr>
          <w:p w14:paraId="221B4CB3">
            <w:pPr>
              <w:jc w:val="center"/>
              <w:rPr>
                <w:sz w:val="22"/>
                <w:szCs w:val="22"/>
              </w:rPr>
            </w:pPr>
            <w:r>
              <w:rPr>
                <w:b/>
                <w:bCs/>
                <w:color w:val="FFFFFF"/>
                <w:sz w:val="22"/>
                <w:szCs w:val="22"/>
              </w:rPr>
              <w:t>Use case name</w:t>
            </w:r>
          </w:p>
        </w:tc>
        <w:tc>
          <w:tcPr>
            <w:tcW w:w="4600" w:type="dxa"/>
            <w:shd w:val="clear" w:color="auto" w:fill="16273D"/>
            <w:tcMar>
              <w:top w:w="100" w:type="dxa"/>
              <w:left w:w="120" w:type="dxa"/>
              <w:bottom w:w="100" w:type="dxa"/>
              <w:right w:w="120" w:type="dxa"/>
            </w:tcMar>
            <w:vAlign w:val="center"/>
          </w:tcPr>
          <w:p w14:paraId="221B4CB4">
            <w:pPr>
              <w:jc w:val="center"/>
              <w:rPr>
                <w:sz w:val="22"/>
                <w:szCs w:val="22"/>
              </w:rPr>
            </w:pPr>
            <w:r>
              <w:rPr>
                <w:b/>
                <w:bCs/>
                <w:color w:val="FFFFFF"/>
                <w:sz w:val="22"/>
                <w:szCs w:val="22"/>
              </w:rPr>
              <w:t>What it delivers on its own</w:t>
            </w:r>
          </w:p>
        </w:tc>
        <w:tc>
          <w:tcPr>
            <w:tcW w:w="1500" w:type="dxa"/>
            <w:shd w:val="clear" w:color="auto" w:fill="16273D"/>
            <w:tcMar>
              <w:top w:w="100" w:type="dxa"/>
              <w:left w:w="120" w:type="dxa"/>
              <w:bottom w:w="100" w:type="dxa"/>
              <w:right w:w="120" w:type="dxa"/>
            </w:tcMar>
            <w:vAlign w:val="center"/>
          </w:tcPr>
          <w:p w14:paraId="221B4CB5">
            <w:pPr>
              <w:jc w:val="center"/>
              <w:rPr>
                <w:sz w:val="22"/>
                <w:szCs w:val="22"/>
              </w:rPr>
            </w:pPr>
            <w:r>
              <w:rPr>
                <w:b/>
                <w:bCs/>
                <w:color w:val="FFFFFF"/>
                <w:sz w:val="22"/>
                <w:szCs w:val="22"/>
              </w:rPr>
              <w:t>Sprint length</w:t>
            </w:r>
          </w:p>
        </w:tc>
      </w:tr>
      <w:tr w14:paraId="221B4CBB">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700" w:type="dxa"/>
            <w:shd w:val="clear" w:color="auto" w:fill="FFFFFF"/>
            <w:tcMar>
              <w:top w:w="100" w:type="dxa"/>
              <w:left w:w="120" w:type="dxa"/>
              <w:bottom w:w="100" w:type="dxa"/>
              <w:right w:w="120" w:type="dxa"/>
            </w:tcMar>
            <w:vAlign w:val="center"/>
          </w:tcPr>
          <w:p w14:paraId="221B4CB7">
            <w:pPr>
              <w:jc w:val="center"/>
              <w:rPr>
                <w:rFonts w:hint="default" w:ascii="Calibri" w:hAnsi="Calibri" w:cs="Calibri"/>
                <w:lang w:val="en-US"/>
              </w:rPr>
            </w:pPr>
            <w:r>
              <w:rPr>
                <w:rFonts w:hint="default" w:ascii="Calibri" w:hAnsi="Calibri" w:cs="Calibri"/>
                <w:lang w:val="en-US"/>
              </w:rPr>
              <w:t>1</w:t>
            </w:r>
          </w:p>
        </w:tc>
        <w:tc>
          <w:tcPr>
            <w:tcW w:w="3200" w:type="dxa"/>
            <w:shd w:val="clear" w:color="auto" w:fill="FFFFFF"/>
            <w:tcMar>
              <w:top w:w="100" w:type="dxa"/>
              <w:left w:w="120" w:type="dxa"/>
              <w:bottom w:w="100" w:type="dxa"/>
              <w:right w:w="120" w:type="dxa"/>
            </w:tcMar>
            <w:vAlign w:val="center"/>
          </w:tcPr>
          <w:p w14:paraId="221B4CB8">
            <w:pPr>
              <w:jc w:val="center"/>
              <w:rPr>
                <w:rFonts w:hint="default" w:ascii="Calibri" w:hAnsi="Calibri" w:cs="Calibri"/>
              </w:rPr>
            </w:pPr>
            <w:r>
              <w:rPr>
                <w:rFonts w:hint="default" w:ascii="Calibri" w:hAnsi="Calibri" w:eastAsia="SimSun" w:cs="Calibri"/>
                <w:sz w:val="24"/>
                <w:szCs w:val="24"/>
              </w:rPr>
              <w:t>Digital Complaint Registration</w:t>
            </w:r>
          </w:p>
        </w:tc>
        <w:tc>
          <w:tcPr>
            <w:tcW w:w="4600" w:type="dxa"/>
            <w:shd w:val="clear" w:color="auto" w:fill="FFFFFF"/>
            <w:tcMar>
              <w:top w:w="100" w:type="dxa"/>
              <w:left w:w="120" w:type="dxa"/>
              <w:bottom w:w="100" w:type="dxa"/>
              <w:right w:w="120" w:type="dxa"/>
            </w:tcMar>
            <w:vAlign w:val="center"/>
          </w:tcPr>
          <w:p w14:paraId="221B4CB9">
            <w:pPr>
              <w:jc w:val="center"/>
              <w:rPr>
                <w:rFonts w:hint="default" w:ascii="Calibri" w:hAnsi="Calibri" w:cs="Calibri"/>
              </w:rPr>
            </w:pPr>
            <w:r>
              <w:rPr>
                <w:rFonts w:hint="default" w:ascii="Calibri" w:hAnsi="Calibri" w:eastAsia="SimSun" w:cs="Calibri"/>
                <w:sz w:val="24"/>
                <w:szCs w:val="24"/>
              </w:rPr>
              <w:t>Allows students to submit hostel complaints through a single standardized portal.</w:t>
            </w:r>
          </w:p>
        </w:tc>
        <w:tc>
          <w:tcPr>
            <w:tcW w:w="1500" w:type="dxa"/>
            <w:shd w:val="clear" w:color="auto" w:fill="FFFFFF"/>
            <w:tcMar>
              <w:top w:w="100" w:type="dxa"/>
              <w:left w:w="120" w:type="dxa"/>
              <w:bottom w:w="100" w:type="dxa"/>
              <w:right w:w="120" w:type="dxa"/>
            </w:tcMar>
            <w:vAlign w:val="center"/>
          </w:tcPr>
          <w:p w14:paraId="221B4CBA">
            <w:pPr>
              <w:jc w:val="center"/>
              <w:rPr>
                <w:rFonts w:hint="default" w:ascii="Calibri" w:hAnsi="Calibri" w:cs="Calibri"/>
              </w:rPr>
            </w:pPr>
            <w:r>
              <w:rPr>
                <w:rFonts w:hint="default" w:ascii="Calibri" w:hAnsi="Calibri" w:eastAsia="SimSun" w:cs="Calibri"/>
                <w:sz w:val="24"/>
                <w:szCs w:val="24"/>
              </w:rPr>
              <w:t>4–6 weeks</w:t>
            </w:r>
          </w:p>
        </w:tc>
      </w:tr>
      <w:tr w14:paraId="221B4CC0">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700" w:type="dxa"/>
            <w:shd w:val="clear" w:color="auto" w:fill="F7F9F9"/>
            <w:tcMar>
              <w:top w:w="100" w:type="dxa"/>
              <w:left w:w="120" w:type="dxa"/>
              <w:bottom w:w="100" w:type="dxa"/>
              <w:right w:w="120" w:type="dxa"/>
            </w:tcMar>
            <w:vAlign w:val="center"/>
          </w:tcPr>
          <w:p w14:paraId="221B4CBC">
            <w:pPr>
              <w:jc w:val="center"/>
              <w:rPr>
                <w:rFonts w:hint="default" w:ascii="Calibri" w:hAnsi="Calibri" w:cs="Calibri"/>
                <w:lang w:val="en-US"/>
              </w:rPr>
            </w:pPr>
            <w:r>
              <w:rPr>
                <w:rFonts w:hint="default" w:ascii="Calibri" w:hAnsi="Calibri" w:cs="Calibri"/>
                <w:lang w:val="en-US"/>
              </w:rPr>
              <w:t>2</w:t>
            </w:r>
          </w:p>
        </w:tc>
        <w:tc>
          <w:tcPr>
            <w:tcW w:w="3200" w:type="dxa"/>
            <w:shd w:val="clear" w:color="auto" w:fill="F7F9F9"/>
            <w:tcMar>
              <w:top w:w="100" w:type="dxa"/>
              <w:left w:w="120" w:type="dxa"/>
              <w:bottom w:w="100" w:type="dxa"/>
              <w:right w:w="120" w:type="dxa"/>
            </w:tcMar>
            <w:vAlign w:val="center"/>
          </w:tcPr>
          <w:p w14:paraId="221B4CBD">
            <w:pPr>
              <w:jc w:val="center"/>
              <w:rPr>
                <w:rFonts w:hint="default" w:ascii="Calibri" w:hAnsi="Calibri" w:cs="Calibri"/>
              </w:rPr>
            </w:pPr>
            <w:r>
              <w:rPr>
                <w:rFonts w:hint="default" w:ascii="Calibri" w:hAnsi="Calibri" w:eastAsia="SimSun" w:cs="Calibri"/>
                <w:sz w:val="24"/>
                <w:szCs w:val="24"/>
              </w:rPr>
              <w:t>Complaint Categorization &amp; Routing</w:t>
            </w:r>
          </w:p>
        </w:tc>
        <w:tc>
          <w:tcPr>
            <w:tcW w:w="4600" w:type="dxa"/>
            <w:shd w:val="clear" w:color="auto" w:fill="F7F9F9"/>
            <w:tcMar>
              <w:top w:w="100" w:type="dxa"/>
              <w:left w:w="120" w:type="dxa"/>
              <w:bottom w:w="100" w:type="dxa"/>
              <w:right w:w="120" w:type="dxa"/>
            </w:tcMar>
            <w:vAlign w:val="center"/>
          </w:tcPr>
          <w:p w14:paraId="221B4CBE">
            <w:pPr>
              <w:jc w:val="center"/>
              <w:rPr>
                <w:rFonts w:hint="default" w:ascii="Calibri" w:hAnsi="Calibri" w:cs="Calibri"/>
                <w:lang w:val="en-US"/>
              </w:rPr>
            </w:pPr>
            <w:r>
              <w:rPr>
                <w:rFonts w:hint="default" w:ascii="Calibri" w:hAnsi="Calibri" w:eastAsia="SimSun" w:cs="Calibri"/>
                <w:sz w:val="24"/>
                <w:szCs w:val="24"/>
              </w:rPr>
              <w:t>Automatically categorizes complaints and sends them to the correct</w:t>
            </w:r>
            <w:r>
              <w:rPr>
                <w:rFonts w:hint="default" w:ascii="Calibri" w:hAnsi="Calibri" w:eastAsia="SimSun" w:cs="Calibri"/>
                <w:sz w:val="24"/>
                <w:szCs w:val="24"/>
                <w:lang w:val="en-US"/>
              </w:rPr>
              <w:t xml:space="preserve"> support team.</w:t>
            </w:r>
          </w:p>
        </w:tc>
        <w:tc>
          <w:tcPr>
            <w:tcW w:w="1500" w:type="dxa"/>
            <w:shd w:val="clear" w:color="auto" w:fill="F7F9F9"/>
            <w:tcMar>
              <w:top w:w="100" w:type="dxa"/>
              <w:left w:w="120" w:type="dxa"/>
              <w:bottom w:w="100" w:type="dxa"/>
              <w:right w:w="120" w:type="dxa"/>
            </w:tcMar>
            <w:vAlign w:val="center"/>
          </w:tcPr>
          <w:p w14:paraId="221B4CBF">
            <w:pPr>
              <w:jc w:val="center"/>
              <w:rPr>
                <w:rFonts w:hint="default" w:ascii="Calibri" w:hAnsi="Calibri" w:cs="Calibri"/>
              </w:rPr>
            </w:pPr>
            <w:r>
              <w:rPr>
                <w:rFonts w:hint="default" w:ascii="Calibri" w:hAnsi="Calibri" w:eastAsia="SimSun" w:cs="Calibri"/>
                <w:sz w:val="24"/>
                <w:szCs w:val="24"/>
              </w:rPr>
              <w:t>6–8 weeks</w:t>
            </w:r>
          </w:p>
        </w:tc>
      </w:tr>
      <w:tr w14:paraId="221B4CC5">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700" w:type="dxa"/>
            <w:shd w:val="clear" w:color="auto" w:fill="FFFFFF"/>
            <w:tcMar>
              <w:top w:w="100" w:type="dxa"/>
              <w:left w:w="120" w:type="dxa"/>
              <w:bottom w:w="100" w:type="dxa"/>
              <w:right w:w="120" w:type="dxa"/>
            </w:tcMar>
            <w:vAlign w:val="center"/>
          </w:tcPr>
          <w:p w14:paraId="221B4CC1">
            <w:pPr>
              <w:jc w:val="center"/>
              <w:rPr>
                <w:rFonts w:hint="default" w:ascii="Calibri" w:hAnsi="Calibri" w:cs="Calibri"/>
                <w:lang w:val="en-US"/>
              </w:rPr>
            </w:pPr>
            <w:r>
              <w:rPr>
                <w:rFonts w:hint="default" w:ascii="Calibri" w:hAnsi="Calibri" w:cs="Calibri"/>
                <w:lang w:val="en-US"/>
              </w:rPr>
              <w:t>3</w:t>
            </w:r>
          </w:p>
        </w:tc>
        <w:tc>
          <w:tcPr>
            <w:tcW w:w="3200" w:type="dxa"/>
            <w:shd w:val="clear" w:color="auto" w:fill="FFFFFF"/>
            <w:tcMar>
              <w:top w:w="100" w:type="dxa"/>
              <w:left w:w="120" w:type="dxa"/>
              <w:bottom w:w="100" w:type="dxa"/>
              <w:right w:w="120" w:type="dxa"/>
            </w:tcMar>
            <w:vAlign w:val="center"/>
          </w:tcPr>
          <w:p w14:paraId="221B4CC2">
            <w:pPr>
              <w:jc w:val="center"/>
              <w:rPr>
                <w:rFonts w:hint="default" w:ascii="Calibri" w:hAnsi="Calibri" w:cs="Calibri"/>
              </w:rPr>
            </w:pPr>
            <w:r>
              <w:rPr>
                <w:rFonts w:hint="default" w:ascii="Calibri" w:hAnsi="Calibri" w:eastAsia="SimSun" w:cs="Calibri"/>
                <w:sz w:val="24"/>
                <w:szCs w:val="24"/>
              </w:rPr>
              <w:t>SLA Monitoring &amp; Escalation</w:t>
            </w:r>
          </w:p>
        </w:tc>
        <w:tc>
          <w:tcPr>
            <w:tcW w:w="4600" w:type="dxa"/>
            <w:shd w:val="clear" w:color="auto" w:fill="FFFFFF"/>
            <w:tcMar>
              <w:top w:w="100" w:type="dxa"/>
              <w:left w:w="120" w:type="dxa"/>
              <w:bottom w:w="100" w:type="dxa"/>
              <w:right w:w="120" w:type="dxa"/>
            </w:tcMar>
            <w:vAlign w:val="center"/>
          </w:tcPr>
          <w:p w14:paraId="221B4CC3">
            <w:pPr>
              <w:jc w:val="center"/>
              <w:rPr>
                <w:rFonts w:hint="default" w:ascii="Calibri" w:hAnsi="Calibri" w:cs="Calibri"/>
              </w:rPr>
            </w:pPr>
            <w:r>
              <w:rPr>
                <w:rFonts w:hint="default" w:ascii="Calibri" w:hAnsi="Calibri" w:eastAsia="SimSun" w:cs="Calibri"/>
                <w:sz w:val="24"/>
                <w:szCs w:val="24"/>
              </w:rPr>
              <w:t>Tracks complaint deadlines and automatically reminds delayed complaints.</w:t>
            </w:r>
          </w:p>
        </w:tc>
        <w:tc>
          <w:tcPr>
            <w:tcW w:w="1500" w:type="dxa"/>
            <w:shd w:val="clear" w:color="auto" w:fill="FFFFFF"/>
            <w:tcMar>
              <w:top w:w="100" w:type="dxa"/>
              <w:left w:w="120" w:type="dxa"/>
              <w:bottom w:w="100" w:type="dxa"/>
              <w:right w:w="120" w:type="dxa"/>
            </w:tcMar>
            <w:vAlign w:val="center"/>
          </w:tcPr>
          <w:p w14:paraId="221B4CC4">
            <w:pPr>
              <w:jc w:val="center"/>
              <w:rPr>
                <w:rFonts w:hint="default" w:ascii="Calibri" w:hAnsi="Calibri" w:cs="Calibri"/>
              </w:rPr>
            </w:pPr>
            <w:r>
              <w:rPr>
                <w:rFonts w:hint="default" w:ascii="Calibri" w:hAnsi="Calibri" w:eastAsia="SimSun" w:cs="Calibri"/>
                <w:sz w:val="24"/>
                <w:szCs w:val="24"/>
              </w:rPr>
              <w:t>6–8 weeks</w:t>
            </w:r>
          </w:p>
        </w:tc>
      </w:tr>
      <w:tr w14:paraId="221B4CCA">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700" w:type="dxa"/>
            <w:shd w:val="clear" w:color="auto" w:fill="F7F9F9"/>
            <w:tcMar>
              <w:top w:w="100" w:type="dxa"/>
              <w:left w:w="120" w:type="dxa"/>
              <w:bottom w:w="100" w:type="dxa"/>
              <w:right w:w="120" w:type="dxa"/>
            </w:tcMar>
            <w:vAlign w:val="center"/>
          </w:tcPr>
          <w:p w14:paraId="221B4CC6">
            <w:pPr>
              <w:jc w:val="center"/>
              <w:rPr>
                <w:rFonts w:hint="default" w:ascii="Calibri" w:hAnsi="Calibri" w:cs="Calibri"/>
                <w:sz w:val="24"/>
                <w:szCs w:val="24"/>
                <w:lang w:val="en-US"/>
              </w:rPr>
            </w:pPr>
            <w:r>
              <w:rPr>
                <w:rFonts w:hint="default" w:ascii="Calibri" w:hAnsi="Calibri" w:cs="Calibri"/>
                <w:sz w:val="24"/>
                <w:szCs w:val="24"/>
                <w:lang w:val="en-US"/>
              </w:rPr>
              <w:t>4</w:t>
            </w:r>
          </w:p>
        </w:tc>
        <w:tc>
          <w:tcPr>
            <w:tcW w:w="3200" w:type="dxa"/>
            <w:shd w:val="clear" w:color="auto" w:fill="F7F9F9"/>
            <w:tcMar>
              <w:top w:w="100" w:type="dxa"/>
              <w:left w:w="120" w:type="dxa"/>
              <w:bottom w:w="100" w:type="dxa"/>
              <w:right w:w="120" w:type="dxa"/>
            </w:tcMar>
            <w:vAlign w:val="center"/>
          </w:tcPr>
          <w:p w14:paraId="221B4CC7">
            <w:pPr>
              <w:jc w:val="center"/>
              <w:rPr>
                <w:rFonts w:hint="default" w:ascii="Calibri" w:hAnsi="Calibri" w:cs="Calibri"/>
                <w:sz w:val="24"/>
                <w:szCs w:val="24"/>
              </w:rPr>
            </w:pPr>
            <w:r>
              <w:rPr>
                <w:rFonts w:hint="default" w:ascii="Calibri" w:hAnsi="Calibri" w:eastAsia="SimSun" w:cs="Calibri"/>
                <w:sz w:val="24"/>
                <w:szCs w:val="24"/>
              </w:rPr>
              <w:t>Status Self-Service</w:t>
            </w:r>
          </w:p>
        </w:tc>
        <w:tc>
          <w:tcPr>
            <w:tcW w:w="4600" w:type="dxa"/>
            <w:shd w:val="clear" w:color="auto" w:fill="F7F9F9"/>
            <w:tcMar>
              <w:top w:w="100" w:type="dxa"/>
              <w:left w:w="120" w:type="dxa"/>
              <w:bottom w:w="100" w:type="dxa"/>
              <w:right w:w="120" w:type="dxa"/>
            </w:tcMar>
            <w:vAlign w:val="center"/>
          </w:tcPr>
          <w:p w14:paraId="221B4CC8">
            <w:pPr>
              <w:jc w:val="center"/>
              <w:rPr>
                <w:rFonts w:hint="default" w:ascii="Calibri" w:hAnsi="Calibri" w:cs="Calibri"/>
                <w:sz w:val="24"/>
                <w:szCs w:val="24"/>
              </w:rPr>
            </w:pPr>
            <w:r>
              <w:rPr>
                <w:rFonts w:hint="default" w:ascii="Calibri" w:hAnsi="Calibri" w:eastAsia="SimSun" w:cs="Calibri"/>
                <w:sz w:val="24"/>
                <w:szCs w:val="24"/>
              </w:rPr>
              <w:t>Allows students to check complaint status without repeatedly contacting the warden.</w:t>
            </w:r>
          </w:p>
        </w:tc>
        <w:tc>
          <w:tcPr>
            <w:tcW w:w="1500" w:type="dxa"/>
            <w:shd w:val="clear" w:color="auto" w:fill="F7F9F9"/>
            <w:tcMar>
              <w:top w:w="100" w:type="dxa"/>
              <w:left w:w="120" w:type="dxa"/>
              <w:bottom w:w="100" w:type="dxa"/>
              <w:right w:w="120" w:type="dxa"/>
            </w:tcMar>
            <w:vAlign w:val="center"/>
          </w:tcPr>
          <w:p w14:paraId="221B4CC9">
            <w:pPr>
              <w:jc w:val="center"/>
              <w:rPr>
                <w:rFonts w:hint="default" w:ascii="Calibri" w:hAnsi="Calibri" w:cs="Calibri"/>
                <w:sz w:val="24"/>
                <w:szCs w:val="24"/>
              </w:rPr>
            </w:pPr>
            <w:r>
              <w:rPr>
                <w:rFonts w:hint="default" w:ascii="Calibri" w:hAnsi="Calibri" w:eastAsia="SimSun" w:cs="Calibri"/>
                <w:sz w:val="24"/>
                <w:szCs w:val="24"/>
              </w:rPr>
              <w:t>4–6 weeks</w:t>
            </w:r>
          </w:p>
        </w:tc>
      </w:tr>
      <w:tr w14:paraId="221B4CCF">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700" w:type="dxa"/>
            <w:shd w:val="clear" w:color="auto" w:fill="FFFFFF"/>
            <w:tcMar>
              <w:top w:w="100" w:type="dxa"/>
              <w:left w:w="120" w:type="dxa"/>
              <w:bottom w:w="100" w:type="dxa"/>
              <w:right w:w="120" w:type="dxa"/>
            </w:tcMar>
            <w:vAlign w:val="center"/>
          </w:tcPr>
          <w:p w14:paraId="221B4CCB">
            <w:pPr>
              <w:jc w:val="center"/>
              <w:rPr>
                <w:rFonts w:hint="default" w:ascii="Calibri" w:hAnsi="Calibri" w:cs="Calibri"/>
                <w:sz w:val="24"/>
                <w:szCs w:val="24"/>
                <w:lang w:val="en-US"/>
              </w:rPr>
            </w:pPr>
            <w:r>
              <w:rPr>
                <w:rFonts w:hint="default" w:ascii="Calibri" w:hAnsi="Calibri" w:cs="Calibri"/>
                <w:sz w:val="24"/>
                <w:szCs w:val="24"/>
                <w:lang w:val="en-US"/>
              </w:rPr>
              <w:t>5</w:t>
            </w:r>
          </w:p>
        </w:tc>
        <w:tc>
          <w:tcPr>
            <w:tcW w:w="3200" w:type="dxa"/>
            <w:shd w:val="clear" w:color="auto" w:fill="FFFFFF"/>
            <w:tcMar>
              <w:top w:w="100" w:type="dxa"/>
              <w:left w:w="120" w:type="dxa"/>
              <w:bottom w:w="100" w:type="dxa"/>
              <w:right w:w="120" w:type="dxa"/>
            </w:tcMar>
            <w:vAlign w:val="center"/>
          </w:tcPr>
          <w:p w14:paraId="221B4CCC">
            <w:pPr>
              <w:jc w:val="center"/>
              <w:rPr>
                <w:rFonts w:hint="default" w:ascii="Calibri" w:hAnsi="Calibri" w:cs="Calibri"/>
                <w:sz w:val="24"/>
                <w:szCs w:val="24"/>
                <w:lang w:val="en-US"/>
              </w:rPr>
            </w:pPr>
            <w:r>
              <w:rPr>
                <w:rFonts w:hint="default" w:ascii="Calibri" w:hAnsi="Calibri" w:eastAsia="SimSun" w:cs="Calibri"/>
                <w:sz w:val="24"/>
                <w:szCs w:val="24"/>
              </w:rPr>
              <w:t>Hostel Facility Availability &amp; Outage Alerts</w:t>
            </w:r>
          </w:p>
        </w:tc>
        <w:tc>
          <w:tcPr>
            <w:tcW w:w="4600" w:type="dxa"/>
            <w:shd w:val="clear" w:color="auto" w:fill="FFFFFF"/>
            <w:tcMar>
              <w:top w:w="100" w:type="dxa"/>
              <w:left w:w="120" w:type="dxa"/>
              <w:bottom w:w="100" w:type="dxa"/>
              <w:right w:w="120" w:type="dxa"/>
            </w:tcMar>
            <w:vAlign w:val="center"/>
          </w:tcPr>
          <w:p w14:paraId="221B4CCD">
            <w:pPr>
              <w:jc w:val="center"/>
              <w:rPr>
                <w:rFonts w:hint="default" w:ascii="Calibri" w:hAnsi="Calibri" w:cs="Calibri"/>
                <w:sz w:val="24"/>
                <w:szCs w:val="24"/>
              </w:rPr>
            </w:pPr>
            <w:r>
              <w:rPr>
                <w:rFonts w:hint="default" w:ascii="Calibri" w:hAnsi="Calibri" w:eastAsia="SimSun" w:cs="Calibri"/>
                <w:sz w:val="24"/>
                <w:szCs w:val="24"/>
              </w:rPr>
              <w:t>Tracks important facilities such as Wi-Fi, water, electricity, and lifts and automatically alerts students when a facility is unavailable.</w:t>
            </w:r>
          </w:p>
        </w:tc>
        <w:tc>
          <w:tcPr>
            <w:tcW w:w="1500" w:type="dxa"/>
            <w:shd w:val="clear" w:color="auto" w:fill="FFFFFF"/>
            <w:tcMar>
              <w:top w:w="100" w:type="dxa"/>
              <w:left w:w="120" w:type="dxa"/>
              <w:bottom w:w="100" w:type="dxa"/>
              <w:right w:w="120" w:type="dxa"/>
            </w:tcMar>
            <w:vAlign w:val="center"/>
          </w:tcPr>
          <w:p w14:paraId="221B4CCE">
            <w:pPr>
              <w:jc w:val="center"/>
              <w:rPr>
                <w:rFonts w:hint="default" w:ascii="Calibri" w:hAnsi="Calibri" w:cs="Calibri"/>
                <w:sz w:val="24"/>
                <w:szCs w:val="24"/>
              </w:rPr>
            </w:pPr>
            <w:r>
              <w:rPr>
                <w:rFonts w:hint="default" w:ascii="Calibri" w:hAnsi="Calibri" w:eastAsia="SimSun" w:cs="Calibri"/>
                <w:sz w:val="24"/>
                <w:szCs w:val="24"/>
              </w:rPr>
              <w:t>6–8 weeks</w:t>
            </w:r>
          </w:p>
        </w:tc>
      </w:tr>
      <w:tr w14:paraId="221B4CD4">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700" w:type="dxa"/>
            <w:shd w:val="clear" w:color="auto" w:fill="F7F9F9"/>
            <w:tcMar>
              <w:top w:w="100" w:type="dxa"/>
              <w:left w:w="120" w:type="dxa"/>
              <w:bottom w:w="100" w:type="dxa"/>
              <w:right w:w="120" w:type="dxa"/>
            </w:tcMar>
            <w:vAlign w:val="center"/>
          </w:tcPr>
          <w:p w14:paraId="221B4CD0">
            <w:pPr>
              <w:jc w:val="center"/>
              <w:rPr>
                <w:rFonts w:hint="default" w:ascii="Calibri" w:hAnsi="Calibri" w:cs="Calibri"/>
                <w:sz w:val="24"/>
                <w:szCs w:val="24"/>
                <w:lang w:val="en-US"/>
              </w:rPr>
            </w:pPr>
            <w:r>
              <w:rPr>
                <w:rFonts w:hint="default" w:ascii="Calibri" w:hAnsi="Calibri" w:cs="Calibri"/>
                <w:sz w:val="24"/>
                <w:szCs w:val="24"/>
                <w:lang w:val="en-US"/>
              </w:rPr>
              <w:t>6</w:t>
            </w:r>
          </w:p>
        </w:tc>
        <w:tc>
          <w:tcPr>
            <w:tcW w:w="3200" w:type="dxa"/>
            <w:shd w:val="clear" w:color="auto" w:fill="F7F9F9"/>
            <w:tcMar>
              <w:top w:w="100" w:type="dxa"/>
              <w:left w:w="120" w:type="dxa"/>
              <w:bottom w:w="100" w:type="dxa"/>
              <w:right w:w="120" w:type="dxa"/>
            </w:tcMar>
            <w:vAlign w:val="center"/>
          </w:tcPr>
          <w:p w14:paraId="221B4CD1">
            <w:pPr>
              <w:jc w:val="center"/>
              <w:rPr>
                <w:rFonts w:hint="default" w:ascii="Calibri" w:hAnsi="Calibri" w:cs="Calibri"/>
                <w:sz w:val="24"/>
                <w:szCs w:val="24"/>
              </w:rPr>
            </w:pPr>
            <w:r>
              <w:rPr>
                <w:rFonts w:hint="default" w:ascii="Calibri" w:hAnsi="Calibri" w:eastAsia="SimSun" w:cs="Calibri"/>
                <w:sz w:val="24"/>
                <w:szCs w:val="24"/>
              </w:rPr>
              <w:t>Feedback &amp; Resolution Analytics</w:t>
            </w:r>
          </w:p>
        </w:tc>
        <w:tc>
          <w:tcPr>
            <w:tcW w:w="4600" w:type="dxa"/>
            <w:shd w:val="clear" w:color="auto" w:fill="F7F9F9"/>
            <w:tcMar>
              <w:top w:w="100" w:type="dxa"/>
              <w:left w:w="120" w:type="dxa"/>
              <w:bottom w:w="100" w:type="dxa"/>
              <w:right w:w="120" w:type="dxa"/>
            </w:tcMar>
            <w:vAlign w:val="center"/>
          </w:tcPr>
          <w:p w14:paraId="221B4CD2">
            <w:pPr>
              <w:jc w:val="center"/>
              <w:rPr>
                <w:rFonts w:hint="default" w:ascii="Calibri" w:hAnsi="Calibri" w:cs="Calibri"/>
                <w:sz w:val="24"/>
                <w:szCs w:val="24"/>
                <w:lang w:val="en-US"/>
              </w:rPr>
            </w:pPr>
            <w:r>
              <w:rPr>
                <w:rFonts w:hint="default" w:ascii="Calibri" w:hAnsi="Calibri" w:eastAsia="SimSun" w:cs="Calibri"/>
                <w:sz w:val="24"/>
                <w:szCs w:val="24"/>
              </w:rPr>
              <w:t>Collects student feedback and analyzes complaint trends, resolution time</w:t>
            </w:r>
            <w:r>
              <w:rPr>
                <w:rFonts w:hint="default" w:ascii="Calibri" w:hAnsi="Calibri" w:eastAsia="SimSun" w:cs="Calibri"/>
                <w:sz w:val="24"/>
                <w:szCs w:val="24"/>
                <w:lang w:val="en-US"/>
              </w:rPr>
              <w:t>.</w:t>
            </w:r>
          </w:p>
        </w:tc>
        <w:tc>
          <w:tcPr>
            <w:tcW w:w="1500" w:type="dxa"/>
            <w:shd w:val="clear" w:color="auto" w:fill="F7F9F9"/>
            <w:tcMar>
              <w:top w:w="100" w:type="dxa"/>
              <w:left w:w="120" w:type="dxa"/>
              <w:bottom w:w="100" w:type="dxa"/>
              <w:right w:w="120" w:type="dxa"/>
            </w:tcMar>
            <w:vAlign w:val="center"/>
          </w:tcPr>
          <w:p w14:paraId="221B4CD3">
            <w:pPr>
              <w:jc w:val="center"/>
              <w:rPr>
                <w:rFonts w:hint="default" w:ascii="Calibri" w:hAnsi="Calibri" w:cs="Calibri"/>
                <w:sz w:val="24"/>
                <w:szCs w:val="24"/>
              </w:rPr>
            </w:pPr>
            <w:r>
              <w:rPr>
                <w:rFonts w:hint="default" w:ascii="Calibri" w:hAnsi="Calibri" w:eastAsia="SimSun" w:cs="Calibri"/>
                <w:sz w:val="24"/>
                <w:szCs w:val="24"/>
              </w:rPr>
              <w:t>6–8 weeks</w:t>
            </w:r>
          </w:p>
        </w:tc>
      </w:tr>
    </w:tbl>
    <w:p w14:paraId="221B4CD5">
      <w:pPr>
        <w:pStyle w:val="3"/>
        <w:spacing w:before="240" w:after="120"/>
      </w:pPr>
      <w:r>
        <w:rPr>
          <w:b/>
          <w:bCs/>
          <w:color w:val="F2A541"/>
          <w:sz w:val="24"/>
          <w:szCs w:val="24"/>
        </w:rPr>
        <w:t>D3. Discovery → Rationalization</w:t>
      </w:r>
    </w:p>
    <w:p w14:paraId="221B4CD6">
      <w:pPr>
        <w:spacing w:after="120"/>
      </w:pPr>
      <w:r>
        <w:t>List at least 8 real candidate problems you found (from your interview or direct observation), then score and rank them.</w:t>
      </w:r>
    </w:p>
    <w:tbl>
      <w:tblPr>
        <w:tblStyle w:val="9"/>
        <w:tblW w:w="9000" w:type="dxa"/>
        <w:tblInd w:w="0" w:type="dxa"/>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Layout w:type="autofit"/>
        <w:tblCellMar>
          <w:top w:w="0" w:type="dxa"/>
          <w:left w:w="10" w:type="dxa"/>
          <w:bottom w:w="0" w:type="dxa"/>
          <w:right w:w="10" w:type="dxa"/>
        </w:tblCellMar>
      </w:tblPr>
      <w:tblGrid>
        <w:gridCol w:w="700"/>
        <w:gridCol w:w="2300"/>
        <w:gridCol w:w="1600"/>
        <w:gridCol w:w="1600"/>
        <w:gridCol w:w="1900"/>
        <w:gridCol w:w="900"/>
      </w:tblGrid>
      <w:tr w14:paraId="221B4CD9">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rPr>
          <w:tblHeader/>
        </w:trPr>
        <w:tc>
          <w:tcPr>
            <w:tcW w:w="700" w:type="dxa"/>
            <w:shd w:val="clear" w:color="auto" w:fill="16273D"/>
            <w:tcMar>
              <w:top w:w="100" w:type="dxa"/>
              <w:left w:w="120" w:type="dxa"/>
              <w:bottom w:w="100" w:type="dxa"/>
              <w:right w:w="120" w:type="dxa"/>
            </w:tcMar>
            <w:vAlign w:val="center"/>
          </w:tcPr>
          <w:p w14:paraId="221B4CD7">
            <w:pPr>
              <w:jc w:val="center"/>
              <w:rPr>
                <w:rFonts w:hint="default" w:ascii="Calibri" w:hAnsi="Calibri" w:cs="Calibri"/>
                <w:sz w:val="24"/>
                <w:szCs w:val="24"/>
              </w:rPr>
            </w:pPr>
            <w:r>
              <w:rPr>
                <w:rFonts w:hint="default" w:ascii="Calibri" w:hAnsi="Calibri" w:cs="Calibri"/>
                <w:b/>
                <w:bCs/>
                <w:color w:val="FFFFFF"/>
                <w:sz w:val="24"/>
                <w:szCs w:val="24"/>
              </w:rPr>
              <w:t>#</w:t>
            </w:r>
          </w:p>
        </w:tc>
        <w:tc>
          <w:tcPr>
            <w:tcW w:w="8300" w:type="dxa"/>
            <w:gridSpan w:val="5"/>
            <w:shd w:val="clear" w:color="auto" w:fill="16273D"/>
            <w:tcMar>
              <w:top w:w="100" w:type="dxa"/>
              <w:left w:w="120" w:type="dxa"/>
              <w:bottom w:w="100" w:type="dxa"/>
              <w:right w:w="120" w:type="dxa"/>
            </w:tcMar>
            <w:vAlign w:val="center"/>
          </w:tcPr>
          <w:p w14:paraId="221B4CD8">
            <w:pPr>
              <w:jc w:val="center"/>
              <w:rPr>
                <w:rFonts w:hint="default" w:ascii="Calibri" w:hAnsi="Calibri" w:cs="Calibri"/>
                <w:sz w:val="24"/>
                <w:szCs w:val="24"/>
              </w:rPr>
            </w:pPr>
            <w:r>
              <w:rPr>
                <w:rFonts w:hint="default" w:ascii="Calibri" w:hAnsi="Calibri" w:cs="Calibri"/>
                <w:b/>
                <w:bCs/>
                <w:color w:val="FFFFFF"/>
                <w:sz w:val="24"/>
                <w:szCs w:val="24"/>
              </w:rPr>
              <w:t>Candidate use case</w:t>
            </w:r>
          </w:p>
        </w:tc>
      </w:tr>
      <w:tr w14:paraId="221B4CDC">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700" w:type="dxa"/>
            <w:shd w:val="clear" w:color="auto" w:fill="FFFFFF"/>
            <w:tcMar>
              <w:top w:w="100" w:type="dxa"/>
              <w:left w:w="120" w:type="dxa"/>
              <w:bottom w:w="100" w:type="dxa"/>
              <w:right w:w="120" w:type="dxa"/>
            </w:tcMar>
            <w:vAlign w:val="center"/>
          </w:tcPr>
          <w:p w14:paraId="221B4CDA">
            <w:pPr>
              <w:jc w:val="center"/>
              <w:rPr>
                <w:rFonts w:hint="default" w:ascii="Calibri" w:hAnsi="Calibri" w:cs="Calibri"/>
                <w:sz w:val="24"/>
                <w:szCs w:val="24"/>
                <w:lang w:val="en-US"/>
              </w:rPr>
            </w:pPr>
            <w:r>
              <w:rPr>
                <w:rFonts w:hint="default" w:ascii="Calibri" w:hAnsi="Calibri" w:cs="Calibri"/>
                <w:sz w:val="24"/>
                <w:szCs w:val="24"/>
                <w:lang w:val="en-US"/>
              </w:rPr>
              <w:t>1</w:t>
            </w:r>
          </w:p>
        </w:tc>
        <w:tc>
          <w:tcPr>
            <w:tcW w:w="8300" w:type="dxa"/>
            <w:gridSpan w:val="5"/>
            <w:shd w:val="clear" w:color="auto" w:fill="FFFFFF"/>
            <w:tcMar>
              <w:top w:w="100" w:type="dxa"/>
              <w:left w:w="120" w:type="dxa"/>
              <w:bottom w:w="100" w:type="dxa"/>
              <w:right w:w="120" w:type="dxa"/>
            </w:tcMar>
            <w:vAlign w:val="center"/>
          </w:tcPr>
          <w:p w14:paraId="221B4CDB">
            <w:pPr>
              <w:jc w:val="center"/>
              <w:rPr>
                <w:rFonts w:hint="default" w:ascii="Calibri" w:hAnsi="Calibri" w:eastAsia="Calibri" w:cs="Calibri"/>
                <w:color w:val="1F2937"/>
                <w:sz w:val="24"/>
                <w:szCs w:val="24"/>
                <w:lang w:val="en-US" w:eastAsia="en-IN" w:bidi="ar-SA"/>
              </w:rPr>
            </w:pPr>
            <w:r>
              <w:rPr>
                <w:rFonts w:hint="default" w:ascii="Calibri" w:hAnsi="Calibri" w:eastAsia="SimSun" w:cs="Calibri"/>
                <w:sz w:val="24"/>
                <w:szCs w:val="24"/>
              </w:rPr>
              <w:t>Digital Complaint Registration</w:t>
            </w:r>
          </w:p>
        </w:tc>
      </w:tr>
      <w:tr w14:paraId="221B4CDF">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700" w:type="dxa"/>
            <w:shd w:val="clear" w:color="auto" w:fill="F7F9F9"/>
            <w:tcMar>
              <w:top w:w="100" w:type="dxa"/>
              <w:left w:w="120" w:type="dxa"/>
              <w:bottom w:w="100" w:type="dxa"/>
              <w:right w:w="120" w:type="dxa"/>
            </w:tcMar>
            <w:vAlign w:val="center"/>
          </w:tcPr>
          <w:p w14:paraId="221B4CDD">
            <w:pPr>
              <w:jc w:val="center"/>
              <w:rPr>
                <w:rFonts w:hint="default" w:ascii="Calibri" w:hAnsi="Calibri" w:cs="Calibri"/>
                <w:sz w:val="24"/>
                <w:szCs w:val="24"/>
                <w:lang w:val="en-US"/>
              </w:rPr>
            </w:pPr>
            <w:r>
              <w:rPr>
                <w:rFonts w:hint="default" w:ascii="Calibri" w:hAnsi="Calibri" w:cs="Calibri"/>
                <w:sz w:val="24"/>
                <w:szCs w:val="24"/>
                <w:lang w:val="en-US"/>
              </w:rPr>
              <w:t>2</w:t>
            </w:r>
          </w:p>
        </w:tc>
        <w:tc>
          <w:tcPr>
            <w:tcW w:w="8300" w:type="dxa"/>
            <w:gridSpan w:val="5"/>
            <w:shd w:val="clear" w:color="auto" w:fill="F7F9F9"/>
            <w:tcMar>
              <w:top w:w="100" w:type="dxa"/>
              <w:left w:w="120" w:type="dxa"/>
              <w:bottom w:w="100" w:type="dxa"/>
              <w:right w:w="120" w:type="dxa"/>
            </w:tcMar>
            <w:vAlign w:val="center"/>
          </w:tcPr>
          <w:p w14:paraId="221B4CDE">
            <w:pPr>
              <w:jc w:val="center"/>
              <w:rPr>
                <w:rFonts w:hint="default" w:ascii="Calibri" w:hAnsi="Calibri" w:eastAsia="Calibri" w:cs="Calibri"/>
                <w:color w:val="1F2937"/>
                <w:sz w:val="24"/>
                <w:szCs w:val="24"/>
                <w:lang w:val="en-IN" w:eastAsia="en-IN" w:bidi="ar-SA"/>
              </w:rPr>
            </w:pPr>
            <w:r>
              <w:rPr>
                <w:rFonts w:hint="default" w:ascii="Calibri" w:hAnsi="Calibri" w:eastAsia="SimSun" w:cs="Calibri"/>
                <w:sz w:val="24"/>
                <w:szCs w:val="24"/>
              </w:rPr>
              <w:t>Complaint Categorization &amp; Routing</w:t>
            </w:r>
          </w:p>
        </w:tc>
      </w:tr>
      <w:tr w14:paraId="221B4CE2">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700" w:type="dxa"/>
            <w:shd w:val="clear" w:color="auto" w:fill="FFFFFF"/>
            <w:tcMar>
              <w:top w:w="100" w:type="dxa"/>
              <w:left w:w="120" w:type="dxa"/>
              <w:bottom w:w="100" w:type="dxa"/>
              <w:right w:w="120" w:type="dxa"/>
            </w:tcMar>
            <w:vAlign w:val="center"/>
          </w:tcPr>
          <w:p w14:paraId="221B4CE0">
            <w:pPr>
              <w:jc w:val="center"/>
              <w:rPr>
                <w:rFonts w:hint="default" w:ascii="Calibri" w:hAnsi="Calibri" w:cs="Calibri"/>
                <w:sz w:val="24"/>
                <w:szCs w:val="24"/>
                <w:lang w:val="en-US"/>
              </w:rPr>
            </w:pPr>
            <w:r>
              <w:rPr>
                <w:rFonts w:hint="default" w:ascii="Calibri" w:hAnsi="Calibri" w:cs="Calibri"/>
                <w:sz w:val="24"/>
                <w:szCs w:val="24"/>
                <w:lang w:val="en-US"/>
              </w:rPr>
              <w:t>3</w:t>
            </w:r>
          </w:p>
        </w:tc>
        <w:tc>
          <w:tcPr>
            <w:tcW w:w="8300" w:type="dxa"/>
            <w:gridSpan w:val="5"/>
            <w:shd w:val="clear" w:color="auto" w:fill="FFFFFF"/>
            <w:tcMar>
              <w:top w:w="100" w:type="dxa"/>
              <w:left w:w="120" w:type="dxa"/>
              <w:bottom w:w="100" w:type="dxa"/>
              <w:right w:w="120" w:type="dxa"/>
            </w:tcMar>
            <w:vAlign w:val="center"/>
          </w:tcPr>
          <w:p w14:paraId="221B4CE1">
            <w:pPr>
              <w:jc w:val="center"/>
              <w:rPr>
                <w:rFonts w:hint="default" w:ascii="Calibri" w:hAnsi="Calibri" w:eastAsia="Calibri" w:cs="Calibri"/>
                <w:color w:val="1F2937"/>
                <w:sz w:val="24"/>
                <w:szCs w:val="24"/>
                <w:lang w:val="en-IN" w:eastAsia="en-IN" w:bidi="ar-SA"/>
              </w:rPr>
            </w:pPr>
            <w:r>
              <w:rPr>
                <w:rFonts w:hint="default" w:ascii="Calibri" w:hAnsi="Calibri" w:eastAsia="SimSun" w:cs="Calibri"/>
                <w:sz w:val="24"/>
                <w:szCs w:val="24"/>
              </w:rPr>
              <w:t>SLA Monitoring &amp; Escalation</w:t>
            </w:r>
          </w:p>
        </w:tc>
      </w:tr>
      <w:tr w14:paraId="221B4CE5">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700" w:type="dxa"/>
            <w:shd w:val="clear" w:color="auto" w:fill="F7F9F9"/>
            <w:tcMar>
              <w:top w:w="100" w:type="dxa"/>
              <w:left w:w="120" w:type="dxa"/>
              <w:bottom w:w="100" w:type="dxa"/>
              <w:right w:w="120" w:type="dxa"/>
            </w:tcMar>
            <w:vAlign w:val="center"/>
          </w:tcPr>
          <w:p w14:paraId="221B4CE3">
            <w:pPr>
              <w:jc w:val="center"/>
              <w:rPr>
                <w:rFonts w:hint="default" w:ascii="Calibri" w:hAnsi="Calibri" w:cs="Calibri"/>
                <w:sz w:val="24"/>
                <w:szCs w:val="24"/>
                <w:lang w:val="en-US"/>
              </w:rPr>
            </w:pPr>
            <w:r>
              <w:rPr>
                <w:rFonts w:hint="default" w:ascii="Calibri" w:hAnsi="Calibri" w:cs="Calibri"/>
                <w:sz w:val="24"/>
                <w:szCs w:val="24"/>
                <w:lang w:val="en-US"/>
              </w:rPr>
              <w:t>4</w:t>
            </w:r>
          </w:p>
        </w:tc>
        <w:tc>
          <w:tcPr>
            <w:tcW w:w="8300" w:type="dxa"/>
            <w:gridSpan w:val="5"/>
            <w:shd w:val="clear" w:color="auto" w:fill="F7F9F9"/>
            <w:tcMar>
              <w:top w:w="100" w:type="dxa"/>
              <w:left w:w="120" w:type="dxa"/>
              <w:bottom w:w="100" w:type="dxa"/>
              <w:right w:w="120" w:type="dxa"/>
            </w:tcMar>
            <w:vAlign w:val="center"/>
          </w:tcPr>
          <w:p w14:paraId="221B4CE4">
            <w:pPr>
              <w:jc w:val="center"/>
              <w:rPr>
                <w:rFonts w:hint="default" w:ascii="Calibri" w:hAnsi="Calibri" w:eastAsia="Calibri" w:cs="Calibri"/>
                <w:color w:val="1F2937"/>
                <w:sz w:val="24"/>
                <w:szCs w:val="24"/>
                <w:lang w:val="en-IN" w:eastAsia="en-IN" w:bidi="ar-SA"/>
              </w:rPr>
            </w:pPr>
            <w:r>
              <w:rPr>
                <w:rFonts w:hint="default" w:ascii="Calibri" w:hAnsi="Calibri" w:eastAsia="SimSun" w:cs="Calibri"/>
                <w:sz w:val="24"/>
                <w:szCs w:val="24"/>
              </w:rPr>
              <w:t>Status Self-Service</w:t>
            </w:r>
          </w:p>
        </w:tc>
      </w:tr>
      <w:tr w14:paraId="221B4CE8">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700" w:type="dxa"/>
            <w:shd w:val="clear" w:color="auto" w:fill="FFFFFF"/>
            <w:tcMar>
              <w:top w:w="100" w:type="dxa"/>
              <w:left w:w="120" w:type="dxa"/>
              <w:bottom w:w="100" w:type="dxa"/>
              <w:right w:w="120" w:type="dxa"/>
            </w:tcMar>
            <w:vAlign w:val="center"/>
          </w:tcPr>
          <w:p w14:paraId="221B4CE6">
            <w:pPr>
              <w:jc w:val="center"/>
              <w:rPr>
                <w:rFonts w:hint="default" w:ascii="Calibri" w:hAnsi="Calibri" w:cs="Calibri"/>
                <w:sz w:val="24"/>
                <w:szCs w:val="24"/>
                <w:lang w:val="en-US"/>
              </w:rPr>
            </w:pPr>
            <w:r>
              <w:rPr>
                <w:rFonts w:hint="default" w:ascii="Calibri" w:hAnsi="Calibri" w:cs="Calibri"/>
                <w:sz w:val="24"/>
                <w:szCs w:val="24"/>
                <w:lang w:val="en-US"/>
              </w:rPr>
              <w:t>5</w:t>
            </w:r>
          </w:p>
        </w:tc>
        <w:tc>
          <w:tcPr>
            <w:tcW w:w="8300" w:type="dxa"/>
            <w:gridSpan w:val="5"/>
            <w:shd w:val="clear" w:color="auto" w:fill="FFFFFF"/>
            <w:tcMar>
              <w:top w:w="100" w:type="dxa"/>
              <w:left w:w="120" w:type="dxa"/>
              <w:bottom w:w="100" w:type="dxa"/>
              <w:right w:w="120" w:type="dxa"/>
            </w:tcMar>
            <w:vAlign w:val="center"/>
          </w:tcPr>
          <w:p w14:paraId="221B4CE7">
            <w:pPr>
              <w:jc w:val="center"/>
              <w:rPr>
                <w:rFonts w:hint="default" w:ascii="Calibri" w:hAnsi="Calibri" w:cs="Calibri"/>
                <w:sz w:val="24"/>
                <w:szCs w:val="24"/>
              </w:rPr>
            </w:pPr>
            <w:r>
              <w:rPr>
                <w:rFonts w:hint="default" w:ascii="Calibri" w:hAnsi="Calibri" w:eastAsia="SimSun" w:cs="Calibri"/>
                <w:sz w:val="24"/>
                <w:szCs w:val="24"/>
              </w:rPr>
              <w:t>Hostel Facility Availability &amp; Outage Alerts</w:t>
            </w:r>
          </w:p>
        </w:tc>
      </w:tr>
      <w:tr w14:paraId="221B4CEB">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700" w:type="dxa"/>
            <w:shd w:val="clear" w:color="auto" w:fill="F7F9F9"/>
            <w:tcMar>
              <w:top w:w="100" w:type="dxa"/>
              <w:left w:w="120" w:type="dxa"/>
              <w:bottom w:w="100" w:type="dxa"/>
              <w:right w:w="120" w:type="dxa"/>
            </w:tcMar>
            <w:vAlign w:val="center"/>
          </w:tcPr>
          <w:p w14:paraId="221B4CE9">
            <w:pPr>
              <w:jc w:val="center"/>
              <w:rPr>
                <w:rFonts w:hint="default" w:ascii="Calibri" w:hAnsi="Calibri" w:cs="Calibri"/>
                <w:sz w:val="24"/>
                <w:szCs w:val="24"/>
                <w:lang w:val="en-US"/>
              </w:rPr>
            </w:pPr>
            <w:r>
              <w:rPr>
                <w:rFonts w:hint="default" w:ascii="Calibri" w:hAnsi="Calibri" w:cs="Calibri"/>
                <w:sz w:val="24"/>
                <w:szCs w:val="24"/>
                <w:lang w:val="en-US"/>
              </w:rPr>
              <w:t>6</w:t>
            </w:r>
          </w:p>
        </w:tc>
        <w:tc>
          <w:tcPr>
            <w:tcW w:w="8300" w:type="dxa"/>
            <w:gridSpan w:val="5"/>
            <w:shd w:val="clear" w:color="auto" w:fill="F7F9F9"/>
            <w:tcMar>
              <w:top w:w="100" w:type="dxa"/>
              <w:left w:w="120" w:type="dxa"/>
              <w:bottom w:w="100" w:type="dxa"/>
              <w:right w:w="120" w:type="dxa"/>
            </w:tcMar>
            <w:vAlign w:val="center"/>
          </w:tcPr>
          <w:p w14:paraId="221B4CEA">
            <w:pPr>
              <w:jc w:val="center"/>
              <w:rPr>
                <w:rFonts w:hint="default" w:ascii="Calibri" w:hAnsi="Calibri" w:cs="Calibri"/>
                <w:sz w:val="24"/>
                <w:szCs w:val="24"/>
              </w:rPr>
            </w:pPr>
            <w:r>
              <w:rPr>
                <w:rFonts w:hint="default" w:ascii="Calibri" w:hAnsi="Calibri" w:eastAsia="SimSun" w:cs="Calibri"/>
                <w:sz w:val="24"/>
                <w:szCs w:val="24"/>
              </w:rPr>
              <w:t>Feedback &amp; Resolution Analytics</w:t>
            </w:r>
          </w:p>
        </w:tc>
      </w:tr>
      <w:tr w14:paraId="221B4CEE">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700" w:type="dxa"/>
            <w:shd w:val="clear" w:color="auto" w:fill="FFFFFF"/>
            <w:tcMar>
              <w:top w:w="100" w:type="dxa"/>
              <w:left w:w="120" w:type="dxa"/>
              <w:bottom w:w="100" w:type="dxa"/>
              <w:right w:w="120" w:type="dxa"/>
            </w:tcMar>
            <w:vAlign w:val="center"/>
          </w:tcPr>
          <w:p w14:paraId="221B4CEC">
            <w:pPr>
              <w:jc w:val="center"/>
              <w:rPr>
                <w:rFonts w:hint="default" w:ascii="Calibri" w:hAnsi="Calibri" w:cs="Calibri"/>
                <w:sz w:val="24"/>
                <w:szCs w:val="24"/>
                <w:lang w:val="en-US"/>
              </w:rPr>
            </w:pPr>
            <w:r>
              <w:rPr>
                <w:rFonts w:hint="default" w:ascii="Calibri" w:hAnsi="Calibri" w:cs="Calibri"/>
                <w:sz w:val="24"/>
                <w:szCs w:val="24"/>
                <w:lang w:val="en-US"/>
              </w:rPr>
              <w:t>7</w:t>
            </w:r>
          </w:p>
        </w:tc>
        <w:tc>
          <w:tcPr>
            <w:tcW w:w="8300" w:type="dxa"/>
            <w:gridSpan w:val="5"/>
            <w:shd w:val="clear" w:color="auto" w:fill="FFFFFF"/>
            <w:tcMar>
              <w:top w:w="100" w:type="dxa"/>
              <w:left w:w="120" w:type="dxa"/>
              <w:bottom w:w="100" w:type="dxa"/>
              <w:right w:w="120" w:type="dxa"/>
            </w:tcMar>
            <w:vAlign w:val="center"/>
          </w:tcPr>
          <w:p w14:paraId="221B4CED">
            <w:pPr>
              <w:jc w:val="center"/>
              <w:rPr>
                <w:rFonts w:hint="default" w:ascii="Calibri" w:hAnsi="Calibri" w:cs="Calibri"/>
                <w:sz w:val="24"/>
                <w:szCs w:val="24"/>
              </w:rPr>
            </w:pPr>
            <w:r>
              <w:rPr>
                <w:rFonts w:hint="default" w:ascii="Calibri" w:hAnsi="Calibri" w:eastAsia="SimSun" w:cs="Calibri"/>
                <w:sz w:val="24"/>
                <w:szCs w:val="24"/>
              </w:rPr>
              <w:t>Recurring Problem Detection &amp; Preventive Maintenance</w:t>
            </w:r>
          </w:p>
        </w:tc>
      </w:tr>
      <w:tr w14:paraId="221B4CF1">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700" w:type="dxa"/>
            <w:shd w:val="clear" w:color="auto" w:fill="F7F9F9"/>
            <w:tcMar>
              <w:top w:w="100" w:type="dxa"/>
              <w:left w:w="120" w:type="dxa"/>
              <w:bottom w:w="100" w:type="dxa"/>
              <w:right w:w="120" w:type="dxa"/>
            </w:tcMar>
            <w:vAlign w:val="center"/>
          </w:tcPr>
          <w:p w14:paraId="221B4CEF">
            <w:pPr>
              <w:jc w:val="center"/>
              <w:rPr>
                <w:rFonts w:hint="default" w:ascii="Calibri" w:hAnsi="Calibri" w:cs="Calibri"/>
                <w:sz w:val="24"/>
                <w:szCs w:val="24"/>
                <w:lang w:val="en-US"/>
              </w:rPr>
            </w:pPr>
            <w:r>
              <w:rPr>
                <w:rFonts w:hint="default" w:ascii="Calibri" w:hAnsi="Calibri" w:cs="Calibri"/>
                <w:sz w:val="24"/>
                <w:szCs w:val="24"/>
                <w:lang w:val="en-US"/>
              </w:rPr>
              <w:t>8</w:t>
            </w:r>
          </w:p>
        </w:tc>
        <w:tc>
          <w:tcPr>
            <w:tcW w:w="8300" w:type="dxa"/>
            <w:gridSpan w:val="5"/>
            <w:shd w:val="clear" w:color="auto" w:fill="F7F9F9"/>
            <w:tcMar>
              <w:top w:w="100" w:type="dxa"/>
              <w:left w:w="120" w:type="dxa"/>
              <w:bottom w:w="100" w:type="dxa"/>
              <w:right w:w="120" w:type="dxa"/>
            </w:tcMar>
            <w:vAlign w:val="center"/>
          </w:tcPr>
          <w:p w14:paraId="221B4CF0">
            <w:pPr>
              <w:jc w:val="center"/>
              <w:rPr>
                <w:rFonts w:hint="default" w:ascii="Calibri" w:hAnsi="Calibri" w:cs="Calibri"/>
                <w:sz w:val="24"/>
                <w:szCs w:val="24"/>
              </w:rPr>
            </w:pPr>
            <w:r>
              <w:rPr>
                <w:rFonts w:hint="default" w:ascii="Calibri" w:hAnsi="Calibri" w:eastAsia="SimSun" w:cs="Calibri"/>
                <w:sz w:val="24"/>
                <w:szCs w:val="24"/>
              </w:rPr>
              <w:t>Maintenance Staff Workload Tracking</w:t>
            </w:r>
          </w:p>
        </w:tc>
      </w:tr>
      <w:tr w14:paraId="221B4CF4">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700" w:type="dxa"/>
            <w:shd w:val="clear" w:color="auto" w:fill="FFFFFF"/>
            <w:tcMar>
              <w:top w:w="100" w:type="dxa"/>
              <w:left w:w="120" w:type="dxa"/>
              <w:bottom w:w="100" w:type="dxa"/>
              <w:right w:w="120" w:type="dxa"/>
            </w:tcMar>
            <w:vAlign w:val="center"/>
          </w:tcPr>
          <w:p w14:paraId="221B4CF2">
            <w:pPr>
              <w:jc w:val="center"/>
              <w:rPr>
                <w:rFonts w:hint="default" w:ascii="Calibri" w:hAnsi="Calibri" w:cs="Calibri"/>
                <w:sz w:val="24"/>
                <w:szCs w:val="24"/>
                <w:lang w:val="en-US"/>
              </w:rPr>
            </w:pPr>
            <w:r>
              <w:rPr>
                <w:rFonts w:hint="default" w:ascii="Calibri" w:hAnsi="Calibri" w:cs="Calibri"/>
                <w:sz w:val="24"/>
                <w:szCs w:val="24"/>
                <w:lang w:val="en-US"/>
              </w:rPr>
              <w:t>9</w:t>
            </w:r>
          </w:p>
        </w:tc>
        <w:tc>
          <w:tcPr>
            <w:tcW w:w="8300" w:type="dxa"/>
            <w:gridSpan w:val="5"/>
            <w:shd w:val="clear" w:color="auto" w:fill="FFFFFF"/>
            <w:tcMar>
              <w:top w:w="100" w:type="dxa"/>
              <w:left w:w="120" w:type="dxa"/>
              <w:bottom w:w="100" w:type="dxa"/>
              <w:right w:w="120" w:type="dxa"/>
            </w:tcMar>
            <w:vAlign w:val="center"/>
          </w:tcPr>
          <w:p w14:paraId="221B4CF3">
            <w:pPr>
              <w:jc w:val="center"/>
              <w:rPr>
                <w:rFonts w:hint="default" w:ascii="Calibri" w:hAnsi="Calibri" w:cs="Calibri"/>
                <w:sz w:val="24"/>
                <w:szCs w:val="24"/>
              </w:rPr>
            </w:pPr>
            <w:r>
              <w:rPr>
                <w:rFonts w:hint="default" w:ascii="Calibri" w:hAnsi="Calibri" w:eastAsia="SimSun" w:cs="Calibri"/>
                <w:sz w:val="24"/>
                <w:szCs w:val="24"/>
              </w:rPr>
              <w:t>Complaint Notification &amp; Reminder System</w:t>
            </w:r>
          </w:p>
        </w:tc>
      </w:tr>
      <w:tr w14:paraId="221B4CFA">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rPr>
          <w:tblHeader/>
        </w:trPr>
        <w:tc>
          <w:tcPr>
            <w:tcW w:w="3000" w:type="dxa"/>
            <w:gridSpan w:val="2"/>
            <w:shd w:val="clear" w:color="auto" w:fill="16273D"/>
            <w:tcMar>
              <w:top w:w="100" w:type="dxa"/>
              <w:left w:w="120" w:type="dxa"/>
              <w:bottom w:w="100" w:type="dxa"/>
              <w:right w:w="120" w:type="dxa"/>
            </w:tcMar>
            <w:vAlign w:val="center"/>
          </w:tcPr>
          <w:p w14:paraId="221B4CF5">
            <w:pPr>
              <w:jc w:val="center"/>
              <w:rPr>
                <w:sz w:val="24"/>
                <w:szCs w:val="24"/>
              </w:rPr>
            </w:pPr>
            <w:r>
              <w:rPr>
                <w:b/>
                <w:bCs/>
                <w:color w:val="FFFFFF"/>
                <w:sz w:val="24"/>
                <w:szCs w:val="24"/>
              </w:rPr>
              <w:t>Candidate</w:t>
            </w:r>
          </w:p>
        </w:tc>
        <w:tc>
          <w:tcPr>
            <w:tcW w:w="1600" w:type="dxa"/>
            <w:shd w:val="clear" w:color="auto" w:fill="16273D"/>
            <w:tcMar>
              <w:top w:w="100" w:type="dxa"/>
              <w:left w:w="120" w:type="dxa"/>
              <w:bottom w:w="100" w:type="dxa"/>
              <w:right w:w="120" w:type="dxa"/>
            </w:tcMar>
            <w:vAlign w:val="center"/>
          </w:tcPr>
          <w:p w14:paraId="221B4CF6">
            <w:pPr>
              <w:jc w:val="center"/>
              <w:rPr>
                <w:sz w:val="24"/>
                <w:szCs w:val="24"/>
              </w:rPr>
            </w:pPr>
            <w:r>
              <w:rPr>
                <w:b/>
                <w:bCs/>
                <w:color w:val="FFFFFF"/>
                <w:sz w:val="24"/>
                <w:szCs w:val="24"/>
              </w:rPr>
              <w:t>Business Impact (1–5)</w:t>
            </w:r>
          </w:p>
        </w:tc>
        <w:tc>
          <w:tcPr>
            <w:tcW w:w="1600" w:type="dxa"/>
            <w:shd w:val="clear" w:color="auto" w:fill="16273D"/>
            <w:tcMar>
              <w:top w:w="100" w:type="dxa"/>
              <w:left w:w="120" w:type="dxa"/>
              <w:bottom w:w="100" w:type="dxa"/>
              <w:right w:w="120" w:type="dxa"/>
            </w:tcMar>
            <w:vAlign w:val="center"/>
          </w:tcPr>
          <w:p w14:paraId="221B4CF7">
            <w:pPr>
              <w:jc w:val="center"/>
              <w:rPr>
                <w:sz w:val="24"/>
                <w:szCs w:val="24"/>
              </w:rPr>
            </w:pPr>
            <w:r>
              <w:rPr>
                <w:b/>
                <w:bCs/>
                <w:color w:val="FFFFFF"/>
                <w:sz w:val="24"/>
                <w:szCs w:val="24"/>
              </w:rPr>
              <w:t>Feasibility (1–5)</w:t>
            </w:r>
          </w:p>
        </w:tc>
        <w:tc>
          <w:tcPr>
            <w:tcW w:w="1900" w:type="dxa"/>
            <w:shd w:val="clear" w:color="auto" w:fill="16273D"/>
            <w:tcMar>
              <w:top w:w="100" w:type="dxa"/>
              <w:left w:w="120" w:type="dxa"/>
              <w:bottom w:w="100" w:type="dxa"/>
              <w:right w:w="120" w:type="dxa"/>
            </w:tcMar>
            <w:vAlign w:val="center"/>
          </w:tcPr>
          <w:p w14:paraId="221B4CF8">
            <w:pPr>
              <w:jc w:val="center"/>
              <w:rPr>
                <w:sz w:val="24"/>
                <w:szCs w:val="24"/>
              </w:rPr>
            </w:pPr>
            <w:r>
              <w:rPr>
                <w:b/>
                <w:bCs/>
                <w:color w:val="FFFFFF"/>
                <w:sz w:val="24"/>
                <w:szCs w:val="24"/>
              </w:rPr>
              <w:t>Strategic Alignment (1–5)</w:t>
            </w:r>
          </w:p>
        </w:tc>
        <w:tc>
          <w:tcPr>
            <w:tcW w:w="900" w:type="dxa"/>
            <w:shd w:val="clear" w:color="auto" w:fill="16273D"/>
            <w:tcMar>
              <w:top w:w="100" w:type="dxa"/>
              <w:left w:w="120" w:type="dxa"/>
              <w:bottom w:w="100" w:type="dxa"/>
              <w:right w:w="120" w:type="dxa"/>
            </w:tcMar>
            <w:vAlign w:val="center"/>
          </w:tcPr>
          <w:p w14:paraId="221B4CF9">
            <w:pPr>
              <w:jc w:val="center"/>
              <w:rPr>
                <w:sz w:val="24"/>
                <w:szCs w:val="24"/>
              </w:rPr>
            </w:pPr>
            <w:r>
              <w:rPr>
                <w:b/>
                <w:bCs/>
                <w:color w:val="FFFFFF"/>
                <w:sz w:val="24"/>
                <w:szCs w:val="24"/>
              </w:rPr>
              <w:t>Total</w:t>
            </w:r>
          </w:p>
        </w:tc>
      </w:tr>
      <w:tr w14:paraId="221B4D00">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3000" w:type="dxa"/>
            <w:gridSpan w:val="2"/>
            <w:shd w:val="clear" w:color="auto" w:fill="FFFFFF"/>
            <w:tcMar>
              <w:top w:w="100" w:type="dxa"/>
              <w:left w:w="120" w:type="dxa"/>
              <w:bottom w:w="100" w:type="dxa"/>
              <w:right w:w="120" w:type="dxa"/>
            </w:tcMar>
            <w:vAlign w:val="center"/>
          </w:tcPr>
          <w:p w14:paraId="221B4CFB">
            <w:pPr>
              <w:jc w:val="center"/>
              <w:rPr>
                <w:rFonts w:hint="default" w:ascii="Calibri" w:hAnsi="Calibri" w:cs="Calibri"/>
                <w:sz w:val="24"/>
                <w:szCs w:val="24"/>
                <w:lang w:val="en-US"/>
              </w:rPr>
            </w:pPr>
            <w:r>
              <w:rPr>
                <w:rFonts w:hint="default" w:ascii="Calibri" w:hAnsi="Calibri" w:eastAsia="SimSun" w:cs="Calibri"/>
                <w:sz w:val="24"/>
                <w:szCs w:val="24"/>
              </w:rPr>
              <w:t>SLA Monitoring &amp; Escalation</w:t>
            </w:r>
          </w:p>
        </w:tc>
        <w:tc>
          <w:tcPr>
            <w:tcW w:w="1600" w:type="dxa"/>
            <w:shd w:val="clear" w:color="auto" w:fill="FFFFFF"/>
            <w:tcMar>
              <w:top w:w="100" w:type="dxa"/>
              <w:left w:w="120" w:type="dxa"/>
              <w:bottom w:w="100" w:type="dxa"/>
              <w:right w:w="120" w:type="dxa"/>
            </w:tcMar>
            <w:vAlign w:val="center"/>
          </w:tcPr>
          <w:p w14:paraId="221B4CFC">
            <w:pPr>
              <w:jc w:val="center"/>
              <w:rPr>
                <w:rFonts w:hint="default" w:ascii="Calibri" w:hAnsi="Calibri" w:cs="Calibri"/>
                <w:sz w:val="24"/>
                <w:szCs w:val="24"/>
                <w:lang w:val="en-US"/>
              </w:rPr>
            </w:pPr>
            <w:r>
              <w:rPr>
                <w:rFonts w:hint="default" w:ascii="Calibri" w:hAnsi="Calibri" w:cs="Calibri"/>
                <w:sz w:val="24"/>
                <w:szCs w:val="24"/>
                <w:lang w:val="en-US"/>
              </w:rPr>
              <w:t>5</w:t>
            </w:r>
          </w:p>
        </w:tc>
        <w:tc>
          <w:tcPr>
            <w:tcW w:w="1600" w:type="dxa"/>
            <w:shd w:val="clear" w:color="auto" w:fill="FFFFFF"/>
            <w:tcMar>
              <w:top w:w="100" w:type="dxa"/>
              <w:left w:w="120" w:type="dxa"/>
              <w:bottom w:w="100" w:type="dxa"/>
              <w:right w:w="120" w:type="dxa"/>
            </w:tcMar>
            <w:vAlign w:val="center"/>
          </w:tcPr>
          <w:p w14:paraId="221B4CFD">
            <w:pPr>
              <w:jc w:val="center"/>
              <w:rPr>
                <w:rFonts w:hint="default" w:ascii="Calibri" w:hAnsi="Calibri" w:cs="Calibri"/>
                <w:sz w:val="24"/>
                <w:szCs w:val="24"/>
                <w:lang w:val="en-US"/>
              </w:rPr>
            </w:pPr>
            <w:r>
              <w:rPr>
                <w:rFonts w:hint="default" w:ascii="Calibri" w:hAnsi="Calibri" w:cs="Calibri"/>
                <w:sz w:val="24"/>
                <w:szCs w:val="24"/>
                <w:lang w:val="en-US"/>
              </w:rPr>
              <w:t>5</w:t>
            </w:r>
          </w:p>
        </w:tc>
        <w:tc>
          <w:tcPr>
            <w:tcW w:w="1900" w:type="dxa"/>
            <w:shd w:val="clear" w:color="auto" w:fill="FFFFFF"/>
            <w:tcMar>
              <w:top w:w="100" w:type="dxa"/>
              <w:left w:w="120" w:type="dxa"/>
              <w:bottom w:w="100" w:type="dxa"/>
              <w:right w:w="120" w:type="dxa"/>
            </w:tcMar>
            <w:vAlign w:val="center"/>
          </w:tcPr>
          <w:p w14:paraId="221B4CFE">
            <w:pPr>
              <w:jc w:val="center"/>
              <w:rPr>
                <w:rFonts w:hint="default" w:ascii="Calibri" w:hAnsi="Calibri" w:cs="Calibri"/>
                <w:sz w:val="24"/>
                <w:szCs w:val="24"/>
                <w:lang w:val="en-US"/>
              </w:rPr>
            </w:pPr>
            <w:r>
              <w:rPr>
                <w:rFonts w:hint="default" w:ascii="Calibri" w:hAnsi="Calibri" w:cs="Calibri"/>
                <w:sz w:val="24"/>
                <w:szCs w:val="24"/>
                <w:lang w:val="en-US"/>
              </w:rPr>
              <w:t>5</w:t>
            </w:r>
          </w:p>
        </w:tc>
        <w:tc>
          <w:tcPr>
            <w:tcW w:w="900" w:type="dxa"/>
            <w:shd w:val="clear" w:color="auto" w:fill="FFFFFF"/>
            <w:tcMar>
              <w:top w:w="100" w:type="dxa"/>
              <w:left w:w="120" w:type="dxa"/>
              <w:bottom w:w="100" w:type="dxa"/>
              <w:right w:w="120" w:type="dxa"/>
            </w:tcMar>
            <w:vAlign w:val="center"/>
          </w:tcPr>
          <w:p w14:paraId="221B4CFF">
            <w:pPr>
              <w:jc w:val="center"/>
              <w:rPr>
                <w:rFonts w:hint="default" w:ascii="Calibri" w:hAnsi="Calibri" w:cs="Calibri"/>
                <w:b/>
                <w:bCs/>
                <w:sz w:val="24"/>
                <w:szCs w:val="24"/>
                <w:lang w:val="en-US"/>
              </w:rPr>
            </w:pPr>
            <w:r>
              <w:rPr>
                <w:rFonts w:hint="default" w:ascii="Calibri" w:hAnsi="Calibri" w:cs="Calibri"/>
                <w:b/>
                <w:bCs/>
                <w:sz w:val="24"/>
                <w:szCs w:val="24"/>
                <w:lang w:val="en-US"/>
              </w:rPr>
              <w:t>15</w:t>
            </w:r>
          </w:p>
        </w:tc>
      </w:tr>
      <w:tr w14:paraId="221B4D06">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3000" w:type="dxa"/>
            <w:gridSpan w:val="2"/>
            <w:shd w:val="clear" w:color="auto" w:fill="F7F9F9"/>
            <w:tcMar>
              <w:top w:w="100" w:type="dxa"/>
              <w:left w:w="120" w:type="dxa"/>
              <w:bottom w:w="100" w:type="dxa"/>
              <w:right w:w="120" w:type="dxa"/>
            </w:tcMar>
            <w:vAlign w:val="center"/>
          </w:tcPr>
          <w:p w14:paraId="221B4D01">
            <w:pPr>
              <w:jc w:val="center"/>
              <w:rPr>
                <w:rFonts w:hint="default" w:ascii="Calibri" w:hAnsi="Calibri" w:cs="Calibri"/>
                <w:sz w:val="24"/>
                <w:szCs w:val="24"/>
              </w:rPr>
            </w:pPr>
            <w:r>
              <w:rPr>
                <w:rFonts w:hint="default" w:ascii="Calibri" w:hAnsi="Calibri" w:eastAsia="SimSun" w:cs="Calibri"/>
                <w:sz w:val="24"/>
                <w:szCs w:val="24"/>
              </w:rPr>
              <w:t>Complaint Categorization &amp; Routing</w:t>
            </w:r>
          </w:p>
        </w:tc>
        <w:tc>
          <w:tcPr>
            <w:tcW w:w="1600" w:type="dxa"/>
            <w:shd w:val="clear" w:color="auto" w:fill="F7F9F9"/>
            <w:tcMar>
              <w:top w:w="100" w:type="dxa"/>
              <w:left w:w="120" w:type="dxa"/>
              <w:bottom w:w="100" w:type="dxa"/>
              <w:right w:w="120" w:type="dxa"/>
            </w:tcMar>
            <w:vAlign w:val="center"/>
          </w:tcPr>
          <w:p w14:paraId="221B4D02">
            <w:pPr>
              <w:jc w:val="center"/>
              <w:rPr>
                <w:rFonts w:hint="default" w:ascii="Calibri" w:hAnsi="Calibri" w:cs="Calibri"/>
                <w:sz w:val="24"/>
                <w:szCs w:val="24"/>
                <w:lang w:val="en-US"/>
              </w:rPr>
            </w:pPr>
            <w:r>
              <w:rPr>
                <w:rFonts w:hint="default" w:ascii="Calibri" w:hAnsi="Calibri" w:cs="Calibri"/>
                <w:sz w:val="24"/>
                <w:szCs w:val="24"/>
                <w:lang w:val="en-US"/>
              </w:rPr>
              <w:t>5</w:t>
            </w:r>
          </w:p>
        </w:tc>
        <w:tc>
          <w:tcPr>
            <w:tcW w:w="1600" w:type="dxa"/>
            <w:shd w:val="clear" w:color="auto" w:fill="F7F9F9"/>
            <w:tcMar>
              <w:top w:w="100" w:type="dxa"/>
              <w:left w:w="120" w:type="dxa"/>
              <w:bottom w:w="100" w:type="dxa"/>
              <w:right w:w="120" w:type="dxa"/>
            </w:tcMar>
            <w:vAlign w:val="center"/>
          </w:tcPr>
          <w:p w14:paraId="221B4D03">
            <w:pPr>
              <w:jc w:val="center"/>
              <w:rPr>
                <w:rFonts w:hint="default" w:ascii="Calibri" w:hAnsi="Calibri" w:cs="Calibri"/>
                <w:sz w:val="24"/>
                <w:szCs w:val="24"/>
                <w:lang w:val="en-US"/>
              </w:rPr>
            </w:pPr>
            <w:r>
              <w:rPr>
                <w:rFonts w:hint="default" w:ascii="Calibri" w:hAnsi="Calibri" w:cs="Calibri"/>
                <w:sz w:val="24"/>
                <w:szCs w:val="24"/>
                <w:lang w:val="en-US"/>
              </w:rPr>
              <w:t>5</w:t>
            </w:r>
          </w:p>
        </w:tc>
        <w:tc>
          <w:tcPr>
            <w:tcW w:w="1900" w:type="dxa"/>
            <w:shd w:val="clear" w:color="auto" w:fill="F7F9F9"/>
            <w:tcMar>
              <w:top w:w="100" w:type="dxa"/>
              <w:left w:w="120" w:type="dxa"/>
              <w:bottom w:w="100" w:type="dxa"/>
              <w:right w:w="120" w:type="dxa"/>
            </w:tcMar>
            <w:vAlign w:val="center"/>
          </w:tcPr>
          <w:p w14:paraId="221B4D04">
            <w:pPr>
              <w:jc w:val="center"/>
              <w:rPr>
                <w:rFonts w:hint="default" w:ascii="Calibri" w:hAnsi="Calibri" w:cs="Calibri"/>
                <w:sz w:val="24"/>
                <w:szCs w:val="24"/>
                <w:lang w:val="en-US"/>
              </w:rPr>
            </w:pPr>
            <w:r>
              <w:rPr>
                <w:rFonts w:hint="default" w:ascii="Calibri" w:hAnsi="Calibri" w:cs="Calibri"/>
                <w:sz w:val="24"/>
                <w:szCs w:val="24"/>
                <w:lang w:val="en-US"/>
              </w:rPr>
              <w:t>4</w:t>
            </w:r>
          </w:p>
        </w:tc>
        <w:tc>
          <w:tcPr>
            <w:tcW w:w="900" w:type="dxa"/>
            <w:shd w:val="clear" w:color="auto" w:fill="F7F9F9"/>
            <w:tcMar>
              <w:top w:w="100" w:type="dxa"/>
              <w:left w:w="120" w:type="dxa"/>
              <w:bottom w:w="100" w:type="dxa"/>
              <w:right w:w="120" w:type="dxa"/>
            </w:tcMar>
            <w:vAlign w:val="center"/>
          </w:tcPr>
          <w:p w14:paraId="221B4D05">
            <w:pPr>
              <w:jc w:val="center"/>
              <w:rPr>
                <w:rFonts w:hint="default" w:ascii="Calibri" w:hAnsi="Calibri" w:cs="Calibri"/>
                <w:b/>
                <w:bCs/>
                <w:sz w:val="24"/>
                <w:szCs w:val="24"/>
                <w:lang w:val="en-US"/>
              </w:rPr>
            </w:pPr>
            <w:r>
              <w:rPr>
                <w:rFonts w:hint="default" w:ascii="Calibri" w:hAnsi="Calibri" w:cs="Calibri"/>
                <w:b/>
                <w:bCs/>
                <w:sz w:val="24"/>
                <w:szCs w:val="24"/>
                <w:lang w:val="en-US"/>
              </w:rPr>
              <w:t>14</w:t>
            </w:r>
          </w:p>
        </w:tc>
      </w:tr>
      <w:tr w14:paraId="221B4D0C">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3000" w:type="dxa"/>
            <w:gridSpan w:val="2"/>
            <w:shd w:val="clear" w:color="auto" w:fill="FFFFFF"/>
            <w:tcMar>
              <w:top w:w="100" w:type="dxa"/>
              <w:left w:w="120" w:type="dxa"/>
              <w:bottom w:w="100" w:type="dxa"/>
              <w:right w:w="120" w:type="dxa"/>
            </w:tcMar>
            <w:vAlign w:val="center"/>
          </w:tcPr>
          <w:p w14:paraId="221B4D07">
            <w:pPr>
              <w:jc w:val="center"/>
              <w:rPr>
                <w:rFonts w:hint="default" w:ascii="Calibri" w:hAnsi="Calibri" w:cs="Calibri"/>
                <w:sz w:val="24"/>
                <w:szCs w:val="24"/>
              </w:rPr>
            </w:pPr>
            <w:r>
              <w:rPr>
                <w:rFonts w:hint="default" w:ascii="Calibri" w:hAnsi="Calibri" w:eastAsia="SimSun" w:cs="Calibri"/>
                <w:sz w:val="24"/>
                <w:szCs w:val="24"/>
              </w:rPr>
              <w:t>Digital Complaint Registration</w:t>
            </w:r>
          </w:p>
        </w:tc>
        <w:tc>
          <w:tcPr>
            <w:tcW w:w="1600" w:type="dxa"/>
            <w:shd w:val="clear" w:color="auto" w:fill="FFFFFF"/>
            <w:tcMar>
              <w:top w:w="100" w:type="dxa"/>
              <w:left w:w="120" w:type="dxa"/>
              <w:bottom w:w="100" w:type="dxa"/>
              <w:right w:w="120" w:type="dxa"/>
            </w:tcMar>
            <w:vAlign w:val="center"/>
          </w:tcPr>
          <w:p w14:paraId="221B4D08">
            <w:pPr>
              <w:jc w:val="center"/>
              <w:rPr>
                <w:rFonts w:hint="default" w:ascii="Calibri" w:hAnsi="Calibri" w:cs="Calibri"/>
                <w:sz w:val="24"/>
                <w:szCs w:val="24"/>
                <w:lang w:val="en-US"/>
              </w:rPr>
            </w:pPr>
            <w:r>
              <w:rPr>
                <w:rFonts w:hint="default" w:ascii="Calibri" w:hAnsi="Calibri" w:cs="Calibri"/>
                <w:sz w:val="24"/>
                <w:szCs w:val="24"/>
                <w:lang w:val="en-US"/>
              </w:rPr>
              <w:t>5</w:t>
            </w:r>
          </w:p>
        </w:tc>
        <w:tc>
          <w:tcPr>
            <w:tcW w:w="1600" w:type="dxa"/>
            <w:shd w:val="clear" w:color="auto" w:fill="FFFFFF"/>
            <w:tcMar>
              <w:top w:w="100" w:type="dxa"/>
              <w:left w:w="120" w:type="dxa"/>
              <w:bottom w:w="100" w:type="dxa"/>
              <w:right w:w="120" w:type="dxa"/>
            </w:tcMar>
            <w:vAlign w:val="center"/>
          </w:tcPr>
          <w:p w14:paraId="221B4D09">
            <w:pPr>
              <w:jc w:val="center"/>
              <w:rPr>
                <w:rFonts w:hint="default" w:ascii="Calibri" w:hAnsi="Calibri" w:cs="Calibri"/>
                <w:sz w:val="24"/>
                <w:szCs w:val="24"/>
                <w:lang w:val="en-US"/>
              </w:rPr>
            </w:pPr>
            <w:r>
              <w:rPr>
                <w:rFonts w:hint="default" w:ascii="Calibri" w:hAnsi="Calibri" w:cs="Calibri"/>
                <w:sz w:val="24"/>
                <w:szCs w:val="24"/>
                <w:lang w:val="en-US"/>
              </w:rPr>
              <w:t>4</w:t>
            </w:r>
          </w:p>
        </w:tc>
        <w:tc>
          <w:tcPr>
            <w:tcW w:w="1900" w:type="dxa"/>
            <w:shd w:val="clear" w:color="auto" w:fill="FFFFFF"/>
            <w:tcMar>
              <w:top w:w="100" w:type="dxa"/>
              <w:left w:w="120" w:type="dxa"/>
              <w:bottom w:w="100" w:type="dxa"/>
              <w:right w:w="120" w:type="dxa"/>
            </w:tcMar>
            <w:vAlign w:val="center"/>
          </w:tcPr>
          <w:p w14:paraId="221B4D0A">
            <w:pPr>
              <w:jc w:val="center"/>
              <w:rPr>
                <w:rFonts w:hint="default" w:ascii="Calibri" w:hAnsi="Calibri" w:cs="Calibri"/>
                <w:sz w:val="24"/>
                <w:szCs w:val="24"/>
                <w:lang w:val="en-US"/>
              </w:rPr>
            </w:pPr>
            <w:r>
              <w:rPr>
                <w:rFonts w:hint="default" w:ascii="Calibri" w:hAnsi="Calibri" w:cs="Calibri"/>
                <w:sz w:val="24"/>
                <w:szCs w:val="24"/>
                <w:lang w:val="en-US"/>
              </w:rPr>
              <w:t>4</w:t>
            </w:r>
          </w:p>
        </w:tc>
        <w:tc>
          <w:tcPr>
            <w:tcW w:w="900" w:type="dxa"/>
            <w:shd w:val="clear" w:color="auto" w:fill="FFFFFF"/>
            <w:tcMar>
              <w:top w:w="100" w:type="dxa"/>
              <w:left w:w="120" w:type="dxa"/>
              <w:bottom w:w="100" w:type="dxa"/>
              <w:right w:w="120" w:type="dxa"/>
            </w:tcMar>
            <w:vAlign w:val="center"/>
          </w:tcPr>
          <w:p w14:paraId="221B4D0B">
            <w:pPr>
              <w:jc w:val="center"/>
              <w:rPr>
                <w:rFonts w:hint="default" w:ascii="Calibri" w:hAnsi="Calibri" w:cs="Calibri"/>
                <w:b/>
                <w:bCs/>
                <w:sz w:val="24"/>
                <w:szCs w:val="24"/>
                <w:lang w:val="en-US"/>
              </w:rPr>
            </w:pPr>
            <w:r>
              <w:rPr>
                <w:rFonts w:hint="default" w:ascii="Calibri" w:hAnsi="Calibri" w:cs="Calibri"/>
                <w:b/>
                <w:bCs/>
                <w:sz w:val="24"/>
                <w:szCs w:val="24"/>
                <w:lang w:val="en-US"/>
              </w:rPr>
              <w:t>13</w:t>
            </w:r>
          </w:p>
        </w:tc>
      </w:tr>
      <w:tr w14:paraId="221B4D12">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3000" w:type="dxa"/>
            <w:gridSpan w:val="2"/>
            <w:shd w:val="clear" w:color="auto" w:fill="F7F9F9"/>
            <w:tcMar>
              <w:top w:w="100" w:type="dxa"/>
              <w:left w:w="120" w:type="dxa"/>
              <w:bottom w:w="100" w:type="dxa"/>
              <w:right w:w="120" w:type="dxa"/>
            </w:tcMar>
            <w:vAlign w:val="center"/>
          </w:tcPr>
          <w:p w14:paraId="221B4D0D">
            <w:pPr>
              <w:jc w:val="center"/>
              <w:rPr>
                <w:rFonts w:hint="default" w:ascii="Calibri" w:hAnsi="Calibri" w:cs="Calibri"/>
                <w:sz w:val="24"/>
                <w:szCs w:val="24"/>
              </w:rPr>
            </w:pPr>
            <w:r>
              <w:rPr>
                <w:rFonts w:hint="default" w:ascii="Calibri" w:hAnsi="Calibri" w:eastAsia="SimSun" w:cs="Calibri"/>
                <w:sz w:val="24"/>
                <w:szCs w:val="24"/>
              </w:rPr>
              <w:t>Status Self-Service</w:t>
            </w:r>
          </w:p>
        </w:tc>
        <w:tc>
          <w:tcPr>
            <w:tcW w:w="1600" w:type="dxa"/>
            <w:shd w:val="clear" w:color="auto" w:fill="F7F9F9"/>
            <w:tcMar>
              <w:top w:w="100" w:type="dxa"/>
              <w:left w:w="120" w:type="dxa"/>
              <w:bottom w:w="100" w:type="dxa"/>
              <w:right w:w="120" w:type="dxa"/>
            </w:tcMar>
            <w:vAlign w:val="center"/>
          </w:tcPr>
          <w:p w14:paraId="221B4D0E">
            <w:pPr>
              <w:jc w:val="center"/>
              <w:rPr>
                <w:rFonts w:hint="default" w:ascii="Calibri" w:hAnsi="Calibri" w:cs="Calibri"/>
                <w:sz w:val="24"/>
                <w:szCs w:val="24"/>
                <w:lang w:val="en-US"/>
              </w:rPr>
            </w:pPr>
            <w:r>
              <w:rPr>
                <w:rFonts w:hint="default" w:ascii="Calibri" w:hAnsi="Calibri" w:cs="Calibri"/>
                <w:sz w:val="24"/>
                <w:szCs w:val="24"/>
                <w:lang w:val="en-US"/>
              </w:rPr>
              <w:t>4</w:t>
            </w:r>
          </w:p>
        </w:tc>
        <w:tc>
          <w:tcPr>
            <w:tcW w:w="1600" w:type="dxa"/>
            <w:shd w:val="clear" w:color="auto" w:fill="F7F9F9"/>
            <w:tcMar>
              <w:top w:w="100" w:type="dxa"/>
              <w:left w:w="120" w:type="dxa"/>
              <w:bottom w:w="100" w:type="dxa"/>
              <w:right w:w="120" w:type="dxa"/>
            </w:tcMar>
            <w:vAlign w:val="center"/>
          </w:tcPr>
          <w:p w14:paraId="221B4D0F">
            <w:pPr>
              <w:jc w:val="center"/>
              <w:rPr>
                <w:rFonts w:hint="default" w:ascii="Calibri" w:hAnsi="Calibri" w:cs="Calibri"/>
                <w:sz w:val="24"/>
                <w:szCs w:val="24"/>
                <w:lang w:val="en-US"/>
              </w:rPr>
            </w:pPr>
            <w:r>
              <w:rPr>
                <w:rFonts w:hint="default" w:ascii="Calibri" w:hAnsi="Calibri" w:cs="Calibri"/>
                <w:sz w:val="24"/>
                <w:szCs w:val="24"/>
                <w:lang w:val="en-US"/>
              </w:rPr>
              <w:t>4</w:t>
            </w:r>
          </w:p>
        </w:tc>
        <w:tc>
          <w:tcPr>
            <w:tcW w:w="1900" w:type="dxa"/>
            <w:shd w:val="clear" w:color="auto" w:fill="F7F9F9"/>
            <w:tcMar>
              <w:top w:w="100" w:type="dxa"/>
              <w:left w:w="120" w:type="dxa"/>
              <w:bottom w:w="100" w:type="dxa"/>
              <w:right w:w="120" w:type="dxa"/>
            </w:tcMar>
            <w:vAlign w:val="center"/>
          </w:tcPr>
          <w:p w14:paraId="221B4D10">
            <w:pPr>
              <w:jc w:val="center"/>
              <w:rPr>
                <w:rFonts w:hint="default" w:ascii="Calibri" w:hAnsi="Calibri" w:cs="Calibri"/>
                <w:sz w:val="24"/>
                <w:szCs w:val="24"/>
                <w:lang w:val="en-US"/>
              </w:rPr>
            </w:pPr>
            <w:r>
              <w:rPr>
                <w:rFonts w:hint="default" w:ascii="Calibri" w:hAnsi="Calibri" w:cs="Calibri"/>
                <w:sz w:val="24"/>
                <w:szCs w:val="24"/>
                <w:lang w:val="en-US"/>
              </w:rPr>
              <w:t>4</w:t>
            </w:r>
          </w:p>
        </w:tc>
        <w:tc>
          <w:tcPr>
            <w:tcW w:w="900" w:type="dxa"/>
            <w:shd w:val="clear" w:color="auto" w:fill="F7F9F9"/>
            <w:tcMar>
              <w:top w:w="100" w:type="dxa"/>
              <w:left w:w="120" w:type="dxa"/>
              <w:bottom w:w="100" w:type="dxa"/>
              <w:right w:w="120" w:type="dxa"/>
            </w:tcMar>
            <w:vAlign w:val="center"/>
          </w:tcPr>
          <w:p w14:paraId="221B4D11">
            <w:pPr>
              <w:jc w:val="center"/>
              <w:rPr>
                <w:rFonts w:hint="default" w:ascii="Calibri" w:hAnsi="Calibri" w:cs="Calibri"/>
                <w:b/>
                <w:bCs/>
                <w:sz w:val="24"/>
                <w:szCs w:val="24"/>
                <w:lang w:val="en-US"/>
              </w:rPr>
            </w:pPr>
            <w:r>
              <w:rPr>
                <w:rFonts w:hint="default" w:ascii="Calibri" w:hAnsi="Calibri" w:cs="Calibri"/>
                <w:b/>
                <w:bCs/>
                <w:sz w:val="24"/>
                <w:szCs w:val="24"/>
                <w:lang w:val="en-US"/>
              </w:rPr>
              <w:t>12</w:t>
            </w:r>
          </w:p>
        </w:tc>
      </w:tr>
      <w:tr w14:paraId="221B4D18">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3000" w:type="dxa"/>
            <w:gridSpan w:val="2"/>
            <w:shd w:val="clear" w:color="auto" w:fill="FFFFFF"/>
            <w:tcMar>
              <w:top w:w="100" w:type="dxa"/>
              <w:left w:w="120" w:type="dxa"/>
              <w:bottom w:w="100" w:type="dxa"/>
              <w:right w:w="120" w:type="dxa"/>
            </w:tcMar>
            <w:vAlign w:val="center"/>
          </w:tcPr>
          <w:p w14:paraId="221B4D13">
            <w:pPr>
              <w:jc w:val="center"/>
              <w:rPr>
                <w:rFonts w:hint="default" w:ascii="Calibri" w:hAnsi="Calibri" w:cs="Calibri"/>
                <w:sz w:val="24"/>
                <w:szCs w:val="24"/>
              </w:rPr>
            </w:pPr>
            <w:r>
              <w:rPr>
                <w:rFonts w:hint="default" w:ascii="Calibri" w:hAnsi="Calibri" w:eastAsia="SimSun" w:cs="Calibri"/>
                <w:sz w:val="24"/>
                <w:szCs w:val="24"/>
              </w:rPr>
              <w:t>Hostel Facility Availability &amp; Outage Alerts</w:t>
            </w:r>
          </w:p>
        </w:tc>
        <w:tc>
          <w:tcPr>
            <w:tcW w:w="1600" w:type="dxa"/>
            <w:shd w:val="clear" w:color="auto" w:fill="FFFFFF"/>
            <w:tcMar>
              <w:top w:w="100" w:type="dxa"/>
              <w:left w:w="120" w:type="dxa"/>
              <w:bottom w:w="100" w:type="dxa"/>
              <w:right w:w="120" w:type="dxa"/>
            </w:tcMar>
            <w:vAlign w:val="center"/>
          </w:tcPr>
          <w:p w14:paraId="221B4D14">
            <w:pPr>
              <w:jc w:val="center"/>
              <w:rPr>
                <w:rFonts w:hint="default" w:ascii="Calibri" w:hAnsi="Calibri" w:cs="Calibri"/>
                <w:sz w:val="24"/>
                <w:szCs w:val="24"/>
                <w:lang w:val="en-US"/>
              </w:rPr>
            </w:pPr>
            <w:r>
              <w:rPr>
                <w:rFonts w:hint="default" w:ascii="Calibri" w:hAnsi="Calibri" w:cs="Calibri"/>
                <w:sz w:val="24"/>
                <w:szCs w:val="24"/>
                <w:lang w:val="en-US"/>
              </w:rPr>
              <w:t>5</w:t>
            </w:r>
          </w:p>
        </w:tc>
        <w:tc>
          <w:tcPr>
            <w:tcW w:w="1600" w:type="dxa"/>
            <w:shd w:val="clear" w:color="auto" w:fill="FFFFFF"/>
            <w:tcMar>
              <w:top w:w="100" w:type="dxa"/>
              <w:left w:w="120" w:type="dxa"/>
              <w:bottom w:w="100" w:type="dxa"/>
              <w:right w:w="120" w:type="dxa"/>
            </w:tcMar>
            <w:vAlign w:val="center"/>
          </w:tcPr>
          <w:p w14:paraId="221B4D15">
            <w:pPr>
              <w:jc w:val="center"/>
              <w:rPr>
                <w:rFonts w:hint="default" w:ascii="Calibri" w:hAnsi="Calibri" w:cs="Calibri"/>
                <w:sz w:val="24"/>
                <w:szCs w:val="24"/>
                <w:lang w:val="en-US"/>
              </w:rPr>
            </w:pPr>
            <w:r>
              <w:rPr>
                <w:rFonts w:hint="default" w:ascii="Calibri" w:hAnsi="Calibri" w:cs="Calibri"/>
                <w:sz w:val="24"/>
                <w:szCs w:val="24"/>
                <w:lang w:val="en-US"/>
              </w:rPr>
              <w:t>3</w:t>
            </w:r>
          </w:p>
        </w:tc>
        <w:tc>
          <w:tcPr>
            <w:tcW w:w="1900" w:type="dxa"/>
            <w:shd w:val="clear" w:color="auto" w:fill="FFFFFF"/>
            <w:tcMar>
              <w:top w:w="100" w:type="dxa"/>
              <w:left w:w="120" w:type="dxa"/>
              <w:bottom w:w="100" w:type="dxa"/>
              <w:right w:w="120" w:type="dxa"/>
            </w:tcMar>
            <w:vAlign w:val="center"/>
          </w:tcPr>
          <w:p w14:paraId="221B4D16">
            <w:pPr>
              <w:jc w:val="center"/>
              <w:rPr>
                <w:rFonts w:hint="default" w:ascii="Calibri" w:hAnsi="Calibri" w:cs="Calibri"/>
                <w:sz w:val="24"/>
                <w:szCs w:val="24"/>
                <w:lang w:val="en-US"/>
              </w:rPr>
            </w:pPr>
            <w:r>
              <w:rPr>
                <w:rFonts w:hint="default" w:ascii="Calibri" w:hAnsi="Calibri" w:cs="Calibri"/>
                <w:sz w:val="24"/>
                <w:szCs w:val="24"/>
                <w:lang w:val="en-US"/>
              </w:rPr>
              <w:t>4</w:t>
            </w:r>
          </w:p>
        </w:tc>
        <w:tc>
          <w:tcPr>
            <w:tcW w:w="900" w:type="dxa"/>
            <w:shd w:val="clear" w:color="auto" w:fill="FFFFFF"/>
            <w:tcMar>
              <w:top w:w="100" w:type="dxa"/>
              <w:left w:w="120" w:type="dxa"/>
              <w:bottom w:w="100" w:type="dxa"/>
              <w:right w:w="120" w:type="dxa"/>
            </w:tcMar>
            <w:vAlign w:val="center"/>
          </w:tcPr>
          <w:p w14:paraId="221B4D17">
            <w:pPr>
              <w:jc w:val="center"/>
              <w:rPr>
                <w:rFonts w:hint="default" w:ascii="Calibri" w:hAnsi="Calibri" w:cs="Calibri"/>
                <w:b/>
                <w:bCs/>
                <w:sz w:val="24"/>
                <w:szCs w:val="24"/>
                <w:lang w:val="en-US"/>
              </w:rPr>
            </w:pPr>
            <w:r>
              <w:rPr>
                <w:rFonts w:hint="default" w:ascii="Calibri" w:hAnsi="Calibri" w:cs="Calibri"/>
                <w:b/>
                <w:bCs/>
                <w:sz w:val="24"/>
                <w:szCs w:val="24"/>
                <w:lang w:val="en-US"/>
              </w:rPr>
              <w:t>11</w:t>
            </w:r>
          </w:p>
        </w:tc>
      </w:tr>
      <w:tr w14:paraId="221B4D1E">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3000" w:type="dxa"/>
            <w:gridSpan w:val="2"/>
            <w:shd w:val="clear" w:color="auto" w:fill="F7F9F9"/>
            <w:tcMar>
              <w:top w:w="100" w:type="dxa"/>
              <w:left w:w="120" w:type="dxa"/>
              <w:bottom w:w="100" w:type="dxa"/>
              <w:right w:w="120" w:type="dxa"/>
            </w:tcMar>
            <w:vAlign w:val="center"/>
          </w:tcPr>
          <w:p w14:paraId="221B4D19">
            <w:pPr>
              <w:jc w:val="center"/>
              <w:rPr>
                <w:rFonts w:hint="default" w:ascii="Calibri" w:hAnsi="Calibri" w:cs="Calibri"/>
                <w:sz w:val="24"/>
                <w:szCs w:val="24"/>
              </w:rPr>
            </w:pPr>
            <w:r>
              <w:rPr>
                <w:rFonts w:hint="default" w:ascii="Calibri" w:hAnsi="Calibri" w:eastAsia="SimSun" w:cs="Calibri"/>
                <w:sz w:val="24"/>
                <w:szCs w:val="24"/>
              </w:rPr>
              <w:t>Feedback &amp; Resolution Analytics</w:t>
            </w:r>
          </w:p>
        </w:tc>
        <w:tc>
          <w:tcPr>
            <w:tcW w:w="1600" w:type="dxa"/>
            <w:shd w:val="clear" w:color="auto" w:fill="F7F9F9"/>
            <w:tcMar>
              <w:top w:w="100" w:type="dxa"/>
              <w:left w:w="120" w:type="dxa"/>
              <w:bottom w:w="100" w:type="dxa"/>
              <w:right w:w="120" w:type="dxa"/>
            </w:tcMar>
            <w:vAlign w:val="center"/>
          </w:tcPr>
          <w:p w14:paraId="1262DBE4">
            <w:pPr>
              <w:jc w:val="center"/>
              <w:rPr>
                <w:rFonts w:hint="default" w:ascii="Calibri" w:hAnsi="Calibri" w:cs="Calibri"/>
                <w:sz w:val="24"/>
                <w:szCs w:val="24"/>
                <w:lang w:val="en-US"/>
              </w:rPr>
            </w:pPr>
            <w:r>
              <w:rPr>
                <w:rFonts w:hint="default" w:ascii="Calibri" w:hAnsi="Calibri" w:cs="Calibri"/>
                <w:sz w:val="24"/>
                <w:szCs w:val="24"/>
                <w:lang w:val="en-US"/>
              </w:rPr>
              <w:t>4</w:t>
            </w:r>
          </w:p>
        </w:tc>
        <w:tc>
          <w:tcPr>
            <w:tcW w:w="1600" w:type="dxa"/>
            <w:shd w:val="clear" w:color="auto" w:fill="F7F9F9"/>
            <w:tcMar>
              <w:top w:w="100" w:type="dxa"/>
              <w:left w:w="120" w:type="dxa"/>
              <w:bottom w:w="100" w:type="dxa"/>
              <w:right w:w="120" w:type="dxa"/>
            </w:tcMar>
            <w:vAlign w:val="center"/>
          </w:tcPr>
          <w:p w14:paraId="221B4D1B">
            <w:pPr>
              <w:jc w:val="center"/>
              <w:rPr>
                <w:rFonts w:hint="default" w:ascii="Calibri" w:hAnsi="Calibri" w:cs="Calibri"/>
                <w:sz w:val="24"/>
                <w:szCs w:val="24"/>
                <w:lang w:val="en-US"/>
              </w:rPr>
            </w:pPr>
            <w:r>
              <w:rPr>
                <w:rFonts w:hint="default" w:ascii="Calibri" w:hAnsi="Calibri" w:cs="Calibri"/>
                <w:sz w:val="24"/>
                <w:szCs w:val="24"/>
                <w:lang w:val="en-US"/>
              </w:rPr>
              <w:t>3</w:t>
            </w:r>
          </w:p>
        </w:tc>
        <w:tc>
          <w:tcPr>
            <w:tcW w:w="1900" w:type="dxa"/>
            <w:shd w:val="clear" w:color="auto" w:fill="F7F9F9"/>
            <w:tcMar>
              <w:top w:w="100" w:type="dxa"/>
              <w:left w:w="120" w:type="dxa"/>
              <w:bottom w:w="100" w:type="dxa"/>
              <w:right w:w="120" w:type="dxa"/>
            </w:tcMar>
            <w:vAlign w:val="center"/>
          </w:tcPr>
          <w:p w14:paraId="221B4D1C">
            <w:pPr>
              <w:jc w:val="center"/>
              <w:rPr>
                <w:rFonts w:hint="default" w:ascii="Calibri" w:hAnsi="Calibri" w:cs="Calibri"/>
                <w:sz w:val="24"/>
                <w:szCs w:val="24"/>
                <w:lang w:val="en-US"/>
              </w:rPr>
            </w:pPr>
            <w:r>
              <w:rPr>
                <w:rFonts w:hint="default" w:ascii="Calibri" w:hAnsi="Calibri" w:cs="Calibri"/>
                <w:sz w:val="24"/>
                <w:szCs w:val="24"/>
                <w:lang w:val="en-US"/>
              </w:rPr>
              <w:t>4</w:t>
            </w:r>
          </w:p>
        </w:tc>
        <w:tc>
          <w:tcPr>
            <w:tcW w:w="900" w:type="dxa"/>
            <w:shd w:val="clear" w:color="auto" w:fill="F7F9F9"/>
            <w:tcMar>
              <w:top w:w="100" w:type="dxa"/>
              <w:left w:w="120" w:type="dxa"/>
              <w:bottom w:w="100" w:type="dxa"/>
              <w:right w:w="120" w:type="dxa"/>
            </w:tcMar>
            <w:vAlign w:val="center"/>
          </w:tcPr>
          <w:p w14:paraId="221B4D1D">
            <w:pPr>
              <w:jc w:val="center"/>
              <w:rPr>
                <w:rFonts w:hint="default" w:ascii="Calibri" w:hAnsi="Calibri" w:cs="Calibri"/>
                <w:b/>
                <w:bCs/>
                <w:sz w:val="24"/>
                <w:szCs w:val="24"/>
                <w:lang w:val="en-US"/>
              </w:rPr>
            </w:pPr>
            <w:r>
              <w:rPr>
                <w:rFonts w:hint="default" w:ascii="Calibri" w:hAnsi="Calibri" w:cs="Calibri"/>
                <w:b/>
                <w:bCs/>
                <w:sz w:val="24"/>
                <w:szCs w:val="24"/>
                <w:lang w:val="en-US"/>
              </w:rPr>
              <w:t>11</w:t>
            </w:r>
          </w:p>
        </w:tc>
      </w:tr>
      <w:tr w14:paraId="221B4D24">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3000" w:type="dxa"/>
            <w:gridSpan w:val="2"/>
            <w:shd w:val="clear" w:color="auto" w:fill="FFFFFF"/>
            <w:tcMar>
              <w:top w:w="100" w:type="dxa"/>
              <w:left w:w="120" w:type="dxa"/>
              <w:bottom w:w="100" w:type="dxa"/>
              <w:right w:w="120" w:type="dxa"/>
            </w:tcMar>
            <w:vAlign w:val="center"/>
          </w:tcPr>
          <w:p w14:paraId="221B4D1F">
            <w:pPr>
              <w:jc w:val="center"/>
              <w:rPr>
                <w:rFonts w:hint="default" w:ascii="Calibri" w:hAnsi="Calibri" w:cs="Calibri"/>
                <w:sz w:val="24"/>
                <w:szCs w:val="24"/>
              </w:rPr>
            </w:pPr>
            <w:r>
              <w:rPr>
                <w:rFonts w:hint="default" w:ascii="Calibri" w:hAnsi="Calibri" w:eastAsia="SimSun" w:cs="Calibri"/>
                <w:sz w:val="24"/>
                <w:szCs w:val="24"/>
              </w:rPr>
              <w:t>Complaint Notification &amp; Reminder System</w:t>
            </w:r>
          </w:p>
        </w:tc>
        <w:tc>
          <w:tcPr>
            <w:tcW w:w="1600" w:type="dxa"/>
            <w:shd w:val="clear" w:color="auto" w:fill="FFFFFF"/>
            <w:tcMar>
              <w:top w:w="100" w:type="dxa"/>
              <w:left w:w="120" w:type="dxa"/>
              <w:bottom w:w="100" w:type="dxa"/>
              <w:right w:w="120" w:type="dxa"/>
            </w:tcMar>
            <w:vAlign w:val="center"/>
          </w:tcPr>
          <w:p w14:paraId="221B4D20">
            <w:pPr>
              <w:jc w:val="center"/>
              <w:rPr>
                <w:rFonts w:hint="default" w:ascii="Calibri" w:hAnsi="Calibri" w:cs="Calibri"/>
                <w:sz w:val="24"/>
                <w:szCs w:val="24"/>
                <w:lang w:val="en-US"/>
              </w:rPr>
            </w:pPr>
            <w:r>
              <w:rPr>
                <w:rFonts w:hint="default" w:ascii="Calibri" w:hAnsi="Calibri" w:cs="Calibri"/>
                <w:sz w:val="24"/>
                <w:szCs w:val="24"/>
                <w:lang w:val="en-US"/>
              </w:rPr>
              <w:t>3</w:t>
            </w:r>
          </w:p>
        </w:tc>
        <w:tc>
          <w:tcPr>
            <w:tcW w:w="1600" w:type="dxa"/>
            <w:shd w:val="clear" w:color="auto" w:fill="FFFFFF"/>
            <w:tcMar>
              <w:top w:w="100" w:type="dxa"/>
              <w:left w:w="120" w:type="dxa"/>
              <w:bottom w:w="100" w:type="dxa"/>
              <w:right w:w="120" w:type="dxa"/>
            </w:tcMar>
            <w:vAlign w:val="center"/>
          </w:tcPr>
          <w:p w14:paraId="221B4D21">
            <w:pPr>
              <w:jc w:val="center"/>
              <w:rPr>
                <w:rFonts w:hint="default" w:ascii="Calibri" w:hAnsi="Calibri" w:cs="Calibri"/>
                <w:sz w:val="24"/>
                <w:szCs w:val="24"/>
                <w:lang w:val="en-US"/>
              </w:rPr>
            </w:pPr>
            <w:r>
              <w:rPr>
                <w:rFonts w:hint="default" w:ascii="Calibri" w:hAnsi="Calibri" w:cs="Calibri"/>
                <w:sz w:val="24"/>
                <w:szCs w:val="24"/>
                <w:lang w:val="en-US"/>
              </w:rPr>
              <w:t>3</w:t>
            </w:r>
          </w:p>
        </w:tc>
        <w:tc>
          <w:tcPr>
            <w:tcW w:w="1900" w:type="dxa"/>
            <w:shd w:val="clear" w:color="auto" w:fill="FFFFFF"/>
            <w:tcMar>
              <w:top w:w="100" w:type="dxa"/>
              <w:left w:w="120" w:type="dxa"/>
              <w:bottom w:w="100" w:type="dxa"/>
              <w:right w:w="120" w:type="dxa"/>
            </w:tcMar>
            <w:vAlign w:val="center"/>
          </w:tcPr>
          <w:p w14:paraId="221B4D22">
            <w:pPr>
              <w:jc w:val="center"/>
              <w:rPr>
                <w:rFonts w:hint="default" w:ascii="Calibri" w:hAnsi="Calibri" w:cs="Calibri"/>
                <w:sz w:val="24"/>
                <w:szCs w:val="24"/>
                <w:lang w:val="en-US"/>
              </w:rPr>
            </w:pPr>
            <w:r>
              <w:rPr>
                <w:rFonts w:hint="default" w:ascii="Calibri" w:hAnsi="Calibri" w:cs="Calibri"/>
                <w:sz w:val="24"/>
                <w:szCs w:val="24"/>
                <w:lang w:val="en-US"/>
              </w:rPr>
              <w:t>4</w:t>
            </w:r>
          </w:p>
        </w:tc>
        <w:tc>
          <w:tcPr>
            <w:tcW w:w="900" w:type="dxa"/>
            <w:shd w:val="clear" w:color="auto" w:fill="FFFFFF"/>
            <w:tcMar>
              <w:top w:w="100" w:type="dxa"/>
              <w:left w:w="120" w:type="dxa"/>
              <w:bottom w:w="100" w:type="dxa"/>
              <w:right w:w="120" w:type="dxa"/>
            </w:tcMar>
            <w:vAlign w:val="center"/>
          </w:tcPr>
          <w:p w14:paraId="221B4D23">
            <w:pPr>
              <w:jc w:val="center"/>
              <w:rPr>
                <w:rFonts w:hint="default" w:ascii="Calibri" w:hAnsi="Calibri" w:cs="Calibri"/>
                <w:b/>
                <w:bCs/>
                <w:sz w:val="24"/>
                <w:szCs w:val="24"/>
                <w:lang w:val="en-US"/>
              </w:rPr>
            </w:pPr>
            <w:r>
              <w:rPr>
                <w:rFonts w:hint="default" w:ascii="Calibri" w:hAnsi="Calibri" w:cs="Calibri"/>
                <w:b/>
                <w:bCs/>
                <w:sz w:val="24"/>
                <w:szCs w:val="24"/>
                <w:lang w:val="en-US"/>
              </w:rPr>
              <w:t>10</w:t>
            </w:r>
          </w:p>
        </w:tc>
      </w:tr>
      <w:tr w14:paraId="221B4D2A">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3000" w:type="dxa"/>
            <w:gridSpan w:val="2"/>
            <w:shd w:val="clear" w:color="auto" w:fill="F7F9F9"/>
            <w:tcMar>
              <w:top w:w="100" w:type="dxa"/>
              <w:left w:w="120" w:type="dxa"/>
              <w:bottom w:w="100" w:type="dxa"/>
              <w:right w:w="120" w:type="dxa"/>
            </w:tcMar>
            <w:vAlign w:val="center"/>
          </w:tcPr>
          <w:p w14:paraId="221B4D25">
            <w:pPr>
              <w:jc w:val="center"/>
              <w:rPr>
                <w:rFonts w:hint="default" w:ascii="Calibri" w:hAnsi="Calibri" w:cs="Calibri"/>
                <w:sz w:val="24"/>
                <w:szCs w:val="24"/>
              </w:rPr>
            </w:pPr>
            <w:r>
              <w:rPr>
                <w:rFonts w:hint="default" w:ascii="Calibri" w:hAnsi="Calibri" w:eastAsia="SimSun" w:cs="Calibri"/>
                <w:sz w:val="24"/>
                <w:szCs w:val="24"/>
              </w:rPr>
              <w:t>Maintenance Staff Workload Tracking</w:t>
            </w:r>
          </w:p>
        </w:tc>
        <w:tc>
          <w:tcPr>
            <w:tcW w:w="1600" w:type="dxa"/>
            <w:shd w:val="clear" w:color="auto" w:fill="F7F9F9"/>
            <w:tcMar>
              <w:top w:w="100" w:type="dxa"/>
              <w:left w:w="120" w:type="dxa"/>
              <w:bottom w:w="100" w:type="dxa"/>
              <w:right w:w="120" w:type="dxa"/>
            </w:tcMar>
            <w:vAlign w:val="center"/>
          </w:tcPr>
          <w:p w14:paraId="221B4D26">
            <w:pPr>
              <w:jc w:val="center"/>
              <w:rPr>
                <w:rFonts w:hint="default" w:ascii="Calibri" w:hAnsi="Calibri" w:cs="Calibri"/>
                <w:sz w:val="24"/>
                <w:szCs w:val="24"/>
                <w:lang w:val="en-US"/>
              </w:rPr>
            </w:pPr>
            <w:r>
              <w:rPr>
                <w:rFonts w:hint="default" w:ascii="Calibri" w:hAnsi="Calibri" w:cs="Calibri"/>
                <w:sz w:val="24"/>
                <w:szCs w:val="24"/>
                <w:lang w:val="en-US"/>
              </w:rPr>
              <w:t>3</w:t>
            </w:r>
          </w:p>
        </w:tc>
        <w:tc>
          <w:tcPr>
            <w:tcW w:w="1600" w:type="dxa"/>
            <w:shd w:val="clear" w:color="auto" w:fill="F7F9F9"/>
            <w:tcMar>
              <w:top w:w="100" w:type="dxa"/>
              <w:left w:w="120" w:type="dxa"/>
              <w:bottom w:w="100" w:type="dxa"/>
              <w:right w:w="120" w:type="dxa"/>
            </w:tcMar>
            <w:vAlign w:val="center"/>
          </w:tcPr>
          <w:p w14:paraId="221B4D27">
            <w:pPr>
              <w:jc w:val="center"/>
              <w:rPr>
                <w:rFonts w:hint="default" w:ascii="Calibri" w:hAnsi="Calibri" w:cs="Calibri"/>
                <w:sz w:val="24"/>
                <w:szCs w:val="24"/>
                <w:lang w:val="en-US"/>
              </w:rPr>
            </w:pPr>
            <w:r>
              <w:rPr>
                <w:rFonts w:hint="default" w:ascii="Calibri" w:hAnsi="Calibri" w:cs="Calibri"/>
                <w:sz w:val="24"/>
                <w:szCs w:val="24"/>
                <w:lang w:val="en-US"/>
              </w:rPr>
              <w:t>3</w:t>
            </w:r>
          </w:p>
        </w:tc>
        <w:tc>
          <w:tcPr>
            <w:tcW w:w="1900" w:type="dxa"/>
            <w:shd w:val="clear" w:color="auto" w:fill="F7F9F9"/>
            <w:tcMar>
              <w:top w:w="100" w:type="dxa"/>
              <w:left w:w="120" w:type="dxa"/>
              <w:bottom w:w="100" w:type="dxa"/>
              <w:right w:w="120" w:type="dxa"/>
            </w:tcMar>
            <w:vAlign w:val="center"/>
          </w:tcPr>
          <w:p w14:paraId="221B4D28">
            <w:pPr>
              <w:jc w:val="center"/>
              <w:rPr>
                <w:rFonts w:hint="default" w:ascii="Calibri" w:hAnsi="Calibri" w:cs="Calibri"/>
                <w:sz w:val="24"/>
                <w:szCs w:val="24"/>
                <w:lang w:val="en-US"/>
              </w:rPr>
            </w:pPr>
            <w:r>
              <w:rPr>
                <w:rFonts w:hint="default" w:ascii="Calibri" w:hAnsi="Calibri" w:cs="Calibri"/>
                <w:sz w:val="24"/>
                <w:szCs w:val="24"/>
                <w:lang w:val="en-US"/>
              </w:rPr>
              <w:t>3</w:t>
            </w:r>
          </w:p>
        </w:tc>
        <w:tc>
          <w:tcPr>
            <w:tcW w:w="900" w:type="dxa"/>
            <w:shd w:val="clear" w:color="auto" w:fill="F7F9F9"/>
            <w:tcMar>
              <w:top w:w="100" w:type="dxa"/>
              <w:left w:w="120" w:type="dxa"/>
              <w:bottom w:w="100" w:type="dxa"/>
              <w:right w:w="120" w:type="dxa"/>
            </w:tcMar>
            <w:vAlign w:val="center"/>
          </w:tcPr>
          <w:p w14:paraId="221B4D29">
            <w:pPr>
              <w:jc w:val="center"/>
              <w:rPr>
                <w:rFonts w:hint="default" w:ascii="Calibri" w:hAnsi="Calibri" w:cs="Calibri"/>
                <w:b/>
                <w:bCs/>
                <w:sz w:val="24"/>
                <w:szCs w:val="24"/>
                <w:lang w:val="en-US"/>
              </w:rPr>
            </w:pPr>
            <w:r>
              <w:rPr>
                <w:rFonts w:hint="default" w:ascii="Calibri" w:hAnsi="Calibri" w:cs="Calibri"/>
                <w:b/>
                <w:bCs/>
                <w:sz w:val="24"/>
                <w:szCs w:val="24"/>
                <w:lang w:val="en-US"/>
              </w:rPr>
              <w:t>9</w:t>
            </w:r>
          </w:p>
        </w:tc>
      </w:tr>
    </w:tbl>
    <w:p w14:paraId="221B4D2B">
      <w:pPr>
        <w:spacing w:after="120"/>
      </w:pPr>
      <w:r>
        <w:t>Top-ranked use case and why:</w:t>
      </w:r>
    </w:p>
    <w:p w14:paraId="221B4D2C">
      <w:pPr>
        <w:pBdr>
          <w:bottom w:val="single" w:color="C6CDCD" w:sz="4" w:space="0"/>
        </w:pBdr>
        <w:spacing w:after="60"/>
      </w:pPr>
      <w:r>
        <w:rPr>
          <w:sz w:val="2"/>
          <w:szCs w:val="2"/>
        </w:rPr>
        <w:t xml:space="preserve"> </w:t>
      </w:r>
    </w:p>
    <w:p w14:paraId="221B4D2D">
      <w:pPr>
        <w:pBdr>
          <w:bottom w:val="single" w:color="C6CDCD" w:sz="4" w:space="0"/>
        </w:pBdr>
        <w:spacing w:after="60"/>
      </w:pPr>
      <w:r>
        <w:rPr>
          <w:sz w:val="2"/>
          <w:szCs w:val="2"/>
        </w:rPr>
        <w:t xml:space="preserve"> </w:t>
      </w:r>
    </w:p>
    <w:p w14:paraId="221B4D2E">
      <w:pPr>
        <w:pBdr>
          <w:bottom w:val="single" w:color="C6CDCD" w:sz="4" w:space="0"/>
        </w:pBdr>
        <w:spacing w:after="60"/>
      </w:pPr>
      <w:r>
        <w:rPr>
          <w:sz w:val="2"/>
          <w:szCs w:val="2"/>
        </w:rPr>
        <w:t xml:space="preserve"> </w:t>
      </w:r>
    </w:p>
    <w:p w14:paraId="221B4D2F">
      <w:pPr>
        <w:pStyle w:val="3"/>
        <w:spacing w:before="240" w:after="120"/>
      </w:pPr>
      <w:r>
        <w:rPr>
          <w:b/>
          <w:bCs/>
          <w:color w:val="16273D"/>
          <w:sz w:val="24"/>
          <w:szCs w:val="24"/>
        </w:rPr>
        <w:t>D4. Reflection (150–200 words)</w:t>
      </w:r>
    </w:p>
    <w:p w14:paraId="221B4D30">
      <w:pPr>
        <w:spacing w:after="120"/>
      </w:pPr>
      <w:r>
        <w:t>Think back on your Parts A–D. Pick ONE moment where skipping SSOT thinking, bite-sizing, or rationalization would have caused real damage in your chosen organization - and explain what would have gone wrong.</w:t>
      </w:r>
    </w:p>
    <w:p w14:paraId="221B4D31">
      <w:pPr>
        <w:pBdr>
          <w:bottom w:val="single" w:color="C6CDCD" w:sz="4" w:space="0"/>
        </w:pBdr>
        <w:spacing w:after="60"/>
        <w:rPr>
          <w:sz w:val="2"/>
          <w:szCs w:val="2"/>
        </w:rPr>
      </w:pPr>
      <w:r>
        <w:rPr>
          <w:sz w:val="2"/>
          <w:szCs w:val="2"/>
        </w:rPr>
        <w:t xml:space="preserve"> </w:t>
      </w:r>
    </w:p>
    <w:p w14:paraId="0793FACA">
      <w:pPr>
        <w:pBdr>
          <w:bottom w:val="single" w:color="C6CDCD" w:sz="4" w:space="0"/>
        </w:pBdr>
        <w:spacing w:after="60"/>
        <w:rPr>
          <w:sz w:val="2"/>
          <w:szCs w:val="2"/>
        </w:rPr>
      </w:pPr>
    </w:p>
    <w:p w14:paraId="4BF92038">
      <w:pPr>
        <w:numPr>
          <w:ilvl w:val="0"/>
          <w:numId w:val="3"/>
        </w:numPr>
        <w:pBdr>
          <w:bottom w:val="single" w:color="C6CDCD" w:sz="4" w:space="0"/>
        </w:pBdr>
        <w:spacing w:after="60"/>
        <w:rPr>
          <w:rFonts w:hint="default"/>
          <w:b/>
          <w:bCs/>
          <w:sz w:val="24"/>
          <w:szCs w:val="24"/>
          <w:lang w:val="en-US"/>
        </w:rPr>
      </w:pPr>
      <w:r>
        <w:rPr>
          <w:rFonts w:hint="default"/>
          <w:b/>
          <w:bCs/>
          <w:sz w:val="24"/>
          <w:szCs w:val="24"/>
          <w:lang w:val="en-US"/>
        </w:rPr>
        <w:t xml:space="preserve">) </w:t>
      </w:r>
    </w:p>
    <w:p w14:paraId="61B7B0B9">
      <w:pPr>
        <w:numPr>
          <w:numId w:val="0"/>
        </w:numPr>
        <w:pBdr>
          <w:bottom w:val="single" w:color="C6CDCD" w:sz="4" w:space="0"/>
        </w:pBdr>
        <w:spacing w:after="60"/>
        <w:rPr>
          <w:rFonts w:hint="default"/>
          <w:sz w:val="24"/>
          <w:szCs w:val="24"/>
          <w:lang w:val="en-US"/>
        </w:rPr>
      </w:pPr>
    </w:p>
    <w:p w14:paraId="094B8AAD">
      <w:pPr>
        <w:pBdr>
          <w:bottom w:val="single" w:color="C6CDCD" w:sz="4" w:space="0"/>
        </w:pBdr>
        <w:spacing w:after="60"/>
        <w:jc w:val="both"/>
        <w:rPr>
          <w:rFonts w:hint="default"/>
          <w:sz w:val="24"/>
          <w:szCs w:val="24"/>
        </w:rPr>
      </w:pPr>
      <w:r>
        <w:rPr>
          <w:rFonts w:hint="default"/>
          <w:sz w:val="24"/>
          <w:szCs w:val="24"/>
        </w:rPr>
        <w:t>One important moment where skipping SSOT thinking could cause real damage is when you're defining the hostel complaint management use case. If there's no SSOT charter in place, the hostel management and the engineering team can end up with completely different understandings of the problem. Take the warden, for example—he might expect the system to track a complaint all the way from submission through to final resolution. But the engineering team might only build a digital registration form for complaints. Sure, the system would technically work, but it wouldn't actually solve the core issue of delayed complaint resolution.</w:t>
      </w:r>
    </w:p>
    <w:p w14:paraId="50558E53">
      <w:pPr>
        <w:pBdr>
          <w:bottom w:val="single" w:color="C6CDCD" w:sz="4" w:space="0"/>
        </w:pBdr>
        <w:spacing w:after="60"/>
        <w:jc w:val="both"/>
        <w:rPr>
          <w:rFonts w:hint="default"/>
          <w:sz w:val="24"/>
          <w:szCs w:val="24"/>
        </w:rPr>
      </w:pPr>
    </w:p>
    <w:p w14:paraId="221B4D32">
      <w:pPr>
        <w:pBdr>
          <w:bottom w:val="single" w:color="C6CDCD" w:sz="4" w:space="0"/>
        </w:pBdr>
        <w:spacing w:after="60"/>
        <w:jc w:val="both"/>
        <w:rPr>
          <w:sz w:val="24"/>
          <w:szCs w:val="24"/>
        </w:rPr>
      </w:pPr>
      <w:r>
        <w:rPr>
          <w:rFonts w:hint="default"/>
          <w:sz w:val="24"/>
          <w:szCs w:val="24"/>
        </w:rPr>
        <w:t>Bite-sizing helps prevent the team from trying to build one massive hostel management system all at once. By breaking the transformation down into smaller pieces—like complaint registration, routing, SLA monitoring, status tracking, facility alerts, and analytics—each part can deliver value on its own. Then rationalization comes in, helping the team pick the most valuable and feasible use case, rather than just going with whatever seems best based on assumptions. In this case, SLA Monitoring &amp; Escalation ended up being the priority because it directly tackles the problem of delayed complaints and creates measurable value. Without these DBIM practices in place, the college could easily end up spending time and money on a system that doesn't even address its biggest support issue.</w:t>
      </w:r>
    </w:p>
    <w:p w14:paraId="221B4D33">
      <w:pPr>
        <w:pBdr>
          <w:bottom w:val="single" w:color="C6CDCD" w:sz="4" w:space="0"/>
        </w:pBdr>
        <w:spacing w:after="60"/>
      </w:pPr>
      <w:r>
        <w:rPr>
          <w:sz w:val="2"/>
          <w:szCs w:val="2"/>
        </w:rPr>
        <w:t xml:space="preserve"> </w:t>
      </w:r>
    </w:p>
    <w:p w14:paraId="221B4D34">
      <w:pPr>
        <w:pBdr>
          <w:bottom w:val="single" w:color="C6CDCD" w:sz="4" w:space="0"/>
        </w:pBdr>
        <w:spacing w:after="60"/>
      </w:pPr>
      <w:r>
        <w:rPr>
          <w:sz w:val="2"/>
          <w:szCs w:val="2"/>
        </w:rPr>
        <w:t xml:space="preserve"> </w:t>
      </w:r>
    </w:p>
    <w:p w14:paraId="221B4D35">
      <w:pPr>
        <w:pBdr>
          <w:bottom w:val="single" w:color="C6CDCD" w:sz="4" w:space="0"/>
        </w:pBdr>
        <w:spacing w:after="60"/>
      </w:pPr>
      <w:r>
        <w:rPr>
          <w:sz w:val="2"/>
          <w:szCs w:val="2"/>
        </w:rPr>
        <w:t xml:space="preserve"> </w:t>
      </w:r>
    </w:p>
    <w:p w14:paraId="221B4D36">
      <w:pPr>
        <w:pBdr>
          <w:bottom w:val="single" w:color="C6CDCD" w:sz="4" w:space="0"/>
        </w:pBdr>
        <w:spacing w:after="60"/>
      </w:pPr>
      <w:r>
        <w:rPr>
          <w:sz w:val="2"/>
          <w:szCs w:val="2"/>
        </w:rPr>
        <w:t xml:space="preserve"> </w:t>
      </w:r>
    </w:p>
    <w:p w14:paraId="221B4D37">
      <w:pPr>
        <w:pBdr>
          <w:bottom w:val="single" w:color="C6CDCD" w:sz="4" w:space="0"/>
        </w:pBdr>
        <w:spacing w:after="60"/>
        <w:rPr>
          <w:sz w:val="2"/>
          <w:szCs w:val="2"/>
        </w:rPr>
      </w:pPr>
      <w:r>
        <w:rPr>
          <w:sz w:val="2"/>
          <w:szCs w:val="2"/>
        </w:rPr>
        <w:t xml:space="preserve"> </w:t>
      </w:r>
    </w:p>
    <w:p w14:paraId="0DDF4AD1">
      <w:pPr>
        <w:pBdr>
          <w:bottom w:val="single" w:color="C6CDCD" w:sz="4" w:space="0"/>
        </w:pBdr>
        <w:spacing w:after="60"/>
        <w:rPr>
          <w:sz w:val="2"/>
          <w:szCs w:val="2"/>
        </w:rPr>
      </w:pPr>
    </w:p>
    <w:p w14:paraId="3C197401">
      <w:pPr>
        <w:pBdr>
          <w:bottom w:val="single" w:color="C6CDCD" w:sz="4" w:space="0"/>
        </w:pBdr>
        <w:spacing w:after="60"/>
        <w:rPr>
          <w:sz w:val="2"/>
          <w:szCs w:val="2"/>
        </w:rPr>
      </w:pPr>
    </w:p>
    <w:p w14:paraId="5BB77BF1">
      <w:pPr>
        <w:pBdr>
          <w:bottom w:val="single" w:color="C6CDCD" w:sz="4" w:space="0"/>
        </w:pBdr>
        <w:spacing w:after="60"/>
        <w:rPr>
          <w:sz w:val="2"/>
          <w:szCs w:val="2"/>
        </w:rPr>
      </w:pPr>
    </w:p>
    <w:p w14:paraId="5F55528E">
      <w:pPr>
        <w:pBdr>
          <w:bottom w:val="single" w:color="C6CDCD" w:sz="4" w:space="0"/>
        </w:pBdr>
        <w:spacing w:after="60"/>
        <w:rPr>
          <w:sz w:val="2"/>
          <w:szCs w:val="2"/>
        </w:rPr>
      </w:pPr>
    </w:p>
    <w:p w14:paraId="0D84DE17">
      <w:pPr>
        <w:pBdr>
          <w:bottom w:val="single" w:color="C6CDCD" w:sz="4" w:space="0"/>
        </w:pBdr>
        <w:spacing w:after="60"/>
        <w:rPr>
          <w:sz w:val="2"/>
          <w:szCs w:val="2"/>
        </w:rPr>
      </w:pPr>
    </w:p>
    <w:p w14:paraId="4357D2A7">
      <w:pPr>
        <w:pBdr>
          <w:bottom w:val="single" w:color="C6CDCD" w:sz="4" w:space="0"/>
        </w:pBdr>
        <w:spacing w:after="60"/>
        <w:rPr>
          <w:sz w:val="2"/>
          <w:szCs w:val="2"/>
        </w:rPr>
      </w:pPr>
    </w:p>
    <w:p w14:paraId="79FE5A20">
      <w:pPr>
        <w:pBdr>
          <w:bottom w:val="single" w:color="C6CDCD" w:sz="4" w:space="0"/>
        </w:pBdr>
        <w:spacing w:after="60"/>
        <w:rPr>
          <w:sz w:val="2"/>
          <w:szCs w:val="2"/>
        </w:rPr>
      </w:pPr>
    </w:p>
    <w:p w14:paraId="277D49F4">
      <w:pPr>
        <w:pBdr>
          <w:bottom w:val="single" w:color="C6CDCD" w:sz="4" w:space="0"/>
        </w:pBdr>
        <w:spacing w:after="60"/>
        <w:rPr>
          <w:sz w:val="2"/>
          <w:szCs w:val="2"/>
        </w:rPr>
      </w:pPr>
    </w:p>
    <w:p w14:paraId="3A9E7BA0">
      <w:pPr>
        <w:pBdr>
          <w:bottom w:val="single" w:color="C6CDCD" w:sz="4" w:space="0"/>
        </w:pBdr>
        <w:spacing w:after="60"/>
        <w:rPr>
          <w:sz w:val="2"/>
          <w:szCs w:val="2"/>
        </w:rPr>
      </w:pPr>
    </w:p>
    <w:p w14:paraId="44288CFA">
      <w:pPr>
        <w:pBdr>
          <w:bottom w:val="single" w:color="C6CDCD" w:sz="4" w:space="0"/>
        </w:pBdr>
        <w:spacing w:after="60"/>
        <w:rPr>
          <w:sz w:val="2"/>
          <w:szCs w:val="2"/>
        </w:rPr>
      </w:pPr>
    </w:p>
    <w:p w14:paraId="6CC3F02B">
      <w:pPr>
        <w:pBdr>
          <w:bottom w:val="single" w:color="C6CDCD" w:sz="4" w:space="0"/>
        </w:pBdr>
        <w:spacing w:after="60"/>
        <w:rPr>
          <w:sz w:val="2"/>
          <w:szCs w:val="2"/>
        </w:rPr>
      </w:pPr>
    </w:p>
    <w:p w14:paraId="1FEA76E0">
      <w:pPr>
        <w:pBdr>
          <w:bottom w:val="single" w:color="C6CDCD" w:sz="4" w:space="0"/>
        </w:pBdr>
        <w:spacing w:after="60"/>
        <w:rPr>
          <w:sz w:val="2"/>
          <w:szCs w:val="2"/>
        </w:rPr>
      </w:pPr>
    </w:p>
    <w:p w14:paraId="4FD9D2EE">
      <w:pPr>
        <w:pBdr>
          <w:bottom w:val="single" w:color="C6CDCD" w:sz="4" w:space="0"/>
        </w:pBdr>
        <w:spacing w:after="60"/>
        <w:rPr>
          <w:sz w:val="2"/>
          <w:szCs w:val="2"/>
        </w:rPr>
      </w:pPr>
    </w:p>
    <w:p w14:paraId="4CBDF455">
      <w:pPr>
        <w:pBdr>
          <w:bottom w:val="single" w:color="C6CDCD" w:sz="4" w:space="0"/>
        </w:pBdr>
        <w:spacing w:after="60"/>
        <w:rPr>
          <w:sz w:val="2"/>
          <w:szCs w:val="2"/>
        </w:rPr>
      </w:pPr>
    </w:p>
    <w:p w14:paraId="19E490AC">
      <w:pPr>
        <w:pBdr>
          <w:bottom w:val="single" w:color="C6CDCD" w:sz="4" w:space="0"/>
        </w:pBdr>
        <w:spacing w:after="60"/>
        <w:rPr>
          <w:sz w:val="2"/>
          <w:szCs w:val="2"/>
        </w:rPr>
      </w:pPr>
    </w:p>
    <w:p w14:paraId="3AF72A76">
      <w:pPr>
        <w:pBdr>
          <w:bottom w:val="single" w:color="C6CDCD" w:sz="4" w:space="0"/>
        </w:pBdr>
        <w:spacing w:after="60"/>
        <w:rPr>
          <w:sz w:val="2"/>
          <w:szCs w:val="2"/>
        </w:rPr>
      </w:pPr>
    </w:p>
    <w:p w14:paraId="78FC4B6C">
      <w:pPr>
        <w:pBdr>
          <w:bottom w:val="single" w:color="C6CDCD" w:sz="4" w:space="0"/>
        </w:pBdr>
        <w:spacing w:after="60"/>
        <w:rPr>
          <w:sz w:val="2"/>
          <w:szCs w:val="2"/>
        </w:rPr>
      </w:pPr>
    </w:p>
    <w:p w14:paraId="706F6907">
      <w:pPr>
        <w:pBdr>
          <w:bottom w:val="single" w:color="C6CDCD" w:sz="4" w:space="0"/>
        </w:pBdr>
        <w:spacing w:after="60"/>
        <w:rPr>
          <w:sz w:val="2"/>
          <w:szCs w:val="2"/>
        </w:rPr>
      </w:pPr>
    </w:p>
    <w:p w14:paraId="151DFBD6">
      <w:pPr>
        <w:pBdr>
          <w:bottom w:val="single" w:color="C6CDCD" w:sz="4" w:space="0"/>
        </w:pBdr>
        <w:spacing w:after="60"/>
        <w:rPr>
          <w:sz w:val="2"/>
          <w:szCs w:val="2"/>
        </w:rPr>
      </w:pPr>
    </w:p>
    <w:p w14:paraId="221B4D38">
      <w:pPr>
        <w:pBdr>
          <w:bottom w:val="single" w:color="C6CDCD" w:sz="4" w:space="0"/>
        </w:pBdr>
        <w:spacing w:after="60"/>
      </w:pPr>
      <w:r>
        <w:rPr>
          <w:sz w:val="2"/>
          <w:szCs w:val="2"/>
        </w:rPr>
        <w:t xml:space="preserve"> </w:t>
      </w:r>
    </w:p>
    <w:p w14:paraId="221B4D39">
      <w:r>
        <w:br w:type="page"/>
      </w:r>
    </w:p>
    <w:p w14:paraId="221B4D3A">
      <w:pPr>
        <w:pStyle w:val="2"/>
        <w:spacing w:before="300" w:after="160"/>
      </w:pPr>
      <w:r>
        <w:rPr>
          <w:b/>
          <w:bCs/>
          <w:color w:val="16273D"/>
        </w:rPr>
        <w:t>Grading Rubric</w:t>
      </w:r>
    </w:p>
    <w:tbl>
      <w:tblPr>
        <w:tblStyle w:val="9"/>
        <w:tblW w:w="9500" w:type="dxa"/>
        <w:tblInd w:w="0" w:type="dxa"/>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Layout w:type="autofit"/>
        <w:tblCellMar>
          <w:top w:w="0" w:type="dxa"/>
          <w:left w:w="10" w:type="dxa"/>
          <w:bottom w:w="0" w:type="dxa"/>
          <w:right w:w="10" w:type="dxa"/>
        </w:tblCellMar>
      </w:tblPr>
      <w:tblGrid>
        <w:gridCol w:w="3300"/>
        <w:gridCol w:w="5000"/>
        <w:gridCol w:w="1200"/>
      </w:tblGrid>
      <w:tr w14:paraId="221B4D3E">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rPr>
          <w:tblHeader/>
        </w:trPr>
        <w:tc>
          <w:tcPr>
            <w:tcW w:w="3300" w:type="dxa"/>
            <w:shd w:val="clear" w:color="auto" w:fill="16273D"/>
            <w:tcMar>
              <w:top w:w="100" w:type="dxa"/>
              <w:left w:w="120" w:type="dxa"/>
              <w:bottom w:w="100" w:type="dxa"/>
              <w:right w:w="120" w:type="dxa"/>
            </w:tcMar>
            <w:vAlign w:val="center"/>
          </w:tcPr>
          <w:p w14:paraId="221B4D3B">
            <w:r>
              <w:rPr>
                <w:b/>
                <w:bCs/>
                <w:color w:val="FFFFFF"/>
                <w:sz w:val="19"/>
                <w:szCs w:val="19"/>
              </w:rPr>
              <w:t>Deliverable</w:t>
            </w:r>
          </w:p>
        </w:tc>
        <w:tc>
          <w:tcPr>
            <w:tcW w:w="5000" w:type="dxa"/>
            <w:shd w:val="clear" w:color="auto" w:fill="16273D"/>
            <w:tcMar>
              <w:top w:w="100" w:type="dxa"/>
              <w:left w:w="120" w:type="dxa"/>
              <w:bottom w:w="100" w:type="dxa"/>
              <w:right w:w="120" w:type="dxa"/>
            </w:tcMar>
            <w:vAlign w:val="center"/>
          </w:tcPr>
          <w:p w14:paraId="221B4D3C">
            <w:r>
              <w:rPr>
                <w:b/>
                <w:bCs/>
                <w:color w:val="FFFFFF"/>
                <w:sz w:val="19"/>
                <w:szCs w:val="19"/>
              </w:rPr>
              <w:t>What we're looking for</w:t>
            </w:r>
          </w:p>
        </w:tc>
        <w:tc>
          <w:tcPr>
            <w:tcW w:w="1200" w:type="dxa"/>
            <w:shd w:val="clear" w:color="auto" w:fill="16273D"/>
            <w:tcMar>
              <w:top w:w="100" w:type="dxa"/>
              <w:left w:w="120" w:type="dxa"/>
              <w:bottom w:w="100" w:type="dxa"/>
              <w:right w:w="120" w:type="dxa"/>
            </w:tcMar>
            <w:vAlign w:val="center"/>
          </w:tcPr>
          <w:p w14:paraId="221B4D3D">
            <w:r>
              <w:rPr>
                <w:b/>
                <w:bCs/>
                <w:color w:val="FFFFFF"/>
                <w:sz w:val="19"/>
                <w:szCs w:val="19"/>
              </w:rPr>
              <w:t>Weight</w:t>
            </w:r>
          </w:p>
        </w:tc>
      </w:tr>
      <w:tr w14:paraId="221B4D42">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3300" w:type="dxa"/>
            <w:shd w:val="clear" w:color="auto" w:fill="FFFFFF"/>
            <w:tcMar>
              <w:top w:w="100" w:type="dxa"/>
              <w:left w:w="120" w:type="dxa"/>
              <w:bottom w:w="100" w:type="dxa"/>
              <w:right w:w="120" w:type="dxa"/>
            </w:tcMar>
            <w:vAlign w:val="center"/>
          </w:tcPr>
          <w:p w14:paraId="221B4D3F">
            <w:r>
              <w:rPr>
                <w:sz w:val="19"/>
                <w:szCs w:val="19"/>
              </w:rPr>
              <w:t>SSOT Use Case Charter (Part D1)</w:t>
            </w:r>
          </w:p>
        </w:tc>
        <w:tc>
          <w:tcPr>
            <w:tcW w:w="5000" w:type="dxa"/>
            <w:shd w:val="clear" w:color="auto" w:fill="FFFFFF"/>
            <w:tcMar>
              <w:top w:w="100" w:type="dxa"/>
              <w:left w:w="120" w:type="dxa"/>
              <w:bottom w:w="100" w:type="dxa"/>
              <w:right w:w="120" w:type="dxa"/>
            </w:tcMar>
            <w:vAlign w:val="center"/>
          </w:tcPr>
          <w:p w14:paraId="221B4D40">
            <w:r>
              <w:rPr>
                <w:sz w:val="19"/>
                <w:szCs w:val="19"/>
              </w:rPr>
              <w:t>Named owners (not departments), a KPI you could actually measure in 8–10 weeks, a real scope boundary</w:t>
            </w:r>
          </w:p>
        </w:tc>
        <w:tc>
          <w:tcPr>
            <w:tcW w:w="1200" w:type="dxa"/>
            <w:shd w:val="clear" w:color="auto" w:fill="FFFFFF"/>
            <w:tcMar>
              <w:top w:w="100" w:type="dxa"/>
              <w:left w:w="120" w:type="dxa"/>
              <w:bottom w:w="100" w:type="dxa"/>
              <w:right w:w="120" w:type="dxa"/>
            </w:tcMar>
            <w:vAlign w:val="center"/>
          </w:tcPr>
          <w:p w14:paraId="221B4D41">
            <w:r>
              <w:rPr>
                <w:sz w:val="19"/>
                <w:szCs w:val="19"/>
              </w:rPr>
              <w:t>25%</w:t>
            </w:r>
          </w:p>
        </w:tc>
      </w:tr>
      <w:tr w14:paraId="221B4D46">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3300" w:type="dxa"/>
            <w:shd w:val="clear" w:color="auto" w:fill="F7F9F9"/>
            <w:tcMar>
              <w:top w:w="100" w:type="dxa"/>
              <w:left w:w="120" w:type="dxa"/>
              <w:bottom w:w="100" w:type="dxa"/>
              <w:right w:w="120" w:type="dxa"/>
            </w:tcMar>
            <w:vAlign w:val="center"/>
          </w:tcPr>
          <w:p w14:paraId="221B4D43">
            <w:r>
              <w:rPr>
                <w:sz w:val="19"/>
                <w:szCs w:val="19"/>
              </w:rPr>
              <w:t>Bite-Sized Value Chain Map (Part D2)</w:t>
            </w:r>
          </w:p>
        </w:tc>
        <w:tc>
          <w:tcPr>
            <w:tcW w:w="5000" w:type="dxa"/>
            <w:shd w:val="clear" w:color="auto" w:fill="F7F9F9"/>
            <w:tcMar>
              <w:top w:w="100" w:type="dxa"/>
              <w:left w:w="120" w:type="dxa"/>
              <w:bottom w:w="100" w:type="dxa"/>
              <w:right w:w="120" w:type="dxa"/>
            </w:tcMar>
            <w:vAlign w:val="center"/>
          </w:tcPr>
          <w:p w14:paraId="221B4D44">
            <w:r>
              <w:rPr>
                <w:sz w:val="19"/>
                <w:szCs w:val="19"/>
              </w:rPr>
              <w:t>4–6 genuinely sprint-sized use cases, logical sequencing, one dependency explicitly called out</w:t>
            </w:r>
          </w:p>
        </w:tc>
        <w:tc>
          <w:tcPr>
            <w:tcW w:w="1200" w:type="dxa"/>
            <w:shd w:val="clear" w:color="auto" w:fill="F7F9F9"/>
            <w:tcMar>
              <w:top w:w="100" w:type="dxa"/>
              <w:left w:w="120" w:type="dxa"/>
              <w:bottom w:w="100" w:type="dxa"/>
              <w:right w:w="120" w:type="dxa"/>
            </w:tcMar>
            <w:vAlign w:val="center"/>
          </w:tcPr>
          <w:p w14:paraId="221B4D45">
            <w:r>
              <w:rPr>
                <w:sz w:val="19"/>
                <w:szCs w:val="19"/>
              </w:rPr>
              <w:t>25%</w:t>
            </w:r>
          </w:p>
        </w:tc>
      </w:tr>
      <w:tr w14:paraId="221B4D4A">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3300" w:type="dxa"/>
            <w:shd w:val="clear" w:color="auto" w:fill="FFFFFF"/>
            <w:tcMar>
              <w:top w:w="100" w:type="dxa"/>
              <w:left w:w="120" w:type="dxa"/>
              <w:bottom w:w="100" w:type="dxa"/>
              <w:right w:w="120" w:type="dxa"/>
            </w:tcMar>
            <w:vAlign w:val="center"/>
          </w:tcPr>
          <w:p w14:paraId="221B4D47">
            <w:r>
              <w:rPr>
                <w:sz w:val="19"/>
                <w:szCs w:val="19"/>
              </w:rPr>
              <w:t>Discovery → Rationalization Matrix (Part D3)</w:t>
            </w:r>
          </w:p>
        </w:tc>
        <w:tc>
          <w:tcPr>
            <w:tcW w:w="5000" w:type="dxa"/>
            <w:shd w:val="clear" w:color="auto" w:fill="FFFFFF"/>
            <w:tcMar>
              <w:top w:w="100" w:type="dxa"/>
              <w:left w:w="120" w:type="dxa"/>
              <w:bottom w:w="100" w:type="dxa"/>
              <w:right w:w="120" w:type="dxa"/>
            </w:tcMar>
            <w:vAlign w:val="center"/>
          </w:tcPr>
          <w:p w14:paraId="221B4D48">
            <w:r>
              <w:rPr>
                <w:sz w:val="19"/>
                <w:szCs w:val="19"/>
              </w:rPr>
              <w:t>8+ genuine candidates from real observation/interview, honest (not inflated) scoring, a defensible top pick</w:t>
            </w:r>
          </w:p>
        </w:tc>
        <w:tc>
          <w:tcPr>
            <w:tcW w:w="1200" w:type="dxa"/>
            <w:shd w:val="clear" w:color="auto" w:fill="FFFFFF"/>
            <w:tcMar>
              <w:top w:w="100" w:type="dxa"/>
              <w:left w:w="120" w:type="dxa"/>
              <w:bottom w:w="100" w:type="dxa"/>
              <w:right w:w="120" w:type="dxa"/>
            </w:tcMar>
            <w:vAlign w:val="center"/>
          </w:tcPr>
          <w:p w14:paraId="221B4D49">
            <w:r>
              <w:rPr>
                <w:sz w:val="19"/>
                <w:szCs w:val="19"/>
              </w:rPr>
              <w:t>30%</w:t>
            </w:r>
          </w:p>
        </w:tc>
      </w:tr>
      <w:tr w14:paraId="221B4D4E">
        <w:tblPrEx>
          <w:tblBorders>
            <w:top w:val="single" w:color="C6CDCD" w:sz="4" w:space="0"/>
            <w:left w:val="single" w:color="C6CDCD" w:sz="4" w:space="0"/>
            <w:bottom w:val="single" w:color="C6CDCD" w:sz="4" w:space="0"/>
            <w:right w:val="single" w:color="C6CDCD" w:sz="4" w:space="0"/>
            <w:insideH w:val="single" w:color="C6CDCD" w:sz="4" w:space="0"/>
            <w:insideV w:val="single" w:color="C6CDCD" w:sz="4" w:space="0"/>
          </w:tblBorders>
          <w:tblCellMar>
            <w:top w:w="0" w:type="dxa"/>
            <w:left w:w="10" w:type="dxa"/>
            <w:bottom w:w="0" w:type="dxa"/>
            <w:right w:w="10" w:type="dxa"/>
          </w:tblCellMar>
        </w:tblPrEx>
        <w:tc>
          <w:tcPr>
            <w:tcW w:w="3300" w:type="dxa"/>
            <w:shd w:val="clear" w:color="auto" w:fill="F7F9F9"/>
            <w:tcMar>
              <w:top w:w="100" w:type="dxa"/>
              <w:left w:w="120" w:type="dxa"/>
              <w:bottom w:w="100" w:type="dxa"/>
              <w:right w:w="120" w:type="dxa"/>
            </w:tcMar>
            <w:vAlign w:val="center"/>
          </w:tcPr>
          <w:p w14:paraId="221B4D4B">
            <w:r>
              <w:rPr>
                <w:sz w:val="19"/>
                <w:szCs w:val="19"/>
              </w:rPr>
              <w:t>Reflection (Part D4)</w:t>
            </w:r>
          </w:p>
        </w:tc>
        <w:tc>
          <w:tcPr>
            <w:tcW w:w="5000" w:type="dxa"/>
            <w:shd w:val="clear" w:color="auto" w:fill="F7F9F9"/>
            <w:tcMar>
              <w:top w:w="100" w:type="dxa"/>
              <w:left w:w="120" w:type="dxa"/>
              <w:bottom w:w="100" w:type="dxa"/>
              <w:right w:w="120" w:type="dxa"/>
            </w:tcMar>
            <w:vAlign w:val="center"/>
          </w:tcPr>
          <w:p w14:paraId="221B4D4C">
            <w:r>
              <w:rPr>
                <w:sz w:val="19"/>
                <w:szCs w:val="19"/>
              </w:rPr>
              <w:t>Specific moment identified, clear reasoning about what structure prevented or would have prevented</w:t>
            </w:r>
          </w:p>
        </w:tc>
        <w:tc>
          <w:tcPr>
            <w:tcW w:w="1200" w:type="dxa"/>
            <w:shd w:val="clear" w:color="auto" w:fill="F7F9F9"/>
            <w:tcMar>
              <w:top w:w="100" w:type="dxa"/>
              <w:left w:w="120" w:type="dxa"/>
              <w:bottom w:w="100" w:type="dxa"/>
              <w:right w:w="120" w:type="dxa"/>
            </w:tcMar>
            <w:vAlign w:val="center"/>
          </w:tcPr>
          <w:p w14:paraId="221B4D4D">
            <w:r>
              <w:rPr>
                <w:sz w:val="19"/>
                <w:szCs w:val="19"/>
              </w:rPr>
              <w:t>20%</w:t>
            </w:r>
          </w:p>
        </w:tc>
      </w:tr>
    </w:tbl>
    <w:p w14:paraId="221B4D4F">
      <w:pPr>
        <w:spacing w:before="300"/>
      </w:pPr>
      <w:r>
        <w:rPr>
          <w:i/>
          <w:iCs/>
          <w:color w:val="5B6472"/>
          <w:sz w:val="20"/>
          <w:szCs w:val="20"/>
        </w:rPr>
        <w:t>Submit this worksheet (Parts A–D completed) before Session 2.</w:t>
      </w:r>
    </w:p>
    <w:sectPr>
      <w:pgSz w:w="12240" w:h="15840"/>
      <w:pgMar w:top="900" w:right="1000" w:bottom="9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5F9AA2"/>
    <w:multiLevelType w:val="singleLevel"/>
    <w:tmpl w:val="AD5F9AA2"/>
    <w:lvl w:ilvl="0" w:tentative="0">
      <w:start w:val="17"/>
      <w:numFmt w:val="upperLetter"/>
      <w:lvlText w:val="(%1."/>
      <w:lvlJc w:val="left"/>
      <w:pPr>
        <w:tabs>
          <w:tab w:val="left" w:pos="312"/>
        </w:tabs>
      </w:pPr>
    </w:lvl>
  </w:abstractNum>
  <w:abstractNum w:abstractNumId="1">
    <w:nsid w:val="D839208F"/>
    <w:multiLevelType w:val="singleLevel"/>
    <w:tmpl w:val="D839208F"/>
    <w:lvl w:ilvl="0" w:tentative="0">
      <w:start w:val="1"/>
      <w:numFmt w:val="upperLetter"/>
      <w:lvlText w:val="(%1."/>
      <w:lvlJc w:val="left"/>
      <w:pPr>
        <w:tabs>
          <w:tab w:val="left" w:pos="312"/>
        </w:tabs>
      </w:pPr>
    </w:lvl>
  </w:abstractNum>
  <w:abstractNum w:abstractNumId="2">
    <w:nsid w:val="0C34644C"/>
    <w:multiLevelType w:val="multilevel"/>
    <w:tmpl w:val="0C34644C"/>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2"/>
    <w:lvlOverride w:ilvl="0">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338"/>
    <w:rsid w:val="001134F4"/>
    <w:rsid w:val="004133FA"/>
    <w:rsid w:val="00554338"/>
    <w:rsid w:val="008B077F"/>
    <w:rsid w:val="068E7E43"/>
    <w:rsid w:val="083F5094"/>
    <w:rsid w:val="0AF45685"/>
    <w:rsid w:val="0B0B0A2A"/>
    <w:rsid w:val="0C16323B"/>
    <w:rsid w:val="0D2F47BD"/>
    <w:rsid w:val="108369A9"/>
    <w:rsid w:val="126976C2"/>
    <w:rsid w:val="18CB43F4"/>
    <w:rsid w:val="1B163A7E"/>
    <w:rsid w:val="219168A1"/>
    <w:rsid w:val="21C176EA"/>
    <w:rsid w:val="22D13310"/>
    <w:rsid w:val="27BA1EC0"/>
    <w:rsid w:val="303C664E"/>
    <w:rsid w:val="305E446B"/>
    <w:rsid w:val="3ABD4903"/>
    <w:rsid w:val="3C7E5408"/>
    <w:rsid w:val="3F7F6B12"/>
    <w:rsid w:val="4D3A3BC0"/>
    <w:rsid w:val="4DB95844"/>
    <w:rsid w:val="50EC1DD2"/>
    <w:rsid w:val="52840BEF"/>
    <w:rsid w:val="53754029"/>
    <w:rsid w:val="55AE6187"/>
    <w:rsid w:val="58320070"/>
    <w:rsid w:val="5BF91011"/>
    <w:rsid w:val="61AC454A"/>
    <w:rsid w:val="6358588A"/>
    <w:rsid w:val="6377033D"/>
    <w:rsid w:val="65FD3448"/>
    <w:rsid w:val="677847D8"/>
    <w:rsid w:val="69475245"/>
    <w:rsid w:val="6C0878A6"/>
    <w:rsid w:val="6C162065"/>
    <w:rsid w:val="6FC07A2A"/>
    <w:rsid w:val="7014496E"/>
    <w:rsid w:val="70BB0677"/>
    <w:rsid w:val="745D0776"/>
    <w:rsid w:val="755747C3"/>
    <w:rsid w:val="7A1328D6"/>
    <w:rsid w:val="7CC562BA"/>
    <w:rsid w:val="7D885400"/>
    <w:rsid w:val="7E8D404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F2937"/>
      <w:sz w:val="21"/>
      <w:szCs w:val="21"/>
      <w:lang w:val="en-IN" w:eastAsia="en-IN" w:bidi="ar-SA"/>
    </w:rPr>
  </w:style>
  <w:style w:type="paragraph" w:styleId="2">
    <w:name w:val="heading 1"/>
    <w:qFormat/>
    <w:uiPriority w:val="9"/>
    <w:pPr>
      <w:outlineLvl w:val="0"/>
    </w:pPr>
    <w:rPr>
      <w:rFonts w:ascii="Calibri" w:hAnsi="Calibri" w:eastAsia="Calibri" w:cs="Calibri"/>
      <w:color w:val="2E74B5"/>
      <w:sz w:val="32"/>
      <w:szCs w:val="32"/>
      <w:lang w:val="en-IN" w:eastAsia="en-IN" w:bidi="ar-SA"/>
    </w:rPr>
  </w:style>
  <w:style w:type="paragraph" w:styleId="3">
    <w:name w:val="heading 2"/>
    <w:unhideWhenUsed/>
    <w:qFormat/>
    <w:uiPriority w:val="9"/>
    <w:pPr>
      <w:outlineLvl w:val="1"/>
    </w:pPr>
    <w:rPr>
      <w:rFonts w:ascii="Calibri" w:hAnsi="Calibri" w:eastAsia="Calibri" w:cs="Calibri"/>
      <w:color w:val="2E74B5"/>
      <w:sz w:val="26"/>
      <w:szCs w:val="26"/>
      <w:lang w:val="en-IN" w:eastAsia="en-IN" w:bidi="ar-SA"/>
    </w:rPr>
  </w:style>
  <w:style w:type="paragraph" w:styleId="4">
    <w:name w:val="heading 3"/>
    <w:semiHidden/>
    <w:unhideWhenUsed/>
    <w:qFormat/>
    <w:uiPriority w:val="9"/>
    <w:pPr>
      <w:outlineLvl w:val="2"/>
    </w:pPr>
    <w:rPr>
      <w:rFonts w:ascii="Calibri" w:hAnsi="Calibri" w:eastAsia="Calibri" w:cs="Calibri"/>
      <w:color w:val="1F4D78"/>
      <w:sz w:val="24"/>
      <w:szCs w:val="24"/>
      <w:lang w:val="en-IN" w:eastAsia="en-IN" w:bidi="ar-SA"/>
    </w:rPr>
  </w:style>
  <w:style w:type="paragraph" w:styleId="5">
    <w:name w:val="heading 4"/>
    <w:semiHidden/>
    <w:unhideWhenUsed/>
    <w:qFormat/>
    <w:uiPriority w:val="9"/>
    <w:pPr>
      <w:outlineLvl w:val="3"/>
    </w:pPr>
    <w:rPr>
      <w:rFonts w:ascii="Calibri" w:hAnsi="Calibri" w:eastAsia="Calibri" w:cs="Calibri"/>
      <w:i/>
      <w:iCs/>
      <w:color w:val="2E74B5"/>
      <w:sz w:val="21"/>
      <w:szCs w:val="21"/>
      <w:lang w:val="en-IN" w:eastAsia="en-IN" w:bidi="ar-SA"/>
    </w:rPr>
  </w:style>
  <w:style w:type="paragraph" w:styleId="6">
    <w:name w:val="heading 5"/>
    <w:semiHidden/>
    <w:unhideWhenUsed/>
    <w:qFormat/>
    <w:uiPriority w:val="9"/>
    <w:pPr>
      <w:outlineLvl w:val="4"/>
    </w:pPr>
    <w:rPr>
      <w:rFonts w:ascii="Calibri" w:hAnsi="Calibri" w:eastAsia="Calibri" w:cs="Calibri"/>
      <w:color w:val="2E74B5"/>
      <w:sz w:val="21"/>
      <w:szCs w:val="21"/>
      <w:lang w:val="en-IN" w:eastAsia="en-IN" w:bidi="ar-SA"/>
    </w:rPr>
  </w:style>
  <w:style w:type="paragraph" w:styleId="7">
    <w:name w:val="heading 6"/>
    <w:semiHidden/>
    <w:unhideWhenUsed/>
    <w:qFormat/>
    <w:uiPriority w:val="9"/>
    <w:pPr>
      <w:outlineLvl w:val="5"/>
    </w:pPr>
    <w:rPr>
      <w:rFonts w:ascii="Calibri" w:hAnsi="Calibri" w:eastAsia="Calibri" w:cs="Calibri"/>
      <w:color w:val="1F4D78"/>
      <w:sz w:val="21"/>
      <w:szCs w:val="21"/>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qFormat/>
    <w:uiPriority w:val="99"/>
    <w:rPr>
      <w:rFonts w:ascii="Calibri" w:hAnsi="Calibri" w:eastAsia="Calibri" w:cs="Calibri"/>
      <w:color w:val="1F2937"/>
      <w:sz w:val="20"/>
      <w:szCs w:val="20"/>
      <w:lang w:val="en-IN" w:eastAsia="en-IN" w:bidi="ar-SA"/>
    </w:rPr>
  </w:style>
  <w:style w:type="paragraph" w:styleId="12">
    <w:name w:val="footer"/>
    <w:basedOn w:val="1"/>
    <w:semiHidden/>
    <w:unhideWhenUsed/>
    <w:uiPriority w:val="99"/>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22"/>
    <w:semiHidden/>
    <w:unhideWhenUsed/>
    <w:qFormat/>
    <w:uiPriority w:val="99"/>
    <w:rPr>
      <w:rFonts w:ascii="Calibri" w:hAnsi="Calibri" w:eastAsia="Calibri" w:cs="Calibri"/>
      <w:color w:val="1F2937"/>
      <w:sz w:val="20"/>
      <w:szCs w:val="20"/>
      <w:lang w:val="en-IN" w:eastAsia="en-IN" w:bidi="ar-SA"/>
    </w:rPr>
  </w:style>
  <w:style w:type="paragraph" w:styleId="15">
    <w:name w:val="header"/>
    <w:basedOn w:val="1"/>
    <w:semiHidden/>
    <w:unhideWhenUsed/>
    <w:uiPriority w:val="99"/>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8"/>
    <w:qFormat/>
    <w:uiPriority w:val="22"/>
    <w:rPr>
      <w:b/>
      <w:bCs/>
    </w:rPr>
  </w:style>
  <w:style w:type="paragraph" w:styleId="19">
    <w:name w:val="Title"/>
    <w:qFormat/>
    <w:uiPriority w:val="10"/>
    <w:rPr>
      <w:rFonts w:ascii="Calibri" w:hAnsi="Calibri" w:eastAsia="Calibri" w:cs="Calibri"/>
      <w:color w:val="1F2937"/>
      <w:sz w:val="56"/>
      <w:szCs w:val="56"/>
      <w:lang w:val="en-IN" w:eastAsia="en-IN" w:bidi="ar-SA"/>
    </w:rPr>
  </w:style>
  <w:style w:type="paragraph" w:customStyle="1" w:styleId="20">
    <w:name w:val="Strong1"/>
    <w:qFormat/>
    <w:uiPriority w:val="0"/>
    <w:rPr>
      <w:rFonts w:ascii="Calibri" w:hAnsi="Calibri" w:eastAsia="Calibri" w:cs="Calibri"/>
      <w:b/>
      <w:bCs/>
      <w:color w:val="1F2937"/>
      <w:sz w:val="21"/>
      <w:szCs w:val="21"/>
      <w:lang w:val="en-IN" w:eastAsia="en-IN" w:bidi="ar-SA"/>
    </w:rPr>
  </w:style>
  <w:style w:type="paragraph" w:styleId="21">
    <w:name w:val="List Paragraph"/>
    <w:qFormat/>
    <w:uiPriority w:val="0"/>
    <w:rPr>
      <w:rFonts w:ascii="Calibri" w:hAnsi="Calibri" w:eastAsia="Calibri" w:cs="Calibri"/>
      <w:color w:val="1F2937"/>
      <w:sz w:val="21"/>
      <w:szCs w:val="21"/>
      <w:lang w:val="en-IN" w:eastAsia="en-IN" w:bidi="ar-SA"/>
    </w:rPr>
  </w:style>
  <w:style w:type="character" w:customStyle="1" w:styleId="22">
    <w:name w:val="Footnote Text Char"/>
    <w:link w:val="14"/>
    <w:semiHidden/>
    <w:unhideWhenUsed/>
    <w:qFormat/>
    <w:uiPriority w:val="99"/>
    <w:rPr>
      <w:sz w:val="20"/>
      <w:szCs w:val="20"/>
    </w:rPr>
  </w:style>
  <w:style w:type="character" w:customStyle="1" w:styleId="23">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9</Pages>
  <Words>1024</Words>
  <Characters>5839</Characters>
  <Lines>48</Lines>
  <Paragraphs>13</Paragraphs>
  <TotalTime>66</TotalTime>
  <ScaleCrop>false</ScaleCrop>
  <LinksUpToDate>false</LinksUpToDate>
  <CharactersWithSpaces>6850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2026-08-20T05:04:00Z</dcterms:created>
  <dc:creator>Un-named</dc:creator>
  <cp:lastModifiedBy>Ramesh Valle</cp:lastModifiedBy>
  <dcterms:modified xsi:type="dcterms:W3CDTF">2026-09-06T15:50:11Z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7E5FDAD7A47A429493F9F2019750EE44_13</vt:lpwstr>
  </property>
</Properties>
</file>