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C98" w:rsidRPr="00FB102D" w:rsidRDefault="00F44C98" w:rsidP="00F44C98">
      <w:pPr>
        <w:pStyle w:val="Heading1"/>
        <w:rPr>
          <w:b/>
          <w:color w:val="00B0F0"/>
        </w:rPr>
      </w:pPr>
      <w:r w:rsidRPr="00FB102D">
        <w:rPr>
          <w:b/>
          <w:color w:val="00B0F0"/>
        </w:rPr>
        <w:t>Overview</w:t>
      </w:r>
    </w:p>
    <w:p w:rsidR="00F44C98" w:rsidRPr="006B06FC" w:rsidRDefault="00F44C98" w:rsidP="00F44C98">
      <w:pPr>
        <w:pStyle w:val="BodyText"/>
        <w:spacing w:before="2"/>
        <w:ind w:left="0" w:right="222"/>
        <w:rPr>
          <w:color w:val="00B0F0"/>
        </w:rPr>
      </w:pPr>
      <w:r>
        <w:t>We are grateful for the feedback we received from both revi</w:t>
      </w:r>
      <w:r w:rsidR="002F527F">
        <w:t>ewers. Specifically, we are encouraged</w:t>
      </w:r>
      <w:r>
        <w:t xml:space="preserve"> that Reviewer #1 feels that the manuscript is ready for publication. We also appreciate the suggestions and insight provided by Reviewer #2. We have included a response for each of the comments and recommendations th</w:t>
      </w:r>
      <w:r w:rsidR="00FF55E4">
        <w:t xml:space="preserve">at Reviewer #1 and #2 provided. </w:t>
      </w:r>
      <w:r>
        <w:t>We believe that the review process has strengthened this manuscript and that it is ready to be published. We appreciate your consideration of the revised manuscript for publication in</w:t>
      </w:r>
      <w:r w:rsidR="009C1C24">
        <w:t xml:space="preserve"> the</w:t>
      </w:r>
      <w:r>
        <w:t xml:space="preserve"> </w:t>
      </w:r>
      <w:r>
        <w:rPr>
          <w:i/>
        </w:rPr>
        <w:t xml:space="preserve">Journal of </w:t>
      </w:r>
      <w:r w:rsidR="008D6A68">
        <w:rPr>
          <w:i/>
        </w:rPr>
        <w:t>Chemical Physics</w:t>
      </w:r>
      <w:r>
        <w:t>.</w:t>
      </w:r>
    </w:p>
    <w:p w:rsidR="00F44C98" w:rsidRDefault="00F44C98" w:rsidP="00F44C98"/>
    <w:p w:rsidR="00F44C98" w:rsidRPr="00086E48" w:rsidRDefault="00F44C98" w:rsidP="00F44C98">
      <w:pPr>
        <w:rPr>
          <w:b/>
          <w:sz w:val="23"/>
          <w:szCs w:val="23"/>
          <w:u w:val="single"/>
        </w:rPr>
      </w:pPr>
      <w:r w:rsidRPr="00086E48">
        <w:rPr>
          <w:b/>
          <w:sz w:val="23"/>
          <w:szCs w:val="23"/>
          <w:u w:val="single"/>
        </w:rPr>
        <w:t>Itemized List of Changes to Manu</w:t>
      </w:r>
      <w:r w:rsidR="009C1C24">
        <w:rPr>
          <w:b/>
          <w:sz w:val="23"/>
          <w:szCs w:val="23"/>
          <w:u w:val="single"/>
        </w:rPr>
        <w:t xml:space="preserve">script (Page numbers </w:t>
      </w:r>
      <w:r w:rsidRPr="00086E48">
        <w:rPr>
          <w:b/>
          <w:sz w:val="23"/>
          <w:szCs w:val="23"/>
          <w:u w:val="single"/>
        </w:rPr>
        <w:t>refer to revised manuscript.)</w:t>
      </w:r>
    </w:p>
    <w:p w:rsidR="00F44C98" w:rsidRDefault="00F44C98" w:rsidP="00F44C98">
      <w:pPr>
        <w:spacing w:after="0"/>
        <w:rPr>
          <w:sz w:val="24"/>
          <w:szCs w:val="24"/>
        </w:rPr>
      </w:pPr>
      <w:r w:rsidRPr="00E83712">
        <w:rPr>
          <w:sz w:val="24"/>
          <w:szCs w:val="24"/>
        </w:rPr>
        <w:t>Respo</w:t>
      </w:r>
      <w:r>
        <w:rPr>
          <w:sz w:val="24"/>
          <w:szCs w:val="24"/>
        </w:rPr>
        <w:t xml:space="preserve">nse to Reviewer 1, Comment 1: </w:t>
      </w:r>
      <w:r w:rsidR="00171B48">
        <w:rPr>
          <w:sz w:val="24"/>
          <w:szCs w:val="24"/>
        </w:rPr>
        <w:t>None</w:t>
      </w:r>
    </w:p>
    <w:p w:rsidR="00F44C98" w:rsidRDefault="00F44C98" w:rsidP="00F44C98">
      <w:pPr>
        <w:spacing w:after="0"/>
        <w:rPr>
          <w:sz w:val="24"/>
          <w:szCs w:val="24"/>
        </w:rPr>
      </w:pPr>
      <w:r w:rsidRPr="00E83712">
        <w:rPr>
          <w:sz w:val="24"/>
          <w:szCs w:val="24"/>
        </w:rPr>
        <w:t>Respo</w:t>
      </w:r>
      <w:r>
        <w:rPr>
          <w:sz w:val="24"/>
          <w:szCs w:val="24"/>
        </w:rPr>
        <w:t xml:space="preserve">nse to Reviewer 1, Comment 2: </w:t>
      </w:r>
      <w:r w:rsidR="002F527F">
        <w:rPr>
          <w:sz w:val="24"/>
          <w:szCs w:val="24"/>
        </w:rPr>
        <w:t>p 22</w:t>
      </w:r>
      <w:r w:rsidR="0097524B">
        <w:rPr>
          <w:sz w:val="24"/>
          <w:szCs w:val="24"/>
        </w:rPr>
        <w:t>, Equation 18</w:t>
      </w:r>
    </w:p>
    <w:p w:rsidR="00573201" w:rsidRDefault="00573201" w:rsidP="00F44C98">
      <w:pPr>
        <w:spacing w:after="0"/>
        <w:rPr>
          <w:sz w:val="24"/>
          <w:szCs w:val="24"/>
        </w:rPr>
      </w:pPr>
      <w:r>
        <w:rPr>
          <w:sz w:val="24"/>
          <w:szCs w:val="24"/>
        </w:rPr>
        <w:t xml:space="preserve">Response to Reviewer 2, General Comment: </w:t>
      </w:r>
      <w:r w:rsidR="0097524B">
        <w:rPr>
          <w:sz w:val="24"/>
          <w:szCs w:val="24"/>
        </w:rPr>
        <w:t>p</w:t>
      </w:r>
      <w:r w:rsidR="006223AC">
        <w:rPr>
          <w:sz w:val="24"/>
          <w:szCs w:val="24"/>
        </w:rPr>
        <w:t>p</w:t>
      </w:r>
      <w:r w:rsidR="0097524B">
        <w:rPr>
          <w:sz w:val="24"/>
          <w:szCs w:val="24"/>
        </w:rPr>
        <w:t xml:space="preserve"> 22</w:t>
      </w:r>
      <w:r w:rsidR="006223AC">
        <w:rPr>
          <w:sz w:val="24"/>
          <w:szCs w:val="24"/>
        </w:rPr>
        <w:t>,</w:t>
      </w:r>
      <w:r>
        <w:rPr>
          <w:sz w:val="24"/>
          <w:szCs w:val="24"/>
        </w:rPr>
        <w:t xml:space="preserve"> 27,</w:t>
      </w:r>
      <w:r w:rsidR="0097524B">
        <w:rPr>
          <w:sz w:val="24"/>
          <w:szCs w:val="24"/>
        </w:rPr>
        <w:t xml:space="preserve"> </w:t>
      </w:r>
      <w:r>
        <w:rPr>
          <w:sz w:val="24"/>
          <w:szCs w:val="24"/>
        </w:rPr>
        <w:t>Tables I, II, III, V, Figures 1, 2, 4-10, 12</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1</w:t>
      </w:r>
      <w:r w:rsidR="002F527F">
        <w:rPr>
          <w:sz w:val="24"/>
          <w:szCs w:val="24"/>
        </w:rPr>
        <w:t>: p 2</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2</w:t>
      </w:r>
      <w:r>
        <w:rPr>
          <w:sz w:val="24"/>
          <w:szCs w:val="24"/>
        </w:rPr>
        <w:t xml:space="preserve">: </w:t>
      </w:r>
      <w:r w:rsidR="002F527F">
        <w:rPr>
          <w:sz w:val="24"/>
          <w:szCs w:val="24"/>
        </w:rPr>
        <w:t>p 3</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3</w:t>
      </w:r>
      <w:r>
        <w:rPr>
          <w:sz w:val="24"/>
          <w:szCs w:val="24"/>
        </w:rPr>
        <w:t xml:space="preserve">: </w:t>
      </w:r>
      <w:r w:rsidR="002F527F">
        <w:rPr>
          <w:sz w:val="24"/>
          <w:szCs w:val="24"/>
        </w:rPr>
        <w:t>p 4</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4</w:t>
      </w:r>
      <w:r>
        <w:rPr>
          <w:sz w:val="24"/>
          <w:szCs w:val="24"/>
        </w:rPr>
        <w:t xml:space="preserve">: </w:t>
      </w:r>
      <w:r w:rsidR="002F527F">
        <w:rPr>
          <w:sz w:val="24"/>
          <w:szCs w:val="24"/>
        </w:rPr>
        <w:t>p 6</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5</w:t>
      </w:r>
      <w:r>
        <w:rPr>
          <w:sz w:val="24"/>
          <w:szCs w:val="24"/>
        </w:rPr>
        <w:t xml:space="preserve">: p </w:t>
      </w:r>
      <w:r w:rsidR="002F527F">
        <w:rPr>
          <w:sz w:val="24"/>
          <w:szCs w:val="24"/>
        </w:rPr>
        <w:t>6</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6</w:t>
      </w:r>
      <w:r>
        <w:rPr>
          <w:sz w:val="24"/>
          <w:szCs w:val="24"/>
        </w:rPr>
        <w:t xml:space="preserve">: </w:t>
      </w:r>
      <w:r w:rsidR="002F527F">
        <w:rPr>
          <w:sz w:val="24"/>
          <w:szCs w:val="24"/>
        </w:rPr>
        <w:t>p 7</w:t>
      </w:r>
    </w:p>
    <w:p w:rsidR="00B7708F" w:rsidRDefault="00B7708F" w:rsidP="00B7708F">
      <w:pPr>
        <w:spacing w:after="0"/>
        <w:rPr>
          <w:sz w:val="24"/>
          <w:szCs w:val="24"/>
        </w:rPr>
      </w:pPr>
      <w:r w:rsidRPr="00E83712">
        <w:rPr>
          <w:sz w:val="24"/>
          <w:szCs w:val="24"/>
        </w:rPr>
        <w:t>Respo</w:t>
      </w:r>
      <w:r>
        <w:rPr>
          <w:sz w:val="24"/>
          <w:szCs w:val="24"/>
        </w:rPr>
        <w:t>ns</w:t>
      </w:r>
      <w:r w:rsidR="002F527F">
        <w:rPr>
          <w:sz w:val="24"/>
          <w:szCs w:val="24"/>
        </w:rPr>
        <w:t>e to Reviewer 2, Comment 7: p 8</w:t>
      </w:r>
    </w:p>
    <w:p w:rsidR="00B7708F" w:rsidRDefault="00B7708F" w:rsidP="00B7708F">
      <w:pPr>
        <w:spacing w:after="0"/>
        <w:rPr>
          <w:sz w:val="24"/>
          <w:szCs w:val="24"/>
        </w:rPr>
      </w:pPr>
      <w:r w:rsidRPr="00E83712">
        <w:rPr>
          <w:sz w:val="24"/>
          <w:szCs w:val="24"/>
        </w:rPr>
        <w:t>Respo</w:t>
      </w:r>
      <w:r>
        <w:rPr>
          <w:sz w:val="24"/>
          <w:szCs w:val="24"/>
        </w:rPr>
        <w:t>ns</w:t>
      </w:r>
      <w:r w:rsidR="004A7B17">
        <w:rPr>
          <w:sz w:val="24"/>
          <w:szCs w:val="24"/>
        </w:rPr>
        <w:t>e to Reviewer 2, Comment 8: pp 9-10</w:t>
      </w:r>
    </w:p>
    <w:p w:rsidR="00B7708F" w:rsidRDefault="00B7708F" w:rsidP="00B7708F">
      <w:pPr>
        <w:spacing w:after="0"/>
        <w:rPr>
          <w:sz w:val="24"/>
          <w:szCs w:val="24"/>
        </w:rPr>
      </w:pPr>
      <w:r w:rsidRPr="00E83712">
        <w:rPr>
          <w:sz w:val="24"/>
          <w:szCs w:val="24"/>
        </w:rPr>
        <w:t>Respo</w:t>
      </w:r>
      <w:r>
        <w:rPr>
          <w:sz w:val="24"/>
          <w:szCs w:val="24"/>
        </w:rPr>
        <w:t>ns</w:t>
      </w:r>
      <w:r w:rsidR="002F527F">
        <w:rPr>
          <w:sz w:val="24"/>
          <w:szCs w:val="24"/>
        </w:rPr>
        <w:t>e to Reviewer 2, Comment 9: p 14</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10: p 17</w:t>
      </w:r>
    </w:p>
    <w:p w:rsidR="00B7708F" w:rsidRDefault="00B7708F" w:rsidP="00B7708F">
      <w:pPr>
        <w:spacing w:after="0"/>
        <w:rPr>
          <w:sz w:val="24"/>
          <w:szCs w:val="24"/>
        </w:rPr>
      </w:pPr>
      <w:r w:rsidRPr="00E83712">
        <w:rPr>
          <w:sz w:val="24"/>
          <w:szCs w:val="24"/>
        </w:rPr>
        <w:t>Respo</w:t>
      </w:r>
      <w:r>
        <w:rPr>
          <w:sz w:val="24"/>
          <w:szCs w:val="24"/>
        </w:rPr>
        <w:t xml:space="preserve">nse to Reviewer 2, Comment 11: </w:t>
      </w:r>
      <w:r w:rsidR="004A7B17">
        <w:rPr>
          <w:sz w:val="24"/>
          <w:szCs w:val="24"/>
        </w:rPr>
        <w:t>p 18</w:t>
      </w:r>
    </w:p>
    <w:p w:rsidR="00B7708F" w:rsidRDefault="00B7708F" w:rsidP="00B7708F">
      <w:pPr>
        <w:spacing w:after="0"/>
        <w:rPr>
          <w:sz w:val="24"/>
          <w:szCs w:val="24"/>
        </w:rPr>
      </w:pPr>
      <w:r w:rsidRPr="00E83712">
        <w:rPr>
          <w:sz w:val="24"/>
          <w:szCs w:val="24"/>
        </w:rPr>
        <w:t>Respo</w:t>
      </w:r>
      <w:r>
        <w:rPr>
          <w:sz w:val="24"/>
          <w:szCs w:val="24"/>
        </w:rPr>
        <w:t>nse to Reviewer</w:t>
      </w:r>
      <w:r w:rsidR="002F527F">
        <w:rPr>
          <w:sz w:val="24"/>
          <w:szCs w:val="24"/>
        </w:rPr>
        <w:t xml:space="preserve"> 2, Comment 12: p 18</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13: p 18</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14: p 20</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15: p 20</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16: p</w:t>
      </w:r>
      <w:r w:rsidR="004A7B17">
        <w:rPr>
          <w:sz w:val="24"/>
          <w:szCs w:val="24"/>
        </w:rPr>
        <w:t>p</w:t>
      </w:r>
      <w:r w:rsidR="002F527F">
        <w:rPr>
          <w:sz w:val="24"/>
          <w:szCs w:val="24"/>
        </w:rPr>
        <w:t xml:space="preserve"> 20</w:t>
      </w:r>
      <w:r w:rsidR="004A7B17">
        <w:rPr>
          <w:sz w:val="24"/>
          <w:szCs w:val="24"/>
        </w:rPr>
        <w:t>-21</w:t>
      </w:r>
      <w:r w:rsidR="005863E4">
        <w:rPr>
          <w:sz w:val="24"/>
          <w:szCs w:val="24"/>
        </w:rPr>
        <w:t>, Equations 14 and 15</w:t>
      </w:r>
    </w:p>
    <w:p w:rsidR="00B7708F" w:rsidRDefault="00B7708F" w:rsidP="00B7708F">
      <w:pPr>
        <w:spacing w:after="0"/>
        <w:rPr>
          <w:sz w:val="24"/>
          <w:szCs w:val="24"/>
        </w:rPr>
      </w:pPr>
      <w:r w:rsidRPr="00E83712">
        <w:rPr>
          <w:sz w:val="24"/>
          <w:szCs w:val="24"/>
        </w:rPr>
        <w:t>Respo</w:t>
      </w:r>
      <w:r>
        <w:rPr>
          <w:sz w:val="24"/>
          <w:szCs w:val="24"/>
        </w:rPr>
        <w:t>nse to</w:t>
      </w:r>
      <w:r w:rsidR="00436375">
        <w:rPr>
          <w:sz w:val="24"/>
          <w:szCs w:val="24"/>
        </w:rPr>
        <w:t xml:space="preserve"> Reviewer 2, Comment 17: p 21</w:t>
      </w:r>
    </w:p>
    <w:p w:rsidR="00B7708F" w:rsidRDefault="00B7708F" w:rsidP="00B7708F">
      <w:pPr>
        <w:spacing w:after="0"/>
        <w:rPr>
          <w:sz w:val="24"/>
          <w:szCs w:val="24"/>
        </w:rPr>
      </w:pPr>
      <w:r w:rsidRPr="00E83712">
        <w:rPr>
          <w:sz w:val="24"/>
          <w:szCs w:val="24"/>
        </w:rPr>
        <w:t>Respo</w:t>
      </w:r>
      <w:r>
        <w:rPr>
          <w:sz w:val="24"/>
          <w:szCs w:val="24"/>
        </w:rPr>
        <w:t xml:space="preserve">nse to </w:t>
      </w:r>
      <w:r w:rsidR="00B41A87">
        <w:rPr>
          <w:sz w:val="24"/>
          <w:szCs w:val="24"/>
        </w:rPr>
        <w:t>Reviewer 2, Comment 18: p 22</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19: p 22</w:t>
      </w:r>
      <w:r w:rsidR="0097524B">
        <w:rPr>
          <w:sz w:val="24"/>
          <w:szCs w:val="24"/>
        </w:rPr>
        <w:t>, Equation 18</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20: p 23</w:t>
      </w:r>
    </w:p>
    <w:p w:rsidR="00B7708F" w:rsidRDefault="00B7708F" w:rsidP="00B7708F">
      <w:pPr>
        <w:spacing w:after="0"/>
        <w:rPr>
          <w:sz w:val="24"/>
          <w:szCs w:val="24"/>
        </w:rPr>
      </w:pPr>
      <w:r w:rsidRPr="00E83712">
        <w:rPr>
          <w:sz w:val="24"/>
          <w:szCs w:val="24"/>
        </w:rPr>
        <w:t>Respo</w:t>
      </w:r>
      <w:r>
        <w:rPr>
          <w:sz w:val="24"/>
          <w:szCs w:val="24"/>
        </w:rPr>
        <w:t xml:space="preserve">nse to Reviewer 2, Comment 21: </w:t>
      </w:r>
      <w:r w:rsidR="002F527F">
        <w:rPr>
          <w:sz w:val="24"/>
          <w:szCs w:val="24"/>
        </w:rPr>
        <w:t>None</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22: p 23</w:t>
      </w:r>
      <w:r w:rsidR="005863E4">
        <w:rPr>
          <w:sz w:val="24"/>
          <w:szCs w:val="24"/>
        </w:rPr>
        <w:t>, Equation 19</w:t>
      </w:r>
    </w:p>
    <w:p w:rsidR="00B7708F" w:rsidRDefault="00B7708F" w:rsidP="00B7708F">
      <w:pPr>
        <w:spacing w:after="0"/>
        <w:rPr>
          <w:sz w:val="24"/>
          <w:szCs w:val="24"/>
        </w:rPr>
      </w:pPr>
      <w:r w:rsidRPr="00E83712">
        <w:rPr>
          <w:sz w:val="24"/>
          <w:szCs w:val="24"/>
        </w:rPr>
        <w:t>Respo</w:t>
      </w:r>
      <w:r>
        <w:rPr>
          <w:sz w:val="24"/>
          <w:szCs w:val="24"/>
        </w:rPr>
        <w:t xml:space="preserve">nse to Reviewer 2, Comment 23: p </w:t>
      </w:r>
      <w:r w:rsidR="006223AC">
        <w:rPr>
          <w:sz w:val="24"/>
          <w:szCs w:val="24"/>
        </w:rPr>
        <w:t>25</w:t>
      </w:r>
    </w:p>
    <w:p w:rsidR="00B7708F" w:rsidRDefault="00B7708F" w:rsidP="00B7708F">
      <w:pPr>
        <w:spacing w:after="0"/>
        <w:rPr>
          <w:sz w:val="24"/>
          <w:szCs w:val="24"/>
        </w:rPr>
      </w:pPr>
      <w:r w:rsidRPr="00E83712">
        <w:rPr>
          <w:sz w:val="24"/>
          <w:szCs w:val="24"/>
        </w:rPr>
        <w:lastRenderedPageBreak/>
        <w:t>Respo</w:t>
      </w:r>
      <w:r>
        <w:rPr>
          <w:sz w:val="24"/>
          <w:szCs w:val="24"/>
        </w:rPr>
        <w:t>nse to</w:t>
      </w:r>
      <w:r w:rsidR="006223AC">
        <w:rPr>
          <w:sz w:val="24"/>
          <w:szCs w:val="24"/>
        </w:rPr>
        <w:t xml:space="preserve"> Reviewer 2, Comment 24: p 26</w:t>
      </w:r>
    </w:p>
    <w:p w:rsidR="00B7708F" w:rsidRDefault="00B7708F" w:rsidP="00B7708F">
      <w:pPr>
        <w:spacing w:after="0"/>
        <w:rPr>
          <w:sz w:val="24"/>
          <w:szCs w:val="24"/>
        </w:rPr>
      </w:pPr>
      <w:r w:rsidRPr="00E83712">
        <w:rPr>
          <w:sz w:val="24"/>
          <w:szCs w:val="24"/>
        </w:rPr>
        <w:t>Respo</w:t>
      </w:r>
      <w:r>
        <w:rPr>
          <w:sz w:val="24"/>
          <w:szCs w:val="24"/>
        </w:rPr>
        <w:t>nse to</w:t>
      </w:r>
      <w:r w:rsidR="00E414C2">
        <w:rPr>
          <w:sz w:val="24"/>
          <w:szCs w:val="24"/>
        </w:rPr>
        <w:t xml:space="preserve"> Reviewer 2, Comment 25: p 26</w:t>
      </w:r>
    </w:p>
    <w:p w:rsidR="00B7708F" w:rsidRDefault="00B7708F" w:rsidP="00B7708F">
      <w:pPr>
        <w:spacing w:after="0"/>
        <w:rPr>
          <w:sz w:val="24"/>
          <w:szCs w:val="24"/>
        </w:rPr>
      </w:pPr>
      <w:r w:rsidRPr="00E83712">
        <w:rPr>
          <w:sz w:val="24"/>
          <w:szCs w:val="24"/>
        </w:rPr>
        <w:t>Respo</w:t>
      </w:r>
      <w:r>
        <w:rPr>
          <w:sz w:val="24"/>
          <w:szCs w:val="24"/>
        </w:rPr>
        <w:t xml:space="preserve">nse to Reviewer 2, Comment 26: </w:t>
      </w:r>
      <w:r w:rsidR="00E414C2">
        <w:rPr>
          <w:sz w:val="24"/>
          <w:szCs w:val="24"/>
        </w:rPr>
        <w:t>p 30</w:t>
      </w:r>
    </w:p>
    <w:p w:rsidR="00B7708F" w:rsidRDefault="00B7708F" w:rsidP="00B7708F">
      <w:pPr>
        <w:spacing w:after="0"/>
        <w:rPr>
          <w:sz w:val="24"/>
          <w:szCs w:val="24"/>
        </w:rPr>
      </w:pPr>
      <w:r w:rsidRPr="00E83712">
        <w:rPr>
          <w:sz w:val="24"/>
          <w:szCs w:val="24"/>
        </w:rPr>
        <w:t>Respo</w:t>
      </w:r>
      <w:r>
        <w:rPr>
          <w:sz w:val="24"/>
          <w:szCs w:val="24"/>
        </w:rPr>
        <w:t>nse to</w:t>
      </w:r>
      <w:r w:rsidR="006E1788">
        <w:rPr>
          <w:sz w:val="24"/>
          <w:szCs w:val="24"/>
        </w:rPr>
        <w:t xml:space="preserve"> Reviewer 2, Comment 27: p 32</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28: None</w:t>
      </w:r>
    </w:p>
    <w:p w:rsidR="00B7708F" w:rsidRDefault="00B7708F" w:rsidP="00B7708F">
      <w:pPr>
        <w:spacing w:after="0"/>
        <w:rPr>
          <w:sz w:val="24"/>
          <w:szCs w:val="24"/>
        </w:rPr>
      </w:pPr>
      <w:r w:rsidRPr="00E83712">
        <w:rPr>
          <w:sz w:val="24"/>
          <w:szCs w:val="24"/>
        </w:rPr>
        <w:t>Respo</w:t>
      </w:r>
      <w:r>
        <w:rPr>
          <w:sz w:val="24"/>
          <w:szCs w:val="24"/>
        </w:rPr>
        <w:t>n</w:t>
      </w:r>
      <w:r w:rsidR="002F527F">
        <w:rPr>
          <w:sz w:val="24"/>
          <w:szCs w:val="24"/>
        </w:rPr>
        <w:t xml:space="preserve">se to Reviewer 2, Comment 29: </w:t>
      </w:r>
      <w:r w:rsidR="007B73A2">
        <w:rPr>
          <w:sz w:val="24"/>
          <w:szCs w:val="24"/>
        </w:rPr>
        <w:t>References</w:t>
      </w:r>
    </w:p>
    <w:p w:rsidR="00B7708F" w:rsidRDefault="00B7708F" w:rsidP="00F44C98">
      <w:pPr>
        <w:spacing w:after="0"/>
        <w:rPr>
          <w:sz w:val="24"/>
          <w:szCs w:val="24"/>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9C1C24" w:rsidRDefault="009C1C24">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8D6A68" w:rsidRDefault="008D6A68">
      <w:pPr>
        <w:rPr>
          <w:rFonts w:ascii="Cambria" w:hAnsi="Cambria"/>
          <w:sz w:val="32"/>
        </w:rPr>
      </w:pPr>
    </w:p>
    <w:p w:rsidR="00573201" w:rsidRDefault="00573201">
      <w:pPr>
        <w:rPr>
          <w:rFonts w:ascii="Cambria" w:hAnsi="Cambria"/>
          <w:sz w:val="32"/>
        </w:rPr>
      </w:pPr>
    </w:p>
    <w:p w:rsidR="008D6A68" w:rsidRDefault="00F44C98">
      <w:pPr>
        <w:rPr>
          <w:rFonts w:ascii="Arial" w:hAnsi="Arial" w:cs="Arial"/>
          <w:color w:val="222222"/>
          <w:sz w:val="19"/>
          <w:szCs w:val="19"/>
        </w:rPr>
      </w:pPr>
      <w:r>
        <w:rPr>
          <w:rFonts w:ascii="Cambria" w:hAnsi="Cambria"/>
          <w:sz w:val="32"/>
        </w:rPr>
        <w:t>Reviewer #1</w:t>
      </w:r>
      <w:r w:rsidR="0027096E">
        <w:rPr>
          <w:rFonts w:ascii="Arial" w:hAnsi="Arial" w:cs="Arial"/>
          <w:color w:val="222222"/>
          <w:sz w:val="19"/>
          <w:szCs w:val="19"/>
        </w:rPr>
        <w:br/>
      </w:r>
      <w:r w:rsidR="0027096E">
        <w:rPr>
          <w:rFonts w:ascii="Arial" w:hAnsi="Arial" w:cs="Arial"/>
          <w:color w:val="222222"/>
          <w:sz w:val="19"/>
          <w:szCs w:val="19"/>
        </w:rPr>
        <w:br/>
      </w:r>
      <w:r w:rsidR="0027096E" w:rsidRPr="00794499">
        <w:rPr>
          <w:rFonts w:ascii="Arial" w:hAnsi="Arial" w:cs="Arial"/>
          <w:b/>
          <w:color w:val="222222"/>
          <w:sz w:val="19"/>
          <w:szCs w:val="19"/>
          <w:shd w:val="clear" w:color="auto" w:fill="FFFFFF"/>
        </w:rPr>
        <w:t xml:space="preserve">Recommendation: </w:t>
      </w:r>
      <w:r w:rsidR="00890DA2">
        <w:rPr>
          <w:rFonts w:ascii="Arial" w:hAnsi="Arial" w:cs="Arial"/>
          <w:b/>
          <w:color w:val="222222"/>
          <w:sz w:val="19"/>
          <w:szCs w:val="19"/>
          <w:shd w:val="clear" w:color="auto" w:fill="FFFFFF"/>
        </w:rPr>
        <w:t>Optional revisions</w:t>
      </w:r>
      <w:r w:rsidR="0027096E">
        <w:rPr>
          <w:rFonts w:ascii="Arial" w:hAnsi="Arial" w:cs="Arial"/>
          <w:color w:val="222222"/>
          <w:sz w:val="19"/>
          <w:szCs w:val="19"/>
        </w:rPr>
        <w:br/>
      </w:r>
    </w:p>
    <w:p w:rsidR="008D6A68" w:rsidRPr="008D6A68" w:rsidRDefault="008D6A68" w:rsidP="008D6A68">
      <w:pPr>
        <w:rPr>
          <w:rFonts w:ascii="Cambria" w:hAnsi="Cambria"/>
          <w:b/>
          <w:u w:val="single"/>
        </w:rPr>
      </w:pPr>
      <w:r w:rsidRPr="008D6A68">
        <w:rPr>
          <w:rFonts w:ascii="Cambria" w:hAnsi="Cambria"/>
          <w:b/>
          <w:u w:val="single"/>
        </w:rPr>
        <w:t>General:</w:t>
      </w:r>
    </w:p>
    <w:p w:rsid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The authors present an in-depth study on the capabilities of interaction potential functions</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to concurrently describe vapor-liquid equilibria (VLE) and supercritical states (SCS). This</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assessment is laid out in full detail for ethane, for which a particularly accurate fundamental</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equation of state is available. Seven additional alkanes up to octane are considered in that</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sense as well.</w:t>
      </w:r>
    </w:p>
    <w:p w:rsid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It is shown that a wide range of force field parameterizations from the literature cannot</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simultaneously cover VLE and SCS with a high accuracy. More importantly, the authors</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studied whether any other parameterizations of the generalized λ-6 Mie potential may fulfill</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this task. Therein, λ stands for the varying (integer) exponent of the repulsive interaction</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polynomial. For that purpose, the Bayesian inference method was employed, which is a</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rather new and interesting approach in this field. Based on convincing arguments, it is found</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that united atom Mie λ-6 potential functions are not sufficient. Instead, other even more</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general potential functions are required to cover the considered thermodynamic properties</w:t>
      </w:r>
      <w:r w:rsidR="00D6543B">
        <w:rPr>
          <w:rFonts w:ascii="Arial" w:hAnsi="Arial" w:cs="Arial"/>
          <w:color w:val="222222"/>
          <w:sz w:val="19"/>
          <w:szCs w:val="19"/>
          <w:shd w:val="clear" w:color="auto" w:fill="FFFFFF"/>
        </w:rPr>
        <w:t xml:space="preserve"> in a highly accurate manner.</w:t>
      </w:r>
    </w:p>
    <w:p w:rsidR="008D6A68" w:rsidRP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The paper is also written well and definitively merits publication.</w:t>
      </w:r>
    </w:p>
    <w:p w:rsidR="008D6A68" w:rsidRPr="006B06FC" w:rsidRDefault="008D6A68" w:rsidP="008D6A68">
      <w:pPr>
        <w:rPr>
          <w:rFonts w:ascii="Cambria" w:hAnsi="Cambria"/>
          <w:b/>
          <w:i/>
          <w:sz w:val="24"/>
        </w:rPr>
      </w:pPr>
      <w:r w:rsidRPr="006B06FC">
        <w:rPr>
          <w:b/>
          <w:i/>
          <w:color w:val="00B0F0"/>
        </w:rPr>
        <w:t>Response</w:t>
      </w:r>
    </w:p>
    <w:p w:rsidR="008D6A68" w:rsidRDefault="008D6A68" w:rsidP="008D6A68">
      <w:pPr>
        <w:rPr>
          <w:rFonts w:ascii="Arial" w:hAnsi="Arial" w:cs="Arial"/>
          <w:color w:val="222222"/>
          <w:sz w:val="19"/>
          <w:szCs w:val="19"/>
          <w:shd w:val="clear" w:color="auto" w:fill="FFFFFF"/>
        </w:rPr>
      </w:pPr>
      <w:r>
        <w:rPr>
          <w:rFonts w:ascii="Arial" w:hAnsi="Arial" w:cs="Arial"/>
          <w:color w:val="00B0F0"/>
          <w:sz w:val="19"/>
          <w:szCs w:val="19"/>
        </w:rPr>
        <w:t>We are pleased that the first reviewer finds our manuscript ready for publication.</w:t>
      </w:r>
    </w:p>
    <w:p w:rsidR="00F44C98" w:rsidRPr="006B06FC" w:rsidRDefault="00F44C98" w:rsidP="00F44C98">
      <w:pPr>
        <w:rPr>
          <w:rFonts w:ascii="Cambria" w:hAnsi="Cambria"/>
          <w:b/>
          <w:u w:val="single"/>
        </w:rPr>
      </w:pPr>
      <w:r w:rsidRPr="006B06FC">
        <w:rPr>
          <w:rFonts w:ascii="Cambria" w:hAnsi="Cambria"/>
          <w:b/>
          <w:u w:val="single"/>
        </w:rPr>
        <w:t>Comment #1</w:t>
      </w:r>
    </w:p>
    <w:p w:rsidR="0027096E"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On pages 19, 20 and 22, the probability distribution function “</w:t>
      </w:r>
      <w:proofErr w:type="spellStart"/>
      <w:proofErr w:type="gramStart"/>
      <w:r w:rsidRPr="008D6A68">
        <w:rPr>
          <w:rFonts w:ascii="Arial" w:hAnsi="Arial" w:cs="Arial"/>
          <w:color w:val="222222"/>
          <w:sz w:val="19"/>
          <w:szCs w:val="19"/>
          <w:shd w:val="clear" w:color="auto" w:fill="FFFFFF"/>
        </w:rPr>
        <w:t>Pr</w:t>
      </w:r>
      <w:proofErr w:type="spellEnd"/>
      <w:r w:rsidRPr="008D6A68">
        <w:rPr>
          <w:rFonts w:ascii="Arial" w:hAnsi="Arial" w:cs="Arial"/>
          <w:color w:val="222222"/>
          <w:sz w:val="19"/>
          <w:szCs w:val="19"/>
          <w:shd w:val="clear" w:color="auto" w:fill="FFFFFF"/>
        </w:rPr>
        <w:t>( )</w:t>
      </w:r>
      <w:proofErr w:type="gramEnd"/>
      <w:r w:rsidRPr="008D6A68">
        <w:rPr>
          <w:rFonts w:ascii="Arial" w:hAnsi="Arial" w:cs="Arial"/>
          <w:color w:val="222222"/>
          <w:sz w:val="19"/>
          <w:szCs w:val="19"/>
          <w:shd w:val="clear" w:color="auto" w:fill="FFFFFF"/>
        </w:rPr>
        <w:t>” is alternatively</w:t>
      </w:r>
      <w:r>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expressed as “L( )”, which makes reading more difficult than necessary.</w:t>
      </w:r>
    </w:p>
    <w:p w:rsidR="00F44C98" w:rsidRPr="006B06FC" w:rsidRDefault="00F44C98" w:rsidP="00F44C98">
      <w:pPr>
        <w:rPr>
          <w:rFonts w:ascii="Cambria" w:hAnsi="Cambria"/>
          <w:b/>
          <w:i/>
          <w:sz w:val="24"/>
        </w:rPr>
      </w:pPr>
      <w:r w:rsidRPr="006B06FC">
        <w:rPr>
          <w:b/>
          <w:i/>
          <w:color w:val="00B0F0"/>
        </w:rPr>
        <w:t>Response</w:t>
      </w:r>
      <w:r>
        <w:rPr>
          <w:b/>
          <w:i/>
          <w:color w:val="00B0F0"/>
        </w:rPr>
        <w:t xml:space="preserve"> #1</w:t>
      </w:r>
    </w:p>
    <w:p w:rsidR="00D6543B" w:rsidRDefault="008D6A68" w:rsidP="00F44C98">
      <w:pPr>
        <w:rPr>
          <w:rFonts w:ascii="Cambria" w:hAnsi="Cambria"/>
          <w:b/>
          <w:u w:val="single"/>
        </w:rPr>
      </w:pPr>
      <w:r>
        <w:rPr>
          <w:rFonts w:ascii="Arial" w:hAnsi="Arial" w:cs="Arial"/>
          <w:color w:val="00B0F0"/>
          <w:sz w:val="19"/>
          <w:szCs w:val="19"/>
          <w:shd w:val="clear" w:color="auto" w:fill="FFFFFF"/>
        </w:rPr>
        <w:t xml:space="preserve">The use of </w:t>
      </w:r>
      <w:r w:rsidR="00F65D68">
        <w:rPr>
          <w:rFonts w:ascii="Arial" w:hAnsi="Arial" w:cs="Arial"/>
          <w:color w:val="00B0F0"/>
          <w:sz w:val="19"/>
          <w:szCs w:val="19"/>
          <w:shd w:val="clear" w:color="auto" w:fill="FFFFFF"/>
        </w:rPr>
        <w:t>“</w:t>
      </w:r>
      <w:proofErr w:type="gramStart"/>
      <w:r>
        <w:rPr>
          <w:rFonts w:ascii="Arial" w:hAnsi="Arial" w:cs="Arial"/>
          <w:color w:val="00B0F0"/>
          <w:sz w:val="19"/>
          <w:szCs w:val="19"/>
          <w:shd w:val="clear" w:color="auto" w:fill="FFFFFF"/>
        </w:rPr>
        <w:t>L(</w:t>
      </w:r>
      <w:proofErr w:type="gramEnd"/>
      <w:r>
        <w:rPr>
          <w:rFonts w:ascii="Arial" w:hAnsi="Arial" w:cs="Arial"/>
          <w:color w:val="00B0F0"/>
          <w:sz w:val="19"/>
          <w:szCs w:val="19"/>
          <w:shd w:val="clear" w:color="auto" w:fill="FFFFFF"/>
        </w:rPr>
        <w:t>)</w:t>
      </w:r>
      <w:r w:rsidR="00F65D68">
        <w:rPr>
          <w:rFonts w:ascii="Arial" w:hAnsi="Arial" w:cs="Arial"/>
          <w:color w:val="00B0F0"/>
          <w:sz w:val="19"/>
          <w:szCs w:val="19"/>
          <w:shd w:val="clear" w:color="auto" w:fill="FFFFFF"/>
        </w:rPr>
        <w:t>”</w:t>
      </w:r>
      <w:r>
        <w:rPr>
          <w:rFonts w:ascii="Arial" w:hAnsi="Arial" w:cs="Arial"/>
          <w:color w:val="00B0F0"/>
          <w:sz w:val="19"/>
          <w:szCs w:val="19"/>
          <w:shd w:val="clear" w:color="auto" w:fill="FFFFFF"/>
        </w:rPr>
        <w:t xml:space="preserve"> for likelihood is more common in the literature than </w:t>
      </w:r>
      <w:r w:rsidR="00F65D68">
        <w:rPr>
          <w:rFonts w:ascii="Arial" w:hAnsi="Arial" w:cs="Arial"/>
          <w:color w:val="00B0F0"/>
          <w:sz w:val="19"/>
          <w:szCs w:val="19"/>
          <w:shd w:val="clear" w:color="auto" w:fill="FFFFFF"/>
        </w:rPr>
        <w:t>“</w:t>
      </w:r>
      <w:proofErr w:type="spellStart"/>
      <w:r>
        <w:rPr>
          <w:rFonts w:ascii="Arial" w:hAnsi="Arial" w:cs="Arial"/>
          <w:color w:val="00B0F0"/>
          <w:sz w:val="19"/>
          <w:szCs w:val="19"/>
          <w:shd w:val="clear" w:color="auto" w:fill="FFFFFF"/>
        </w:rPr>
        <w:t>Pr</w:t>
      </w:r>
      <w:proofErr w:type="spellEnd"/>
      <w:r w:rsidR="00F65D68">
        <w:rPr>
          <w:rFonts w:ascii="Arial" w:hAnsi="Arial" w:cs="Arial"/>
          <w:color w:val="00B0F0"/>
          <w:sz w:val="19"/>
          <w:szCs w:val="19"/>
          <w:shd w:val="clear" w:color="auto" w:fill="FFFFFF"/>
        </w:rPr>
        <w:t>()”</w:t>
      </w:r>
      <w:r>
        <w:rPr>
          <w:rFonts w:ascii="Arial" w:hAnsi="Arial" w:cs="Arial"/>
          <w:color w:val="00B0F0"/>
          <w:sz w:val="19"/>
          <w:szCs w:val="19"/>
          <w:shd w:val="clear" w:color="auto" w:fill="FFFFFF"/>
        </w:rPr>
        <w:t xml:space="preserve">. One key reason for use of </w:t>
      </w:r>
      <w:proofErr w:type="gramStart"/>
      <w:r>
        <w:rPr>
          <w:rFonts w:ascii="Arial" w:hAnsi="Arial" w:cs="Arial"/>
          <w:color w:val="00B0F0"/>
          <w:sz w:val="19"/>
          <w:szCs w:val="19"/>
          <w:shd w:val="clear" w:color="auto" w:fill="FFFFFF"/>
        </w:rPr>
        <w:t>L(</w:t>
      </w:r>
      <w:proofErr w:type="gramEnd"/>
      <w:r>
        <w:rPr>
          <w:rFonts w:ascii="Arial" w:hAnsi="Arial" w:cs="Arial"/>
          <w:color w:val="00B0F0"/>
          <w:sz w:val="19"/>
          <w:szCs w:val="19"/>
          <w:shd w:val="clear" w:color="auto" w:fill="FFFFFF"/>
        </w:rPr>
        <w:t xml:space="preserve">) is because the various </w:t>
      </w:r>
      <w:proofErr w:type="spellStart"/>
      <w:r>
        <w:rPr>
          <w:rFonts w:ascii="Arial" w:hAnsi="Arial" w:cs="Arial"/>
          <w:color w:val="00B0F0"/>
          <w:sz w:val="19"/>
          <w:szCs w:val="19"/>
          <w:shd w:val="clear" w:color="auto" w:fill="FFFFFF"/>
        </w:rPr>
        <w:t>Pr</w:t>
      </w:r>
      <w:proofErr w:type="spellEnd"/>
      <w:r>
        <w:rPr>
          <w:rFonts w:ascii="Arial" w:hAnsi="Arial" w:cs="Arial"/>
          <w:color w:val="00B0F0"/>
          <w:sz w:val="19"/>
          <w:szCs w:val="19"/>
          <w:shd w:val="clear" w:color="auto" w:fill="FFFFFF"/>
        </w:rPr>
        <w:t>() terms are easily confused (note that the only difference between the posterior and the likelihood is the order of the terms inside the parentheses). For this reason, we d</w:t>
      </w:r>
      <w:r w:rsidR="00D6543B">
        <w:rPr>
          <w:rFonts w:ascii="Arial" w:hAnsi="Arial" w:cs="Arial"/>
          <w:color w:val="00B0F0"/>
          <w:sz w:val="19"/>
          <w:szCs w:val="19"/>
          <w:shd w:val="clear" w:color="auto" w:fill="FFFFFF"/>
        </w:rPr>
        <w:t>id not implement this recommendation.</w:t>
      </w:r>
      <w:r w:rsidR="00F44C98">
        <w:rPr>
          <w:rFonts w:ascii="Arial" w:hAnsi="Arial" w:cs="Arial"/>
          <w:color w:val="00B0F0"/>
          <w:sz w:val="19"/>
          <w:szCs w:val="19"/>
          <w:shd w:val="clear" w:color="auto" w:fill="FFFFFF"/>
        </w:rPr>
        <w:t xml:space="preserve"> </w:t>
      </w:r>
      <w:r w:rsidR="00D6543B">
        <w:rPr>
          <w:rFonts w:ascii="Arial" w:hAnsi="Arial" w:cs="Arial"/>
          <w:color w:val="222222"/>
          <w:sz w:val="19"/>
          <w:szCs w:val="19"/>
        </w:rPr>
        <w:br/>
      </w:r>
    </w:p>
    <w:p w:rsidR="00F44C98" w:rsidRPr="006B06FC" w:rsidRDefault="00F44C98" w:rsidP="00F44C98">
      <w:pPr>
        <w:rPr>
          <w:rFonts w:ascii="Cambria" w:hAnsi="Cambria"/>
          <w:b/>
          <w:u w:val="single"/>
        </w:rPr>
      </w:pPr>
      <w:r w:rsidRPr="006B06FC">
        <w:rPr>
          <w:rFonts w:ascii="Cambria" w:hAnsi="Cambria"/>
          <w:b/>
          <w:u w:val="single"/>
        </w:rPr>
        <w:t>Comment #</w:t>
      </w:r>
      <w:r>
        <w:rPr>
          <w:rFonts w:ascii="Cambria" w:hAnsi="Cambria"/>
          <w:b/>
          <w:u w:val="single"/>
        </w:rPr>
        <w:t>2</w:t>
      </w:r>
    </w:p>
    <w:p w:rsid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Because Bayesian inference is rather new in this field, it would be beneficial for the reader</w:t>
      </w:r>
      <w:r>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 xml:space="preserve">when the according section “A. Bayesian Inference” </w:t>
      </w:r>
      <w:r>
        <w:rPr>
          <w:rFonts w:ascii="Arial" w:hAnsi="Arial" w:cs="Arial"/>
          <w:color w:val="222222"/>
          <w:sz w:val="19"/>
          <w:szCs w:val="19"/>
          <w:shd w:val="clear" w:color="auto" w:fill="FFFFFF"/>
        </w:rPr>
        <w:t xml:space="preserve">would be extended such that the </w:t>
      </w:r>
      <w:r w:rsidRPr="008D6A68">
        <w:rPr>
          <w:rFonts w:ascii="Arial" w:hAnsi="Arial" w:cs="Arial"/>
          <w:color w:val="222222"/>
          <w:sz w:val="19"/>
          <w:szCs w:val="19"/>
          <w:shd w:val="clear" w:color="auto" w:fill="FFFFFF"/>
        </w:rPr>
        <w:t>equations are written down even more explicitly.</w:t>
      </w:r>
    </w:p>
    <w:p w:rsidR="00F44C98" w:rsidRPr="006B06FC" w:rsidRDefault="00F44C98" w:rsidP="008D6A68">
      <w:pPr>
        <w:rPr>
          <w:rFonts w:ascii="Cambria" w:hAnsi="Cambria"/>
          <w:b/>
          <w:i/>
          <w:sz w:val="24"/>
        </w:rPr>
      </w:pPr>
      <w:r w:rsidRPr="006B06FC">
        <w:rPr>
          <w:b/>
          <w:i/>
          <w:color w:val="00B0F0"/>
        </w:rPr>
        <w:t>Response</w:t>
      </w:r>
      <w:r>
        <w:rPr>
          <w:b/>
          <w:i/>
          <w:color w:val="00B0F0"/>
        </w:rPr>
        <w:t xml:space="preserve"> #2</w:t>
      </w:r>
    </w:p>
    <w:p w:rsidR="00794499" w:rsidRDefault="00D6543B">
      <w:pPr>
        <w:rPr>
          <w:rFonts w:ascii="Arial" w:hAnsi="Arial" w:cs="Arial"/>
          <w:color w:val="222222"/>
          <w:sz w:val="19"/>
          <w:szCs w:val="19"/>
          <w:shd w:val="clear" w:color="auto" w:fill="FFFFFF"/>
        </w:rPr>
      </w:pPr>
      <w:r>
        <w:rPr>
          <w:rFonts w:ascii="Arial" w:hAnsi="Arial" w:cs="Arial"/>
          <w:color w:val="00B0F0"/>
          <w:sz w:val="19"/>
          <w:szCs w:val="19"/>
        </w:rPr>
        <w:t xml:space="preserve">In accordance with </w:t>
      </w:r>
      <w:r w:rsidR="00171B48">
        <w:rPr>
          <w:rFonts w:ascii="Arial" w:hAnsi="Arial" w:cs="Arial"/>
          <w:color w:val="00B0F0"/>
          <w:sz w:val="19"/>
          <w:szCs w:val="19"/>
        </w:rPr>
        <w:t>this comment and</w:t>
      </w:r>
      <w:r w:rsidR="00F65D68">
        <w:rPr>
          <w:rFonts w:ascii="Arial" w:hAnsi="Arial" w:cs="Arial"/>
          <w:color w:val="00B0F0"/>
          <w:sz w:val="19"/>
          <w:szCs w:val="19"/>
        </w:rPr>
        <w:t xml:space="preserve"> comment #19 of Reviewer 2</w:t>
      </w:r>
      <w:r>
        <w:rPr>
          <w:rFonts w:ascii="Arial" w:hAnsi="Arial" w:cs="Arial"/>
          <w:color w:val="00B0F0"/>
          <w:sz w:val="19"/>
          <w:szCs w:val="19"/>
        </w:rPr>
        <w:t xml:space="preserve">, we </w:t>
      </w:r>
      <w:r w:rsidR="007D01F1">
        <w:rPr>
          <w:rFonts w:ascii="Arial" w:hAnsi="Arial" w:cs="Arial"/>
          <w:color w:val="00B0F0"/>
          <w:sz w:val="19"/>
          <w:szCs w:val="19"/>
        </w:rPr>
        <w:t>explicitly express</w:t>
      </w:r>
      <w:r>
        <w:rPr>
          <w:rFonts w:ascii="Arial" w:hAnsi="Arial" w:cs="Arial"/>
          <w:color w:val="00B0F0"/>
          <w:sz w:val="19"/>
          <w:szCs w:val="19"/>
        </w:rPr>
        <w:t xml:space="preserve"> how the likelihood function is computed </w:t>
      </w:r>
      <w:r w:rsidR="00E967AA">
        <w:rPr>
          <w:rFonts w:ascii="Arial" w:hAnsi="Arial" w:cs="Arial"/>
          <w:color w:val="00B0F0"/>
          <w:sz w:val="19"/>
          <w:szCs w:val="19"/>
        </w:rPr>
        <w:t xml:space="preserve">in Equation 18 </w:t>
      </w:r>
      <w:r>
        <w:rPr>
          <w:rFonts w:ascii="Arial" w:hAnsi="Arial" w:cs="Arial"/>
          <w:color w:val="00B0F0"/>
          <w:sz w:val="19"/>
          <w:szCs w:val="19"/>
        </w:rPr>
        <w:t xml:space="preserve">on page </w:t>
      </w:r>
      <w:r w:rsidR="00E967AA">
        <w:rPr>
          <w:rFonts w:ascii="Arial" w:hAnsi="Arial" w:cs="Arial"/>
          <w:color w:val="00B0F0"/>
          <w:sz w:val="19"/>
          <w:szCs w:val="19"/>
        </w:rPr>
        <w:t>22</w:t>
      </w:r>
      <w:r>
        <w:rPr>
          <w:rFonts w:ascii="Arial" w:hAnsi="Arial" w:cs="Arial"/>
          <w:color w:val="00B0F0"/>
          <w:sz w:val="19"/>
          <w:szCs w:val="19"/>
        </w:rPr>
        <w:t>.</w:t>
      </w:r>
      <w:r w:rsidR="00F44C98">
        <w:rPr>
          <w:rFonts w:ascii="Arial" w:hAnsi="Arial" w:cs="Arial"/>
          <w:color w:val="222222"/>
          <w:sz w:val="19"/>
          <w:szCs w:val="19"/>
        </w:rPr>
        <w:t xml:space="preserve"> </w:t>
      </w:r>
      <w:r w:rsidR="0027096E">
        <w:rPr>
          <w:rFonts w:ascii="Arial" w:hAnsi="Arial" w:cs="Arial"/>
          <w:color w:val="222222"/>
          <w:sz w:val="19"/>
          <w:szCs w:val="19"/>
        </w:rPr>
        <w:br/>
      </w:r>
    </w:p>
    <w:p w:rsidR="00D6543B" w:rsidRDefault="00D6543B">
      <w:pPr>
        <w:rPr>
          <w:rFonts w:ascii="Arial" w:hAnsi="Arial" w:cs="Arial"/>
          <w:color w:val="222222"/>
          <w:sz w:val="19"/>
          <w:szCs w:val="19"/>
          <w:shd w:val="clear" w:color="auto" w:fill="FFFFFF"/>
        </w:rPr>
      </w:pPr>
    </w:p>
    <w:p w:rsidR="00171B48" w:rsidRDefault="00171B48">
      <w:pPr>
        <w:rPr>
          <w:rFonts w:ascii="Arial" w:hAnsi="Arial" w:cs="Arial"/>
          <w:color w:val="222222"/>
          <w:sz w:val="19"/>
          <w:szCs w:val="19"/>
          <w:shd w:val="clear" w:color="auto" w:fill="FFFFFF"/>
        </w:rPr>
      </w:pPr>
    </w:p>
    <w:p w:rsidR="0027096E" w:rsidRDefault="00794499">
      <w:pPr>
        <w:rPr>
          <w:rFonts w:ascii="Arial" w:hAnsi="Arial" w:cs="Arial"/>
          <w:b/>
          <w:color w:val="222222"/>
          <w:sz w:val="19"/>
          <w:szCs w:val="19"/>
          <w:shd w:val="clear" w:color="auto" w:fill="FFFFFF"/>
        </w:rPr>
      </w:pPr>
      <w:r>
        <w:rPr>
          <w:rFonts w:ascii="Cambria" w:hAnsi="Cambria"/>
          <w:sz w:val="32"/>
        </w:rPr>
        <w:lastRenderedPageBreak/>
        <w:t>Reviewer #2</w:t>
      </w:r>
      <w:r w:rsidR="0027096E">
        <w:rPr>
          <w:rFonts w:ascii="Arial" w:hAnsi="Arial" w:cs="Arial"/>
          <w:color w:val="222222"/>
          <w:sz w:val="19"/>
          <w:szCs w:val="19"/>
        </w:rPr>
        <w:br/>
      </w:r>
      <w:r w:rsidR="0027096E">
        <w:rPr>
          <w:rFonts w:ascii="Arial" w:hAnsi="Arial" w:cs="Arial"/>
          <w:color w:val="222222"/>
          <w:sz w:val="19"/>
          <w:szCs w:val="19"/>
        </w:rPr>
        <w:br/>
      </w:r>
      <w:r w:rsidR="0027096E" w:rsidRPr="00794499">
        <w:rPr>
          <w:rFonts w:ascii="Arial" w:hAnsi="Arial" w:cs="Arial"/>
          <w:b/>
          <w:color w:val="222222"/>
          <w:sz w:val="19"/>
          <w:szCs w:val="19"/>
          <w:shd w:val="clear" w:color="auto" w:fill="FFFFFF"/>
        </w:rPr>
        <w:t xml:space="preserve">Recommendation: </w:t>
      </w:r>
      <w:r w:rsidR="00890DA2">
        <w:rPr>
          <w:rFonts w:ascii="Arial" w:hAnsi="Arial" w:cs="Arial"/>
          <w:b/>
          <w:color w:val="222222"/>
          <w:sz w:val="19"/>
          <w:szCs w:val="19"/>
          <w:shd w:val="clear" w:color="auto" w:fill="FFFFFF"/>
        </w:rPr>
        <w:t>Revisions</w:t>
      </w:r>
    </w:p>
    <w:p w:rsidR="00890DA2" w:rsidRDefault="00890DA2" w:rsidP="00890DA2">
      <w:r>
        <w:t>This manuscript considers so-called transferable united atom intermolecular potentials suggested by others in the literature. Such potentials are usually adjusted to vapor-liquid equilibrium (VLE) data. Competing functional forms exist and are in wide use for hydrocarbons. The authors focus on one particularly promising Lennard-Jones type variant with repulsion exponents other than the usual λ=12 (Mie λ-6 potential).</w:t>
      </w:r>
    </w:p>
    <w:p w:rsidR="00890DA2" w:rsidRDefault="00890DA2">
      <w:pPr>
        <w:rPr>
          <w:rFonts w:ascii="Cambria" w:hAnsi="Cambria"/>
          <w:b/>
          <w:u w:val="single"/>
        </w:rPr>
      </w:pPr>
      <w:r>
        <w:t xml:space="preserve">The authors rightly note that potentials adjusted to VLE data are rarely tested at remote conditions. They also rightly note that molecular simulation has evolved to a point of direct involvement in equation of state (EOS) development, where inclusion of remote conditions </w:t>
      </w:r>
      <w:proofErr w:type="gramStart"/>
      <w:r>
        <w:t>are</w:t>
      </w:r>
      <w:proofErr w:type="gramEnd"/>
      <w:r>
        <w:t xml:space="preserve"> crucial. It is in this context that the unpleasant (for the inventors and proponents of Mie λ-6 transferable potentials) conclusions of this work are important and should be disseminated. The problem at hand is clearly stated. Strategies for solutions appear to be sophisticated. The amount of work committed to reach clear outcomes is large. Existing literature appears to be adequately researched. I do, though, have some comments the authors may wish to consider. </w:t>
      </w:r>
    </w:p>
    <w:p w:rsidR="00890DA2" w:rsidRPr="00890DA2" w:rsidRDefault="00890DA2">
      <w:pPr>
        <w:rPr>
          <w:rFonts w:ascii="Cambria" w:hAnsi="Cambria"/>
          <w:b/>
          <w:u w:val="single"/>
        </w:rPr>
      </w:pPr>
      <w:r>
        <w:rPr>
          <w:rFonts w:ascii="Cambria" w:hAnsi="Cambria"/>
          <w:b/>
          <w:u w:val="single"/>
        </w:rPr>
        <w:t>General:</w:t>
      </w:r>
    </w:p>
    <w:p w:rsidR="00890DA2" w:rsidRDefault="00890DA2" w:rsidP="00890DA2">
      <w:r>
        <w:t>The manuscript is very long. Sections I (Introduction), II (Molecular Dynamics), and III (Case Study) are written in the style of a thesis and can be shortened by tightening the text.</w:t>
      </w:r>
    </w:p>
    <w:p w:rsid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t>Response:</w:t>
      </w:r>
    </w:p>
    <w:p w:rsid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Although the manuscript is long, in our experience, more complete descriptions of concepts and procedures help </w:t>
      </w:r>
      <w:proofErr w:type="gramStart"/>
      <w:r>
        <w:rPr>
          <w:rFonts w:ascii="Arial" w:hAnsi="Arial" w:cs="Arial"/>
          <w:color w:val="00B0F0"/>
          <w:sz w:val="19"/>
          <w:szCs w:val="19"/>
          <w:shd w:val="clear" w:color="auto" w:fill="FFFFFF"/>
        </w:rPr>
        <w:t>the majority of</w:t>
      </w:r>
      <w:proofErr w:type="gramEnd"/>
      <w:r>
        <w:rPr>
          <w:rFonts w:ascii="Arial" w:hAnsi="Arial" w:cs="Arial"/>
          <w:color w:val="00B0F0"/>
          <w:sz w:val="19"/>
          <w:szCs w:val="19"/>
          <w:shd w:val="clear" w:color="auto" w:fill="FFFFFF"/>
        </w:rPr>
        <w:t xml:space="preserve"> readers better understand the concepts presented. We understand that other people may have different opinions, but we are electing to keep the length approximately the same.</w:t>
      </w:r>
    </w:p>
    <w:p w:rsidR="00890DA2" w:rsidRDefault="00890DA2" w:rsidP="00890DA2">
      <w:r>
        <w:t>On the contrary, section IV (Uncertainty Quantification) is too brief and confusing for a non-expert in Bayesian inference to grasp the essentials. The text does not flow right. The projected audience of this work is most likely not familiar with the underlying statistics. It would be helpful to stay closer to the problem at hand with more information on what to do with the equations.</w:t>
      </w:r>
    </w:p>
    <w:p w:rsidR="00CA706A" w:rsidRPr="00CA706A" w:rsidRDefault="00CA706A"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Response:</w:t>
      </w:r>
    </w:p>
    <w:p w:rsidR="00CA706A" w:rsidRDefault="00CA706A" w:rsidP="00890DA2">
      <w:r>
        <w:rPr>
          <w:rFonts w:ascii="Arial" w:hAnsi="Arial" w:cs="Arial"/>
          <w:color w:val="00B0F0"/>
          <w:sz w:val="19"/>
          <w:szCs w:val="19"/>
        </w:rPr>
        <w:t>We have attempted to clarify some points in Section IV. See response to comment #19.</w:t>
      </w:r>
      <w:r w:rsidR="009E5402">
        <w:rPr>
          <w:rFonts w:ascii="Arial" w:hAnsi="Arial" w:cs="Arial"/>
          <w:color w:val="00B0F0"/>
          <w:sz w:val="19"/>
          <w:szCs w:val="19"/>
        </w:rPr>
        <w:t xml:space="preserve"> Also, we have provided more detail regarding the implementation of Bayesian inference (MCMC) than is typical in the literature. </w:t>
      </w:r>
      <w:r w:rsidR="00FF4325">
        <w:rPr>
          <w:rFonts w:ascii="Arial" w:hAnsi="Arial" w:cs="Arial"/>
          <w:color w:val="00B0F0"/>
          <w:sz w:val="19"/>
          <w:szCs w:val="19"/>
        </w:rPr>
        <w:t>Thus</w:t>
      </w:r>
      <w:r w:rsidR="009E5402">
        <w:rPr>
          <w:rFonts w:ascii="Arial" w:hAnsi="Arial" w:cs="Arial"/>
          <w:color w:val="00B0F0"/>
          <w:sz w:val="19"/>
          <w:szCs w:val="19"/>
        </w:rPr>
        <w:t xml:space="preserve">, although we do not discuss the theory behind Bayesian inference and MCMC in </w:t>
      </w:r>
      <w:proofErr w:type="gramStart"/>
      <w:r w:rsidR="009E5402">
        <w:rPr>
          <w:rFonts w:ascii="Arial" w:hAnsi="Arial" w:cs="Arial"/>
          <w:color w:val="00B0F0"/>
          <w:sz w:val="19"/>
          <w:szCs w:val="19"/>
        </w:rPr>
        <w:t>great detail</w:t>
      </w:r>
      <w:proofErr w:type="gramEnd"/>
      <w:r w:rsidR="009E5402">
        <w:rPr>
          <w:rFonts w:ascii="Arial" w:hAnsi="Arial" w:cs="Arial"/>
          <w:color w:val="00B0F0"/>
          <w:sz w:val="19"/>
          <w:szCs w:val="19"/>
        </w:rPr>
        <w:t xml:space="preserve">, we believe our discussion is actually quite helpful for those interested in implementing this methodology. </w:t>
      </w:r>
    </w:p>
    <w:p w:rsidR="006C77BD" w:rsidRDefault="00890DA2" w:rsidP="00890DA2">
      <w:r>
        <w:t>It appears to me that the authors’ “surrogate model” in part B, aw</w:t>
      </w:r>
      <w:r w:rsidR="00AA582E">
        <w:t>kwardly abbreviated “MBAR-ITIC” p</w:t>
      </w:r>
      <w:r>
        <w:t xml:space="preserve">rocedure, results from straightforward application of standard thermodynamic relations. It is not mentioned how the equality of chemical potentials for VLE calculations is incorporated. I also noted that their reference [5] claims that complete fundamental EOS including VLE and critical points can be reliably obtained from not much more molecular simulations than the authors used in this work (around 20). Such a procedure could replace their “surrogate model” altogether for future work. With section V the thesis style returns (see above). </w:t>
      </w:r>
    </w:p>
    <w:p w:rsidR="00573201" w:rsidRDefault="00573201" w:rsidP="00890DA2"/>
    <w:p w:rsidR="00CA706A" w:rsidRP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t>Response:</w:t>
      </w:r>
    </w:p>
    <w:p w:rsidR="00CA706A" w:rsidRDefault="00CA706A" w:rsidP="00890DA2">
      <w:r>
        <w:rPr>
          <w:rFonts w:ascii="Arial" w:hAnsi="Arial" w:cs="Arial"/>
          <w:color w:val="00B0F0"/>
          <w:sz w:val="19"/>
          <w:szCs w:val="19"/>
          <w:shd w:val="clear" w:color="auto" w:fill="FFFFFF"/>
        </w:rPr>
        <w:lastRenderedPageBreak/>
        <w:t xml:space="preserve">ITIC is simply a method for </w:t>
      </w:r>
      <w:r w:rsidRPr="008C51F1">
        <w:rPr>
          <w:rFonts w:ascii="Arial" w:hAnsi="Arial" w:cs="Arial"/>
          <w:color w:val="00B0F0"/>
          <w:sz w:val="19"/>
          <w:szCs w:val="19"/>
          <w:shd w:val="clear" w:color="auto" w:fill="FFFFFF"/>
        </w:rPr>
        <w:t>predicting VLE</w:t>
      </w:r>
      <w:r>
        <w:rPr>
          <w:rFonts w:ascii="Arial" w:hAnsi="Arial" w:cs="Arial"/>
          <w:color w:val="00B0F0"/>
          <w:sz w:val="19"/>
          <w:szCs w:val="19"/>
          <w:shd w:val="clear" w:color="auto" w:fill="FFFFFF"/>
        </w:rPr>
        <w:t xml:space="preserve">; other methods could have been used (though would have required additional development). MBAR-ITIC is the use of MBAR to calculate the properties of </w:t>
      </w:r>
      <w:proofErr w:type="spellStart"/>
      <w:proofErr w:type="gramStart"/>
      <w:r>
        <w:rPr>
          <w:rFonts w:ascii="Arial" w:hAnsi="Arial" w:cs="Arial"/>
          <w:color w:val="00B0F0"/>
          <w:sz w:val="19"/>
          <w:szCs w:val="19"/>
          <w:shd w:val="clear" w:color="auto" w:fill="FFFFFF"/>
        </w:rPr>
        <w:t>ITIC,at</w:t>
      </w:r>
      <w:proofErr w:type="spellEnd"/>
      <w:proofErr w:type="gramEnd"/>
      <w:r w:rsidRPr="008C51F1">
        <w:rPr>
          <w:rFonts w:ascii="Arial" w:hAnsi="Arial" w:cs="Arial"/>
          <w:color w:val="00B0F0"/>
          <w:sz w:val="19"/>
          <w:szCs w:val="19"/>
          <w:shd w:val="clear" w:color="auto" w:fill="FFFFFF"/>
        </w:rPr>
        <w:t xml:space="preserve"> different force field parameters than those used in the simulation</w:t>
      </w:r>
      <w:r>
        <w:rPr>
          <w:rFonts w:ascii="Arial" w:hAnsi="Arial" w:cs="Arial"/>
          <w:color w:val="00B0F0"/>
          <w:sz w:val="19"/>
          <w:szCs w:val="19"/>
          <w:shd w:val="clear" w:color="auto" w:fill="FFFFFF"/>
        </w:rPr>
        <w:t>, thus serving as a “surrogate model” for direct simulation (regardless of whether those simulation use Gibbs Ensemble Monte Carlo, ITIC, or some other VLE method).</w:t>
      </w:r>
      <w:r w:rsidRPr="008C51F1" w:rsidDel="00431538">
        <w:rPr>
          <w:rFonts w:ascii="Arial" w:hAnsi="Arial" w:cs="Arial"/>
          <w:color w:val="00B0F0"/>
          <w:sz w:val="19"/>
          <w:szCs w:val="19"/>
          <w:shd w:val="clear" w:color="auto" w:fill="FFFFFF"/>
        </w:rPr>
        <w:t xml:space="preserve"> </w:t>
      </w:r>
      <w:r w:rsidRPr="008C51F1">
        <w:rPr>
          <w:rFonts w:ascii="Arial" w:hAnsi="Arial" w:cs="Arial"/>
          <w:color w:val="00B0F0"/>
          <w:sz w:val="19"/>
          <w:szCs w:val="19"/>
          <w:shd w:val="clear" w:color="auto" w:fill="FFFFFF"/>
        </w:rPr>
        <w:t xml:space="preserve">By contrast, the fundamental EOS in Reference [5] are generated for a single force field. </w:t>
      </w:r>
      <w:proofErr w:type="gramStart"/>
      <w:r w:rsidRPr="008C51F1">
        <w:rPr>
          <w:rFonts w:ascii="Arial" w:hAnsi="Arial" w:cs="Arial"/>
          <w:color w:val="00B0F0"/>
          <w:sz w:val="19"/>
          <w:szCs w:val="19"/>
          <w:shd w:val="clear" w:color="auto" w:fill="FFFFFF"/>
        </w:rPr>
        <w:t>So</w:t>
      </w:r>
      <w:proofErr w:type="gramEnd"/>
      <w:r w:rsidRPr="008C51F1">
        <w:rPr>
          <w:rFonts w:ascii="Arial" w:hAnsi="Arial" w:cs="Arial"/>
          <w:color w:val="00B0F0"/>
          <w:sz w:val="19"/>
          <w:szCs w:val="19"/>
          <w:shd w:val="clear" w:color="auto" w:fill="FFFFFF"/>
        </w:rPr>
        <w:t xml:space="preserve"> this procedure cannot </w:t>
      </w:r>
      <w:r>
        <w:rPr>
          <w:rFonts w:ascii="Arial" w:hAnsi="Arial" w:cs="Arial"/>
          <w:color w:val="00B0F0"/>
          <w:sz w:val="19"/>
          <w:szCs w:val="19"/>
          <w:shd w:val="clear" w:color="auto" w:fill="FFFFFF"/>
        </w:rPr>
        <w:t xml:space="preserve">be used in </w:t>
      </w:r>
      <w:r w:rsidRPr="008C51F1">
        <w:rPr>
          <w:rFonts w:ascii="Arial" w:hAnsi="Arial" w:cs="Arial"/>
          <w:color w:val="00B0F0"/>
          <w:sz w:val="19"/>
          <w:szCs w:val="19"/>
          <w:shd w:val="clear" w:color="auto" w:fill="FFFFFF"/>
        </w:rPr>
        <w:t>repla</w:t>
      </w:r>
      <w:r>
        <w:rPr>
          <w:rFonts w:ascii="Arial" w:hAnsi="Arial" w:cs="Arial"/>
          <w:color w:val="00B0F0"/>
          <w:sz w:val="19"/>
          <w:szCs w:val="19"/>
          <w:shd w:val="clear" w:color="auto" w:fill="FFFFFF"/>
        </w:rPr>
        <w:t xml:space="preserve">ce of </w:t>
      </w:r>
      <w:r w:rsidRPr="008C51F1">
        <w:rPr>
          <w:rFonts w:ascii="Arial" w:hAnsi="Arial" w:cs="Arial"/>
          <w:color w:val="00B0F0"/>
          <w:sz w:val="19"/>
          <w:szCs w:val="19"/>
          <w:shd w:val="clear" w:color="auto" w:fill="FFFFFF"/>
        </w:rPr>
        <w:t>our surrogate model.</w:t>
      </w:r>
      <w:r>
        <w:rPr>
          <w:rFonts w:ascii="Arial" w:hAnsi="Arial" w:cs="Arial"/>
          <w:color w:val="00B0F0"/>
          <w:sz w:val="19"/>
          <w:szCs w:val="19"/>
          <w:shd w:val="clear" w:color="auto" w:fill="FFFFFF"/>
        </w:rPr>
        <w:t xml:space="preserve"> It is more appropriate to refer to the details and derivation of MBAR and ITIC as sufficiently described in the literature because MBAR-ITIC </w:t>
      </w:r>
      <w:r w:rsidRPr="008C51F1">
        <w:rPr>
          <w:rFonts w:ascii="Arial" w:hAnsi="Arial" w:cs="Arial"/>
          <w:color w:val="00B0F0"/>
          <w:sz w:val="19"/>
          <w:szCs w:val="19"/>
          <w:shd w:val="clear" w:color="auto" w:fill="FFFFFF"/>
        </w:rPr>
        <w:t>is not the focus of the present manuscript</w:t>
      </w:r>
      <w:r>
        <w:rPr>
          <w:rFonts w:ascii="Arial" w:hAnsi="Arial" w:cs="Arial"/>
          <w:color w:val="00B0F0"/>
          <w:sz w:val="19"/>
          <w:szCs w:val="19"/>
          <w:shd w:val="clear" w:color="auto" w:fill="FFFFFF"/>
        </w:rPr>
        <w:t xml:space="preserve"> and, as the reviewer has noted, the paper is already somewhat long.</w:t>
      </w:r>
    </w:p>
    <w:p w:rsidR="006C77BD" w:rsidRDefault="00890DA2" w:rsidP="00890DA2">
      <w:r>
        <w:t xml:space="preserve">I may have missed </w:t>
      </w:r>
      <w:proofErr w:type="gramStart"/>
      <w:r>
        <w:t>it</w:t>
      </w:r>
      <w:proofErr w:type="gramEnd"/>
      <w:r>
        <w:t xml:space="preserve"> but I cannot see a hint why no results for branched hydrocarbons are shown (supplement?). </w:t>
      </w:r>
    </w:p>
    <w:p w:rsidR="00CA706A" w:rsidRP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t>Response:</w:t>
      </w:r>
    </w:p>
    <w:p w:rsidR="002529A8" w:rsidRDefault="00CA706A" w:rsidP="00890DA2">
      <w:pPr>
        <w:rPr>
          <w:rFonts w:ascii="Arial" w:hAnsi="Arial" w:cs="Arial"/>
          <w:color w:val="00B0F0"/>
          <w:sz w:val="19"/>
          <w:szCs w:val="19"/>
          <w:shd w:val="clear" w:color="auto" w:fill="FFFFFF"/>
        </w:rPr>
      </w:pPr>
      <w:r w:rsidRPr="007D01F1">
        <w:rPr>
          <w:rFonts w:ascii="Arial" w:hAnsi="Arial" w:cs="Arial"/>
          <w:color w:val="00B0F0"/>
          <w:sz w:val="19"/>
          <w:szCs w:val="19"/>
          <w:shd w:val="clear" w:color="auto" w:fill="FFFFFF"/>
        </w:rPr>
        <w:t>We do not perform a</w:t>
      </w:r>
      <w:r>
        <w:rPr>
          <w:rFonts w:ascii="Arial" w:hAnsi="Arial" w:cs="Arial"/>
          <w:color w:val="00B0F0"/>
          <w:sz w:val="19"/>
          <w:szCs w:val="19"/>
          <w:shd w:val="clear" w:color="auto" w:fill="FFFFFF"/>
        </w:rPr>
        <w:t xml:space="preserve"> Bayesian</w:t>
      </w:r>
      <w:r w:rsidRPr="007D01F1">
        <w:rPr>
          <w:rFonts w:ascii="Arial" w:hAnsi="Arial" w:cs="Arial"/>
          <w:color w:val="00B0F0"/>
          <w:sz w:val="19"/>
          <w:szCs w:val="19"/>
          <w:shd w:val="clear" w:color="auto" w:fill="FFFFFF"/>
        </w:rPr>
        <w:t xml:space="preserve"> analysis for branched hydrocarbons because </w:t>
      </w:r>
      <w:r>
        <w:rPr>
          <w:rFonts w:ascii="Arial" w:hAnsi="Arial" w:cs="Arial"/>
          <w:color w:val="00B0F0"/>
          <w:sz w:val="19"/>
          <w:szCs w:val="19"/>
          <w:shd w:val="clear" w:color="auto" w:fill="FFFFFF"/>
        </w:rPr>
        <w:t xml:space="preserve">it was </w:t>
      </w:r>
      <w:r w:rsidRPr="007D01F1">
        <w:rPr>
          <w:rFonts w:ascii="Arial" w:hAnsi="Arial" w:cs="Arial"/>
          <w:color w:val="00B0F0"/>
          <w:sz w:val="19"/>
          <w:szCs w:val="19"/>
          <w:shd w:val="clear" w:color="auto" w:fill="FFFFFF"/>
        </w:rPr>
        <w:t>not necessary considering the results</w:t>
      </w:r>
      <w:r>
        <w:rPr>
          <w:rFonts w:ascii="Arial" w:hAnsi="Arial" w:cs="Arial"/>
          <w:color w:val="00B0F0"/>
          <w:sz w:val="19"/>
          <w:szCs w:val="19"/>
          <w:shd w:val="clear" w:color="auto" w:fill="FFFFFF"/>
        </w:rPr>
        <w:t xml:space="preserve"> for n-alkanes. Specifically, recall that in Figure 5 the force fields were much less accurate for branched alkanes than normal alkanes. Since</w:t>
      </w:r>
      <w:r w:rsidRPr="007D01F1">
        <w:rPr>
          <w:rFonts w:ascii="Arial" w:hAnsi="Arial" w:cs="Arial"/>
          <w:color w:val="00B0F0"/>
          <w:sz w:val="19"/>
          <w:szCs w:val="19"/>
          <w:shd w:val="clear" w:color="auto" w:fill="FFFFFF"/>
        </w:rPr>
        <w:t xml:space="preserve"> the Mie potential cannot adequately reproduce </w:t>
      </w:r>
      <w:r>
        <w:rPr>
          <w:rFonts w:ascii="Arial" w:hAnsi="Arial" w:cs="Arial"/>
          <w:color w:val="00B0F0"/>
          <w:sz w:val="19"/>
          <w:szCs w:val="19"/>
          <w:shd w:val="clear" w:color="auto" w:fill="FFFFFF"/>
        </w:rPr>
        <w:t xml:space="preserve">VLE and </w:t>
      </w:r>
      <w:r w:rsidRPr="007D01F1">
        <w:rPr>
          <w:rFonts w:ascii="Arial" w:hAnsi="Arial" w:cs="Arial"/>
          <w:color w:val="00B0F0"/>
          <w:sz w:val="19"/>
          <w:szCs w:val="19"/>
          <w:shd w:val="clear" w:color="auto" w:fill="FFFFFF"/>
        </w:rPr>
        <w:t>Z for n-alkanes,</w:t>
      </w:r>
      <w:r>
        <w:rPr>
          <w:rFonts w:ascii="Arial" w:hAnsi="Arial" w:cs="Arial"/>
          <w:color w:val="00B0F0"/>
          <w:sz w:val="19"/>
          <w:szCs w:val="19"/>
          <w:shd w:val="clear" w:color="auto" w:fill="FFFFFF"/>
        </w:rPr>
        <w:t xml:space="preserve"> agreement will only be worse for branched alkanes. </w:t>
      </w:r>
    </w:p>
    <w:p w:rsidR="00CA706A" w:rsidRDefault="00337329" w:rsidP="00890DA2">
      <w:r>
        <w:rPr>
          <w:rFonts w:ascii="Arial" w:hAnsi="Arial" w:cs="Arial"/>
          <w:color w:val="00B0F0"/>
          <w:sz w:val="19"/>
          <w:szCs w:val="19"/>
          <w:shd w:val="clear" w:color="auto" w:fill="FFFFFF"/>
        </w:rPr>
        <w:t xml:space="preserve">We have included the following on page </w:t>
      </w:r>
      <w:r w:rsidR="002529A8">
        <w:rPr>
          <w:rFonts w:ascii="Arial" w:hAnsi="Arial" w:cs="Arial"/>
          <w:color w:val="00B0F0"/>
          <w:sz w:val="19"/>
          <w:szCs w:val="19"/>
          <w:shd w:val="clear" w:color="auto" w:fill="FFFFFF"/>
        </w:rPr>
        <w:t>27</w:t>
      </w:r>
      <w:r>
        <w:rPr>
          <w:rFonts w:ascii="Arial" w:hAnsi="Arial" w:cs="Arial"/>
          <w:color w:val="00B0F0"/>
          <w:sz w:val="19"/>
          <w:szCs w:val="19"/>
          <w:shd w:val="clear" w:color="auto" w:fill="FFFFFF"/>
        </w:rPr>
        <w:t>, “</w:t>
      </w:r>
      <w:r w:rsidR="00B22936" w:rsidRPr="00FA65D7">
        <w:rPr>
          <w:rFonts w:ascii="Arial" w:hAnsi="Arial" w:cs="Arial"/>
          <w:color w:val="00B0F0"/>
          <w:sz w:val="19"/>
          <w:szCs w:val="19"/>
          <w:shd w:val="clear" w:color="auto" w:fill="FFFFFF"/>
        </w:rPr>
        <w:t>As the simulation results of branched alkanes are significantly less accurate than those</w:t>
      </w:r>
      <w:r w:rsidR="00B22936">
        <w:rPr>
          <w:rFonts w:ascii="Arial" w:hAnsi="Arial" w:cs="Arial"/>
          <w:color w:val="00B0F0"/>
          <w:sz w:val="19"/>
          <w:szCs w:val="19"/>
          <w:shd w:val="clear" w:color="auto" w:fill="FFFFFF"/>
        </w:rPr>
        <w:t xml:space="preserve"> of</w:t>
      </w:r>
      <w:r w:rsidR="005C6D1C">
        <w:rPr>
          <w:rFonts w:ascii="Arial" w:hAnsi="Arial" w:cs="Arial"/>
          <w:color w:val="00B0F0"/>
          <w:sz w:val="19"/>
          <w:szCs w:val="19"/>
          <w:shd w:val="clear" w:color="auto" w:fill="FFFFFF"/>
        </w:rPr>
        <w:t xml:space="preserve"> n-alkanes for </w:t>
      </w:r>
      <w:r>
        <w:rPr>
          <w:rFonts w:ascii="Arial" w:hAnsi="Arial" w:cs="Arial"/>
          <w:color w:val="00B0F0"/>
          <w:sz w:val="19"/>
          <w:szCs w:val="19"/>
          <w:shd w:val="clear" w:color="auto" w:fill="FFFFFF"/>
        </w:rPr>
        <w:t xml:space="preserve">both VLE and </w:t>
      </w:r>
      <w:proofErr w:type="gramStart"/>
      <w:r>
        <w:rPr>
          <w:rFonts w:ascii="Arial" w:hAnsi="Arial" w:cs="Arial"/>
          <w:color w:val="00B0F0"/>
          <w:sz w:val="19"/>
          <w:szCs w:val="19"/>
          <w:shd w:val="clear" w:color="auto" w:fill="FFFFFF"/>
        </w:rPr>
        <w:t>high pressure</w:t>
      </w:r>
      <w:proofErr w:type="gramEnd"/>
      <w:r>
        <w:rPr>
          <w:rFonts w:ascii="Arial" w:hAnsi="Arial" w:cs="Arial"/>
          <w:color w:val="00B0F0"/>
          <w:sz w:val="19"/>
          <w:szCs w:val="19"/>
          <w:shd w:val="clear" w:color="auto" w:fill="FFFFFF"/>
        </w:rPr>
        <w:t xml:space="preserve"> properties</w:t>
      </w:r>
      <w:r w:rsidR="005C6D1C">
        <w:rPr>
          <w:rFonts w:ascii="Arial" w:hAnsi="Arial" w:cs="Arial"/>
          <w:color w:val="00B0F0"/>
          <w:sz w:val="19"/>
          <w:szCs w:val="19"/>
          <w:shd w:val="clear" w:color="auto" w:fill="FFFFFF"/>
        </w:rPr>
        <w:t xml:space="preserve"> (cf. Figure</w:t>
      </w:r>
      <w:r w:rsidR="00B22936">
        <w:rPr>
          <w:rFonts w:ascii="Arial" w:hAnsi="Arial" w:cs="Arial"/>
          <w:color w:val="00B0F0"/>
          <w:sz w:val="19"/>
          <w:szCs w:val="19"/>
          <w:shd w:val="clear" w:color="auto" w:fill="FFFFFF"/>
        </w:rPr>
        <w:t>s 4 and</w:t>
      </w:r>
      <w:r w:rsidR="005C6D1C">
        <w:rPr>
          <w:rFonts w:ascii="Arial" w:hAnsi="Arial" w:cs="Arial"/>
          <w:color w:val="00B0F0"/>
          <w:sz w:val="19"/>
          <w:szCs w:val="19"/>
          <w:shd w:val="clear" w:color="auto" w:fill="FFFFFF"/>
        </w:rPr>
        <w:t xml:space="preserve"> 5)</w:t>
      </w:r>
      <w:r>
        <w:rPr>
          <w:rFonts w:ascii="Arial" w:hAnsi="Arial" w:cs="Arial"/>
          <w:color w:val="00B0F0"/>
          <w:sz w:val="19"/>
          <w:szCs w:val="19"/>
          <w:shd w:val="clear" w:color="auto" w:fill="FFFFFF"/>
        </w:rPr>
        <w:t xml:space="preserve">, </w:t>
      </w:r>
      <w:r w:rsidR="00BA5224" w:rsidRPr="00BA5224">
        <w:rPr>
          <w:rFonts w:ascii="Arial" w:hAnsi="Arial" w:cs="Arial"/>
          <w:color w:val="00B0F0"/>
          <w:sz w:val="19"/>
          <w:szCs w:val="19"/>
          <w:shd w:val="clear" w:color="auto" w:fill="FFFFFF"/>
        </w:rPr>
        <w:t>we do not investigate the uncertainties of CH and C interaction sites</w:t>
      </w:r>
      <w:r>
        <w:rPr>
          <w:rFonts w:ascii="Arial" w:hAnsi="Arial" w:cs="Arial"/>
          <w:color w:val="00B0F0"/>
          <w:sz w:val="19"/>
          <w:szCs w:val="19"/>
          <w:shd w:val="clear" w:color="auto" w:fill="FFFFFF"/>
        </w:rPr>
        <w:t>.</w:t>
      </w:r>
      <w:r w:rsidR="005C6D1C">
        <w:rPr>
          <w:rFonts w:ascii="Arial" w:hAnsi="Arial" w:cs="Arial"/>
          <w:color w:val="00B0F0"/>
          <w:sz w:val="19"/>
          <w:szCs w:val="19"/>
          <w:shd w:val="clear" w:color="auto" w:fill="FFFFFF"/>
        </w:rPr>
        <w:t>”</w:t>
      </w:r>
    </w:p>
    <w:p w:rsidR="00890DA2" w:rsidRDefault="00890DA2" w:rsidP="00890DA2">
      <w:r>
        <w:t xml:space="preserve">Figure and table captions should include references and substances. </w:t>
      </w:r>
    </w:p>
    <w:p w:rsidR="00CA706A" w:rsidRP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t>Response:</w:t>
      </w:r>
    </w:p>
    <w:p w:rsidR="00CA706A" w:rsidRDefault="00337329" w:rsidP="00C77872">
      <w:pPr>
        <w:rPr>
          <w:rFonts w:ascii="Arial" w:hAnsi="Arial" w:cs="Arial"/>
          <w:color w:val="00B0F0"/>
          <w:sz w:val="19"/>
          <w:szCs w:val="19"/>
          <w:shd w:val="clear" w:color="auto" w:fill="FFFFFF"/>
        </w:rPr>
      </w:pPr>
      <w:r>
        <w:rPr>
          <w:rFonts w:ascii="Arial" w:hAnsi="Arial" w:cs="Arial"/>
          <w:color w:val="00B0F0"/>
          <w:sz w:val="19"/>
          <w:szCs w:val="19"/>
          <w:shd w:val="clear" w:color="auto" w:fill="FFFFFF"/>
        </w:rPr>
        <w:t>We have included references in the captions for</w:t>
      </w:r>
      <w:r w:rsidR="00BE1C38">
        <w:rPr>
          <w:rFonts w:ascii="Arial" w:hAnsi="Arial" w:cs="Arial"/>
          <w:color w:val="00B0F0"/>
          <w:sz w:val="19"/>
          <w:szCs w:val="19"/>
          <w:shd w:val="clear" w:color="auto" w:fill="FFFFFF"/>
        </w:rPr>
        <w:t xml:space="preserve"> Tables I, II, III</w:t>
      </w:r>
      <w:r w:rsidR="009C3D7A">
        <w:rPr>
          <w:rFonts w:ascii="Arial" w:hAnsi="Arial" w:cs="Arial"/>
          <w:color w:val="00B0F0"/>
          <w:sz w:val="19"/>
          <w:szCs w:val="19"/>
          <w:shd w:val="clear" w:color="auto" w:fill="FFFFFF"/>
        </w:rPr>
        <w:t>,</w:t>
      </w:r>
      <w:r w:rsidR="00BE1C38">
        <w:rPr>
          <w:rFonts w:ascii="Arial" w:hAnsi="Arial" w:cs="Arial"/>
          <w:color w:val="00B0F0"/>
          <w:sz w:val="19"/>
          <w:szCs w:val="19"/>
          <w:shd w:val="clear" w:color="auto" w:fill="FFFFFF"/>
        </w:rPr>
        <w:t xml:space="preserve"> and V</w:t>
      </w:r>
      <w:r w:rsidR="009C3D7A">
        <w:rPr>
          <w:rFonts w:ascii="Arial" w:hAnsi="Arial" w:cs="Arial"/>
          <w:color w:val="00B0F0"/>
          <w:sz w:val="19"/>
          <w:szCs w:val="19"/>
          <w:shd w:val="clear" w:color="auto" w:fill="FFFFFF"/>
        </w:rPr>
        <w:t xml:space="preserve"> as well as</w:t>
      </w:r>
      <w:r w:rsidR="00BE1C38">
        <w:rPr>
          <w:rFonts w:ascii="Arial" w:hAnsi="Arial" w:cs="Arial"/>
          <w:color w:val="00B0F0"/>
          <w:sz w:val="19"/>
          <w:szCs w:val="19"/>
          <w:shd w:val="clear" w:color="auto" w:fill="FFFFFF"/>
        </w:rPr>
        <w:t xml:space="preserve"> for Figures 1, 2, 4, 5, </w:t>
      </w:r>
      <w:r w:rsidR="00EC1CCE">
        <w:rPr>
          <w:rFonts w:ascii="Arial" w:hAnsi="Arial" w:cs="Arial"/>
          <w:color w:val="00B0F0"/>
          <w:sz w:val="19"/>
          <w:szCs w:val="19"/>
          <w:shd w:val="clear" w:color="auto" w:fill="FFFFFF"/>
        </w:rPr>
        <w:t>6, 7, 8,</w:t>
      </w:r>
      <w:r w:rsidR="009C3D7A">
        <w:rPr>
          <w:rFonts w:ascii="Arial" w:hAnsi="Arial" w:cs="Arial"/>
          <w:color w:val="00B0F0"/>
          <w:sz w:val="19"/>
          <w:szCs w:val="19"/>
          <w:shd w:val="clear" w:color="auto" w:fill="FFFFFF"/>
        </w:rPr>
        <w:t xml:space="preserve"> 9, and 12. </w:t>
      </w:r>
      <w:r w:rsidR="00BE1C38">
        <w:rPr>
          <w:rFonts w:ascii="Arial" w:hAnsi="Arial" w:cs="Arial"/>
          <w:color w:val="00B0F0"/>
          <w:sz w:val="19"/>
          <w:szCs w:val="19"/>
          <w:shd w:val="clear" w:color="auto" w:fill="FFFFFF"/>
        </w:rPr>
        <w:t>We have also included substances in the captions for Figure</w:t>
      </w:r>
      <w:r w:rsidR="00EC1CCE">
        <w:rPr>
          <w:rFonts w:ascii="Arial" w:hAnsi="Arial" w:cs="Arial"/>
          <w:color w:val="00B0F0"/>
          <w:sz w:val="19"/>
          <w:szCs w:val="19"/>
          <w:shd w:val="clear" w:color="auto" w:fill="FFFFFF"/>
        </w:rPr>
        <w:t>s</w:t>
      </w:r>
      <w:r w:rsidR="00BE1C38">
        <w:rPr>
          <w:rFonts w:ascii="Arial" w:hAnsi="Arial" w:cs="Arial"/>
          <w:color w:val="00B0F0"/>
          <w:sz w:val="19"/>
          <w:szCs w:val="19"/>
          <w:shd w:val="clear" w:color="auto" w:fill="FFFFFF"/>
        </w:rPr>
        <w:t xml:space="preserve"> 1</w:t>
      </w:r>
      <w:r w:rsidR="00EC1CCE">
        <w:rPr>
          <w:rFonts w:ascii="Arial" w:hAnsi="Arial" w:cs="Arial"/>
          <w:color w:val="00B0F0"/>
          <w:sz w:val="19"/>
          <w:szCs w:val="19"/>
          <w:shd w:val="clear" w:color="auto" w:fill="FFFFFF"/>
        </w:rPr>
        <w:t>, 8</w:t>
      </w:r>
      <w:r w:rsidR="009C3D7A">
        <w:rPr>
          <w:rFonts w:ascii="Arial" w:hAnsi="Arial" w:cs="Arial"/>
          <w:color w:val="00B0F0"/>
          <w:sz w:val="19"/>
          <w:szCs w:val="19"/>
          <w:shd w:val="clear" w:color="auto" w:fill="FFFFFF"/>
        </w:rPr>
        <w:t>, 10, and 12.</w:t>
      </w:r>
    </w:p>
    <w:p w:rsidR="00890DA2" w:rsidRDefault="00890DA2" w:rsidP="00890DA2">
      <w:r w:rsidRPr="006B06FC">
        <w:rPr>
          <w:rFonts w:ascii="Cambria" w:hAnsi="Cambria"/>
          <w:b/>
          <w:u w:val="single"/>
        </w:rPr>
        <w:t>Comment #1</w:t>
      </w:r>
    </w:p>
    <w:p w:rsidR="00890DA2" w:rsidRDefault="00890DA2" w:rsidP="00890DA2">
      <w:r>
        <w:t>Page 2, 2nd paragraph: “...most studies...” implies a wealth of studies using hybrid data set. In fact, such a methodology is very rare.</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p>
    <w:p w:rsidR="00890DA2" w:rsidRDefault="00890DA2" w:rsidP="00890DA2">
      <w:r>
        <w:rPr>
          <w:rFonts w:ascii="Arial" w:hAnsi="Arial" w:cs="Arial"/>
          <w:color w:val="00B0F0"/>
          <w:sz w:val="19"/>
          <w:szCs w:val="19"/>
          <w:shd w:val="clear" w:color="auto" w:fill="FFFFFF"/>
        </w:rPr>
        <w:t xml:space="preserve">We </w:t>
      </w:r>
      <w:r w:rsidR="00FB15AC">
        <w:rPr>
          <w:rFonts w:ascii="Arial" w:hAnsi="Arial" w:cs="Arial"/>
          <w:color w:val="00B0F0"/>
          <w:sz w:val="19"/>
          <w:szCs w:val="19"/>
          <w:shd w:val="clear" w:color="auto" w:fill="FFFFFF"/>
        </w:rPr>
        <w:t xml:space="preserve">have changed this to “several </w:t>
      </w:r>
      <w:r w:rsidR="00573201">
        <w:rPr>
          <w:rFonts w:ascii="Arial" w:hAnsi="Arial" w:cs="Arial"/>
          <w:color w:val="00B0F0"/>
          <w:sz w:val="19"/>
          <w:szCs w:val="19"/>
          <w:shd w:val="clear" w:color="auto" w:fill="FFFFFF"/>
        </w:rPr>
        <w:t xml:space="preserve">recent </w:t>
      </w:r>
      <w:r w:rsidR="00FB15AC">
        <w:rPr>
          <w:rFonts w:ascii="Arial" w:hAnsi="Arial" w:cs="Arial"/>
          <w:color w:val="00B0F0"/>
          <w:sz w:val="19"/>
          <w:szCs w:val="19"/>
          <w:shd w:val="clear" w:color="auto" w:fill="FFFFFF"/>
        </w:rPr>
        <w:t>studies</w:t>
      </w:r>
      <w:r w:rsidR="00DD0235">
        <w:rPr>
          <w:rFonts w:ascii="Arial" w:hAnsi="Arial" w:cs="Arial"/>
          <w:color w:val="00B0F0"/>
          <w:sz w:val="19"/>
          <w:szCs w:val="19"/>
          <w:shd w:val="clear" w:color="auto" w:fill="FFFFFF"/>
        </w:rPr>
        <w:t>.</w:t>
      </w:r>
      <w:r w:rsidR="000F3766">
        <w:rPr>
          <w:rFonts w:ascii="Arial" w:hAnsi="Arial" w:cs="Arial"/>
          <w:color w:val="00B0F0"/>
          <w:sz w:val="19"/>
          <w:szCs w:val="19"/>
          <w:shd w:val="clear" w:color="auto" w:fill="FFFFFF"/>
        </w:rPr>
        <w:t>”</w:t>
      </w:r>
    </w:p>
    <w:p w:rsidR="00890DA2" w:rsidRDefault="00CD5964" w:rsidP="00890DA2">
      <w:r>
        <w:rPr>
          <w:rFonts w:ascii="Cambria" w:hAnsi="Cambria"/>
          <w:b/>
          <w:u w:val="single"/>
        </w:rPr>
        <w:t>Comment #2</w:t>
      </w:r>
    </w:p>
    <w:p w:rsidR="00890DA2" w:rsidRDefault="00890DA2" w:rsidP="00890DA2">
      <w:r>
        <w:t>Page 3, 3rd paragraph: “Note that..., so that...” The sentence is confusing.</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w:t>
      </w:r>
    </w:p>
    <w:p w:rsidR="00890DA2" w:rsidRDefault="00890DA2" w:rsidP="00890DA2">
      <w:r>
        <w:rPr>
          <w:rFonts w:ascii="Arial" w:hAnsi="Arial" w:cs="Arial"/>
          <w:color w:val="00B0F0"/>
          <w:sz w:val="19"/>
          <w:szCs w:val="19"/>
          <w:shd w:val="clear" w:color="auto" w:fill="FFFFFF"/>
        </w:rPr>
        <w:t>We</w:t>
      </w:r>
      <w:r w:rsidR="00DD0235">
        <w:rPr>
          <w:rFonts w:ascii="Arial" w:hAnsi="Arial" w:cs="Arial"/>
          <w:color w:val="00B0F0"/>
          <w:sz w:val="19"/>
          <w:szCs w:val="19"/>
          <w:shd w:val="clear" w:color="auto" w:fill="FFFFFF"/>
        </w:rPr>
        <w:t xml:space="preserve"> agree that this sentence is confusing. </w:t>
      </w:r>
      <w:r w:rsidR="00CA706A">
        <w:rPr>
          <w:rFonts w:ascii="Arial" w:hAnsi="Arial" w:cs="Arial"/>
          <w:color w:val="00B0F0"/>
          <w:sz w:val="19"/>
          <w:szCs w:val="19"/>
          <w:shd w:val="clear" w:color="auto" w:fill="FFFFFF"/>
        </w:rPr>
        <w:t>Upon review, t</w:t>
      </w:r>
      <w:r w:rsidR="0095441E">
        <w:rPr>
          <w:rFonts w:ascii="Arial" w:hAnsi="Arial" w:cs="Arial"/>
          <w:color w:val="00B0F0"/>
          <w:sz w:val="19"/>
          <w:szCs w:val="19"/>
          <w:shd w:val="clear" w:color="auto" w:fill="FFFFFF"/>
        </w:rPr>
        <w:t xml:space="preserve">he meaning is clear without this </w:t>
      </w:r>
      <w:r w:rsidR="00CA706A">
        <w:rPr>
          <w:rFonts w:ascii="Arial" w:hAnsi="Arial" w:cs="Arial"/>
          <w:color w:val="00B0F0"/>
          <w:sz w:val="19"/>
          <w:szCs w:val="19"/>
          <w:shd w:val="clear" w:color="auto" w:fill="FFFFFF"/>
        </w:rPr>
        <w:t>sentence, so it has been removed.</w:t>
      </w:r>
    </w:p>
    <w:p w:rsidR="00890DA2" w:rsidRDefault="00CD5964" w:rsidP="00890DA2">
      <w:r>
        <w:rPr>
          <w:rFonts w:ascii="Cambria" w:hAnsi="Cambria"/>
          <w:b/>
          <w:u w:val="single"/>
        </w:rPr>
        <w:t>Comment #3</w:t>
      </w:r>
    </w:p>
    <w:p w:rsidR="00890DA2" w:rsidRDefault="00890DA2" w:rsidP="00890DA2">
      <w:r>
        <w:t>Page 4, 1st paragraph: “...global minimum...” In what?</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#3</w:t>
      </w:r>
    </w:p>
    <w:p w:rsidR="00890DA2" w:rsidRDefault="00F65D68" w:rsidP="00890DA2">
      <w:r>
        <w:rPr>
          <w:rFonts w:ascii="Arial" w:hAnsi="Arial" w:cs="Arial"/>
          <w:color w:val="00B0F0"/>
          <w:sz w:val="19"/>
          <w:szCs w:val="19"/>
          <w:shd w:val="clear" w:color="auto" w:fill="FFFFFF"/>
        </w:rPr>
        <w:t>The g</w:t>
      </w:r>
      <w:r w:rsidR="00DE0379">
        <w:rPr>
          <w:rFonts w:ascii="Arial" w:hAnsi="Arial" w:cs="Arial"/>
          <w:color w:val="00B0F0"/>
          <w:sz w:val="19"/>
          <w:szCs w:val="19"/>
          <w:shd w:val="clear" w:color="auto" w:fill="FFFFFF"/>
        </w:rPr>
        <w:t>lobal minimum in the objective function</w:t>
      </w:r>
      <w:r>
        <w:rPr>
          <w:rFonts w:ascii="Arial" w:hAnsi="Arial" w:cs="Arial"/>
          <w:color w:val="00B0F0"/>
          <w:sz w:val="19"/>
          <w:szCs w:val="19"/>
          <w:shd w:val="clear" w:color="auto" w:fill="FFFFFF"/>
        </w:rPr>
        <w:t xml:space="preserve"> used to optimize</w:t>
      </w:r>
      <w:r w:rsidR="00DE0379">
        <w:rPr>
          <w:rFonts w:ascii="Arial" w:hAnsi="Arial" w:cs="Arial"/>
          <w:color w:val="00B0F0"/>
          <w:sz w:val="19"/>
          <w:szCs w:val="19"/>
          <w:shd w:val="clear" w:color="auto" w:fill="FFFFFF"/>
        </w:rPr>
        <w:t xml:space="preserve"> the force field parameters. We have reworded this sentence to read, “</w:t>
      </w:r>
      <w:r w:rsidR="00DE0379" w:rsidRPr="00DE0379">
        <w:rPr>
          <w:rFonts w:ascii="Arial" w:hAnsi="Arial" w:cs="Arial"/>
          <w:color w:val="00B0F0"/>
          <w:sz w:val="19"/>
          <w:szCs w:val="19"/>
          <w:shd w:val="clear" w:color="auto" w:fill="FFFFFF"/>
        </w:rPr>
        <w:t>Although an AA force field should yield more accurate VLE results, it is much easier to locate the ``true'' optimal parameter set for UA and AUA force fields since fewer (highly correlated) parameters are optimized simultaneously.</w:t>
      </w:r>
      <w:r w:rsidR="00DE0379">
        <w:rPr>
          <w:rFonts w:ascii="Arial" w:hAnsi="Arial" w:cs="Arial"/>
          <w:color w:val="00B0F0"/>
          <w:sz w:val="19"/>
          <w:szCs w:val="19"/>
          <w:shd w:val="clear" w:color="auto" w:fill="FFFFFF"/>
        </w:rPr>
        <w:t>”</w:t>
      </w:r>
    </w:p>
    <w:p w:rsidR="00890DA2" w:rsidRDefault="00CD5964" w:rsidP="00890DA2">
      <w:r>
        <w:rPr>
          <w:rFonts w:ascii="Cambria" w:hAnsi="Cambria"/>
          <w:b/>
          <w:u w:val="single"/>
        </w:rPr>
        <w:lastRenderedPageBreak/>
        <w:t>Comment #4</w:t>
      </w:r>
    </w:p>
    <w:p w:rsidR="00890DA2" w:rsidRDefault="00890DA2" w:rsidP="00890DA2">
      <w:r>
        <w:t>Page 6, 2nd paragraph: What is “...effective size...”, “...true λ...”?</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#4</w:t>
      </w:r>
    </w:p>
    <w:p w:rsidR="00890DA2" w:rsidRDefault="00596F3A" w:rsidP="00890DA2">
      <w:r>
        <w:rPr>
          <w:rFonts w:ascii="Arial" w:hAnsi="Arial" w:cs="Arial"/>
          <w:color w:val="00B0F0"/>
          <w:sz w:val="19"/>
          <w:szCs w:val="19"/>
          <w:shd w:val="clear" w:color="auto" w:fill="FFFFFF"/>
        </w:rPr>
        <w:t>To clarify this discussion, w</w:t>
      </w:r>
      <w:r w:rsidR="001A2E61">
        <w:rPr>
          <w:rFonts w:ascii="Arial" w:hAnsi="Arial" w:cs="Arial"/>
          <w:color w:val="00B0F0"/>
          <w:sz w:val="19"/>
          <w:szCs w:val="19"/>
          <w:shd w:val="clear" w:color="auto" w:fill="FFFFFF"/>
        </w:rPr>
        <w:t xml:space="preserve">e have modified these sentences significantly by removing “effective size” and “true </w:t>
      </w:r>
      <m:oMath>
        <m:r>
          <w:rPr>
            <w:rFonts w:ascii="Cambria Math" w:hAnsi="Cambria Math" w:cs="Arial"/>
            <w:color w:val="00B0F0"/>
            <w:sz w:val="19"/>
            <w:szCs w:val="19"/>
            <w:shd w:val="clear" w:color="auto" w:fill="FFFFFF"/>
          </w:rPr>
          <m:t>λ</m:t>
        </m:r>
      </m:oMath>
      <w:r w:rsidR="001A2E61">
        <w:rPr>
          <w:rFonts w:ascii="Arial" w:eastAsiaTheme="minorEastAsia" w:hAnsi="Arial" w:cs="Arial"/>
          <w:color w:val="00B0F0"/>
          <w:sz w:val="19"/>
          <w:szCs w:val="19"/>
          <w:shd w:val="clear" w:color="auto" w:fill="FFFFFF"/>
        </w:rPr>
        <w:t>”.</w:t>
      </w:r>
      <w:r w:rsidR="003E5561">
        <w:rPr>
          <w:rFonts w:ascii="Arial" w:eastAsiaTheme="minorEastAsia" w:hAnsi="Arial" w:cs="Arial"/>
          <w:color w:val="00B0F0"/>
          <w:sz w:val="19"/>
          <w:szCs w:val="19"/>
          <w:shd w:val="clear" w:color="auto" w:fill="FFFFFF"/>
        </w:rPr>
        <w:t xml:space="preserve"> They now read, </w:t>
      </w:r>
      <w:r w:rsidR="001A2E61">
        <w:rPr>
          <w:rFonts w:ascii="Arial" w:hAnsi="Arial" w:cs="Arial"/>
          <w:color w:val="00B0F0"/>
          <w:sz w:val="19"/>
          <w:szCs w:val="19"/>
          <w:shd w:val="clear" w:color="auto" w:fill="FFFFFF"/>
        </w:rPr>
        <w:t>“</w:t>
      </w:r>
      <w:r w:rsidR="001A2E61" w:rsidRPr="001A2E61">
        <w:rPr>
          <w:rFonts w:ascii="Arial" w:hAnsi="Arial" w:cs="Arial"/>
          <w:color w:val="00B0F0"/>
          <w:sz w:val="19"/>
          <w:szCs w:val="19"/>
          <w:shd w:val="clear" w:color="auto" w:fill="FFFFFF"/>
        </w:rPr>
        <w:t>Instead, only the region that is most sensitive to the target experimental data will be adequately represented. For example, high pressure properties are sensitive to extremely close-range interactions</w:t>
      </w:r>
      <w:r w:rsidR="003E5561">
        <w:rPr>
          <w:rFonts w:ascii="Arial" w:hAnsi="Arial" w:cs="Arial"/>
          <w:color w:val="00B0F0"/>
          <w:sz w:val="19"/>
          <w:szCs w:val="19"/>
          <w:shd w:val="clear" w:color="auto" w:fill="FFFFFF"/>
        </w:rPr>
        <w:t xml:space="preserve"> </w:t>
      </w:r>
      <m:oMath>
        <m:d>
          <m:dPr>
            <m:ctrlPr>
              <w:rPr>
                <w:rFonts w:ascii="Cambria Math" w:hAnsi="Cambria Math" w:cs="Arial"/>
                <w:i/>
                <w:color w:val="00B0F0"/>
                <w:sz w:val="19"/>
                <w:szCs w:val="19"/>
                <w:shd w:val="clear" w:color="auto" w:fill="FFFFFF"/>
              </w:rPr>
            </m:ctrlPr>
          </m:dPr>
          <m:e>
            <m:r>
              <w:rPr>
                <w:rFonts w:ascii="Cambria Math" w:hAnsi="Cambria Math" w:cs="Arial"/>
                <w:color w:val="00B0F0"/>
                <w:sz w:val="19"/>
                <w:szCs w:val="19"/>
                <w:shd w:val="clear" w:color="auto" w:fill="FFFFFF"/>
              </w:rPr>
              <m:t>r&lt;0.8σ</m:t>
            </m:r>
          </m:e>
        </m:d>
      </m:oMath>
      <w:r w:rsidR="001A2E61" w:rsidRPr="001A2E61">
        <w:rPr>
          <w:rFonts w:ascii="Arial" w:hAnsi="Arial" w:cs="Arial"/>
          <w:color w:val="00B0F0"/>
          <w:sz w:val="19"/>
          <w:szCs w:val="19"/>
          <w:shd w:val="clear" w:color="auto" w:fill="FFFFFF"/>
        </w:rPr>
        <w:t>, while such distances are rarely sampled with VLE simulations</w:t>
      </w:r>
      <w:r w:rsidR="003E5561">
        <w:rPr>
          <w:rFonts w:ascii="Arial" w:hAnsi="Arial" w:cs="Arial"/>
          <w:color w:val="00B0F0"/>
          <w:sz w:val="19"/>
          <w:szCs w:val="19"/>
          <w:shd w:val="clear" w:color="auto" w:fill="FFFFFF"/>
        </w:rPr>
        <w:t xml:space="preserve"> and, thereby, do not impact VLE properties</w:t>
      </w:r>
      <w:r w:rsidR="001A2E61" w:rsidRPr="001A2E61">
        <w:rPr>
          <w:rFonts w:ascii="Arial" w:hAnsi="Arial" w:cs="Arial"/>
          <w:color w:val="00B0F0"/>
          <w:sz w:val="19"/>
          <w:szCs w:val="19"/>
          <w:shd w:val="clear" w:color="auto" w:fill="FFFFFF"/>
        </w:rPr>
        <w:t>.</w:t>
      </w:r>
      <w:r w:rsidR="001A2E61">
        <w:rPr>
          <w:rFonts w:ascii="Arial" w:hAnsi="Arial" w:cs="Arial"/>
          <w:color w:val="00B0F0"/>
          <w:sz w:val="19"/>
          <w:szCs w:val="19"/>
          <w:shd w:val="clear" w:color="auto" w:fill="FFFFFF"/>
        </w:rPr>
        <w:t xml:space="preserve"> </w:t>
      </w:r>
      <w:r w:rsidRPr="00596F3A">
        <w:rPr>
          <w:rFonts w:ascii="Arial" w:hAnsi="Arial" w:cs="Arial"/>
          <w:color w:val="00B0F0"/>
          <w:sz w:val="19"/>
          <w:szCs w:val="19"/>
          <w:shd w:val="clear" w:color="auto" w:fill="FFFFFF"/>
        </w:rPr>
        <w:t>Furthermore, the ``optimal''</w:t>
      </w:r>
      <w:r w:rsidR="003E5561">
        <w:rPr>
          <w:rFonts w:ascii="Arial" w:hAnsi="Arial" w:cs="Arial"/>
          <w:color w:val="00B0F0"/>
          <w:sz w:val="19"/>
          <w:szCs w:val="19"/>
          <w:shd w:val="clear" w:color="auto" w:fill="FFFFFF"/>
        </w:rPr>
        <w:t xml:space="preserve"> </w:t>
      </w:r>
      <m:oMath>
        <m:r>
          <w:rPr>
            <w:rFonts w:ascii="Cambria Math" w:hAnsi="Cambria Math" w:cs="Arial"/>
            <w:color w:val="00B0F0"/>
            <w:sz w:val="19"/>
            <w:szCs w:val="19"/>
            <w:shd w:val="clear" w:color="auto" w:fill="FFFFFF"/>
          </w:rPr>
          <m:t>λ</m:t>
        </m:r>
      </m:oMath>
      <w:r w:rsidR="00C81FA7">
        <w:rPr>
          <w:rFonts w:ascii="Arial" w:eastAsiaTheme="minorEastAsia" w:hAnsi="Arial" w:cs="Arial"/>
          <w:color w:val="00B0F0"/>
          <w:sz w:val="19"/>
          <w:szCs w:val="19"/>
          <w:shd w:val="clear" w:color="auto" w:fill="FFFFFF"/>
        </w:rPr>
        <w:t xml:space="preserve"> is an ``effective optimal’’ as it</w:t>
      </w:r>
      <w:r w:rsidRPr="00596F3A">
        <w:rPr>
          <w:rFonts w:ascii="Arial" w:hAnsi="Arial" w:cs="Arial"/>
          <w:color w:val="00B0F0"/>
          <w:sz w:val="19"/>
          <w:szCs w:val="19"/>
          <w:shd w:val="clear" w:color="auto" w:fill="FFFFFF"/>
        </w:rPr>
        <w:t xml:space="preserve"> accounts</w:t>
      </w:r>
      <w:r>
        <w:rPr>
          <w:rFonts w:ascii="Arial" w:hAnsi="Arial" w:cs="Arial"/>
          <w:color w:val="00B0F0"/>
          <w:sz w:val="19"/>
          <w:szCs w:val="19"/>
          <w:shd w:val="clear" w:color="auto" w:fill="FFFFFF"/>
        </w:rPr>
        <w:t xml:space="preserve"> for numerous model assumptions</w:t>
      </w:r>
      <w:r w:rsidR="003E5561">
        <w:rPr>
          <w:rFonts w:ascii="Arial" w:hAnsi="Arial" w:cs="Arial"/>
          <w:color w:val="00B0F0"/>
          <w:sz w:val="19"/>
          <w:szCs w:val="19"/>
          <w:shd w:val="clear" w:color="auto" w:fill="FFFFFF"/>
        </w:rPr>
        <w:t>,</w:t>
      </w:r>
      <w:r>
        <w:rPr>
          <w:rFonts w:ascii="Arial" w:hAnsi="Arial" w:cs="Arial"/>
          <w:color w:val="00B0F0"/>
          <w:sz w:val="19"/>
          <w:szCs w:val="19"/>
          <w:shd w:val="clear" w:color="auto" w:fill="FFFFFF"/>
        </w:rPr>
        <w:t>”</w:t>
      </w:r>
    </w:p>
    <w:p w:rsidR="00890DA2" w:rsidRDefault="00CD5964" w:rsidP="00890DA2">
      <w:r>
        <w:rPr>
          <w:rFonts w:ascii="Cambria" w:hAnsi="Cambria"/>
          <w:b/>
          <w:u w:val="single"/>
        </w:rPr>
        <w:t>Comment #5</w:t>
      </w:r>
    </w:p>
    <w:p w:rsidR="00890DA2" w:rsidRDefault="00890DA2" w:rsidP="00890DA2">
      <w:r>
        <w:t>Page 6, 3rd paragraph: “...difficult to know...” What does that mean?</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#5</w:t>
      </w:r>
    </w:p>
    <w:p w:rsidR="00B51ADA" w:rsidRDefault="00B51ADA"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The purpose of this statement is that theoretical results for noble gases and all-atom models may not apply to united-atom alkanes. To clarify this, we have modified this sentence to read, “</w:t>
      </w:r>
      <w:r w:rsidRPr="00B51ADA">
        <w:rPr>
          <w:rFonts w:ascii="Arial" w:hAnsi="Arial" w:cs="Arial"/>
          <w:color w:val="00B0F0"/>
          <w:sz w:val="19"/>
          <w:szCs w:val="19"/>
          <w:shd w:val="clear" w:color="auto" w:fill="FFFFFF"/>
        </w:rPr>
        <w:t xml:space="preserve">Although the theoretical results discussed previously for noble gases and all-atom </w:t>
      </w:r>
      <w:r>
        <w:rPr>
          <w:rFonts w:ascii="Arial" w:hAnsi="Arial" w:cs="Arial"/>
          <w:color w:val="00B0F0"/>
          <w:sz w:val="19"/>
          <w:szCs w:val="19"/>
          <w:shd w:val="clear" w:color="auto" w:fill="FFFFFF"/>
        </w:rPr>
        <w:t>n</w:t>
      </w:r>
      <w:r w:rsidRPr="00B51ADA">
        <w:rPr>
          <w:rFonts w:ascii="Arial" w:hAnsi="Arial" w:cs="Arial"/>
          <w:color w:val="00B0F0"/>
          <w:sz w:val="19"/>
          <w:szCs w:val="19"/>
          <w:shd w:val="clear" w:color="auto" w:fill="FFFFFF"/>
        </w:rPr>
        <w:t xml:space="preserve">-alkane models </w:t>
      </w:r>
      <w:r w:rsidR="003E5561">
        <w:rPr>
          <w:rFonts w:ascii="Arial" w:hAnsi="Arial" w:cs="Arial"/>
          <w:color w:val="00B0F0"/>
          <w:sz w:val="19"/>
          <w:szCs w:val="19"/>
          <w:shd w:val="clear" w:color="auto" w:fill="FFFFFF"/>
        </w:rPr>
        <w:t>are not necessarily</w:t>
      </w:r>
      <w:r w:rsidRPr="00B51ADA">
        <w:rPr>
          <w:rFonts w:ascii="Arial" w:hAnsi="Arial" w:cs="Arial"/>
          <w:color w:val="00B0F0"/>
          <w:sz w:val="19"/>
          <w:szCs w:val="19"/>
          <w:shd w:val="clear" w:color="auto" w:fill="FFFFFF"/>
        </w:rPr>
        <w:t xml:space="preserve"> applicable to UA models for normal and branched alkanes</w:t>
      </w:r>
      <w:r>
        <w:rPr>
          <w:rFonts w:ascii="Arial" w:hAnsi="Arial" w:cs="Arial"/>
          <w:color w:val="00B0F0"/>
          <w:sz w:val="19"/>
          <w:szCs w:val="19"/>
          <w:shd w:val="clear" w:color="auto" w:fill="FFFFFF"/>
        </w:rPr>
        <w:t>…”</w:t>
      </w:r>
    </w:p>
    <w:p w:rsidR="00890DA2" w:rsidRDefault="00B51ADA" w:rsidP="00890DA2">
      <w:r>
        <w:rPr>
          <w:rFonts w:ascii="Cambria" w:hAnsi="Cambria"/>
          <w:b/>
          <w:u w:val="single"/>
        </w:rPr>
        <w:t xml:space="preserve"> </w:t>
      </w:r>
      <w:r w:rsidR="00CD5964">
        <w:rPr>
          <w:rFonts w:ascii="Cambria" w:hAnsi="Cambria"/>
          <w:b/>
          <w:u w:val="single"/>
        </w:rPr>
        <w:t>Comment #6</w:t>
      </w:r>
    </w:p>
    <w:p w:rsidR="00890DA2" w:rsidRDefault="00890DA2" w:rsidP="00890DA2">
      <w:r>
        <w:t>Page 7, 4th paragraph: What is “...time constant of 1 ps...”, “...LINCS...”?</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#6</w:t>
      </w:r>
    </w:p>
    <w:p w:rsidR="00890DA2" w:rsidRDefault="004530D5" w:rsidP="00890DA2">
      <w:r>
        <w:rPr>
          <w:rFonts w:ascii="Arial" w:hAnsi="Arial" w:cs="Arial"/>
          <w:color w:val="00B0F0"/>
          <w:sz w:val="19"/>
          <w:szCs w:val="19"/>
          <w:shd w:val="clear" w:color="auto" w:fill="FFFFFF"/>
        </w:rPr>
        <w:t>For completeness</w:t>
      </w:r>
      <w:r w:rsidR="001E50F4">
        <w:rPr>
          <w:rFonts w:ascii="Arial" w:hAnsi="Arial" w:cs="Arial"/>
          <w:color w:val="00B0F0"/>
          <w:sz w:val="19"/>
          <w:szCs w:val="19"/>
          <w:shd w:val="clear" w:color="auto" w:fill="FFFFFF"/>
        </w:rPr>
        <w:t>, we have modified this to read, “thermostat time constant…” and</w:t>
      </w:r>
      <w:r>
        <w:rPr>
          <w:rFonts w:ascii="Arial" w:hAnsi="Arial" w:cs="Arial"/>
          <w:color w:val="00B0F0"/>
          <w:sz w:val="19"/>
          <w:szCs w:val="19"/>
          <w:shd w:val="clear" w:color="auto" w:fill="FFFFFF"/>
        </w:rPr>
        <w:t xml:space="preserve"> have defined LINCS as</w:t>
      </w:r>
      <w:r w:rsidR="001E50F4">
        <w:rPr>
          <w:rFonts w:ascii="Arial" w:hAnsi="Arial" w:cs="Arial"/>
          <w:color w:val="00B0F0"/>
          <w:sz w:val="19"/>
          <w:szCs w:val="19"/>
          <w:shd w:val="clear" w:color="auto" w:fill="FFFFFF"/>
        </w:rPr>
        <w:t xml:space="preserve"> “</w:t>
      </w:r>
      <w:proofErr w:type="spellStart"/>
      <w:r w:rsidR="001E50F4">
        <w:rPr>
          <w:rFonts w:ascii="Arial" w:hAnsi="Arial" w:cs="Arial"/>
          <w:color w:val="00B0F0"/>
          <w:sz w:val="19"/>
          <w:szCs w:val="19"/>
          <w:shd w:val="clear" w:color="auto" w:fill="FFFFFF"/>
        </w:rPr>
        <w:t>LINear</w:t>
      </w:r>
      <w:proofErr w:type="spellEnd"/>
      <w:r w:rsidR="001E50F4">
        <w:rPr>
          <w:rFonts w:ascii="Arial" w:hAnsi="Arial" w:cs="Arial"/>
          <w:color w:val="00B0F0"/>
          <w:sz w:val="19"/>
          <w:szCs w:val="19"/>
          <w:shd w:val="clear" w:color="auto" w:fill="FFFFFF"/>
        </w:rPr>
        <w:t xml:space="preserve"> Constraint Solver (LINCS)</w:t>
      </w:r>
      <w:r>
        <w:rPr>
          <w:rFonts w:ascii="Arial" w:hAnsi="Arial" w:cs="Arial"/>
          <w:color w:val="00B0F0"/>
          <w:sz w:val="19"/>
          <w:szCs w:val="19"/>
          <w:shd w:val="clear" w:color="auto" w:fill="FFFFFF"/>
        </w:rPr>
        <w:t>.</w:t>
      </w:r>
      <w:r w:rsidR="001E50F4">
        <w:rPr>
          <w:rFonts w:ascii="Arial" w:hAnsi="Arial" w:cs="Arial"/>
          <w:color w:val="00B0F0"/>
          <w:sz w:val="19"/>
          <w:szCs w:val="19"/>
          <w:shd w:val="clear" w:color="auto" w:fill="FFFFFF"/>
        </w:rPr>
        <w:t>” We have also included the references</w:t>
      </w:r>
      <w:r>
        <w:rPr>
          <w:rFonts w:ascii="Arial" w:hAnsi="Arial" w:cs="Arial"/>
          <w:color w:val="00B0F0"/>
          <w:sz w:val="19"/>
          <w:szCs w:val="19"/>
          <w:shd w:val="clear" w:color="auto" w:fill="FFFFFF"/>
        </w:rPr>
        <w:t xml:space="preserve"> for the thermostat and LINCS</w:t>
      </w:r>
      <w:r w:rsidR="001E50F4">
        <w:rPr>
          <w:rFonts w:ascii="Arial" w:hAnsi="Arial" w:cs="Arial"/>
          <w:color w:val="00B0F0"/>
          <w:sz w:val="19"/>
          <w:szCs w:val="19"/>
          <w:shd w:val="clear" w:color="auto" w:fill="FFFFFF"/>
        </w:rPr>
        <w:t>, in addition to the GROMACS manual reference.</w:t>
      </w:r>
    </w:p>
    <w:p w:rsidR="00890DA2" w:rsidRDefault="00CD5964" w:rsidP="00890DA2">
      <w:r>
        <w:rPr>
          <w:rFonts w:ascii="Cambria" w:hAnsi="Cambria"/>
          <w:b/>
          <w:u w:val="single"/>
        </w:rPr>
        <w:t>Comment #7</w:t>
      </w:r>
    </w:p>
    <w:p w:rsidR="00890DA2" w:rsidRDefault="00890DA2" w:rsidP="00890DA2">
      <w:r>
        <w:t>Page 8, 2nd paragraph: “Nine densities...” The sentence is confusing.</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#7</w:t>
      </w:r>
    </w:p>
    <w:p w:rsidR="00B67AC0" w:rsidRDefault="001C5F7F"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To make this less confusing, we have rewritten these sentences as, “</w:t>
      </w:r>
      <w:r w:rsidRPr="001C5F7F">
        <w:rPr>
          <w:rFonts w:ascii="Arial" w:hAnsi="Arial" w:cs="Arial"/>
          <w:color w:val="00B0F0"/>
          <w:sz w:val="19"/>
          <w:szCs w:val="19"/>
          <w:shd w:val="clear" w:color="auto" w:fill="FFFFFF"/>
        </w:rPr>
        <w:t xml:space="preserve">Nine densities are simulated along the supercritical isotherm </w:t>
      </w:r>
      <w:r>
        <w:rPr>
          <w:rFonts w:ascii="Arial" w:hAnsi="Arial" w:cs="Arial"/>
          <w:color w:val="00B0F0"/>
          <w:sz w:val="19"/>
          <w:szCs w:val="19"/>
          <w:shd w:val="clear" w:color="auto" w:fill="FFFFFF"/>
        </w:rPr>
        <w:t>(T</w:t>
      </w:r>
      <w:r w:rsidRPr="001C5F7F">
        <w:rPr>
          <w:rFonts w:ascii="Arial" w:hAnsi="Arial" w:cs="Arial"/>
          <w:color w:val="00B0F0"/>
          <w:sz w:val="19"/>
          <w:szCs w:val="19"/>
          <w:shd w:val="clear" w:color="auto" w:fill="FFFFFF"/>
          <w:vertAlign w:val="superscript"/>
        </w:rPr>
        <w:t>IT</w:t>
      </w:r>
      <w:r>
        <w:rPr>
          <w:rFonts w:ascii="Arial" w:hAnsi="Arial" w:cs="Arial"/>
          <w:color w:val="00B0F0"/>
          <w:sz w:val="19"/>
          <w:szCs w:val="19"/>
          <w:shd w:val="clear" w:color="auto" w:fill="FFFFFF"/>
        </w:rPr>
        <w:t>)</w:t>
      </w:r>
      <w:r w:rsidRPr="001C5F7F">
        <w:rPr>
          <w:rFonts w:ascii="Arial" w:hAnsi="Arial" w:cs="Arial"/>
          <w:color w:val="00B0F0"/>
          <w:sz w:val="19"/>
          <w:szCs w:val="19"/>
          <w:shd w:val="clear" w:color="auto" w:fill="FFFFFF"/>
        </w:rPr>
        <w:t xml:space="preserve">. Three temperatures are simulated along each isochore, namely, </w:t>
      </w:r>
      <w:r>
        <w:rPr>
          <w:rFonts w:ascii="Arial" w:hAnsi="Arial" w:cs="Arial"/>
          <w:color w:val="00B0F0"/>
          <w:sz w:val="19"/>
          <w:szCs w:val="19"/>
          <w:shd w:val="clear" w:color="auto" w:fill="FFFFFF"/>
        </w:rPr>
        <w:t>T</w:t>
      </w:r>
      <w:r w:rsidRPr="001C5F7F">
        <w:rPr>
          <w:rFonts w:ascii="Arial" w:hAnsi="Arial" w:cs="Arial"/>
          <w:color w:val="00B0F0"/>
          <w:sz w:val="19"/>
          <w:szCs w:val="19"/>
          <w:shd w:val="clear" w:color="auto" w:fill="FFFFFF"/>
          <w:vertAlign w:val="superscript"/>
        </w:rPr>
        <w:t>IT</w:t>
      </w:r>
      <w:r w:rsidRPr="001C5F7F">
        <w:rPr>
          <w:rFonts w:ascii="Arial" w:hAnsi="Arial" w:cs="Arial"/>
          <w:color w:val="00B0F0"/>
          <w:sz w:val="19"/>
          <w:szCs w:val="19"/>
          <w:shd w:val="clear" w:color="auto" w:fill="FFFFFF"/>
        </w:rPr>
        <w:t xml:space="preserve">, the </w:t>
      </w:r>
      <w:r>
        <w:rPr>
          <w:rFonts w:ascii="Arial" w:hAnsi="Arial" w:cs="Arial"/>
          <w:color w:val="00B0F0"/>
          <w:sz w:val="19"/>
          <w:szCs w:val="19"/>
          <w:shd w:val="clear" w:color="auto" w:fill="FFFFFF"/>
        </w:rPr>
        <w:t>REFPROP saturation temperature (</w:t>
      </w:r>
      <w:proofErr w:type="spellStart"/>
      <w:r>
        <w:rPr>
          <w:rFonts w:ascii="Arial" w:hAnsi="Arial" w:cs="Arial"/>
          <w:color w:val="00B0F0"/>
          <w:sz w:val="19"/>
          <w:szCs w:val="19"/>
          <w:shd w:val="clear" w:color="auto" w:fill="FFFFFF"/>
        </w:rPr>
        <w:t>T</w:t>
      </w:r>
      <w:r w:rsidRPr="001C5F7F">
        <w:rPr>
          <w:rFonts w:ascii="Arial" w:hAnsi="Arial" w:cs="Arial"/>
          <w:color w:val="00B0F0"/>
          <w:sz w:val="19"/>
          <w:szCs w:val="19"/>
          <w:shd w:val="clear" w:color="auto" w:fill="FFFFFF"/>
          <w:vertAlign w:val="superscript"/>
        </w:rPr>
        <w:t>sat</w:t>
      </w:r>
      <w:proofErr w:type="spellEnd"/>
      <w:r>
        <w:rPr>
          <w:rFonts w:ascii="Arial" w:hAnsi="Arial" w:cs="Arial"/>
          <w:color w:val="00B0F0"/>
          <w:sz w:val="19"/>
          <w:szCs w:val="19"/>
          <w:shd w:val="clear" w:color="auto" w:fill="FFFFFF"/>
        </w:rPr>
        <w:t xml:space="preserve">), and </w:t>
      </w:r>
      <w:r w:rsidRPr="001C5F7F">
        <w:rPr>
          <w:rFonts w:ascii="Arial" w:hAnsi="Arial" w:cs="Arial"/>
          <w:color w:val="00B0F0"/>
          <w:sz w:val="19"/>
          <w:szCs w:val="19"/>
          <w:shd w:val="clear" w:color="auto" w:fill="FFFFFF"/>
        </w:rPr>
        <w:t>2</w:t>
      </w:r>
      <w:proofErr w:type="gramStart"/>
      <w:r w:rsidRPr="001C5F7F">
        <w:rPr>
          <w:rFonts w:ascii="Arial" w:hAnsi="Arial" w:cs="Arial"/>
          <w:color w:val="00B0F0"/>
          <w:sz w:val="19"/>
          <w:szCs w:val="19"/>
          <w:shd w:val="clear" w:color="auto" w:fill="FFFFFF"/>
        </w:rPr>
        <w:t>/(</w:t>
      </w:r>
      <w:proofErr w:type="gramEnd"/>
      <w:r w:rsidRPr="001C5F7F">
        <w:rPr>
          <w:rFonts w:ascii="Arial" w:hAnsi="Arial" w:cs="Arial"/>
          <w:color w:val="00B0F0"/>
          <w:sz w:val="19"/>
          <w:szCs w:val="19"/>
          <w:shd w:val="clear" w:color="auto" w:fill="FFFFFF"/>
        </w:rPr>
        <w:t>1/T</w:t>
      </w:r>
      <w:r w:rsidRPr="001C5F7F">
        <w:rPr>
          <w:rFonts w:ascii="Arial" w:hAnsi="Arial" w:cs="Arial"/>
          <w:color w:val="00B0F0"/>
          <w:sz w:val="19"/>
          <w:szCs w:val="19"/>
          <w:shd w:val="clear" w:color="auto" w:fill="FFFFFF"/>
          <w:vertAlign w:val="superscript"/>
        </w:rPr>
        <w:t>IT</w:t>
      </w:r>
      <w:r w:rsidRPr="001C5F7F">
        <w:rPr>
          <w:rFonts w:ascii="Arial" w:hAnsi="Arial" w:cs="Arial"/>
          <w:color w:val="00B0F0"/>
          <w:sz w:val="19"/>
          <w:szCs w:val="19"/>
          <w:shd w:val="clear" w:color="auto" w:fill="FFFFFF"/>
        </w:rPr>
        <w:t xml:space="preserve"> + 1/</w:t>
      </w:r>
      <w:proofErr w:type="spellStart"/>
      <w:r w:rsidRPr="001C5F7F">
        <w:rPr>
          <w:rFonts w:ascii="Arial" w:hAnsi="Arial" w:cs="Arial"/>
          <w:color w:val="00B0F0"/>
          <w:sz w:val="19"/>
          <w:szCs w:val="19"/>
          <w:shd w:val="clear" w:color="auto" w:fill="FFFFFF"/>
        </w:rPr>
        <w:t>T</w:t>
      </w:r>
      <w:r w:rsidRPr="001C5F7F">
        <w:rPr>
          <w:rFonts w:ascii="Arial" w:hAnsi="Arial" w:cs="Arial"/>
          <w:color w:val="00B0F0"/>
          <w:sz w:val="19"/>
          <w:szCs w:val="19"/>
          <w:shd w:val="clear" w:color="auto" w:fill="FFFFFF"/>
          <w:vertAlign w:val="superscript"/>
        </w:rPr>
        <w:t>sat</w:t>
      </w:r>
      <w:proofErr w:type="spellEnd"/>
      <w:r>
        <w:rPr>
          <w:rFonts w:ascii="Arial" w:hAnsi="Arial" w:cs="Arial"/>
          <w:color w:val="00B0F0"/>
          <w:sz w:val="19"/>
          <w:szCs w:val="19"/>
          <w:shd w:val="clear" w:color="auto" w:fill="FFFFFF"/>
        </w:rPr>
        <w:t>)</w:t>
      </w:r>
      <w:r w:rsidR="008B58EA">
        <w:rPr>
          <w:rFonts w:ascii="Arial" w:hAnsi="Arial" w:cs="Arial"/>
          <w:color w:val="00B0F0"/>
          <w:sz w:val="19"/>
          <w:szCs w:val="19"/>
          <w:shd w:val="clear" w:color="auto" w:fill="FFFFFF"/>
        </w:rPr>
        <w:t xml:space="preserve">. </w:t>
      </w:r>
      <w:r w:rsidR="008B58EA" w:rsidRPr="008B58EA">
        <w:rPr>
          <w:rFonts w:ascii="Arial" w:hAnsi="Arial" w:cs="Arial"/>
          <w:color w:val="00B0F0"/>
          <w:sz w:val="19"/>
          <w:szCs w:val="19"/>
          <w:shd w:val="clear" w:color="auto" w:fill="FFFFFF"/>
        </w:rPr>
        <w:t>Since five of the isotherm densities correspond to</w:t>
      </w:r>
      <w:r w:rsidR="004530D5">
        <w:rPr>
          <w:rFonts w:ascii="Arial" w:hAnsi="Arial" w:cs="Arial"/>
          <w:color w:val="00B0F0"/>
          <w:sz w:val="19"/>
          <w:szCs w:val="19"/>
          <w:shd w:val="clear" w:color="auto" w:fill="FFFFFF"/>
        </w:rPr>
        <w:t xml:space="preserve"> the five different</w:t>
      </w:r>
      <w:r w:rsidR="008B58EA" w:rsidRPr="008B58EA">
        <w:rPr>
          <w:rFonts w:ascii="Arial" w:hAnsi="Arial" w:cs="Arial"/>
          <w:color w:val="00B0F0"/>
          <w:sz w:val="19"/>
          <w:szCs w:val="19"/>
          <w:shd w:val="clear" w:color="auto" w:fill="FFFFFF"/>
        </w:rPr>
        <w:t xml:space="preserve"> </w:t>
      </w:r>
      <m:oMath>
        <m:sSup>
          <m:sSupPr>
            <m:ctrlPr>
              <w:rPr>
                <w:rFonts w:ascii="Cambria Math" w:hAnsi="Cambria Math" w:cs="Arial"/>
                <w:i/>
                <w:color w:val="00B0F0"/>
                <w:sz w:val="19"/>
                <w:szCs w:val="19"/>
                <w:shd w:val="clear" w:color="auto" w:fill="FFFFFF"/>
              </w:rPr>
            </m:ctrlPr>
          </m:sSupPr>
          <m:e>
            <m:r>
              <w:rPr>
                <w:rFonts w:ascii="Cambria Math" w:hAnsi="Cambria Math" w:cs="Arial"/>
                <w:color w:val="00B0F0"/>
                <w:sz w:val="19"/>
                <w:szCs w:val="19"/>
                <w:shd w:val="clear" w:color="auto" w:fill="FFFFFF"/>
              </w:rPr>
              <m:t>ρ</m:t>
            </m:r>
          </m:e>
          <m:sup>
            <m:r>
              <m:rPr>
                <m:sty m:val="p"/>
              </m:rPr>
              <w:rPr>
                <w:rFonts w:ascii="Cambria Math" w:hAnsi="Cambria Math" w:cs="Arial"/>
                <w:color w:val="00B0F0"/>
                <w:sz w:val="19"/>
                <w:szCs w:val="19"/>
                <w:shd w:val="clear" w:color="auto" w:fill="FFFFFF"/>
              </w:rPr>
              <m:t>IC</m:t>
            </m:r>
          </m:sup>
        </m:sSup>
      </m:oMath>
      <w:r w:rsidR="004530D5">
        <w:rPr>
          <w:rFonts w:ascii="Arial" w:eastAsiaTheme="minorEastAsia" w:hAnsi="Arial" w:cs="Arial"/>
          <w:color w:val="00B0F0"/>
          <w:sz w:val="19"/>
          <w:szCs w:val="19"/>
          <w:shd w:val="clear" w:color="auto" w:fill="FFFFFF"/>
        </w:rPr>
        <w:t xml:space="preserve"> values</w:t>
      </w:r>
      <w:r w:rsidRPr="001C5F7F">
        <w:rPr>
          <w:rFonts w:ascii="Arial" w:hAnsi="Arial" w:cs="Arial"/>
          <w:color w:val="00B0F0"/>
          <w:sz w:val="19"/>
          <w:szCs w:val="19"/>
          <w:shd w:val="clear" w:color="auto" w:fill="FFFFFF"/>
        </w:rPr>
        <w:t>, a total of 19 simulations are performed for each compound and force field.</w:t>
      </w:r>
      <w:r>
        <w:rPr>
          <w:rFonts w:ascii="Arial" w:hAnsi="Arial" w:cs="Arial"/>
          <w:color w:val="00B0F0"/>
          <w:sz w:val="19"/>
          <w:szCs w:val="19"/>
          <w:shd w:val="clear" w:color="auto" w:fill="FFFFFF"/>
        </w:rPr>
        <w:t>”</w:t>
      </w:r>
    </w:p>
    <w:p w:rsidR="00890DA2" w:rsidRDefault="00CD5964" w:rsidP="00890DA2">
      <w:pPr>
        <w:rPr>
          <w:rFonts w:ascii="Cambria" w:hAnsi="Cambria"/>
          <w:b/>
          <w:u w:val="single"/>
        </w:rPr>
      </w:pPr>
      <w:r>
        <w:rPr>
          <w:rFonts w:ascii="Cambria" w:hAnsi="Cambria"/>
          <w:b/>
          <w:u w:val="single"/>
        </w:rPr>
        <w:t>Comment #8</w:t>
      </w:r>
    </w:p>
    <w:p w:rsidR="00890DA2" w:rsidRDefault="00890DA2" w:rsidP="00890DA2">
      <w:r>
        <w:t>Page 9, 3rd paragraph: “...have a displacement in the interaction...”, “...anisotropic shift...” Are those the same?</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#8</w:t>
      </w:r>
    </w:p>
    <w:p w:rsidR="00890DA2" w:rsidRDefault="000D796C" w:rsidP="00890DA2">
      <w:pPr>
        <w:rPr>
          <w:rFonts w:ascii="Arial" w:hAnsi="Arial" w:cs="Arial"/>
          <w:color w:val="00B0F0"/>
          <w:sz w:val="19"/>
          <w:szCs w:val="19"/>
          <w:shd w:val="clear" w:color="auto" w:fill="FFFFFF"/>
        </w:rPr>
      </w:pPr>
      <w:proofErr w:type="gramStart"/>
      <w:r>
        <w:rPr>
          <w:rFonts w:ascii="Arial" w:hAnsi="Arial" w:cs="Arial"/>
          <w:color w:val="00B0F0"/>
          <w:sz w:val="19"/>
          <w:szCs w:val="19"/>
          <w:shd w:val="clear" w:color="auto" w:fill="FFFFFF"/>
        </w:rPr>
        <w:t>Yes</w:t>
      </w:r>
      <w:proofErr w:type="gramEnd"/>
      <w:r>
        <w:rPr>
          <w:rFonts w:ascii="Arial" w:hAnsi="Arial" w:cs="Arial"/>
          <w:color w:val="00B0F0"/>
          <w:sz w:val="19"/>
          <w:szCs w:val="19"/>
          <w:shd w:val="clear" w:color="auto" w:fill="FFFFFF"/>
        </w:rPr>
        <w:t xml:space="preserve"> these are the same thing.</w:t>
      </w:r>
      <w:r w:rsidR="001D0BC1">
        <w:rPr>
          <w:rFonts w:ascii="Arial" w:hAnsi="Arial" w:cs="Arial"/>
          <w:color w:val="00B0F0"/>
          <w:sz w:val="19"/>
          <w:szCs w:val="19"/>
          <w:shd w:val="clear" w:color="auto" w:fill="FFFFFF"/>
        </w:rPr>
        <w:t xml:space="preserve"> The text now consistently uses the term “</w:t>
      </w:r>
      <w:r w:rsidR="00BD35A3">
        <w:rPr>
          <w:rFonts w:ascii="Arial" w:hAnsi="Arial" w:cs="Arial"/>
          <w:color w:val="00B0F0"/>
          <w:sz w:val="19"/>
          <w:szCs w:val="19"/>
          <w:shd w:val="clear" w:color="auto" w:fill="FFFFFF"/>
        </w:rPr>
        <w:t>displacement</w:t>
      </w:r>
      <w:r w:rsidR="001D0BC1">
        <w:rPr>
          <w:rFonts w:ascii="Arial" w:hAnsi="Arial" w:cs="Arial"/>
          <w:color w:val="00B0F0"/>
          <w:sz w:val="19"/>
          <w:szCs w:val="19"/>
          <w:shd w:val="clear" w:color="auto" w:fill="FFFFFF"/>
        </w:rPr>
        <w:t>” throughout.</w:t>
      </w:r>
    </w:p>
    <w:p w:rsidR="004A7B17" w:rsidRDefault="004A7B17" w:rsidP="00890DA2"/>
    <w:p w:rsidR="00890DA2" w:rsidRDefault="00CD5964" w:rsidP="00890DA2">
      <w:r>
        <w:rPr>
          <w:rFonts w:ascii="Cambria" w:hAnsi="Cambria"/>
          <w:b/>
          <w:u w:val="single"/>
        </w:rPr>
        <w:t>Comment #9</w:t>
      </w:r>
    </w:p>
    <w:p w:rsidR="00890DA2" w:rsidRDefault="00890DA2" w:rsidP="00890DA2">
      <w:r>
        <w:lastRenderedPageBreak/>
        <w:t>Page 14, 2nd paragraph: “</w:t>
      </w:r>
      <w:proofErr w:type="gramStart"/>
      <w:r>
        <w:t>...(</w:t>
      </w:r>
      <w:proofErr w:type="gramEnd"/>
      <w:r>
        <w:t>given for ρ)...” Does this mean “uncertainty in ρ” or “uncertainty for given ρ”?</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#9</w:t>
      </w:r>
    </w:p>
    <w:p w:rsidR="00890DA2" w:rsidRDefault="008B7D20" w:rsidP="00890DA2">
      <w:r>
        <w:rPr>
          <w:rFonts w:ascii="Arial" w:hAnsi="Arial" w:cs="Arial"/>
          <w:color w:val="00B0F0"/>
          <w:sz w:val="19"/>
          <w:szCs w:val="19"/>
          <w:shd w:val="clear" w:color="auto" w:fill="FFFFFF"/>
        </w:rPr>
        <w:t xml:space="preserve">Uncertainty in </w:t>
      </w:r>
      <m:oMath>
        <m:r>
          <w:rPr>
            <w:rFonts w:ascii="Cambria Math" w:hAnsi="Cambria Math" w:cs="Arial"/>
            <w:color w:val="00B0F0"/>
            <w:sz w:val="19"/>
            <w:szCs w:val="19"/>
            <w:shd w:val="clear" w:color="auto" w:fill="FFFFFF"/>
          </w:rPr>
          <m:t>ρ</m:t>
        </m:r>
      </m:oMath>
      <w:r>
        <w:rPr>
          <w:rFonts w:ascii="Arial" w:eastAsiaTheme="minorEastAsia" w:hAnsi="Arial" w:cs="Arial"/>
          <w:color w:val="00B0F0"/>
          <w:sz w:val="19"/>
          <w:szCs w:val="19"/>
          <w:shd w:val="clear" w:color="auto" w:fill="FFFFFF"/>
        </w:rPr>
        <w:t xml:space="preserve">. This now reads, “REFPROP </w:t>
      </w:r>
      <w:r>
        <w:rPr>
          <w:rFonts w:ascii="Arial" w:hAnsi="Arial" w:cs="Arial"/>
          <w:color w:val="00B0F0"/>
          <w:sz w:val="19"/>
          <w:szCs w:val="19"/>
          <w:shd w:val="clear" w:color="auto" w:fill="FFFFFF"/>
        </w:rPr>
        <w:t xml:space="preserve">uncertainty for </w:t>
      </w:r>
      <m:oMath>
        <m:r>
          <w:rPr>
            <w:rFonts w:ascii="Cambria Math" w:hAnsi="Cambria Math" w:cs="Arial"/>
            <w:color w:val="00B0F0"/>
            <w:sz w:val="19"/>
            <w:szCs w:val="19"/>
            <w:shd w:val="clear" w:color="auto" w:fill="FFFFFF"/>
          </w:rPr>
          <m:t>ρ</m:t>
        </m:r>
      </m:oMath>
      <w:r>
        <w:rPr>
          <w:rFonts w:ascii="Arial" w:eastAsiaTheme="minorEastAsia" w:hAnsi="Arial" w:cs="Arial"/>
          <w:color w:val="00B0F0"/>
          <w:sz w:val="19"/>
          <w:szCs w:val="19"/>
          <w:shd w:val="clear" w:color="auto" w:fill="FFFFFF"/>
        </w:rPr>
        <w:t xml:space="preserve"> is …”</w:t>
      </w:r>
    </w:p>
    <w:p w:rsidR="00890DA2" w:rsidRDefault="00890DA2" w:rsidP="00890DA2">
      <w:r w:rsidRPr="006B06FC">
        <w:rPr>
          <w:rFonts w:ascii="Cambria" w:hAnsi="Cambria"/>
          <w:b/>
          <w:u w:val="single"/>
        </w:rPr>
        <w:t>Comment #1</w:t>
      </w:r>
      <w:r w:rsidR="00CD5964">
        <w:rPr>
          <w:rFonts w:ascii="Cambria" w:hAnsi="Cambria"/>
          <w:b/>
          <w:u w:val="single"/>
        </w:rPr>
        <w:t>0</w:t>
      </w:r>
    </w:p>
    <w:p w:rsidR="00890DA2" w:rsidRDefault="00890DA2" w:rsidP="00890DA2">
      <w:r>
        <w:t>Page 17, 4th paragraph: “...It seems logical...” The sentence is pure speculation.</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0</w:t>
      </w:r>
    </w:p>
    <w:p w:rsidR="00890DA2" w:rsidRDefault="0095441E" w:rsidP="00890DA2">
      <w:r>
        <w:rPr>
          <w:rFonts w:ascii="Arial" w:hAnsi="Arial" w:cs="Arial"/>
          <w:color w:val="00B0F0"/>
          <w:sz w:val="19"/>
          <w:szCs w:val="19"/>
          <w:shd w:val="clear" w:color="auto" w:fill="FFFFFF"/>
        </w:rPr>
        <w:t>The reviewer is correct, and we have removed this sentence altogether.</w:t>
      </w:r>
    </w:p>
    <w:p w:rsidR="00890DA2" w:rsidRDefault="00890DA2" w:rsidP="00890DA2">
      <w:pPr>
        <w:rPr>
          <w:rFonts w:ascii="Cambria" w:hAnsi="Cambria"/>
          <w:b/>
          <w:u w:val="single"/>
        </w:rPr>
      </w:pPr>
      <w:r w:rsidRPr="006B06FC">
        <w:rPr>
          <w:rFonts w:ascii="Cambria" w:hAnsi="Cambria"/>
          <w:b/>
          <w:u w:val="single"/>
        </w:rPr>
        <w:t>Comment #1</w:t>
      </w:r>
      <w:r w:rsidR="00CD5964">
        <w:rPr>
          <w:rFonts w:ascii="Cambria" w:hAnsi="Cambria"/>
          <w:b/>
          <w:u w:val="single"/>
        </w:rPr>
        <w:t>1</w:t>
      </w:r>
    </w:p>
    <w:p w:rsidR="00890DA2" w:rsidRDefault="00890DA2" w:rsidP="00890DA2">
      <w:r>
        <w:t>Page 17, 5th paragraph: “...anisotropic displacement...” Be consistent, see page 9.</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1</w:t>
      </w:r>
    </w:p>
    <w:p w:rsidR="00890DA2" w:rsidRDefault="00BD35A3" w:rsidP="00890DA2">
      <w:r>
        <w:rPr>
          <w:rFonts w:ascii="Arial" w:hAnsi="Arial" w:cs="Arial"/>
          <w:color w:val="00B0F0"/>
          <w:sz w:val="19"/>
          <w:szCs w:val="19"/>
          <w:shd w:val="clear" w:color="auto" w:fill="FFFFFF"/>
        </w:rPr>
        <w:t>See Response #8.</w:t>
      </w:r>
    </w:p>
    <w:p w:rsidR="00890DA2" w:rsidRDefault="00890DA2" w:rsidP="00890DA2">
      <w:r w:rsidRPr="006B06FC">
        <w:rPr>
          <w:rFonts w:ascii="Cambria" w:hAnsi="Cambria"/>
          <w:b/>
          <w:u w:val="single"/>
        </w:rPr>
        <w:t>Comment #1</w:t>
      </w:r>
      <w:r w:rsidR="00CD5964">
        <w:rPr>
          <w:rFonts w:ascii="Cambria" w:hAnsi="Cambria"/>
          <w:b/>
          <w:u w:val="single"/>
        </w:rPr>
        <w:t>2</w:t>
      </w:r>
    </w:p>
    <w:p w:rsidR="00890DA2" w:rsidRDefault="00890DA2" w:rsidP="00890DA2">
      <w:r>
        <w:t>Page 18, 1st paragraph: “...could demonstrate the proper trend...” The sentence is confusing.</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2</w:t>
      </w:r>
    </w:p>
    <w:p w:rsidR="00890DA2" w:rsidRDefault="00A85DAC" w:rsidP="00890DA2">
      <w:r>
        <w:rPr>
          <w:rFonts w:ascii="Arial" w:hAnsi="Arial" w:cs="Arial"/>
          <w:color w:val="00B0F0"/>
          <w:sz w:val="19"/>
          <w:szCs w:val="19"/>
          <w:shd w:val="clear" w:color="auto" w:fill="FFFFFF"/>
        </w:rPr>
        <w:t>We have removed the parenthetical clause that we assume was the source of confusion.</w:t>
      </w:r>
    </w:p>
    <w:p w:rsidR="00890DA2" w:rsidRDefault="00890DA2" w:rsidP="00890DA2">
      <w:r w:rsidRPr="006B06FC">
        <w:rPr>
          <w:rFonts w:ascii="Cambria" w:hAnsi="Cambria"/>
          <w:b/>
          <w:u w:val="single"/>
        </w:rPr>
        <w:t>Comment #1</w:t>
      </w:r>
      <w:r w:rsidR="00CD5964">
        <w:rPr>
          <w:rFonts w:ascii="Cambria" w:hAnsi="Cambria"/>
          <w:b/>
          <w:u w:val="single"/>
        </w:rPr>
        <w:t>3</w:t>
      </w:r>
    </w:p>
    <w:p w:rsidR="00890DA2" w:rsidRDefault="00890DA2" w:rsidP="00890DA2">
      <w:r>
        <w:t>Page 18, 4th paragraph: “...rigorous approach...adequate...” That does not belong together.</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3</w:t>
      </w:r>
    </w:p>
    <w:p w:rsidR="004E2257" w:rsidRDefault="004E2257"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This sentence now reads, “</w:t>
      </w:r>
      <w:r w:rsidRPr="004E2257">
        <w:rPr>
          <w:rFonts w:ascii="Arial" w:hAnsi="Arial" w:cs="Arial"/>
          <w:color w:val="00B0F0"/>
          <w:sz w:val="19"/>
          <w:szCs w:val="19"/>
          <w:shd w:val="clear" w:color="auto" w:fill="FFFFFF"/>
        </w:rPr>
        <w:t xml:space="preserve">Bayesian inference is a rigorous approach to determine all feasible </w:t>
      </w:r>
      <m:oMath>
        <m:r>
          <w:rPr>
            <w:rFonts w:ascii="Cambria Math" w:hAnsi="Cambria Math" w:cs="Arial"/>
            <w:color w:val="00B0F0"/>
            <w:sz w:val="19"/>
            <w:szCs w:val="19"/>
            <w:shd w:val="clear" w:color="auto" w:fill="FFFFFF"/>
          </w:rPr>
          <m:t xml:space="preserve">ϵ, σ, </m:t>
        </m:r>
        <m:r>
          <m:rPr>
            <m:sty m:val="p"/>
          </m:rPr>
          <w:rPr>
            <w:rFonts w:ascii="Cambria Math" w:hAnsi="Cambria Math" w:cs="Arial"/>
            <w:color w:val="00B0F0"/>
            <w:sz w:val="19"/>
            <w:szCs w:val="19"/>
            <w:shd w:val="clear" w:color="auto" w:fill="FFFFFF"/>
          </w:rPr>
          <m:t xml:space="preserve">and </m:t>
        </m:r>
        <m:r>
          <w:rPr>
            <w:rFonts w:ascii="Cambria Math" w:hAnsi="Cambria Math" w:cs="Arial"/>
            <w:color w:val="00B0F0"/>
            <w:sz w:val="19"/>
            <w:szCs w:val="19"/>
            <w:shd w:val="clear" w:color="auto" w:fill="FFFFFF"/>
          </w:rPr>
          <m:t>λ</m:t>
        </m:r>
      </m:oMath>
      <w:r w:rsidRPr="004E2257">
        <w:rPr>
          <w:rFonts w:ascii="Arial" w:hAnsi="Arial" w:cs="Arial"/>
          <w:color w:val="00B0F0"/>
          <w:sz w:val="19"/>
          <w:szCs w:val="19"/>
          <w:shd w:val="clear" w:color="auto" w:fill="FFFFFF"/>
        </w:rPr>
        <w:t xml:space="preserve"> parameter sets.</w:t>
      </w:r>
      <w:r>
        <w:rPr>
          <w:rFonts w:ascii="Arial" w:hAnsi="Arial" w:cs="Arial"/>
          <w:color w:val="00B0F0"/>
          <w:sz w:val="19"/>
          <w:szCs w:val="19"/>
          <w:shd w:val="clear" w:color="auto" w:fill="FFFFFF"/>
        </w:rPr>
        <w:t>”</w:t>
      </w:r>
    </w:p>
    <w:p w:rsidR="00890DA2" w:rsidRDefault="00890DA2" w:rsidP="00890DA2">
      <w:r w:rsidRPr="006B06FC">
        <w:rPr>
          <w:rFonts w:ascii="Cambria" w:hAnsi="Cambria"/>
          <w:b/>
          <w:u w:val="single"/>
        </w:rPr>
        <w:t>Comment #1</w:t>
      </w:r>
      <w:r w:rsidR="00CD5964">
        <w:rPr>
          <w:rFonts w:ascii="Cambria" w:hAnsi="Cambria"/>
          <w:b/>
          <w:u w:val="single"/>
        </w:rPr>
        <w:t>4</w:t>
      </w:r>
    </w:p>
    <w:p w:rsidR="00890DA2" w:rsidRDefault="00890DA2" w:rsidP="00890DA2">
      <w:r>
        <w:t>Page 20, 1st paragraph: “...should each be interpreted as an array...” The sentence is confusing, expand.</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4</w:t>
      </w:r>
    </w:p>
    <w:p w:rsidR="00981098" w:rsidRDefault="00981098"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Changed to “are arrays of…”</w:t>
      </w:r>
    </w:p>
    <w:p w:rsidR="00890DA2" w:rsidRDefault="00890DA2" w:rsidP="00890DA2">
      <w:r w:rsidRPr="006B06FC">
        <w:rPr>
          <w:rFonts w:ascii="Cambria" w:hAnsi="Cambria"/>
          <w:b/>
          <w:u w:val="single"/>
        </w:rPr>
        <w:t>Comment #1</w:t>
      </w:r>
      <w:r w:rsidR="00CD5964">
        <w:rPr>
          <w:rFonts w:ascii="Cambria" w:hAnsi="Cambria"/>
          <w:b/>
          <w:u w:val="single"/>
        </w:rPr>
        <w:t>5</w:t>
      </w:r>
    </w:p>
    <w:p w:rsidR="00890DA2" w:rsidRDefault="00890DA2" w:rsidP="00890DA2">
      <w:r>
        <w:t>Page 20, 2nd paragraph: “The advantage of this assumption...” Is the assumption the uniform prior?</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5</w:t>
      </w:r>
    </w:p>
    <w:p w:rsidR="00890DA2" w:rsidRDefault="00981098"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Yes. This now reads, “</w:t>
      </w:r>
      <w:r w:rsidRPr="00981098">
        <w:rPr>
          <w:rFonts w:ascii="Arial" w:hAnsi="Arial" w:cs="Arial"/>
          <w:color w:val="00B0F0"/>
          <w:sz w:val="19"/>
          <w:szCs w:val="19"/>
          <w:shd w:val="clear" w:color="auto" w:fill="FFFFFF"/>
        </w:rPr>
        <w:t xml:space="preserve">One advantage of </w:t>
      </w:r>
      <w:r>
        <w:rPr>
          <w:rFonts w:ascii="Arial" w:hAnsi="Arial" w:cs="Arial"/>
          <w:color w:val="00B0F0"/>
          <w:sz w:val="19"/>
          <w:szCs w:val="19"/>
          <w:shd w:val="clear" w:color="auto" w:fill="FFFFFF"/>
        </w:rPr>
        <w:t xml:space="preserve">using </w:t>
      </w:r>
      <w:r w:rsidRPr="00981098">
        <w:rPr>
          <w:rFonts w:ascii="Arial" w:hAnsi="Arial" w:cs="Arial"/>
          <w:color w:val="00B0F0"/>
          <w:sz w:val="19"/>
          <w:szCs w:val="19"/>
          <w:shd w:val="clear" w:color="auto" w:fill="FFFFFF"/>
        </w:rPr>
        <w:t xml:space="preserve">a uniform prior is that </w:t>
      </w:r>
      <w:r>
        <w:rPr>
          <w:rFonts w:ascii="Arial" w:hAnsi="Arial" w:cs="Arial"/>
          <w:color w:val="00B0F0"/>
          <w:sz w:val="19"/>
          <w:szCs w:val="19"/>
          <w:shd w:val="clear" w:color="auto" w:fill="FFFFFF"/>
        </w:rPr>
        <w:t>…”</w:t>
      </w:r>
    </w:p>
    <w:p w:rsidR="004A7B17" w:rsidRDefault="004A7B17" w:rsidP="00890DA2"/>
    <w:p w:rsidR="00890DA2" w:rsidRDefault="00890DA2" w:rsidP="00890DA2">
      <w:r w:rsidRPr="006B06FC">
        <w:rPr>
          <w:rFonts w:ascii="Cambria" w:hAnsi="Cambria"/>
          <w:b/>
          <w:u w:val="single"/>
        </w:rPr>
        <w:t>Comment #1</w:t>
      </w:r>
      <w:r w:rsidR="00CD5964">
        <w:rPr>
          <w:rFonts w:ascii="Cambria" w:hAnsi="Cambria"/>
          <w:b/>
          <w:u w:val="single"/>
        </w:rPr>
        <w:t>6</w:t>
      </w:r>
    </w:p>
    <w:p w:rsidR="00890DA2" w:rsidRDefault="00890DA2" w:rsidP="00890DA2">
      <w:r>
        <w:t>Page 20, equations (14) and (15): Partial differentials are incorrect (typo).</w:t>
      </w:r>
    </w:p>
    <w:p w:rsidR="00890DA2" w:rsidRPr="006B06FC" w:rsidRDefault="00890DA2" w:rsidP="00890DA2">
      <w:pPr>
        <w:rPr>
          <w:rFonts w:ascii="Cambria" w:hAnsi="Cambria"/>
          <w:b/>
          <w:i/>
          <w:sz w:val="24"/>
        </w:rPr>
      </w:pPr>
      <w:r w:rsidRPr="006B06FC">
        <w:rPr>
          <w:b/>
          <w:i/>
          <w:color w:val="00B0F0"/>
        </w:rPr>
        <w:lastRenderedPageBreak/>
        <w:t>Response</w:t>
      </w:r>
      <w:r>
        <w:rPr>
          <w:b/>
          <w:i/>
          <w:color w:val="00B0F0"/>
        </w:rPr>
        <w:t xml:space="preserve"> #1</w:t>
      </w:r>
      <w:r w:rsidR="00CD5964">
        <w:rPr>
          <w:b/>
          <w:i/>
          <w:color w:val="00B0F0"/>
        </w:rPr>
        <w:t>6</w:t>
      </w:r>
    </w:p>
    <w:p w:rsidR="00890DA2" w:rsidRDefault="009A0565" w:rsidP="00890DA2">
      <w:r>
        <w:rPr>
          <w:rFonts w:ascii="Arial" w:hAnsi="Arial" w:cs="Arial"/>
          <w:color w:val="00B0F0"/>
          <w:sz w:val="19"/>
          <w:szCs w:val="19"/>
          <w:shd w:val="clear" w:color="auto" w:fill="FFFFFF"/>
        </w:rPr>
        <w:t xml:space="preserve">We have replaced partial differentials with total differentials. </w:t>
      </w:r>
    </w:p>
    <w:p w:rsidR="00890DA2" w:rsidRDefault="00890DA2" w:rsidP="00890DA2">
      <w:r w:rsidRPr="006B06FC">
        <w:rPr>
          <w:rFonts w:ascii="Cambria" w:hAnsi="Cambria"/>
          <w:b/>
          <w:u w:val="single"/>
        </w:rPr>
        <w:t>Comment #1</w:t>
      </w:r>
      <w:r w:rsidR="00CD5964">
        <w:rPr>
          <w:rFonts w:ascii="Cambria" w:hAnsi="Cambria"/>
          <w:b/>
          <w:u w:val="single"/>
        </w:rPr>
        <w:t>7</w:t>
      </w:r>
    </w:p>
    <w:p w:rsidR="00890DA2" w:rsidRDefault="00890DA2" w:rsidP="00890DA2">
      <w:r>
        <w:t xml:space="preserve">Page 21, equation (16): Is the “proposal function” Q an arbitrary trial distribution? The acceptance rate is said to be “tuned” by parameters of this distribution. I would think that the acceptance rate is adjusted by some sized </w:t>
      </w:r>
      <w:proofErr w:type="spellStart"/>
      <w:r>
        <w:t>Δε</w:t>
      </w:r>
      <w:proofErr w:type="spellEnd"/>
      <w:r>
        <w:t xml:space="preserve"> and </w:t>
      </w:r>
      <w:proofErr w:type="spellStart"/>
      <w:r>
        <w:t>Δσ</w:t>
      </w:r>
      <w:proofErr w:type="spellEnd"/>
      <w:r>
        <w:t>. Why am I wrong?</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7</w:t>
      </w:r>
    </w:p>
    <w:p w:rsidR="00890DA2" w:rsidRDefault="00DB6EF1" w:rsidP="00890DA2">
      <w:r>
        <w:rPr>
          <w:rFonts w:ascii="Arial" w:hAnsi="Arial" w:cs="Arial"/>
          <w:color w:val="00B0F0"/>
          <w:sz w:val="19"/>
          <w:szCs w:val="19"/>
          <w:shd w:val="clear" w:color="auto" w:fill="FFFFFF"/>
        </w:rPr>
        <w:t xml:space="preserve">The tuning parameters are the standard deviations (or variance,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ϵ</m:t>
            </m:r>
          </m:sub>
          <m:sup>
            <m:r>
              <w:rPr>
                <w:rFonts w:ascii="Cambria Math" w:hAnsi="Cambria Math" w:cs="Arial"/>
                <w:color w:val="00B0F0"/>
                <w:sz w:val="19"/>
                <w:szCs w:val="19"/>
                <w:shd w:val="clear" w:color="auto" w:fill="FFFFFF"/>
              </w:rPr>
              <m:t>2</m:t>
            </m:r>
          </m:sup>
        </m:sSubSup>
      </m:oMath>
      <w:r>
        <w:rPr>
          <w:rFonts w:ascii="Arial" w:eastAsiaTheme="minorEastAsia" w:hAnsi="Arial" w:cs="Arial"/>
          <w:color w:val="00B0F0"/>
          <w:sz w:val="19"/>
          <w:szCs w:val="19"/>
          <w:shd w:val="clear" w:color="auto" w:fill="FFFFFF"/>
        </w:rPr>
        <w:t xml:space="preserve"> and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σ</m:t>
            </m:r>
          </m:sub>
          <m:sup>
            <m:r>
              <w:rPr>
                <w:rFonts w:ascii="Cambria Math" w:hAnsi="Cambria Math" w:cs="Arial"/>
                <w:color w:val="00B0F0"/>
                <w:sz w:val="19"/>
                <w:szCs w:val="19"/>
                <w:shd w:val="clear" w:color="auto" w:fill="FFFFFF"/>
              </w:rPr>
              <m:t>2</m:t>
            </m:r>
          </m:sup>
        </m:sSubSup>
      </m:oMath>
      <w:r>
        <w:rPr>
          <w:rFonts w:ascii="Arial" w:hAnsi="Arial" w:cs="Arial"/>
          <w:color w:val="00B0F0"/>
          <w:sz w:val="19"/>
          <w:szCs w:val="19"/>
          <w:shd w:val="clear" w:color="auto" w:fill="FFFFFF"/>
        </w:rPr>
        <w:t xml:space="preserve">) in the proposal function, </w:t>
      </w:r>
      <w:r>
        <w:rPr>
          <w:rFonts w:ascii="Arial" w:eastAsiaTheme="minorEastAsia" w:hAnsi="Arial" w:cs="Arial"/>
          <w:color w:val="00B0F0"/>
          <w:sz w:val="19"/>
          <w:szCs w:val="19"/>
          <w:shd w:val="clear" w:color="auto" w:fill="FFFFFF"/>
        </w:rPr>
        <w:t>which determines the random displacements,</w:t>
      </w:r>
      <w:r>
        <w:rPr>
          <w:rFonts w:ascii="Arial" w:hAnsi="Arial" w:cs="Arial"/>
          <w:color w:val="00B0F0"/>
          <w:sz w:val="19"/>
          <w:szCs w:val="19"/>
          <w:shd w:val="clear" w:color="auto" w:fill="FFFFFF"/>
        </w:rPr>
        <w:t xml:space="preserve"> </w:t>
      </w:r>
      <m:oMath>
        <m:r>
          <m:rPr>
            <m:sty m:val="p"/>
          </m:rPr>
          <w:rPr>
            <w:rFonts w:ascii="Cambria Math" w:hAnsi="Cambria Math" w:cs="Arial"/>
            <w:color w:val="00B0F0"/>
            <w:sz w:val="19"/>
            <w:szCs w:val="19"/>
            <w:shd w:val="clear" w:color="auto" w:fill="FFFFFF"/>
          </w:rPr>
          <m:t>Δ</m:t>
        </m:r>
        <m:r>
          <w:rPr>
            <w:rFonts w:ascii="Cambria Math" w:hAnsi="Cambria Math" w:cs="Arial"/>
            <w:color w:val="00B0F0"/>
            <w:sz w:val="19"/>
            <w:szCs w:val="19"/>
            <w:shd w:val="clear" w:color="auto" w:fill="FFFFFF"/>
          </w:rPr>
          <m:t>ϵ</m:t>
        </m:r>
      </m:oMath>
      <w:r>
        <w:rPr>
          <w:rFonts w:ascii="Arial" w:eastAsiaTheme="minorEastAsia" w:hAnsi="Arial" w:cs="Arial"/>
          <w:color w:val="00B0F0"/>
          <w:sz w:val="19"/>
          <w:szCs w:val="19"/>
          <w:shd w:val="clear" w:color="auto" w:fill="FFFFFF"/>
        </w:rPr>
        <w:t xml:space="preserve"> and </w:t>
      </w:r>
      <m:oMath>
        <m:r>
          <m:rPr>
            <m:sty m:val="p"/>
          </m:rPr>
          <w:rPr>
            <w:rFonts w:ascii="Cambria Math" w:eastAsiaTheme="minorEastAsia" w:hAnsi="Cambria Math" w:cs="Arial"/>
            <w:color w:val="00B0F0"/>
            <w:sz w:val="19"/>
            <w:szCs w:val="19"/>
            <w:shd w:val="clear" w:color="auto" w:fill="FFFFFF"/>
          </w:rPr>
          <m:t>Δ</m:t>
        </m:r>
        <m:r>
          <w:rPr>
            <w:rFonts w:ascii="Cambria Math" w:eastAsiaTheme="minorEastAsia" w:hAnsi="Cambria Math" w:cs="Arial"/>
            <w:color w:val="00B0F0"/>
            <w:sz w:val="19"/>
            <w:szCs w:val="19"/>
            <w:shd w:val="clear" w:color="auto" w:fill="FFFFFF"/>
          </w:rPr>
          <m:t>σ</m:t>
        </m:r>
      </m:oMath>
      <w:r>
        <w:rPr>
          <w:rFonts w:ascii="Arial" w:eastAsiaTheme="minorEastAsia" w:hAnsi="Arial" w:cs="Arial"/>
          <w:color w:val="00B0F0"/>
          <w:sz w:val="19"/>
          <w:szCs w:val="19"/>
          <w:shd w:val="clear" w:color="auto" w:fill="FFFFFF"/>
        </w:rPr>
        <w:t xml:space="preserve">. </w:t>
      </w:r>
      <w:r w:rsidR="00E00AB5">
        <w:rPr>
          <w:rFonts w:ascii="Arial" w:eastAsiaTheme="minorEastAsia" w:hAnsi="Arial" w:cs="Arial"/>
          <w:color w:val="00B0F0"/>
          <w:sz w:val="19"/>
          <w:szCs w:val="19"/>
          <w:shd w:val="clear" w:color="auto" w:fill="FFFFFF"/>
        </w:rPr>
        <w:t>To c</w:t>
      </w:r>
      <w:r w:rsidR="00056549">
        <w:rPr>
          <w:rFonts w:ascii="Arial" w:eastAsiaTheme="minorEastAsia" w:hAnsi="Arial" w:cs="Arial"/>
          <w:color w:val="00B0F0"/>
          <w:sz w:val="19"/>
          <w:szCs w:val="19"/>
          <w:shd w:val="clear" w:color="auto" w:fill="FFFFFF"/>
        </w:rPr>
        <w:t>larify this point, this section</w:t>
      </w:r>
      <w:r w:rsidR="00E00AB5">
        <w:rPr>
          <w:rFonts w:ascii="Arial" w:eastAsiaTheme="minorEastAsia" w:hAnsi="Arial" w:cs="Arial"/>
          <w:color w:val="00B0F0"/>
          <w:sz w:val="19"/>
          <w:szCs w:val="19"/>
          <w:shd w:val="clear" w:color="auto" w:fill="FFFFFF"/>
        </w:rPr>
        <w:t xml:space="preserve"> now reads, “t</w:t>
      </w:r>
      <w:r w:rsidRPr="00DB6EF1">
        <w:rPr>
          <w:rFonts w:ascii="Arial" w:eastAsiaTheme="minorEastAsia" w:hAnsi="Arial" w:cs="Arial"/>
          <w:color w:val="00B0F0"/>
          <w:sz w:val="19"/>
          <w:szCs w:val="19"/>
          <w:shd w:val="clear" w:color="auto" w:fill="FFFFFF"/>
        </w:rPr>
        <w:t xml:space="preserve">he amount to which </w:t>
      </w:r>
      <m:oMath>
        <m:r>
          <w:rPr>
            <w:rFonts w:ascii="Cambria Math" w:hAnsi="Cambria Math" w:cs="Arial"/>
            <w:color w:val="00B0F0"/>
            <w:sz w:val="19"/>
            <w:szCs w:val="19"/>
            <w:shd w:val="clear" w:color="auto" w:fill="FFFFFF"/>
          </w:rPr>
          <m:t>ϵ</m:t>
        </m:r>
      </m:oMath>
      <w:r>
        <w:rPr>
          <w:rFonts w:ascii="Arial" w:eastAsiaTheme="minorEastAsia" w:hAnsi="Arial" w:cs="Arial"/>
          <w:color w:val="00B0F0"/>
          <w:sz w:val="19"/>
          <w:szCs w:val="19"/>
          <w:shd w:val="clear" w:color="auto" w:fill="FFFFFF"/>
        </w:rPr>
        <w:t xml:space="preserve"> and </w:t>
      </w:r>
      <m:oMath>
        <m:r>
          <w:rPr>
            <w:rFonts w:ascii="Cambria Math" w:eastAsiaTheme="minorEastAsia" w:hAnsi="Cambria Math" w:cs="Arial"/>
            <w:color w:val="00B0F0"/>
            <w:sz w:val="19"/>
            <w:szCs w:val="19"/>
            <w:shd w:val="clear" w:color="auto" w:fill="FFFFFF"/>
          </w:rPr>
          <m:t>σ</m:t>
        </m:r>
      </m:oMath>
      <w:r w:rsidRPr="00DB6EF1">
        <w:rPr>
          <w:rFonts w:ascii="Arial" w:eastAsiaTheme="minorEastAsia" w:hAnsi="Arial" w:cs="Arial"/>
          <w:color w:val="00B0F0"/>
          <w:sz w:val="19"/>
          <w:szCs w:val="19"/>
          <w:shd w:val="clear" w:color="auto" w:fill="FFFFFF"/>
        </w:rPr>
        <w:t xml:space="preserve"> is varied for each MCMC step (the difference between </w:t>
      </w:r>
      <m:oMath>
        <m:sSub>
          <m:sSubPr>
            <m:ctrlPr>
              <w:rPr>
                <w:rFonts w:ascii="Cambria Math" w:eastAsiaTheme="minorEastAsia" w:hAnsi="Cambria Math" w:cs="Arial"/>
                <w:i/>
                <w:color w:val="00B0F0"/>
                <w:sz w:val="19"/>
                <w:szCs w:val="19"/>
                <w:shd w:val="clear" w:color="auto" w:fill="FFFFFF"/>
              </w:rPr>
            </m:ctrlPr>
          </m:sSubPr>
          <m:e>
            <m:r>
              <w:rPr>
                <w:rFonts w:ascii="Cambria Math" w:hAnsi="Cambria Math" w:cs="Arial"/>
                <w:color w:val="00B0F0"/>
                <w:sz w:val="19"/>
                <w:szCs w:val="19"/>
                <w:shd w:val="clear" w:color="auto" w:fill="FFFFFF"/>
              </w:rPr>
              <m:t>ϵ</m:t>
            </m:r>
            <m:ctrlPr>
              <w:rPr>
                <w:rFonts w:ascii="Cambria Math" w:hAnsi="Cambria Math" w:cs="Arial"/>
                <w:i/>
                <w:color w:val="00B0F0"/>
                <w:sz w:val="19"/>
                <w:szCs w:val="19"/>
                <w:shd w:val="clear" w:color="auto" w:fill="FFFFFF"/>
              </w:rPr>
            </m:ctrlPr>
          </m:e>
          <m:sub>
            <m:r>
              <w:rPr>
                <w:rFonts w:ascii="Cambria Math" w:hAnsi="Cambria Math" w:cs="Arial"/>
                <w:color w:val="00B0F0"/>
                <w:sz w:val="19"/>
                <w:szCs w:val="19"/>
                <w:shd w:val="clear" w:color="auto" w:fill="FFFFFF"/>
              </w:rPr>
              <m:t>i+1</m:t>
            </m:r>
          </m:sub>
        </m:sSub>
      </m:oMath>
      <w:r>
        <w:rPr>
          <w:rFonts w:ascii="Arial" w:eastAsiaTheme="minorEastAsia" w:hAnsi="Arial" w:cs="Arial"/>
          <w:color w:val="00B0F0"/>
          <w:sz w:val="19"/>
          <w:szCs w:val="19"/>
          <w:shd w:val="clear" w:color="auto" w:fill="FFFFFF"/>
        </w:rPr>
        <w:t xml:space="preserve"> and </w:t>
      </w:r>
      <m:oMath>
        <m:sSub>
          <m:sSubPr>
            <m:ctrlPr>
              <w:rPr>
                <w:rFonts w:ascii="Cambria Math" w:eastAsiaTheme="minorEastAsia" w:hAnsi="Cambria Math" w:cs="Arial"/>
                <w:i/>
                <w:color w:val="00B0F0"/>
                <w:sz w:val="19"/>
                <w:szCs w:val="19"/>
                <w:shd w:val="clear" w:color="auto" w:fill="FFFFFF"/>
              </w:rPr>
            </m:ctrlPr>
          </m:sSubPr>
          <m:e>
            <m:r>
              <w:rPr>
                <w:rFonts w:ascii="Cambria Math" w:eastAsiaTheme="minorEastAsia" w:hAnsi="Cambria Math" w:cs="Arial"/>
                <w:color w:val="00B0F0"/>
                <w:sz w:val="19"/>
                <w:szCs w:val="19"/>
                <w:shd w:val="clear" w:color="auto" w:fill="FFFFFF"/>
              </w:rPr>
              <m:t>ϵ</m:t>
            </m:r>
          </m:e>
          <m:sub>
            <m:r>
              <w:rPr>
                <w:rFonts w:ascii="Cambria Math" w:eastAsiaTheme="minorEastAsia" w:hAnsi="Cambria Math" w:cs="Arial"/>
                <w:color w:val="00B0F0"/>
                <w:sz w:val="19"/>
                <w:szCs w:val="19"/>
                <w:shd w:val="clear" w:color="auto" w:fill="FFFFFF"/>
              </w:rPr>
              <m:t>i</m:t>
            </m:r>
          </m:sub>
        </m:sSub>
      </m:oMath>
      <w:r w:rsidRPr="00DB6EF1">
        <w:rPr>
          <w:rFonts w:ascii="Arial" w:eastAsiaTheme="minorEastAsia" w:hAnsi="Arial" w:cs="Arial"/>
          <w:color w:val="00B0F0"/>
          <w:sz w:val="19"/>
          <w:szCs w:val="19"/>
          <w:shd w:val="clear" w:color="auto" w:fill="FFFFFF"/>
        </w:rPr>
        <w:t xml:space="preserve"> or between </w:t>
      </w:r>
      <m:oMath>
        <m:sSub>
          <m:sSubPr>
            <m:ctrlPr>
              <w:rPr>
                <w:rFonts w:ascii="Cambria Math" w:eastAsiaTheme="minorEastAsia" w:hAnsi="Cambria Math" w:cs="Arial"/>
                <w:i/>
                <w:color w:val="00B0F0"/>
                <w:sz w:val="19"/>
                <w:szCs w:val="19"/>
                <w:shd w:val="clear" w:color="auto" w:fill="FFFFFF"/>
              </w:rPr>
            </m:ctrlPr>
          </m:sSubPr>
          <m:e>
            <m:r>
              <w:rPr>
                <w:rFonts w:ascii="Cambria Math" w:hAnsi="Cambria Math" w:cs="Arial"/>
                <w:color w:val="00B0F0"/>
                <w:sz w:val="19"/>
                <w:szCs w:val="19"/>
                <w:shd w:val="clear" w:color="auto" w:fill="FFFFFF"/>
              </w:rPr>
              <m:t>σ</m:t>
            </m:r>
            <m:ctrlPr>
              <w:rPr>
                <w:rFonts w:ascii="Cambria Math" w:hAnsi="Cambria Math" w:cs="Arial"/>
                <w:i/>
                <w:color w:val="00B0F0"/>
                <w:sz w:val="19"/>
                <w:szCs w:val="19"/>
                <w:shd w:val="clear" w:color="auto" w:fill="FFFFFF"/>
              </w:rPr>
            </m:ctrlPr>
          </m:e>
          <m:sub>
            <m:r>
              <w:rPr>
                <w:rFonts w:ascii="Cambria Math" w:hAnsi="Cambria Math" w:cs="Arial"/>
                <w:color w:val="00B0F0"/>
                <w:sz w:val="19"/>
                <w:szCs w:val="19"/>
                <w:shd w:val="clear" w:color="auto" w:fill="FFFFFF"/>
              </w:rPr>
              <m:t>i+1</m:t>
            </m:r>
          </m:sub>
        </m:sSub>
      </m:oMath>
      <w:r>
        <w:rPr>
          <w:rFonts w:ascii="Arial" w:eastAsiaTheme="minorEastAsia" w:hAnsi="Arial" w:cs="Arial"/>
          <w:color w:val="00B0F0"/>
          <w:sz w:val="19"/>
          <w:szCs w:val="19"/>
          <w:shd w:val="clear" w:color="auto" w:fill="FFFFFF"/>
        </w:rPr>
        <w:t xml:space="preserve"> and </w:t>
      </w:r>
      <m:oMath>
        <m:sSub>
          <m:sSubPr>
            <m:ctrlPr>
              <w:rPr>
                <w:rFonts w:ascii="Cambria Math" w:eastAsiaTheme="minorEastAsia" w:hAnsi="Cambria Math" w:cs="Arial"/>
                <w:i/>
                <w:color w:val="00B0F0"/>
                <w:sz w:val="19"/>
                <w:szCs w:val="19"/>
                <w:shd w:val="clear" w:color="auto" w:fill="FFFFFF"/>
              </w:rPr>
            </m:ctrlPr>
          </m:sSubPr>
          <m:e>
            <m:r>
              <w:rPr>
                <w:rFonts w:ascii="Cambria Math" w:eastAsiaTheme="minorEastAsia" w:hAnsi="Cambria Math" w:cs="Arial"/>
                <w:color w:val="00B0F0"/>
                <w:sz w:val="19"/>
                <w:szCs w:val="19"/>
                <w:shd w:val="clear" w:color="auto" w:fill="FFFFFF"/>
              </w:rPr>
              <m:t>σ</m:t>
            </m:r>
          </m:e>
          <m:sub>
            <m:r>
              <w:rPr>
                <w:rFonts w:ascii="Cambria Math" w:eastAsiaTheme="minorEastAsia" w:hAnsi="Cambria Math" w:cs="Arial"/>
                <w:color w:val="00B0F0"/>
                <w:sz w:val="19"/>
                <w:szCs w:val="19"/>
                <w:shd w:val="clear" w:color="auto" w:fill="FFFFFF"/>
              </w:rPr>
              <m:t>i</m:t>
            </m:r>
          </m:sub>
        </m:sSub>
      </m:oMath>
      <w:r w:rsidRPr="00DB6EF1">
        <w:rPr>
          <w:rFonts w:ascii="Arial" w:eastAsiaTheme="minorEastAsia" w:hAnsi="Arial" w:cs="Arial"/>
          <w:color w:val="00B0F0"/>
          <w:sz w:val="19"/>
          <w:szCs w:val="19"/>
          <w:shd w:val="clear" w:color="auto" w:fill="FFFFFF"/>
        </w:rPr>
        <w:t>) depends on</w:t>
      </w:r>
      <w:r w:rsidR="00E00AB5">
        <w:rPr>
          <w:rFonts w:ascii="Arial" w:eastAsiaTheme="minorEastAsia" w:hAnsi="Arial" w:cs="Arial"/>
          <w:color w:val="00B0F0"/>
          <w:sz w:val="19"/>
          <w:szCs w:val="19"/>
          <w:shd w:val="clear" w:color="auto" w:fill="FFFFFF"/>
        </w:rPr>
        <w:t xml:space="preserve"> </w:t>
      </w:r>
      <w:r w:rsidR="00E00AB5" w:rsidRPr="00E00AB5">
        <w:rPr>
          <w:rFonts w:ascii="Arial" w:eastAsiaTheme="minorEastAsia" w:hAnsi="Arial" w:cs="Arial"/>
          <w:i/>
          <w:color w:val="00B0F0"/>
          <w:sz w:val="19"/>
          <w:szCs w:val="19"/>
          <w:shd w:val="clear" w:color="auto" w:fill="FFFFFF"/>
        </w:rPr>
        <w:t>Q</w:t>
      </w:r>
      <w:r w:rsidR="00E00AB5">
        <w:rPr>
          <w:rFonts w:ascii="Arial" w:eastAsiaTheme="minorEastAsia" w:hAnsi="Arial" w:cs="Arial"/>
          <w:color w:val="00B0F0"/>
          <w:sz w:val="19"/>
          <w:szCs w:val="19"/>
          <w:shd w:val="clear" w:color="auto" w:fill="FFFFFF"/>
        </w:rPr>
        <w:t>, specifically, on</w:t>
      </w:r>
      <w:r w:rsidRPr="00DB6EF1">
        <w:rPr>
          <w:rFonts w:ascii="Arial" w:eastAsiaTheme="minorEastAsia" w:hAnsi="Arial" w:cs="Arial"/>
          <w:color w:val="00B0F0"/>
          <w:sz w:val="19"/>
          <w:szCs w:val="19"/>
          <w:shd w:val="clear" w:color="auto" w:fill="FFFFFF"/>
        </w:rPr>
        <w:t xml:space="preserve">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ϵ</m:t>
            </m:r>
          </m:sub>
          <m:sup>
            <m:r>
              <w:rPr>
                <w:rFonts w:ascii="Cambria Math" w:hAnsi="Cambria Math" w:cs="Arial"/>
                <w:color w:val="00B0F0"/>
                <w:sz w:val="19"/>
                <w:szCs w:val="19"/>
                <w:shd w:val="clear" w:color="auto" w:fill="FFFFFF"/>
              </w:rPr>
              <m:t>2</m:t>
            </m:r>
          </m:sup>
        </m:sSubSup>
      </m:oMath>
      <w:r>
        <w:rPr>
          <w:rFonts w:ascii="Arial" w:eastAsiaTheme="minorEastAsia" w:hAnsi="Arial" w:cs="Arial"/>
          <w:color w:val="00B0F0"/>
          <w:sz w:val="19"/>
          <w:szCs w:val="19"/>
          <w:shd w:val="clear" w:color="auto" w:fill="FFFFFF"/>
        </w:rPr>
        <w:t xml:space="preserve"> and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σ</m:t>
            </m:r>
          </m:sub>
          <m:sup>
            <m:r>
              <w:rPr>
                <w:rFonts w:ascii="Cambria Math" w:hAnsi="Cambria Math" w:cs="Arial"/>
                <w:color w:val="00B0F0"/>
                <w:sz w:val="19"/>
                <w:szCs w:val="19"/>
                <w:shd w:val="clear" w:color="auto" w:fill="FFFFFF"/>
              </w:rPr>
              <m:t>2</m:t>
            </m:r>
          </m:sup>
        </m:sSubSup>
      </m:oMath>
      <w:r w:rsidRPr="00DB6EF1">
        <w:rPr>
          <w:rFonts w:ascii="Arial" w:eastAsiaTheme="minorEastAsia" w:hAnsi="Arial" w:cs="Arial"/>
          <w:color w:val="00B0F0"/>
          <w:sz w:val="19"/>
          <w:szCs w:val="19"/>
          <w:shd w:val="clear" w:color="auto" w:fill="FFFFFF"/>
        </w:rPr>
        <w:t>.</w:t>
      </w:r>
      <w:r w:rsidR="00E00AB5">
        <w:rPr>
          <w:rFonts w:ascii="Arial" w:eastAsiaTheme="minorEastAsia" w:hAnsi="Arial" w:cs="Arial"/>
          <w:color w:val="00B0F0"/>
          <w:sz w:val="19"/>
          <w:szCs w:val="19"/>
          <w:shd w:val="clear" w:color="auto" w:fill="FFFFFF"/>
        </w:rPr>
        <w:t xml:space="preserve"> </w:t>
      </w:r>
      <w:r w:rsidR="00E00AB5" w:rsidRPr="00E00AB5">
        <w:rPr>
          <w:rFonts w:ascii="Arial" w:eastAsiaTheme="minorEastAsia" w:hAnsi="Arial" w:cs="Arial"/>
          <w:color w:val="00B0F0"/>
          <w:sz w:val="19"/>
          <w:szCs w:val="19"/>
          <w:shd w:val="clear" w:color="auto" w:fill="FFFFFF"/>
        </w:rPr>
        <w:t>These parameters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ϵ</m:t>
            </m:r>
          </m:sub>
          <m:sup>
            <m:r>
              <w:rPr>
                <w:rFonts w:ascii="Cambria Math" w:hAnsi="Cambria Math" w:cs="Arial"/>
                <w:color w:val="00B0F0"/>
                <w:sz w:val="19"/>
                <w:szCs w:val="19"/>
                <w:shd w:val="clear" w:color="auto" w:fill="FFFFFF"/>
              </w:rPr>
              <m:t>2</m:t>
            </m:r>
          </m:sup>
        </m:sSubSup>
      </m:oMath>
      <w:r w:rsidR="00E00AB5">
        <w:rPr>
          <w:rFonts w:ascii="Arial" w:eastAsiaTheme="minorEastAsia" w:hAnsi="Arial" w:cs="Arial"/>
          <w:color w:val="00B0F0"/>
          <w:sz w:val="19"/>
          <w:szCs w:val="19"/>
          <w:shd w:val="clear" w:color="auto" w:fill="FFFFFF"/>
        </w:rPr>
        <w:t xml:space="preserve"> and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σ</m:t>
            </m:r>
          </m:sub>
          <m:sup>
            <m:r>
              <w:rPr>
                <w:rFonts w:ascii="Cambria Math" w:hAnsi="Cambria Math" w:cs="Arial"/>
                <w:color w:val="00B0F0"/>
                <w:sz w:val="19"/>
                <w:szCs w:val="19"/>
                <w:shd w:val="clear" w:color="auto" w:fill="FFFFFF"/>
              </w:rPr>
              <m:t>2</m:t>
            </m:r>
          </m:sup>
        </m:sSubSup>
      </m:oMath>
      <w:r w:rsidR="00E00AB5" w:rsidRPr="00E00AB5">
        <w:rPr>
          <w:rFonts w:ascii="Arial" w:eastAsiaTheme="minorEastAsia" w:hAnsi="Arial" w:cs="Arial"/>
          <w:color w:val="00B0F0"/>
          <w:sz w:val="19"/>
          <w:szCs w:val="19"/>
          <w:shd w:val="clear" w:color="auto" w:fill="FFFFFF"/>
        </w:rPr>
        <w:t xml:space="preserve">) are tuned such that approximately </w:t>
      </w:r>
      <w:r w:rsidR="00E00AB5">
        <w:rPr>
          <w:rFonts w:ascii="Arial" w:eastAsiaTheme="minorEastAsia" w:hAnsi="Arial" w:cs="Arial"/>
          <w:color w:val="00B0F0"/>
          <w:sz w:val="19"/>
          <w:szCs w:val="19"/>
          <w:shd w:val="clear" w:color="auto" w:fill="FFFFFF"/>
        </w:rPr>
        <w:t>1/3</w:t>
      </w:r>
      <w:r w:rsidR="00E00AB5" w:rsidRPr="00E00AB5">
        <w:rPr>
          <w:rFonts w:ascii="Arial" w:eastAsiaTheme="minorEastAsia" w:hAnsi="Arial" w:cs="Arial"/>
          <w:color w:val="00B0F0"/>
          <w:sz w:val="19"/>
          <w:szCs w:val="19"/>
          <w:shd w:val="clear" w:color="auto" w:fill="FFFFFF"/>
        </w:rPr>
        <w:t xml:space="preserve"> </w:t>
      </w:r>
      <w:r w:rsidR="004A7B17">
        <w:rPr>
          <w:rFonts w:ascii="Arial" w:eastAsiaTheme="minorEastAsia" w:hAnsi="Arial" w:cs="Arial"/>
          <w:color w:val="00B0F0"/>
          <w:sz w:val="19"/>
          <w:szCs w:val="19"/>
          <w:shd w:val="clear" w:color="auto" w:fill="FFFFFF"/>
        </w:rPr>
        <w:t xml:space="preserve">of the moves are accepted, i.e.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ϵ</m:t>
            </m:r>
          </m:sub>
          <m:sup>
            <m:r>
              <w:rPr>
                <w:rFonts w:ascii="Cambria Math" w:hAnsi="Cambria Math" w:cs="Arial"/>
                <w:color w:val="00B0F0"/>
                <w:sz w:val="19"/>
                <w:szCs w:val="19"/>
                <w:shd w:val="clear" w:color="auto" w:fill="FFFFFF"/>
              </w:rPr>
              <m:t>2</m:t>
            </m:r>
          </m:sup>
        </m:sSubSup>
      </m:oMath>
      <w:r w:rsidR="004A7B17">
        <w:rPr>
          <w:rFonts w:ascii="Arial" w:eastAsiaTheme="minorEastAsia" w:hAnsi="Arial" w:cs="Arial"/>
          <w:color w:val="00B0F0"/>
          <w:sz w:val="19"/>
          <w:szCs w:val="19"/>
          <w:shd w:val="clear" w:color="auto" w:fill="FFFFFF"/>
        </w:rPr>
        <w:t xml:space="preserve"> and</w:t>
      </w:r>
      <w:r w:rsidR="004A7B17">
        <w:rPr>
          <w:rFonts w:ascii="Arial" w:eastAsiaTheme="minorEastAsia" w:hAnsi="Arial" w:cs="Arial"/>
          <w:color w:val="00B0F0"/>
          <w:sz w:val="19"/>
          <w:szCs w:val="19"/>
          <w:shd w:val="clear" w:color="auto" w:fill="FFFFFF"/>
        </w:rPr>
        <w:t xml:space="preserve">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σ</m:t>
            </m:r>
          </m:sub>
          <m:sup>
            <m:r>
              <w:rPr>
                <w:rFonts w:ascii="Cambria Math" w:hAnsi="Cambria Math" w:cs="Arial"/>
                <w:color w:val="00B0F0"/>
                <w:sz w:val="19"/>
                <w:szCs w:val="19"/>
                <w:shd w:val="clear" w:color="auto" w:fill="FFFFFF"/>
              </w:rPr>
              <m:t>2</m:t>
            </m:r>
          </m:sup>
        </m:sSubSup>
      </m:oMath>
      <w:r w:rsidR="004A7B17" w:rsidRPr="00E00AB5">
        <w:rPr>
          <w:rFonts w:ascii="Arial" w:eastAsiaTheme="minorEastAsia" w:hAnsi="Arial" w:cs="Arial"/>
          <w:color w:val="00B0F0"/>
          <w:sz w:val="19"/>
          <w:szCs w:val="19"/>
          <w:shd w:val="clear" w:color="auto" w:fill="FFFFFF"/>
        </w:rPr>
        <w:t xml:space="preserve"> </w:t>
      </w:r>
      <w:r w:rsidR="004A7B17">
        <w:rPr>
          <w:rFonts w:ascii="Arial" w:eastAsiaTheme="minorEastAsia" w:hAnsi="Arial" w:cs="Arial"/>
          <w:color w:val="00B0F0"/>
          <w:sz w:val="19"/>
          <w:szCs w:val="19"/>
          <w:shd w:val="clear" w:color="auto" w:fill="FFFFFF"/>
        </w:rPr>
        <w:t>are</w:t>
      </w:r>
      <w:r w:rsidR="004A7B17" w:rsidRPr="00E00AB5">
        <w:rPr>
          <w:rFonts w:ascii="Arial" w:eastAsiaTheme="minorEastAsia" w:hAnsi="Arial" w:cs="Arial"/>
          <w:color w:val="00B0F0"/>
          <w:sz w:val="19"/>
          <w:szCs w:val="19"/>
          <w:shd w:val="clear" w:color="auto" w:fill="FFFFFF"/>
        </w:rPr>
        <w:t xml:space="preserve"> decreased</w:t>
      </w:r>
      <w:r w:rsidR="00E00AB5" w:rsidRPr="00E00AB5">
        <w:rPr>
          <w:rFonts w:ascii="Arial" w:eastAsiaTheme="minorEastAsia" w:hAnsi="Arial" w:cs="Arial"/>
          <w:color w:val="00B0F0"/>
          <w:sz w:val="19"/>
          <w:szCs w:val="19"/>
          <w:shd w:val="clear" w:color="auto" w:fill="FFFFFF"/>
        </w:rPr>
        <w:t xml:space="preserve"> if the acceptance rate of MCMC moves is less than </w:t>
      </w:r>
      <w:r w:rsidR="00E00AB5">
        <w:rPr>
          <w:rFonts w:ascii="Arial" w:eastAsiaTheme="minorEastAsia" w:hAnsi="Arial" w:cs="Arial"/>
          <w:color w:val="00B0F0"/>
          <w:sz w:val="19"/>
          <w:szCs w:val="19"/>
          <w:shd w:val="clear" w:color="auto" w:fill="FFFFFF"/>
        </w:rPr>
        <w:t>1/3</w:t>
      </w:r>
      <w:r w:rsidR="004A7B17">
        <w:rPr>
          <w:rFonts w:ascii="Arial" w:eastAsiaTheme="minorEastAsia" w:hAnsi="Arial" w:cs="Arial"/>
          <w:color w:val="00B0F0"/>
          <w:sz w:val="19"/>
          <w:szCs w:val="19"/>
          <w:shd w:val="clear" w:color="auto" w:fill="FFFFFF"/>
        </w:rPr>
        <w:t>,</w:t>
      </w:r>
      <w:r w:rsidR="00E00AB5" w:rsidRPr="00E00AB5">
        <w:rPr>
          <w:rFonts w:ascii="Arial" w:eastAsiaTheme="minorEastAsia" w:hAnsi="Arial" w:cs="Arial"/>
          <w:color w:val="00B0F0"/>
          <w:sz w:val="19"/>
          <w:szCs w:val="19"/>
          <w:shd w:val="clear" w:color="auto" w:fill="FFFFFF"/>
        </w:rPr>
        <w:t xml:space="preserve"> and vice ve</w:t>
      </w:r>
      <w:r w:rsidR="00E00AB5">
        <w:rPr>
          <w:rFonts w:ascii="Arial" w:eastAsiaTheme="minorEastAsia" w:hAnsi="Arial" w:cs="Arial"/>
          <w:color w:val="00B0F0"/>
          <w:sz w:val="19"/>
          <w:szCs w:val="19"/>
          <w:shd w:val="clear" w:color="auto" w:fill="FFFFFF"/>
        </w:rPr>
        <w:t>rsa.</w:t>
      </w:r>
      <w:r>
        <w:rPr>
          <w:rFonts w:ascii="Arial" w:eastAsiaTheme="minorEastAsia" w:hAnsi="Arial" w:cs="Arial"/>
          <w:color w:val="00B0F0"/>
          <w:sz w:val="19"/>
          <w:szCs w:val="19"/>
          <w:shd w:val="clear" w:color="auto" w:fill="FFFFFF"/>
        </w:rPr>
        <w:t xml:space="preserve">” </w:t>
      </w:r>
    </w:p>
    <w:p w:rsidR="00890DA2" w:rsidRDefault="00890DA2" w:rsidP="00890DA2">
      <w:r w:rsidRPr="006B06FC">
        <w:rPr>
          <w:rFonts w:ascii="Cambria" w:hAnsi="Cambria"/>
          <w:b/>
          <w:u w:val="single"/>
        </w:rPr>
        <w:t>Comment #1</w:t>
      </w:r>
      <w:r w:rsidR="00CD5964">
        <w:rPr>
          <w:rFonts w:ascii="Cambria" w:hAnsi="Cambria"/>
          <w:b/>
          <w:u w:val="single"/>
        </w:rPr>
        <w:t>8</w:t>
      </w:r>
    </w:p>
    <w:p w:rsidR="00890DA2" w:rsidRDefault="00890DA2" w:rsidP="00890DA2">
      <w:r>
        <w:t>Page 21, 3rd paragraph: “The joint distribution...provide an estimate of the uncertainty...” Expand on the statement.</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8</w:t>
      </w:r>
    </w:p>
    <w:p w:rsidR="00890DA2" w:rsidRDefault="00AA3477" w:rsidP="00890DA2">
      <w:r>
        <w:rPr>
          <w:rFonts w:ascii="Arial" w:hAnsi="Arial" w:cs="Arial"/>
          <w:color w:val="00B0F0"/>
          <w:sz w:val="19"/>
          <w:szCs w:val="19"/>
          <w:shd w:val="clear" w:color="auto" w:fill="FFFFFF"/>
        </w:rPr>
        <w:t>The original wording was likely unclear,</w:t>
      </w:r>
      <w:r w:rsidR="004530D5">
        <w:rPr>
          <w:rFonts w:ascii="Arial" w:hAnsi="Arial" w:cs="Arial"/>
          <w:color w:val="00B0F0"/>
          <w:sz w:val="19"/>
          <w:szCs w:val="19"/>
          <w:shd w:val="clear" w:color="auto" w:fill="FFFFFF"/>
        </w:rPr>
        <w:t xml:space="preserve"> because</w:t>
      </w:r>
      <w:r w:rsidR="003B670A">
        <w:rPr>
          <w:rFonts w:ascii="Arial" w:hAnsi="Arial" w:cs="Arial"/>
          <w:color w:val="00B0F0"/>
          <w:sz w:val="19"/>
          <w:szCs w:val="19"/>
          <w:shd w:val="clear" w:color="auto" w:fill="FFFFFF"/>
        </w:rPr>
        <w:t xml:space="preserve"> </w:t>
      </w:r>
      <w:r w:rsidR="004530D5">
        <w:rPr>
          <w:rFonts w:ascii="Arial" w:hAnsi="Arial" w:cs="Arial"/>
          <w:color w:val="00B0F0"/>
          <w:sz w:val="19"/>
          <w:szCs w:val="19"/>
          <w:shd w:val="clear" w:color="auto" w:fill="FFFFFF"/>
        </w:rPr>
        <w:t>t</w:t>
      </w:r>
      <w:r w:rsidR="003B670A">
        <w:rPr>
          <w:rFonts w:ascii="Arial" w:hAnsi="Arial" w:cs="Arial"/>
          <w:color w:val="00B0F0"/>
          <w:sz w:val="19"/>
          <w:szCs w:val="19"/>
          <w:shd w:val="clear" w:color="auto" w:fill="FFFFFF"/>
        </w:rPr>
        <w:t>he joint distribution IS the estimate of uncertainty as it provides the range of feasible epsilon and sigma parameters.</w:t>
      </w:r>
      <w:r w:rsidR="004A561D">
        <w:rPr>
          <w:rFonts w:ascii="Arial" w:hAnsi="Arial" w:cs="Arial"/>
          <w:color w:val="00B0F0"/>
          <w:sz w:val="19"/>
          <w:szCs w:val="19"/>
          <w:shd w:val="clear" w:color="auto" w:fill="FFFFFF"/>
        </w:rPr>
        <w:t xml:space="preserve"> We ha</w:t>
      </w:r>
      <w:r w:rsidR="005863E4">
        <w:rPr>
          <w:rFonts w:ascii="Arial" w:hAnsi="Arial" w:cs="Arial"/>
          <w:color w:val="00B0F0"/>
          <w:sz w:val="19"/>
          <w:szCs w:val="19"/>
          <w:shd w:val="clear" w:color="auto" w:fill="FFFFFF"/>
        </w:rPr>
        <w:t>ve reworded this slightly as, “T</w:t>
      </w:r>
      <w:r w:rsidR="004A561D">
        <w:rPr>
          <w:rFonts w:ascii="Arial" w:hAnsi="Arial" w:cs="Arial"/>
          <w:color w:val="00B0F0"/>
          <w:sz w:val="19"/>
          <w:szCs w:val="19"/>
          <w:shd w:val="clear" w:color="auto" w:fill="FFFFFF"/>
        </w:rPr>
        <w:t>he joint distribution… quantifies the uncertainty…”</w:t>
      </w:r>
    </w:p>
    <w:p w:rsidR="00890DA2" w:rsidRDefault="00890DA2" w:rsidP="00890DA2">
      <w:r w:rsidRPr="006B06FC">
        <w:rPr>
          <w:rFonts w:ascii="Cambria" w:hAnsi="Cambria"/>
          <w:b/>
          <w:u w:val="single"/>
        </w:rPr>
        <w:t>Comment #1</w:t>
      </w:r>
      <w:r w:rsidR="00CD5964">
        <w:rPr>
          <w:rFonts w:ascii="Cambria" w:hAnsi="Cambria"/>
          <w:b/>
          <w:u w:val="single"/>
        </w:rPr>
        <w:t>9</w:t>
      </w:r>
    </w:p>
    <w:p w:rsidR="00890DA2" w:rsidRDefault="00890DA2" w:rsidP="00890DA2">
      <w:r>
        <w:t>Page 22, 2nd paragraph: “The likelihood...is calculated from a normal distribution...” Do you mean L=</w:t>
      </w:r>
      <w:proofErr w:type="spellStart"/>
      <w:r>
        <w:t>exp</w:t>
      </w:r>
      <w:proofErr w:type="spellEnd"/>
      <w:r>
        <w:t xml:space="preserve">(...)? If so, present the equation and remind the reader how </w:t>
      </w:r>
      <w:proofErr w:type="spellStart"/>
      <w:proofErr w:type="gramStart"/>
      <w:r>
        <w:t>sD,SM</w:t>
      </w:r>
      <w:proofErr w:type="spellEnd"/>
      <w:proofErr w:type="gramEnd"/>
      <w:r>
        <w:t xml:space="preserve"> is to be computed. </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9</w:t>
      </w:r>
    </w:p>
    <w:p w:rsidR="00890DA2" w:rsidRDefault="00890DA2"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W</w:t>
      </w:r>
      <w:r w:rsidR="00613BA2">
        <w:rPr>
          <w:rFonts w:ascii="Arial" w:hAnsi="Arial" w:cs="Arial"/>
          <w:color w:val="00B0F0"/>
          <w:sz w:val="19"/>
          <w:szCs w:val="19"/>
          <w:shd w:val="clear" w:color="auto" w:fill="FFFFFF"/>
        </w:rPr>
        <w:t>e have included Equation 18 on page 22</w:t>
      </w:r>
      <w:r w:rsidR="007D01F1">
        <w:rPr>
          <w:rFonts w:ascii="Arial" w:hAnsi="Arial" w:cs="Arial"/>
          <w:color w:val="00B0F0"/>
          <w:sz w:val="19"/>
          <w:szCs w:val="19"/>
          <w:shd w:val="clear" w:color="auto" w:fill="FFFFFF"/>
        </w:rPr>
        <w:t xml:space="preserve"> to explicitly state how the likelihood is computed, along with more detail</w:t>
      </w:r>
      <w:r w:rsidR="004530D5">
        <w:rPr>
          <w:rFonts w:ascii="Arial" w:hAnsi="Arial" w:cs="Arial"/>
          <w:color w:val="00B0F0"/>
          <w:sz w:val="19"/>
          <w:szCs w:val="19"/>
          <w:shd w:val="clear" w:color="auto" w:fill="FFFFFF"/>
        </w:rPr>
        <w:t>s</w:t>
      </w:r>
      <w:r w:rsidR="007D01F1">
        <w:rPr>
          <w:rFonts w:ascii="Arial" w:hAnsi="Arial" w:cs="Arial"/>
          <w:color w:val="00B0F0"/>
          <w:sz w:val="19"/>
          <w:szCs w:val="19"/>
          <w:shd w:val="clear" w:color="auto" w:fill="FFFFFF"/>
        </w:rPr>
        <w:t xml:space="preserve"> regarding how to compute s</w:t>
      </w:r>
      <w:r w:rsidR="007D01F1" w:rsidRPr="007D01F1">
        <w:rPr>
          <w:rFonts w:ascii="Arial" w:hAnsi="Arial" w:cs="Arial"/>
          <w:color w:val="00B0F0"/>
          <w:sz w:val="19"/>
          <w:szCs w:val="19"/>
          <w:shd w:val="clear" w:color="auto" w:fill="FFFFFF"/>
          <w:vertAlign w:val="superscript"/>
        </w:rPr>
        <w:t>2</w:t>
      </w:r>
      <w:proofErr w:type="gramStart"/>
      <w:r w:rsidR="007D01F1" w:rsidRPr="007D01F1">
        <w:rPr>
          <w:rFonts w:ascii="Arial" w:hAnsi="Arial" w:cs="Arial"/>
          <w:color w:val="00B0F0"/>
          <w:sz w:val="19"/>
          <w:szCs w:val="19"/>
          <w:shd w:val="clear" w:color="auto" w:fill="FFFFFF"/>
          <w:vertAlign w:val="subscript"/>
        </w:rPr>
        <w:t>D,SM</w:t>
      </w:r>
      <w:r w:rsidR="007D01F1">
        <w:rPr>
          <w:rFonts w:ascii="Arial" w:hAnsi="Arial" w:cs="Arial"/>
          <w:color w:val="00B0F0"/>
          <w:sz w:val="19"/>
          <w:szCs w:val="19"/>
          <w:shd w:val="clear" w:color="auto" w:fill="FFFFFF"/>
          <w:vertAlign w:val="subscript"/>
        </w:rPr>
        <w:t>.</w:t>
      </w:r>
      <w:proofErr w:type="gramEnd"/>
    </w:p>
    <w:p w:rsidR="00DB6EF1" w:rsidRDefault="00DB6EF1" w:rsidP="00DB6EF1">
      <w:r>
        <w:rPr>
          <w:rFonts w:ascii="Cambria" w:hAnsi="Cambria"/>
          <w:b/>
          <w:u w:val="single"/>
        </w:rPr>
        <w:t>Comment #20</w:t>
      </w:r>
    </w:p>
    <w:p w:rsidR="00DB6EF1" w:rsidRDefault="00DB6EF1" w:rsidP="00890DA2">
      <w:r>
        <w:t>Page 23, 1st paragraph: “Ensemble average...” What is the ensemble? What are “...effective samples”?</w:t>
      </w:r>
    </w:p>
    <w:p w:rsidR="00DB6EF1" w:rsidRPr="006B06FC" w:rsidRDefault="00DB6EF1" w:rsidP="00DB6EF1">
      <w:pPr>
        <w:rPr>
          <w:rFonts w:ascii="Cambria" w:hAnsi="Cambria"/>
          <w:b/>
          <w:i/>
          <w:sz w:val="24"/>
        </w:rPr>
      </w:pPr>
      <w:r w:rsidRPr="006B06FC">
        <w:rPr>
          <w:b/>
          <w:i/>
          <w:color w:val="00B0F0"/>
        </w:rPr>
        <w:t>Response</w:t>
      </w:r>
      <w:r>
        <w:rPr>
          <w:b/>
          <w:i/>
          <w:color w:val="00B0F0"/>
        </w:rPr>
        <w:t xml:space="preserve"> #20</w:t>
      </w:r>
    </w:p>
    <w:p w:rsidR="00D4401B" w:rsidRDefault="00D4401B"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The </w:t>
      </w:r>
      <w:r w:rsidR="00DA62E6">
        <w:rPr>
          <w:rFonts w:ascii="Arial" w:hAnsi="Arial" w:cs="Arial"/>
          <w:color w:val="00B0F0"/>
          <w:sz w:val="19"/>
          <w:szCs w:val="19"/>
          <w:shd w:val="clear" w:color="auto" w:fill="FFFFFF"/>
        </w:rPr>
        <w:t>NVT</w:t>
      </w:r>
      <w:r w:rsidR="00CE4081">
        <w:rPr>
          <w:rFonts w:ascii="Arial" w:hAnsi="Arial" w:cs="Arial"/>
          <w:color w:val="00B0F0"/>
          <w:sz w:val="19"/>
          <w:szCs w:val="19"/>
          <w:shd w:val="clear" w:color="auto" w:fill="FFFFFF"/>
        </w:rPr>
        <w:t xml:space="preserve"> ensemble. </w:t>
      </w:r>
      <w:r>
        <w:rPr>
          <w:rFonts w:ascii="Arial" w:hAnsi="Arial" w:cs="Arial"/>
          <w:color w:val="00B0F0"/>
          <w:sz w:val="19"/>
          <w:szCs w:val="19"/>
          <w:shd w:val="clear" w:color="auto" w:fill="FFFFFF"/>
        </w:rPr>
        <w:t>We have included “NVT” before “ensemble average.”</w:t>
      </w:r>
    </w:p>
    <w:p w:rsidR="009C4427" w:rsidRPr="00794D96" w:rsidRDefault="00CE4081" w:rsidP="00890DA2">
      <w:pPr>
        <w:rPr>
          <w:rFonts w:ascii="Arial" w:eastAsiaTheme="minorEastAsia" w:hAnsi="Arial" w:cs="Arial"/>
          <w:color w:val="00B0F0"/>
          <w:sz w:val="19"/>
          <w:szCs w:val="19"/>
          <w:shd w:val="clear" w:color="auto" w:fill="FFFFFF"/>
        </w:rPr>
      </w:pPr>
      <w:r>
        <w:rPr>
          <w:rFonts w:ascii="Arial" w:hAnsi="Arial" w:cs="Arial"/>
          <w:color w:val="00B0F0"/>
          <w:sz w:val="19"/>
          <w:szCs w:val="19"/>
          <w:shd w:val="clear" w:color="auto" w:fill="FFFFFF"/>
        </w:rPr>
        <w:t>Effective samples are the number of configurations that have a non-zero weight.</w:t>
      </w:r>
      <w:r w:rsidR="00480284">
        <w:rPr>
          <w:rFonts w:ascii="Arial" w:hAnsi="Arial" w:cs="Arial"/>
          <w:color w:val="00B0F0"/>
          <w:sz w:val="19"/>
          <w:szCs w:val="19"/>
          <w:shd w:val="clear" w:color="auto" w:fill="FFFFFF"/>
        </w:rPr>
        <w:t xml:space="preserve"> The point is that MBAR is exact when used within a certain region of parameter space, which is characterized by the number of effective samples. However, since we never discuss effective samples</w:t>
      </w:r>
      <w:r w:rsidR="004530D5">
        <w:rPr>
          <w:rFonts w:ascii="Arial" w:hAnsi="Arial" w:cs="Arial"/>
          <w:color w:val="00B0F0"/>
          <w:sz w:val="19"/>
          <w:szCs w:val="19"/>
          <w:shd w:val="clear" w:color="auto" w:fill="FFFFFF"/>
        </w:rPr>
        <w:t xml:space="preserve"> in this study</w:t>
      </w:r>
      <w:r w:rsidR="00480284">
        <w:rPr>
          <w:rFonts w:ascii="Arial" w:hAnsi="Arial" w:cs="Arial"/>
          <w:color w:val="00B0F0"/>
          <w:sz w:val="19"/>
          <w:szCs w:val="19"/>
          <w:shd w:val="clear" w:color="auto" w:fill="FFFFFF"/>
        </w:rPr>
        <w:t>, we have reworded this to read, “</w:t>
      </w:r>
      <w:r w:rsidR="00D96580">
        <w:rPr>
          <w:rFonts w:ascii="Arial" w:hAnsi="Arial" w:cs="Arial"/>
          <w:color w:val="00B0F0"/>
          <w:sz w:val="19"/>
          <w:szCs w:val="19"/>
          <w:shd w:val="clear" w:color="auto" w:fill="FFFFFF"/>
        </w:rPr>
        <w:t xml:space="preserve">MBAR is a nearly exact surrogate model </w:t>
      </w:r>
      <w:r w:rsidR="00480284">
        <w:rPr>
          <w:rFonts w:ascii="Arial" w:hAnsi="Arial" w:cs="Arial"/>
          <w:color w:val="00B0F0"/>
          <w:sz w:val="19"/>
          <w:szCs w:val="19"/>
          <w:shd w:val="clear" w:color="auto" w:fill="FFFFFF"/>
        </w:rPr>
        <w:t>when</w:t>
      </w:r>
      <w:r w:rsidR="003D549C">
        <w:rPr>
          <w:rFonts w:ascii="Arial" w:hAnsi="Arial" w:cs="Arial"/>
          <w:color w:val="00B0F0"/>
          <w:sz w:val="19"/>
          <w:szCs w:val="19"/>
          <w:shd w:val="clear" w:color="auto" w:fill="FFFFFF"/>
        </w:rPr>
        <w:t xml:space="preserve"> a </w:t>
      </w:r>
      <w:r w:rsidR="003D549C" w:rsidRPr="003D549C">
        <w:rPr>
          <w:rFonts w:ascii="Arial" w:hAnsi="Arial" w:cs="Arial"/>
          <w:color w:val="00B0F0"/>
          <w:sz w:val="19"/>
          <w:szCs w:val="19"/>
          <w:shd w:val="clear" w:color="auto" w:fill="FFFFFF"/>
        </w:rPr>
        <w:t xml:space="preserve">sufficient number of configurations sampled by </w:t>
      </w:r>
      <m:oMath>
        <m:sSub>
          <m:sSubPr>
            <m:ctrlPr>
              <w:rPr>
                <w:rFonts w:ascii="Cambria Math" w:eastAsiaTheme="minorEastAsia" w:hAnsi="Cambria Math" w:cs="Arial"/>
                <w:i/>
                <w:color w:val="00B0F0"/>
                <w:sz w:val="19"/>
                <w:szCs w:val="19"/>
                <w:shd w:val="clear" w:color="auto" w:fill="FFFFFF"/>
              </w:rPr>
            </m:ctrlPr>
          </m:sSubPr>
          <m:e>
            <m:r>
              <w:rPr>
                <w:rFonts w:ascii="Cambria Math" w:eastAsiaTheme="minorEastAsia" w:hAnsi="Cambria Math" w:cs="Arial"/>
                <w:color w:val="00B0F0"/>
                <w:sz w:val="19"/>
                <w:szCs w:val="19"/>
                <w:shd w:val="clear" w:color="auto" w:fill="FFFFFF"/>
              </w:rPr>
              <m:t>θ</m:t>
            </m:r>
          </m:e>
          <m:sub>
            <m:r>
              <m:rPr>
                <m:sty m:val="p"/>
              </m:rPr>
              <w:rPr>
                <w:rFonts w:ascii="Cambria Math" w:eastAsiaTheme="minorEastAsia" w:hAnsi="Cambria Math" w:cs="Arial"/>
                <w:color w:val="00B0F0"/>
                <w:sz w:val="19"/>
                <w:szCs w:val="19"/>
                <w:shd w:val="clear" w:color="auto" w:fill="FFFFFF"/>
              </w:rPr>
              <m:t>ref</m:t>
            </m:r>
          </m:sub>
        </m:sSub>
      </m:oMath>
      <w:r w:rsidR="003D549C">
        <w:rPr>
          <w:rFonts w:ascii="Arial" w:eastAsiaTheme="minorEastAsia" w:hAnsi="Arial" w:cs="Arial"/>
          <w:color w:val="00B0F0"/>
          <w:sz w:val="19"/>
          <w:szCs w:val="19"/>
          <w:shd w:val="clear" w:color="auto" w:fill="FFFFFF"/>
        </w:rPr>
        <w:t xml:space="preserve"> </w:t>
      </w:r>
      <w:r w:rsidR="00D96580">
        <w:rPr>
          <w:rFonts w:ascii="Arial" w:eastAsiaTheme="minorEastAsia" w:hAnsi="Arial" w:cs="Arial"/>
          <w:color w:val="00B0F0"/>
          <w:sz w:val="19"/>
          <w:szCs w:val="19"/>
          <w:shd w:val="clear" w:color="auto" w:fill="FFFFFF"/>
        </w:rPr>
        <w:t xml:space="preserve">are similar to those that would be sampled </w:t>
      </w:r>
      <w:r w:rsidR="003D549C" w:rsidRPr="003D549C">
        <w:rPr>
          <w:rFonts w:ascii="Arial" w:hAnsi="Arial" w:cs="Arial"/>
          <w:color w:val="00B0F0"/>
          <w:sz w:val="19"/>
          <w:szCs w:val="19"/>
          <w:shd w:val="clear" w:color="auto" w:fill="FFFFFF"/>
        </w:rPr>
        <w:t xml:space="preserve">with direct simulation of </w:t>
      </w:r>
      <m:oMath>
        <m:r>
          <w:rPr>
            <w:rFonts w:ascii="Cambria Math" w:hAnsi="Cambria Math" w:cs="Arial"/>
            <w:color w:val="00B0F0"/>
            <w:sz w:val="19"/>
            <w:szCs w:val="19"/>
            <w:shd w:val="clear" w:color="auto" w:fill="FFFFFF"/>
          </w:rPr>
          <m:t>θ</m:t>
        </m:r>
      </m:oMath>
      <w:r w:rsidR="00D96580">
        <w:rPr>
          <w:rFonts w:ascii="Arial" w:eastAsiaTheme="minorEastAsia" w:hAnsi="Arial" w:cs="Arial"/>
          <w:color w:val="00B0F0"/>
          <w:sz w:val="19"/>
          <w:szCs w:val="19"/>
          <w:shd w:val="clear" w:color="auto" w:fill="FFFFFF"/>
        </w:rPr>
        <w:t>, resulting in a non-zero MBAR weight for such configurations</w:t>
      </w:r>
      <w:r w:rsidR="004530D5">
        <w:rPr>
          <w:rFonts w:ascii="Arial" w:hAnsi="Arial" w:cs="Arial"/>
          <w:color w:val="00B0F0"/>
          <w:sz w:val="19"/>
          <w:szCs w:val="19"/>
          <w:shd w:val="clear" w:color="auto" w:fill="FFFFFF"/>
        </w:rPr>
        <w:t xml:space="preserve"> </w:t>
      </w:r>
      <w:r w:rsidR="006032CA">
        <w:rPr>
          <w:rFonts w:ascii="Arial" w:eastAsiaTheme="minorEastAsia" w:hAnsi="Arial" w:cs="Arial"/>
          <w:color w:val="00B0F0"/>
          <w:sz w:val="19"/>
          <w:szCs w:val="19"/>
          <w:shd w:val="clear" w:color="auto" w:fill="FFFFFF"/>
        </w:rPr>
        <w:t>(see discussion on number of effective samples in Reference [</w:t>
      </w:r>
      <w:r w:rsidR="00270615">
        <w:rPr>
          <w:rFonts w:ascii="Arial" w:eastAsiaTheme="minorEastAsia" w:hAnsi="Arial" w:cs="Arial"/>
          <w:color w:val="00B0F0"/>
          <w:sz w:val="19"/>
          <w:szCs w:val="19"/>
          <w:shd w:val="clear" w:color="auto" w:fill="FFFFFF"/>
        </w:rPr>
        <w:t>44</w:t>
      </w:r>
      <w:r w:rsidR="006032CA">
        <w:rPr>
          <w:rFonts w:ascii="Arial" w:eastAsiaTheme="minorEastAsia" w:hAnsi="Arial" w:cs="Arial"/>
          <w:color w:val="00B0F0"/>
          <w:sz w:val="19"/>
          <w:szCs w:val="19"/>
          <w:shd w:val="clear" w:color="auto" w:fill="FFFFFF"/>
        </w:rPr>
        <w:t>]</w:t>
      </w:r>
      <w:r w:rsidR="003D549C">
        <w:rPr>
          <w:rFonts w:ascii="Arial" w:eastAsiaTheme="minorEastAsia" w:hAnsi="Arial" w:cs="Arial"/>
          <w:color w:val="00B0F0"/>
          <w:sz w:val="19"/>
          <w:szCs w:val="19"/>
          <w:shd w:val="clear" w:color="auto" w:fill="FFFFFF"/>
        </w:rPr>
        <w:t>)</w:t>
      </w:r>
      <w:r w:rsidR="004530D5">
        <w:rPr>
          <w:rFonts w:ascii="Arial" w:eastAsiaTheme="minorEastAsia" w:hAnsi="Arial" w:cs="Arial"/>
          <w:color w:val="00B0F0"/>
          <w:sz w:val="19"/>
          <w:szCs w:val="19"/>
          <w:shd w:val="clear" w:color="auto" w:fill="FFFFFF"/>
        </w:rPr>
        <w:t>.”</w:t>
      </w:r>
      <w:r w:rsidR="003D549C">
        <w:rPr>
          <w:rFonts w:ascii="Arial" w:eastAsiaTheme="minorEastAsia" w:hAnsi="Arial" w:cs="Arial"/>
          <w:color w:val="00B0F0"/>
          <w:sz w:val="19"/>
          <w:szCs w:val="19"/>
          <w:shd w:val="clear" w:color="auto" w:fill="FFFFFF"/>
        </w:rPr>
        <w:t xml:space="preserve"> </w:t>
      </w:r>
    </w:p>
    <w:p w:rsidR="00890DA2" w:rsidRDefault="00DB6EF1" w:rsidP="00890DA2">
      <w:r>
        <w:rPr>
          <w:rFonts w:ascii="Cambria" w:hAnsi="Cambria"/>
          <w:b/>
          <w:u w:val="single"/>
        </w:rPr>
        <w:t>Comment #21</w:t>
      </w:r>
    </w:p>
    <w:p w:rsidR="00890DA2" w:rsidRDefault="00890DA2" w:rsidP="00890DA2">
      <w:r>
        <w:lastRenderedPageBreak/>
        <w:t xml:space="preserve">Page 23, 2nd paragraph: The use of “departure” energy for residual energy is very unusual. This is </w:t>
      </w:r>
      <w:proofErr w:type="gramStart"/>
      <w:r>
        <w:t>actually corrected</w:t>
      </w:r>
      <w:proofErr w:type="gramEnd"/>
      <w:r>
        <w:t xml:space="preserve"> on page 35, 3rd paragraph. </w:t>
      </w:r>
    </w:p>
    <w:p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#21</w:t>
      </w:r>
    </w:p>
    <w:p w:rsidR="00FD29C1" w:rsidRDefault="00FD29C1"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No change was made because “departure function” is a standard term</w:t>
      </w:r>
      <w:r w:rsidR="00E63AE3">
        <w:rPr>
          <w:rFonts w:ascii="Arial" w:hAnsi="Arial" w:cs="Arial"/>
          <w:color w:val="00B0F0"/>
          <w:sz w:val="19"/>
          <w:szCs w:val="19"/>
          <w:shd w:val="clear" w:color="auto" w:fill="FFFFFF"/>
        </w:rPr>
        <w:t xml:space="preserve"> in thermodynamics (compare </w:t>
      </w:r>
      <w:hyperlink r:id="rId7" w:history="1">
        <w:r w:rsidR="00E63AE3" w:rsidRPr="00E55EC1">
          <w:rPr>
            <w:rStyle w:val="Hyperlink"/>
            <w:rFonts w:ascii="Arial" w:hAnsi="Arial" w:cs="Arial"/>
            <w:sz w:val="19"/>
            <w:szCs w:val="19"/>
            <w:shd w:val="clear" w:color="auto" w:fill="FFFFFF"/>
          </w:rPr>
          <w:t>https://en.wikipedia.org/wiki/Departure_function</w:t>
        </w:r>
      </w:hyperlink>
      <w:r w:rsidR="00E63AE3">
        <w:rPr>
          <w:rFonts w:ascii="Arial" w:hAnsi="Arial" w:cs="Arial"/>
          <w:color w:val="00B0F0"/>
          <w:sz w:val="19"/>
          <w:szCs w:val="19"/>
          <w:shd w:val="clear" w:color="auto" w:fill="FFFFFF"/>
        </w:rPr>
        <w:t xml:space="preserve"> and </w:t>
      </w:r>
      <w:hyperlink r:id="rId8" w:history="1">
        <w:r w:rsidR="00E63AE3" w:rsidRPr="00E55EC1">
          <w:rPr>
            <w:rStyle w:val="Hyperlink"/>
            <w:rFonts w:ascii="Arial" w:hAnsi="Arial" w:cs="Arial"/>
            <w:sz w:val="19"/>
            <w:szCs w:val="19"/>
            <w:shd w:val="clear" w:color="auto" w:fill="FFFFFF"/>
          </w:rPr>
          <w:t>https://en.wikipedia.org/wiki/Residual_property_(physics)</w:t>
        </w:r>
      </w:hyperlink>
      <w:r w:rsidR="00E63AE3">
        <w:rPr>
          <w:rFonts w:ascii="Arial" w:hAnsi="Arial" w:cs="Arial"/>
          <w:color w:val="00B0F0"/>
          <w:sz w:val="19"/>
          <w:szCs w:val="19"/>
          <w:shd w:val="clear" w:color="auto" w:fill="FFFFFF"/>
        </w:rPr>
        <w:t>)</w:t>
      </w:r>
      <w:r>
        <w:rPr>
          <w:rFonts w:ascii="Arial" w:hAnsi="Arial" w:cs="Arial"/>
          <w:color w:val="00B0F0"/>
          <w:sz w:val="19"/>
          <w:szCs w:val="19"/>
          <w:shd w:val="clear" w:color="auto" w:fill="FFFFFF"/>
        </w:rPr>
        <w:t>. We use “departure” to be consistent with our other ITIC publications. As “residual” is used in the hybrid data set studies, we adopt the “residual” term briefly on page 35.</w:t>
      </w:r>
    </w:p>
    <w:p w:rsidR="00890DA2" w:rsidRDefault="00890DA2" w:rsidP="00890DA2">
      <w:r w:rsidRPr="006B06FC">
        <w:rPr>
          <w:rFonts w:ascii="Cambria" w:hAnsi="Cambria"/>
          <w:b/>
          <w:u w:val="single"/>
        </w:rPr>
        <w:t>Comment #</w:t>
      </w:r>
      <w:r w:rsidR="00CD5964">
        <w:rPr>
          <w:rFonts w:ascii="Cambria" w:hAnsi="Cambria"/>
          <w:b/>
          <w:u w:val="single"/>
        </w:rPr>
        <w:t>2</w:t>
      </w:r>
      <w:r w:rsidR="00DB6EF1">
        <w:rPr>
          <w:rFonts w:ascii="Cambria" w:hAnsi="Cambria"/>
          <w:b/>
          <w:u w:val="single"/>
        </w:rPr>
        <w:t>2</w:t>
      </w:r>
    </w:p>
    <w:p w:rsidR="00890DA2" w:rsidRDefault="00890DA2" w:rsidP="00890DA2">
      <w:r>
        <w:t>Page 23, equation (18): Partial differentials are incorrect (typo).</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w:t>
      </w:r>
      <w:r w:rsidR="00CD5964">
        <w:rPr>
          <w:b/>
          <w:i/>
          <w:color w:val="00B0F0"/>
        </w:rPr>
        <w:t>2</w:t>
      </w:r>
      <w:r w:rsidR="00DB6EF1">
        <w:rPr>
          <w:b/>
          <w:i/>
          <w:color w:val="00B0F0"/>
        </w:rPr>
        <w:t>2</w:t>
      </w:r>
    </w:p>
    <w:p w:rsidR="00890DA2" w:rsidRDefault="009A0565" w:rsidP="00890DA2">
      <w:r>
        <w:rPr>
          <w:rFonts w:ascii="Arial" w:hAnsi="Arial" w:cs="Arial"/>
          <w:color w:val="00B0F0"/>
          <w:sz w:val="19"/>
          <w:szCs w:val="19"/>
          <w:shd w:val="clear" w:color="auto" w:fill="FFFFFF"/>
        </w:rPr>
        <w:t>We have replaced partial differentials with total differentials</w:t>
      </w:r>
      <w:r w:rsidR="005863E4">
        <w:rPr>
          <w:rFonts w:ascii="Arial" w:hAnsi="Arial" w:cs="Arial"/>
          <w:color w:val="00B0F0"/>
          <w:sz w:val="19"/>
          <w:szCs w:val="19"/>
          <w:shd w:val="clear" w:color="auto" w:fill="FFFFFF"/>
        </w:rPr>
        <w:t xml:space="preserve"> (now Equation 19)</w:t>
      </w:r>
      <w:r>
        <w:rPr>
          <w:rFonts w:ascii="Arial" w:hAnsi="Arial" w:cs="Arial"/>
          <w:color w:val="00B0F0"/>
          <w:sz w:val="19"/>
          <w:szCs w:val="19"/>
          <w:shd w:val="clear" w:color="auto" w:fill="FFFFFF"/>
        </w:rPr>
        <w:t>.</w:t>
      </w:r>
    </w:p>
    <w:p w:rsidR="00890DA2" w:rsidRDefault="00DB6EF1" w:rsidP="00890DA2">
      <w:r>
        <w:rPr>
          <w:rFonts w:ascii="Cambria" w:hAnsi="Cambria"/>
          <w:b/>
          <w:u w:val="single"/>
        </w:rPr>
        <w:t>Comment #23</w:t>
      </w:r>
    </w:p>
    <w:p w:rsidR="00890DA2" w:rsidRDefault="00890DA2" w:rsidP="00890DA2">
      <w:r>
        <w:t>Page 24, 2nd paragraph: “...is linear with respect to r-6 ...implement basis functions...” I do not understand the sentence. Is reference made to conformal interactions?</w:t>
      </w:r>
    </w:p>
    <w:p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#23</w:t>
      </w:r>
    </w:p>
    <w:p w:rsidR="00890DA2" w:rsidRDefault="009A0565" w:rsidP="00F45012">
      <w:r>
        <w:rPr>
          <w:rFonts w:ascii="Arial" w:hAnsi="Arial" w:cs="Arial"/>
          <w:color w:val="00B0F0"/>
          <w:sz w:val="19"/>
          <w:szCs w:val="19"/>
          <w:shd w:val="clear" w:color="auto" w:fill="FFFFFF"/>
        </w:rPr>
        <w:t>W</w:t>
      </w:r>
      <w:r w:rsidR="00AC10A1">
        <w:rPr>
          <w:rFonts w:ascii="Arial" w:hAnsi="Arial" w:cs="Arial"/>
          <w:color w:val="00B0F0"/>
          <w:sz w:val="19"/>
          <w:szCs w:val="19"/>
          <w:shd w:val="clear" w:color="auto" w:fill="FFFFFF"/>
        </w:rPr>
        <w:t>e removed the first half of this sentence that discuss</w:t>
      </w:r>
      <w:r w:rsidR="00771B70">
        <w:rPr>
          <w:rFonts w:ascii="Arial" w:hAnsi="Arial" w:cs="Arial"/>
          <w:color w:val="00B0F0"/>
          <w:sz w:val="19"/>
          <w:szCs w:val="19"/>
          <w:shd w:val="clear" w:color="auto" w:fill="FFFFFF"/>
        </w:rPr>
        <w:t>es</w:t>
      </w:r>
      <w:r w:rsidR="00AC10A1">
        <w:rPr>
          <w:rFonts w:ascii="Arial" w:hAnsi="Arial" w:cs="Arial"/>
          <w:color w:val="00B0F0"/>
          <w:sz w:val="19"/>
          <w:szCs w:val="19"/>
          <w:shd w:val="clear" w:color="auto" w:fill="FFFFFF"/>
        </w:rPr>
        <w:t xml:space="preserve"> “linear with respe</w:t>
      </w:r>
      <w:r w:rsidR="00A91B6D">
        <w:rPr>
          <w:rFonts w:ascii="Arial" w:hAnsi="Arial" w:cs="Arial"/>
          <w:color w:val="00B0F0"/>
          <w:sz w:val="19"/>
          <w:szCs w:val="19"/>
          <w:shd w:val="clear" w:color="auto" w:fill="FFFFFF"/>
        </w:rPr>
        <w:t>c</w:t>
      </w:r>
      <w:r w:rsidR="00AC10A1">
        <w:rPr>
          <w:rFonts w:ascii="Arial" w:hAnsi="Arial" w:cs="Arial"/>
          <w:color w:val="00B0F0"/>
          <w:sz w:val="19"/>
          <w:szCs w:val="19"/>
          <w:shd w:val="clear" w:color="auto" w:fill="FFFFFF"/>
        </w:rPr>
        <w:t>t to…”</w:t>
      </w:r>
      <w:r w:rsidR="00771B70">
        <w:rPr>
          <w:rFonts w:ascii="Arial" w:hAnsi="Arial" w:cs="Arial"/>
          <w:color w:val="00B0F0"/>
          <w:sz w:val="19"/>
          <w:szCs w:val="19"/>
          <w:shd w:val="clear" w:color="auto" w:fill="FFFFFF"/>
        </w:rPr>
        <w:t xml:space="preserve"> since this is </w:t>
      </w:r>
      <w:r w:rsidR="00FD29C1">
        <w:rPr>
          <w:rFonts w:ascii="Arial" w:hAnsi="Arial" w:cs="Arial"/>
          <w:color w:val="00B0F0"/>
          <w:sz w:val="19"/>
          <w:szCs w:val="19"/>
          <w:shd w:val="clear" w:color="auto" w:fill="FFFFFF"/>
        </w:rPr>
        <w:t>superfluous</w:t>
      </w:r>
      <w:r w:rsidR="00771B70">
        <w:rPr>
          <w:rFonts w:ascii="Arial" w:hAnsi="Arial" w:cs="Arial"/>
          <w:color w:val="00B0F0"/>
          <w:sz w:val="19"/>
          <w:szCs w:val="19"/>
          <w:shd w:val="clear" w:color="auto" w:fill="FFFFFF"/>
        </w:rPr>
        <w:t xml:space="preserve">. </w:t>
      </w:r>
      <w:r w:rsidR="00F45012">
        <w:rPr>
          <w:rFonts w:ascii="Arial" w:hAnsi="Arial" w:cs="Arial"/>
          <w:color w:val="00B0F0"/>
          <w:sz w:val="19"/>
          <w:szCs w:val="19"/>
          <w:shd w:val="clear" w:color="auto" w:fill="FFFFFF"/>
        </w:rPr>
        <w:t>Also, as we do not discuss “basis functions” anywhere else in the text, we have described this process in more detail. This sentence</w:t>
      </w:r>
      <w:r w:rsidR="006223AC">
        <w:rPr>
          <w:rFonts w:ascii="Arial" w:hAnsi="Arial" w:cs="Arial"/>
          <w:color w:val="00B0F0"/>
          <w:sz w:val="19"/>
          <w:szCs w:val="19"/>
          <w:shd w:val="clear" w:color="auto" w:fill="FFFFFF"/>
        </w:rPr>
        <w:t xml:space="preserve"> on page 25</w:t>
      </w:r>
      <w:r w:rsidR="00F45012">
        <w:rPr>
          <w:rFonts w:ascii="Arial" w:hAnsi="Arial" w:cs="Arial"/>
          <w:color w:val="00B0F0"/>
          <w:sz w:val="19"/>
          <w:szCs w:val="19"/>
          <w:shd w:val="clear" w:color="auto" w:fill="FFFFFF"/>
        </w:rPr>
        <w:t xml:space="preserve"> now reads, “</w:t>
      </w:r>
      <w:r w:rsidR="00F45012" w:rsidRPr="00F45012">
        <w:rPr>
          <w:rFonts w:ascii="Arial" w:hAnsi="Arial" w:cs="Arial"/>
          <w:color w:val="00B0F0"/>
          <w:sz w:val="19"/>
          <w:szCs w:val="19"/>
          <w:shd w:val="clear" w:color="auto" w:fill="FFFFFF"/>
        </w:rPr>
        <w:t xml:space="preserve">The non-bonded energies and forces, which are required for MBAR and ITIC, are rapidly recomputed post-simulation with </w:t>
      </w:r>
      <m:oMath>
        <m:sSub>
          <m:sSubPr>
            <m:ctrlPr>
              <w:rPr>
                <w:rFonts w:ascii="Cambria Math" w:hAnsi="Cambria Math" w:cs="Arial"/>
                <w:i/>
                <w:color w:val="00B0F0"/>
                <w:sz w:val="19"/>
                <w:szCs w:val="19"/>
                <w:shd w:val="clear" w:color="auto" w:fill="FFFFFF"/>
              </w:rPr>
            </m:ctrlPr>
          </m:sSubPr>
          <m:e>
            <m:r>
              <w:rPr>
                <w:rFonts w:ascii="Cambria Math" w:hAnsi="Cambria Math" w:cs="Arial"/>
                <w:color w:val="00B0F0"/>
                <w:sz w:val="19"/>
                <w:szCs w:val="19"/>
                <w:shd w:val="clear" w:color="auto" w:fill="FFFFFF"/>
              </w:rPr>
              <m:t>θ</m:t>
            </m:r>
          </m:e>
          <m:sub>
            <m:r>
              <w:rPr>
                <w:rFonts w:ascii="Cambria Math" w:hAnsi="Cambria Math" w:cs="Arial"/>
                <w:color w:val="00B0F0"/>
                <w:sz w:val="19"/>
                <w:szCs w:val="19"/>
                <w:shd w:val="clear" w:color="auto" w:fill="FFFFFF"/>
              </w:rPr>
              <m:t>MCMC</m:t>
            </m:r>
          </m:sub>
        </m:sSub>
      </m:oMath>
      <w:r w:rsidR="00F45012" w:rsidRPr="00F45012">
        <w:rPr>
          <w:rFonts w:ascii="Arial" w:hAnsi="Arial" w:cs="Arial"/>
          <w:color w:val="00B0F0"/>
          <w:sz w:val="19"/>
          <w:szCs w:val="19"/>
          <w:shd w:val="clear" w:color="auto" w:fill="FFFFFF"/>
        </w:rPr>
        <w:t xml:space="preserve"> for each reference configuration (for details on so-called ``basis functions'' see Reference</w:t>
      </w:r>
      <w:r w:rsidR="00F45012">
        <w:rPr>
          <w:rFonts w:ascii="Arial" w:hAnsi="Arial" w:cs="Arial"/>
          <w:color w:val="00B0F0"/>
          <w:sz w:val="19"/>
          <w:szCs w:val="19"/>
          <w:shd w:val="clear" w:color="auto" w:fill="FFFFFF"/>
        </w:rPr>
        <w:t>…).</w:t>
      </w:r>
    </w:p>
    <w:p w:rsidR="00890DA2" w:rsidRDefault="00DB6EF1" w:rsidP="00890DA2">
      <w:r>
        <w:rPr>
          <w:rFonts w:ascii="Cambria" w:hAnsi="Cambria"/>
          <w:b/>
          <w:u w:val="single"/>
        </w:rPr>
        <w:t>Comment #24</w:t>
      </w:r>
    </w:p>
    <w:p w:rsidR="00890DA2" w:rsidRDefault="00890DA2" w:rsidP="00890DA2">
      <w:r>
        <w:t>Page 25, 1st paragraph: “...inter-laboratory comparison...” The sentence is confusing.</w:t>
      </w:r>
    </w:p>
    <w:p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#24</w:t>
      </w:r>
    </w:p>
    <w:p w:rsidR="00890DA2" w:rsidRDefault="009A0565" w:rsidP="00890DA2">
      <w:r>
        <w:rPr>
          <w:rFonts w:ascii="Arial" w:hAnsi="Arial" w:cs="Arial"/>
          <w:color w:val="00B0F0"/>
          <w:sz w:val="19"/>
          <w:szCs w:val="19"/>
          <w:shd w:val="clear" w:color="auto" w:fill="FFFFFF"/>
        </w:rPr>
        <w:t>We have attempted to clar</w:t>
      </w:r>
      <w:r w:rsidR="00E17072">
        <w:rPr>
          <w:rFonts w:ascii="Arial" w:hAnsi="Arial" w:cs="Arial"/>
          <w:color w:val="00B0F0"/>
          <w:sz w:val="19"/>
          <w:szCs w:val="19"/>
          <w:shd w:val="clear" w:color="auto" w:fill="FFFFFF"/>
        </w:rPr>
        <w:t>ify what dark uncertainty means by adding the following explanation,</w:t>
      </w:r>
      <w:r>
        <w:rPr>
          <w:rFonts w:ascii="Arial" w:hAnsi="Arial" w:cs="Arial"/>
          <w:color w:val="00B0F0"/>
          <w:sz w:val="19"/>
          <w:szCs w:val="19"/>
          <w:shd w:val="clear" w:color="auto" w:fill="FFFFFF"/>
        </w:rPr>
        <w:t xml:space="preserve"> “</w:t>
      </w:r>
      <w:r w:rsidR="0070599B">
        <w:rPr>
          <w:rFonts w:ascii="Arial" w:hAnsi="Arial" w:cs="Arial"/>
          <w:color w:val="00B0F0"/>
          <w:sz w:val="19"/>
          <w:szCs w:val="19"/>
          <w:shd w:val="clear" w:color="auto" w:fill="FFFFFF"/>
        </w:rPr>
        <w:t>…</w:t>
      </w:r>
      <w:r>
        <w:rPr>
          <w:rFonts w:ascii="Arial" w:hAnsi="Arial" w:cs="Arial"/>
          <w:color w:val="00B0F0"/>
          <w:sz w:val="19"/>
          <w:szCs w:val="19"/>
          <w:shd w:val="clear" w:color="auto" w:fill="FFFFFF"/>
        </w:rPr>
        <w:t>s</w:t>
      </w:r>
      <w:r w:rsidRPr="009A0565">
        <w:rPr>
          <w:rFonts w:ascii="Arial" w:hAnsi="Arial" w:cs="Arial"/>
          <w:color w:val="00B0F0"/>
          <w:sz w:val="19"/>
          <w:szCs w:val="19"/>
          <w:shd w:val="clear" w:color="auto" w:fill="FFFFFF"/>
          <w:vertAlign w:val="superscript"/>
        </w:rPr>
        <w:t>2</w:t>
      </w:r>
      <w:r w:rsidRPr="009A0565">
        <w:rPr>
          <w:rFonts w:ascii="Arial" w:hAnsi="Arial" w:cs="Arial"/>
          <w:color w:val="00B0F0"/>
          <w:sz w:val="19"/>
          <w:szCs w:val="19"/>
          <w:shd w:val="clear" w:color="auto" w:fill="FFFFFF"/>
          <w:vertAlign w:val="subscript"/>
        </w:rPr>
        <w:t>SM</w:t>
      </w:r>
      <w:r w:rsidRPr="009A0565">
        <w:rPr>
          <w:rFonts w:ascii="Arial" w:hAnsi="Arial" w:cs="Arial"/>
          <w:color w:val="00B0F0"/>
          <w:sz w:val="19"/>
          <w:szCs w:val="19"/>
          <w:shd w:val="clear" w:color="auto" w:fill="FFFFFF"/>
        </w:rPr>
        <w:t xml:space="preserve"> accounts for ``dark uncertainty'', i.e., uncertainties that arise from unknown sources which can lead to </w:t>
      </w:r>
      <w:r w:rsidR="007D5792">
        <w:rPr>
          <w:rFonts w:ascii="Arial" w:hAnsi="Arial" w:cs="Arial"/>
          <w:color w:val="00B0F0"/>
          <w:sz w:val="19"/>
          <w:szCs w:val="19"/>
          <w:shd w:val="clear" w:color="auto" w:fill="FFFFFF"/>
        </w:rPr>
        <w:t>unresolvable discrepancies</w:t>
      </w:r>
      <w:r w:rsidRPr="009A0565">
        <w:rPr>
          <w:rFonts w:ascii="Arial" w:hAnsi="Arial" w:cs="Arial"/>
          <w:color w:val="00B0F0"/>
          <w:sz w:val="19"/>
          <w:szCs w:val="19"/>
          <w:shd w:val="clear" w:color="auto" w:fill="FFFFFF"/>
        </w:rPr>
        <w:t xml:space="preserve"> between research groups</w:t>
      </w:r>
      <w:r w:rsidR="0070599B">
        <w:rPr>
          <w:rFonts w:ascii="Arial" w:hAnsi="Arial" w:cs="Arial"/>
          <w:color w:val="00B0F0"/>
          <w:sz w:val="19"/>
          <w:szCs w:val="19"/>
          <w:shd w:val="clear" w:color="auto" w:fill="FFFFFF"/>
        </w:rPr>
        <w:t>.</w:t>
      </w:r>
      <w:r>
        <w:rPr>
          <w:rFonts w:ascii="Arial" w:hAnsi="Arial" w:cs="Arial"/>
          <w:color w:val="00B0F0"/>
          <w:sz w:val="19"/>
          <w:szCs w:val="19"/>
          <w:shd w:val="clear" w:color="auto" w:fill="FFFFFF"/>
        </w:rPr>
        <w:t>”</w:t>
      </w:r>
      <w:r w:rsidR="006223AC">
        <w:rPr>
          <w:rFonts w:ascii="Arial" w:hAnsi="Arial" w:cs="Arial"/>
          <w:color w:val="00B0F0"/>
          <w:sz w:val="19"/>
          <w:szCs w:val="19"/>
          <w:shd w:val="clear" w:color="auto" w:fill="FFFFFF"/>
        </w:rPr>
        <w:t xml:space="preserve"> (see page 26)</w:t>
      </w:r>
    </w:p>
    <w:p w:rsidR="00890DA2" w:rsidRDefault="00CD5964" w:rsidP="00890DA2">
      <w:r>
        <w:rPr>
          <w:rFonts w:ascii="Cambria" w:hAnsi="Cambria"/>
          <w:b/>
          <w:u w:val="single"/>
        </w:rPr>
        <w:t>Comment #2</w:t>
      </w:r>
      <w:r w:rsidR="00DB6EF1">
        <w:rPr>
          <w:rFonts w:ascii="Cambria" w:hAnsi="Cambria"/>
          <w:b/>
          <w:u w:val="single"/>
        </w:rPr>
        <w:t>5</w:t>
      </w:r>
    </w:p>
    <w:p w:rsidR="00890DA2" w:rsidRDefault="00890DA2" w:rsidP="00890DA2">
      <w:r>
        <w:t>Page 25, 2nd paragraph: “...experimental uncertainty (</w:t>
      </w:r>
      <w:proofErr w:type="spellStart"/>
      <w:r>
        <w:t>uD</w:t>
      </w:r>
      <w:proofErr w:type="spellEnd"/>
      <w:proofErr w:type="gramStart"/>
      <w:r>
        <w:t>)..</w:t>
      </w:r>
      <w:proofErr w:type="gramEnd"/>
      <w:r>
        <w:t xml:space="preserve">” Is </w:t>
      </w:r>
      <w:proofErr w:type="spellStart"/>
      <w:r>
        <w:t>uD</w:t>
      </w:r>
      <w:proofErr w:type="spellEnd"/>
      <w:r>
        <w:t xml:space="preserve"> different from </w:t>
      </w:r>
      <w:proofErr w:type="spellStart"/>
      <w:r>
        <w:t>sD</w:t>
      </w:r>
      <w:proofErr w:type="spellEnd"/>
      <w:r>
        <w:t>?</w:t>
      </w:r>
    </w:p>
    <w:p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#25</w:t>
      </w:r>
    </w:p>
    <w:p w:rsidR="00890DA2" w:rsidRPr="0099016F" w:rsidRDefault="0099016F" w:rsidP="00890DA2">
      <w:pPr>
        <w:rPr>
          <w:vertAlign w:val="subscript"/>
        </w:rPr>
      </w:pPr>
      <w:r>
        <w:rPr>
          <w:rFonts w:ascii="Arial" w:hAnsi="Arial" w:cs="Arial"/>
          <w:color w:val="00B0F0"/>
          <w:sz w:val="19"/>
          <w:szCs w:val="19"/>
          <w:shd w:val="clear" w:color="auto" w:fill="FFFFFF"/>
        </w:rPr>
        <w:t xml:space="preserve">The difference is that </w:t>
      </w:r>
      <w:proofErr w:type="spellStart"/>
      <w:r>
        <w:rPr>
          <w:rFonts w:ascii="Arial" w:hAnsi="Arial" w:cs="Arial"/>
          <w:color w:val="00B0F0"/>
          <w:sz w:val="19"/>
          <w:szCs w:val="19"/>
          <w:shd w:val="clear" w:color="auto" w:fill="FFFFFF"/>
        </w:rPr>
        <w:t>u</w:t>
      </w:r>
      <w:r w:rsidRPr="0099016F">
        <w:rPr>
          <w:rFonts w:ascii="Arial" w:hAnsi="Arial" w:cs="Arial"/>
          <w:color w:val="00B0F0"/>
          <w:sz w:val="19"/>
          <w:szCs w:val="19"/>
          <w:shd w:val="clear" w:color="auto" w:fill="FFFFFF"/>
          <w:vertAlign w:val="subscript"/>
        </w:rPr>
        <w:t>D</w:t>
      </w:r>
      <w:proofErr w:type="spellEnd"/>
      <w:r>
        <w:rPr>
          <w:rFonts w:ascii="Arial" w:hAnsi="Arial" w:cs="Arial"/>
          <w:color w:val="00B0F0"/>
          <w:sz w:val="19"/>
          <w:szCs w:val="19"/>
          <w:shd w:val="clear" w:color="auto" w:fill="FFFFFF"/>
        </w:rPr>
        <w:t xml:space="preserve"> is the uncertainty at the 95% confidence level, so it is approximately 2 times </w:t>
      </w:r>
      <w:proofErr w:type="spellStart"/>
      <w:r>
        <w:rPr>
          <w:rFonts w:ascii="Arial" w:hAnsi="Arial" w:cs="Arial"/>
          <w:color w:val="00B0F0"/>
          <w:sz w:val="19"/>
          <w:szCs w:val="19"/>
          <w:shd w:val="clear" w:color="auto" w:fill="FFFFFF"/>
        </w:rPr>
        <w:t>s</w:t>
      </w:r>
      <w:r w:rsidRPr="0099016F">
        <w:rPr>
          <w:rFonts w:ascii="Arial" w:hAnsi="Arial" w:cs="Arial"/>
          <w:color w:val="00B0F0"/>
          <w:sz w:val="19"/>
          <w:szCs w:val="19"/>
          <w:shd w:val="clear" w:color="auto" w:fill="FFFFFF"/>
          <w:vertAlign w:val="subscript"/>
        </w:rPr>
        <w:t>D</w:t>
      </w:r>
      <w:r w:rsidR="0081002D">
        <w:rPr>
          <w:rFonts w:ascii="Arial" w:hAnsi="Arial" w:cs="Arial"/>
          <w:color w:val="00B0F0"/>
          <w:sz w:val="19"/>
          <w:szCs w:val="19"/>
          <w:shd w:val="clear" w:color="auto" w:fill="FFFFFF"/>
        </w:rPr>
        <w:t>.</w:t>
      </w:r>
      <w:proofErr w:type="spellEnd"/>
      <w:r w:rsidR="00AC10A1">
        <w:rPr>
          <w:rFonts w:ascii="Arial" w:hAnsi="Arial" w:cs="Arial"/>
          <w:color w:val="00B0F0"/>
          <w:sz w:val="19"/>
          <w:szCs w:val="19"/>
          <w:shd w:val="clear" w:color="auto" w:fill="FFFFFF"/>
        </w:rPr>
        <w:t xml:space="preserve"> </w:t>
      </w:r>
      <w:r w:rsidR="0081002D">
        <w:rPr>
          <w:rFonts w:ascii="Arial" w:hAnsi="Arial" w:cs="Arial"/>
          <w:color w:val="00B0F0"/>
          <w:sz w:val="19"/>
          <w:szCs w:val="19"/>
          <w:shd w:val="clear" w:color="auto" w:fill="FFFFFF"/>
        </w:rPr>
        <w:t xml:space="preserve">This is </w:t>
      </w:r>
      <w:r w:rsidR="00DE5EF5">
        <w:rPr>
          <w:rFonts w:ascii="Arial" w:hAnsi="Arial" w:cs="Arial"/>
          <w:color w:val="00B0F0"/>
          <w:sz w:val="19"/>
          <w:szCs w:val="19"/>
          <w:shd w:val="clear" w:color="auto" w:fill="FFFFFF"/>
        </w:rPr>
        <w:t xml:space="preserve">now </w:t>
      </w:r>
      <w:r w:rsidR="0081002D">
        <w:rPr>
          <w:rFonts w:ascii="Arial" w:hAnsi="Arial" w:cs="Arial"/>
          <w:color w:val="00B0F0"/>
          <w:sz w:val="19"/>
          <w:szCs w:val="19"/>
          <w:shd w:val="clear" w:color="auto" w:fill="FFFFFF"/>
        </w:rPr>
        <w:t xml:space="preserve">explained </w:t>
      </w:r>
      <w:r w:rsidR="00DE5EF5">
        <w:rPr>
          <w:rFonts w:ascii="Arial" w:hAnsi="Arial" w:cs="Arial"/>
          <w:color w:val="00B0F0"/>
          <w:sz w:val="19"/>
          <w:szCs w:val="19"/>
          <w:shd w:val="clear" w:color="auto" w:fill="FFFFFF"/>
        </w:rPr>
        <w:t>with, “</w:t>
      </w:r>
      <w:r w:rsidR="00E414C2">
        <w:rPr>
          <w:rFonts w:ascii="Arial" w:hAnsi="Arial" w:cs="Arial"/>
          <w:color w:val="00B0F0"/>
          <w:sz w:val="19"/>
          <w:szCs w:val="19"/>
          <w:shd w:val="clear" w:color="auto" w:fill="FFFFFF"/>
        </w:rPr>
        <w:t>(</w:t>
      </w:r>
      <w:proofErr w:type="spellStart"/>
      <w:r w:rsidR="00DE5EF5">
        <w:rPr>
          <w:rFonts w:ascii="Arial" w:hAnsi="Arial" w:cs="Arial"/>
          <w:color w:val="00B0F0"/>
          <w:sz w:val="19"/>
          <w:szCs w:val="19"/>
          <w:shd w:val="clear" w:color="auto" w:fill="FFFFFF"/>
        </w:rPr>
        <w:t>u</w:t>
      </w:r>
      <w:r w:rsidR="00DE5EF5" w:rsidRPr="00DE5EF5">
        <w:rPr>
          <w:rFonts w:ascii="Arial" w:hAnsi="Arial" w:cs="Arial"/>
          <w:color w:val="00B0F0"/>
          <w:sz w:val="19"/>
          <w:szCs w:val="19"/>
          <w:shd w:val="clear" w:color="auto" w:fill="FFFFFF"/>
          <w:vertAlign w:val="subscript"/>
        </w:rPr>
        <w:t>D</w:t>
      </w:r>
      <w:proofErr w:type="spellEnd"/>
      <w:r w:rsidR="00DE5EF5">
        <w:rPr>
          <w:rFonts w:ascii="Arial" w:hAnsi="Arial" w:cs="Arial"/>
          <w:color w:val="00B0F0"/>
          <w:sz w:val="19"/>
          <w:szCs w:val="19"/>
          <w:shd w:val="clear" w:color="auto" w:fill="FFFFFF"/>
        </w:rPr>
        <w:t>, at the 95% confidence level)”</w:t>
      </w:r>
      <w:r w:rsidR="00E414C2">
        <w:rPr>
          <w:rFonts w:ascii="Arial" w:hAnsi="Arial" w:cs="Arial"/>
          <w:color w:val="00B0F0"/>
          <w:sz w:val="19"/>
          <w:szCs w:val="19"/>
          <w:shd w:val="clear" w:color="auto" w:fill="FFFFFF"/>
        </w:rPr>
        <w:t xml:space="preserve"> on page 26.</w:t>
      </w:r>
    </w:p>
    <w:p w:rsidR="00890DA2" w:rsidRDefault="00CD5964" w:rsidP="00890DA2">
      <w:r>
        <w:rPr>
          <w:rFonts w:ascii="Cambria" w:hAnsi="Cambria"/>
          <w:b/>
          <w:u w:val="single"/>
        </w:rPr>
        <w:t>Comment #26</w:t>
      </w:r>
    </w:p>
    <w:p w:rsidR="00890DA2" w:rsidRDefault="00890DA2" w:rsidP="00890DA2">
      <w:r>
        <w:t>Page 29, 2nd paragraph: “...4 and 40 factors larger...” Maybe “4 and 40 times larger” is better.</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#26</w:t>
      </w:r>
    </w:p>
    <w:p w:rsidR="00890DA2" w:rsidRDefault="0081002D" w:rsidP="00890DA2">
      <w:r>
        <w:rPr>
          <w:rFonts w:ascii="Arial" w:hAnsi="Arial" w:cs="Arial"/>
          <w:color w:val="00B0F0"/>
          <w:sz w:val="19"/>
          <w:szCs w:val="19"/>
          <w:shd w:val="clear" w:color="auto" w:fill="FFFFFF"/>
        </w:rPr>
        <w:t>Change made</w:t>
      </w:r>
      <w:r w:rsidR="00E414C2">
        <w:rPr>
          <w:rFonts w:ascii="Arial" w:hAnsi="Arial" w:cs="Arial"/>
          <w:color w:val="00B0F0"/>
          <w:sz w:val="19"/>
          <w:szCs w:val="19"/>
          <w:shd w:val="clear" w:color="auto" w:fill="FFFFFF"/>
        </w:rPr>
        <w:t xml:space="preserve"> (now on page 30)</w:t>
      </w:r>
      <w:r>
        <w:rPr>
          <w:rFonts w:ascii="Arial" w:hAnsi="Arial" w:cs="Arial"/>
          <w:color w:val="00B0F0"/>
          <w:sz w:val="19"/>
          <w:szCs w:val="19"/>
          <w:shd w:val="clear" w:color="auto" w:fill="FFFFFF"/>
        </w:rPr>
        <w:t>.</w:t>
      </w:r>
    </w:p>
    <w:p w:rsidR="00890DA2" w:rsidRDefault="00CD5964" w:rsidP="00890DA2">
      <w:r>
        <w:rPr>
          <w:rFonts w:ascii="Cambria" w:hAnsi="Cambria"/>
          <w:b/>
          <w:u w:val="single"/>
        </w:rPr>
        <w:lastRenderedPageBreak/>
        <w:t>Comment #27</w:t>
      </w:r>
    </w:p>
    <w:p w:rsidR="00890DA2" w:rsidRDefault="00890DA2" w:rsidP="00890DA2">
      <w:r>
        <w:t>Page 31, 2nd paragraph: Rewrite the strange fraction.</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#27</w:t>
      </w:r>
    </w:p>
    <w:p w:rsidR="00890DA2" w:rsidRDefault="006E1788" w:rsidP="00890DA2">
      <w:r>
        <w:rPr>
          <w:rFonts w:ascii="Arial" w:hAnsi="Arial" w:cs="Arial"/>
          <w:color w:val="00B0F0"/>
          <w:sz w:val="19"/>
          <w:szCs w:val="19"/>
          <w:shd w:val="clear" w:color="auto" w:fill="FFFFFF"/>
        </w:rPr>
        <w:t xml:space="preserve">We </w:t>
      </w:r>
      <w:r w:rsidR="007D5792">
        <w:rPr>
          <w:rFonts w:ascii="Arial" w:hAnsi="Arial" w:cs="Arial"/>
          <w:color w:val="00B0F0"/>
          <w:sz w:val="19"/>
          <w:szCs w:val="19"/>
          <w:shd w:val="clear" w:color="auto" w:fill="FFFFFF"/>
        </w:rPr>
        <w:t xml:space="preserve">list </w:t>
      </w:r>
      <w:r w:rsidR="00061125">
        <w:rPr>
          <w:rFonts w:ascii="Arial" w:hAnsi="Arial" w:cs="Arial"/>
          <w:color w:val="00B0F0"/>
          <w:sz w:val="19"/>
          <w:szCs w:val="19"/>
          <w:shd w:val="clear" w:color="auto" w:fill="FFFFFF"/>
        </w:rPr>
        <w:t>all four possible fractions</w:t>
      </w:r>
      <w:r w:rsidR="007D5792">
        <w:rPr>
          <w:rFonts w:ascii="Arial" w:hAnsi="Arial" w:cs="Arial"/>
          <w:color w:val="00B0F0"/>
          <w:sz w:val="19"/>
          <w:szCs w:val="19"/>
          <w:shd w:val="clear" w:color="auto" w:fill="FFFFFF"/>
        </w:rPr>
        <w:t xml:space="preserve"> explicitly</w:t>
      </w:r>
      <w:r>
        <w:rPr>
          <w:rFonts w:ascii="Arial" w:hAnsi="Arial" w:cs="Arial"/>
          <w:color w:val="00B0F0"/>
          <w:sz w:val="19"/>
          <w:szCs w:val="19"/>
          <w:shd w:val="clear" w:color="auto" w:fill="FFFFFF"/>
        </w:rPr>
        <w:t xml:space="preserve"> (now on page 32)</w:t>
      </w:r>
      <w:r w:rsidR="00061125">
        <w:rPr>
          <w:rFonts w:ascii="Arial" w:hAnsi="Arial" w:cs="Arial"/>
          <w:color w:val="00B0F0"/>
          <w:sz w:val="19"/>
          <w:szCs w:val="19"/>
          <w:shd w:val="clear" w:color="auto" w:fill="FFFFFF"/>
        </w:rPr>
        <w:t>.</w:t>
      </w:r>
    </w:p>
    <w:p w:rsidR="00890DA2" w:rsidRDefault="00CD5964" w:rsidP="00890DA2">
      <w:r>
        <w:rPr>
          <w:rFonts w:ascii="Cambria" w:hAnsi="Cambria"/>
          <w:b/>
          <w:u w:val="single"/>
        </w:rPr>
        <w:t>Comment #28</w:t>
      </w:r>
    </w:p>
    <w:p w:rsidR="00890DA2" w:rsidRDefault="00890DA2" w:rsidP="00890DA2">
      <w:r>
        <w:t xml:space="preserve">Page 35, equation (24): The use of variables </w:t>
      </w:r>
      <w:proofErr w:type="spellStart"/>
      <w:proofErr w:type="gramStart"/>
      <w:r>
        <w:t>x,y</w:t>
      </w:r>
      <w:proofErr w:type="spellEnd"/>
      <w:proofErr w:type="gramEnd"/>
      <w:r>
        <w:t xml:space="preserve"> for orders of derivatives is disturbing. I suggest common practice to use integers i </w:t>
      </w:r>
      <w:proofErr w:type="spellStart"/>
      <w:r>
        <w:t>to n</w:t>
      </w:r>
      <w:proofErr w:type="spellEnd"/>
      <w:r>
        <w:t>. See also remark on page 23.</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#28</w:t>
      </w:r>
    </w:p>
    <w:p w:rsidR="00890DA2" w:rsidRDefault="00B7708F" w:rsidP="00890DA2">
      <w:r>
        <w:rPr>
          <w:rFonts w:ascii="Arial" w:hAnsi="Arial" w:cs="Arial"/>
          <w:color w:val="00B0F0"/>
          <w:sz w:val="19"/>
          <w:szCs w:val="19"/>
          <w:shd w:val="clear" w:color="auto" w:fill="FFFFFF"/>
        </w:rPr>
        <w:t xml:space="preserve">The choice of </w:t>
      </w:r>
      <w:proofErr w:type="spellStart"/>
      <w:proofErr w:type="gramStart"/>
      <w:r>
        <w:rPr>
          <w:rFonts w:ascii="Arial" w:hAnsi="Arial" w:cs="Arial"/>
          <w:color w:val="00B0F0"/>
          <w:sz w:val="19"/>
          <w:szCs w:val="19"/>
          <w:shd w:val="clear" w:color="auto" w:fill="FFFFFF"/>
        </w:rPr>
        <w:t>x,</w:t>
      </w:r>
      <w:r w:rsidR="009A0565">
        <w:rPr>
          <w:rFonts w:ascii="Arial" w:hAnsi="Arial" w:cs="Arial"/>
          <w:color w:val="00B0F0"/>
          <w:sz w:val="19"/>
          <w:szCs w:val="19"/>
          <w:shd w:val="clear" w:color="auto" w:fill="FFFFFF"/>
        </w:rPr>
        <w:t>y</w:t>
      </w:r>
      <w:proofErr w:type="spellEnd"/>
      <w:proofErr w:type="gramEnd"/>
      <w:r w:rsidR="009A0565">
        <w:rPr>
          <w:rFonts w:ascii="Arial" w:hAnsi="Arial" w:cs="Arial"/>
          <w:color w:val="00B0F0"/>
          <w:sz w:val="19"/>
          <w:szCs w:val="19"/>
          <w:shd w:val="clear" w:color="auto" w:fill="FFFFFF"/>
        </w:rPr>
        <w:t xml:space="preserve"> and partial differentials is to be consistent with the </w:t>
      </w:r>
      <w:r w:rsidR="0070599B">
        <w:rPr>
          <w:rFonts w:ascii="Arial" w:hAnsi="Arial" w:cs="Arial"/>
          <w:color w:val="00B0F0"/>
          <w:sz w:val="19"/>
          <w:szCs w:val="19"/>
          <w:shd w:val="clear" w:color="auto" w:fill="FFFFFF"/>
        </w:rPr>
        <w:t xml:space="preserve">terminology in the </w:t>
      </w:r>
      <w:r w:rsidR="009A0565">
        <w:rPr>
          <w:rFonts w:ascii="Arial" w:hAnsi="Arial" w:cs="Arial"/>
          <w:color w:val="00B0F0"/>
          <w:sz w:val="19"/>
          <w:szCs w:val="19"/>
          <w:shd w:val="clear" w:color="auto" w:fill="FFFFFF"/>
        </w:rPr>
        <w:t>cited hybrid data set studies.</w:t>
      </w:r>
      <w:r w:rsidR="007D5792">
        <w:rPr>
          <w:rFonts w:ascii="Arial" w:hAnsi="Arial" w:cs="Arial"/>
          <w:color w:val="00B0F0"/>
          <w:sz w:val="19"/>
          <w:szCs w:val="19"/>
          <w:shd w:val="clear" w:color="auto" w:fill="FFFFFF"/>
        </w:rPr>
        <w:t xml:space="preserve"> For this reason, no change was made.</w:t>
      </w:r>
      <w:r w:rsidR="009A0565">
        <w:rPr>
          <w:rFonts w:ascii="Arial" w:hAnsi="Arial" w:cs="Arial"/>
          <w:color w:val="00B0F0"/>
          <w:sz w:val="19"/>
          <w:szCs w:val="19"/>
          <w:shd w:val="clear" w:color="auto" w:fill="FFFFFF"/>
        </w:rPr>
        <w:t xml:space="preserve"> </w:t>
      </w:r>
    </w:p>
    <w:p w:rsidR="00890DA2" w:rsidRDefault="00CD5964" w:rsidP="00890DA2">
      <w:r>
        <w:rPr>
          <w:rFonts w:ascii="Cambria" w:hAnsi="Cambria"/>
          <w:b/>
          <w:u w:val="single"/>
        </w:rPr>
        <w:t>Comment #29</w:t>
      </w:r>
    </w:p>
    <w:p w:rsidR="00890DA2" w:rsidRDefault="00890DA2" w:rsidP="00890DA2">
      <w:r>
        <w:t>References: There appear to be inconsistencies in reference styles.</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#29</w:t>
      </w:r>
    </w:p>
    <w:p w:rsidR="00890DA2" w:rsidRDefault="00517F24" w:rsidP="00890DA2">
      <w:r>
        <w:rPr>
          <w:rFonts w:ascii="Arial" w:hAnsi="Arial" w:cs="Arial"/>
          <w:color w:val="00B0F0"/>
          <w:sz w:val="19"/>
          <w:szCs w:val="19"/>
          <w:shd w:val="clear" w:color="auto" w:fill="FFFFFF"/>
        </w:rPr>
        <w:t>We found two main inconsistencies. First, some references included the month of publication. We have removed all months of publication. Second,</w:t>
      </w:r>
      <w:r w:rsidR="00411382">
        <w:rPr>
          <w:rFonts w:ascii="Arial" w:hAnsi="Arial" w:cs="Arial"/>
          <w:color w:val="00B0F0"/>
          <w:sz w:val="19"/>
          <w:szCs w:val="19"/>
          <w:shd w:val="clear" w:color="auto" w:fill="FFFFFF"/>
        </w:rPr>
        <w:t xml:space="preserve"> some authors have their full name </w:t>
      </w:r>
      <w:r w:rsidR="00A76B3A">
        <w:rPr>
          <w:rFonts w:ascii="Arial" w:hAnsi="Arial" w:cs="Arial"/>
          <w:color w:val="00B0F0"/>
          <w:sz w:val="19"/>
          <w:szCs w:val="19"/>
          <w:shd w:val="clear" w:color="auto" w:fill="FFFFFF"/>
        </w:rPr>
        <w:t xml:space="preserve">listed </w:t>
      </w:r>
      <w:r w:rsidR="00411382">
        <w:rPr>
          <w:rFonts w:ascii="Arial" w:hAnsi="Arial" w:cs="Arial"/>
          <w:color w:val="00B0F0"/>
          <w:sz w:val="19"/>
          <w:szCs w:val="19"/>
          <w:shd w:val="clear" w:color="auto" w:fill="FFFFFF"/>
        </w:rPr>
        <w:t>wh</w:t>
      </w:r>
      <w:r w:rsidR="00293419">
        <w:rPr>
          <w:rFonts w:ascii="Arial" w:hAnsi="Arial" w:cs="Arial"/>
          <w:color w:val="00B0F0"/>
          <w:sz w:val="19"/>
          <w:szCs w:val="19"/>
          <w:shd w:val="clear" w:color="auto" w:fill="FFFFFF"/>
        </w:rPr>
        <w:t>ile others have</w:t>
      </w:r>
      <w:r w:rsidR="00A76B3A">
        <w:rPr>
          <w:rFonts w:ascii="Arial" w:hAnsi="Arial" w:cs="Arial"/>
          <w:color w:val="00B0F0"/>
          <w:sz w:val="19"/>
          <w:szCs w:val="19"/>
          <w:shd w:val="clear" w:color="auto" w:fill="FFFFFF"/>
        </w:rPr>
        <w:t xml:space="preserve"> only</w:t>
      </w:r>
      <w:r w:rsidR="00293419">
        <w:rPr>
          <w:rFonts w:ascii="Arial" w:hAnsi="Arial" w:cs="Arial"/>
          <w:color w:val="00B0F0"/>
          <w:sz w:val="19"/>
          <w:szCs w:val="19"/>
          <w:shd w:val="clear" w:color="auto" w:fill="FFFFFF"/>
        </w:rPr>
        <w:t xml:space="preserve"> their initials.</w:t>
      </w:r>
      <w:r>
        <w:rPr>
          <w:rFonts w:ascii="Arial" w:hAnsi="Arial" w:cs="Arial"/>
          <w:color w:val="00B0F0"/>
          <w:sz w:val="19"/>
          <w:szCs w:val="19"/>
          <w:shd w:val="clear" w:color="auto" w:fill="FFFFFF"/>
        </w:rPr>
        <w:t xml:space="preserve"> </w:t>
      </w:r>
      <w:r w:rsidR="00A1238E">
        <w:rPr>
          <w:rFonts w:ascii="Arial" w:hAnsi="Arial" w:cs="Arial"/>
          <w:color w:val="00B0F0"/>
          <w:sz w:val="19"/>
          <w:szCs w:val="19"/>
          <w:shd w:val="clear" w:color="auto" w:fill="FFFFFF"/>
        </w:rPr>
        <w:t>We tried to remedy this</w:t>
      </w:r>
      <w:r>
        <w:rPr>
          <w:rFonts w:ascii="Arial" w:hAnsi="Arial" w:cs="Arial"/>
          <w:color w:val="00B0F0"/>
          <w:sz w:val="19"/>
          <w:szCs w:val="19"/>
          <w:shd w:val="clear" w:color="auto" w:fill="FFFFFF"/>
        </w:rPr>
        <w:t xml:space="preserve"> by utilizing \</w:t>
      </w:r>
      <w:proofErr w:type="spellStart"/>
      <w:r>
        <w:rPr>
          <w:rFonts w:ascii="Arial" w:hAnsi="Arial" w:cs="Arial"/>
          <w:color w:val="00B0F0"/>
          <w:sz w:val="19"/>
          <w:szCs w:val="19"/>
          <w:shd w:val="clear" w:color="auto" w:fill="FFFFFF"/>
        </w:rPr>
        <w:t>bibliographystyle</w:t>
      </w:r>
      <w:proofErr w:type="spellEnd"/>
      <w:r>
        <w:rPr>
          <w:rFonts w:ascii="Arial" w:hAnsi="Arial" w:cs="Arial"/>
          <w:color w:val="00B0F0"/>
          <w:sz w:val="19"/>
          <w:szCs w:val="19"/>
          <w:shd w:val="clear" w:color="auto" w:fill="FFFFFF"/>
        </w:rPr>
        <w:t>{</w:t>
      </w:r>
      <w:proofErr w:type="spellStart"/>
      <w:r>
        <w:rPr>
          <w:rFonts w:ascii="Arial" w:hAnsi="Arial" w:cs="Arial"/>
          <w:color w:val="00B0F0"/>
          <w:sz w:val="19"/>
          <w:szCs w:val="19"/>
          <w:shd w:val="clear" w:color="auto" w:fill="FFFFFF"/>
        </w:rPr>
        <w:t>abbrv</w:t>
      </w:r>
      <w:proofErr w:type="spellEnd"/>
      <w:r>
        <w:rPr>
          <w:rFonts w:ascii="Arial" w:hAnsi="Arial" w:cs="Arial"/>
          <w:color w:val="00B0F0"/>
          <w:sz w:val="19"/>
          <w:szCs w:val="19"/>
          <w:shd w:val="clear" w:color="auto" w:fill="FFFFFF"/>
        </w:rPr>
        <w:t>} and \</w:t>
      </w:r>
      <w:proofErr w:type="spellStart"/>
      <w:r>
        <w:rPr>
          <w:rFonts w:ascii="Arial" w:hAnsi="Arial" w:cs="Arial"/>
          <w:color w:val="00B0F0"/>
          <w:sz w:val="19"/>
          <w:szCs w:val="19"/>
          <w:shd w:val="clear" w:color="auto" w:fill="FFFFFF"/>
        </w:rPr>
        <w:t>bilbiographystyle</w:t>
      </w:r>
      <w:proofErr w:type="spellEnd"/>
      <w:r>
        <w:rPr>
          <w:rFonts w:ascii="Arial" w:hAnsi="Arial" w:cs="Arial"/>
          <w:color w:val="00B0F0"/>
          <w:sz w:val="19"/>
          <w:szCs w:val="19"/>
          <w:shd w:val="clear" w:color="auto" w:fill="FFFFFF"/>
        </w:rPr>
        <w:t>{</w:t>
      </w:r>
      <w:proofErr w:type="spellStart"/>
      <w:r>
        <w:rPr>
          <w:rFonts w:ascii="Arial" w:hAnsi="Arial" w:cs="Arial"/>
          <w:color w:val="00B0F0"/>
          <w:sz w:val="19"/>
          <w:szCs w:val="19"/>
          <w:shd w:val="clear" w:color="auto" w:fill="FFFFFF"/>
        </w:rPr>
        <w:t>ieeetr</w:t>
      </w:r>
      <w:proofErr w:type="spellEnd"/>
      <w:r>
        <w:rPr>
          <w:rFonts w:ascii="Arial" w:hAnsi="Arial" w:cs="Arial"/>
          <w:color w:val="00B0F0"/>
          <w:sz w:val="19"/>
          <w:szCs w:val="19"/>
          <w:shd w:val="clear" w:color="auto" w:fill="FFFFFF"/>
        </w:rPr>
        <w:t xml:space="preserve">}, but each of these introduced additional undesirable issues. </w:t>
      </w:r>
      <w:r w:rsidR="00A1238E">
        <w:rPr>
          <w:rFonts w:ascii="Arial" w:hAnsi="Arial" w:cs="Arial"/>
          <w:color w:val="00B0F0"/>
          <w:sz w:val="19"/>
          <w:szCs w:val="19"/>
          <w:shd w:val="clear" w:color="auto" w:fill="FFFFFF"/>
        </w:rPr>
        <w:t>We will work with the JCP proofs editor to resolve this</w:t>
      </w:r>
      <w:r w:rsidR="007D5792">
        <w:rPr>
          <w:rFonts w:ascii="Arial" w:hAnsi="Arial" w:cs="Arial"/>
          <w:color w:val="00B0F0"/>
          <w:sz w:val="19"/>
          <w:szCs w:val="19"/>
          <w:shd w:val="clear" w:color="auto" w:fill="FFFFFF"/>
        </w:rPr>
        <w:t xml:space="preserve"> at </w:t>
      </w:r>
      <w:r w:rsidR="0070599B">
        <w:rPr>
          <w:rFonts w:ascii="Arial" w:hAnsi="Arial" w:cs="Arial"/>
          <w:color w:val="00B0F0"/>
          <w:sz w:val="19"/>
          <w:szCs w:val="19"/>
          <w:shd w:val="clear" w:color="auto" w:fill="FFFFFF"/>
        </w:rPr>
        <w:t>the galley</w:t>
      </w:r>
      <w:bookmarkStart w:id="0" w:name="_GoBack"/>
      <w:bookmarkEnd w:id="0"/>
      <w:r w:rsidR="0070599B">
        <w:rPr>
          <w:rFonts w:ascii="Arial" w:hAnsi="Arial" w:cs="Arial"/>
          <w:color w:val="00B0F0"/>
          <w:sz w:val="19"/>
          <w:szCs w:val="19"/>
          <w:shd w:val="clear" w:color="auto" w:fill="FFFFFF"/>
        </w:rPr>
        <w:t xml:space="preserve"> stage</w:t>
      </w:r>
      <w:r w:rsidR="00A1238E">
        <w:rPr>
          <w:rFonts w:ascii="Arial" w:hAnsi="Arial" w:cs="Arial"/>
          <w:color w:val="00B0F0"/>
          <w:sz w:val="19"/>
          <w:szCs w:val="19"/>
          <w:shd w:val="clear" w:color="auto" w:fill="FFFFFF"/>
        </w:rPr>
        <w:t>.</w:t>
      </w:r>
    </w:p>
    <w:sectPr w:rsidR="00890DA2" w:rsidSect="00F44C9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6FDB" w:rsidRDefault="00D26FDB" w:rsidP="00F44C98">
      <w:pPr>
        <w:spacing w:after="0" w:line="240" w:lineRule="auto"/>
      </w:pPr>
      <w:r>
        <w:separator/>
      </w:r>
    </w:p>
  </w:endnote>
  <w:endnote w:type="continuationSeparator" w:id="0">
    <w:p w:rsidR="00D26FDB" w:rsidRDefault="00D26FDB" w:rsidP="00F4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6FDB" w:rsidRDefault="00D26FDB" w:rsidP="00F44C98">
      <w:pPr>
        <w:spacing w:after="0" w:line="240" w:lineRule="auto"/>
      </w:pPr>
      <w:r>
        <w:separator/>
      </w:r>
    </w:p>
  </w:footnote>
  <w:footnote w:type="continuationSeparator" w:id="0">
    <w:p w:rsidR="00D26FDB" w:rsidRDefault="00D26FDB" w:rsidP="00F44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rsidP="00F44C98">
    <w:pPr>
      <w:pStyle w:val="Header"/>
      <w:jc w:val="center"/>
      <w:rPr>
        <w:sz w:val="32"/>
      </w:rPr>
    </w:pPr>
    <w:r w:rsidRPr="006C409F">
      <w:rPr>
        <w:sz w:val="32"/>
      </w:rPr>
      <w:t>Responses to</w:t>
    </w:r>
    <w:r>
      <w:rPr>
        <w:sz w:val="32"/>
      </w:rPr>
      <w:t xml:space="preserve"> Reviewer</w:t>
    </w:r>
    <w:r w:rsidRPr="006C409F">
      <w:rPr>
        <w:sz w:val="32"/>
      </w:rPr>
      <w:t xml:space="preserve"> Comments </w:t>
    </w:r>
    <w:r>
      <w:rPr>
        <w:sz w:val="32"/>
      </w:rPr>
      <w:t>for</w:t>
    </w:r>
    <w:r w:rsidRPr="006C409F">
      <w:rPr>
        <w:sz w:val="32"/>
      </w:rPr>
      <w:t xml:space="preserve"> Manuscript</w:t>
    </w:r>
    <w:r>
      <w:rPr>
        <w:sz w:val="32"/>
      </w:rPr>
      <w:t xml:space="preserve"> ID: </w:t>
    </w:r>
    <w:r w:rsidRPr="00B7708F">
      <w:rPr>
        <w:sz w:val="32"/>
      </w:rPr>
      <w:t>A18.05.0077</w:t>
    </w:r>
  </w:p>
  <w:p w:rsidR="003B670A" w:rsidRPr="008F57E5" w:rsidRDefault="003B670A" w:rsidP="00F44C98">
    <w:pPr>
      <w:pStyle w:val="Header"/>
      <w:jc w:val="center"/>
      <w:rPr>
        <w:rFonts w:ascii="Arial" w:hAnsi="Arial" w:cs="Arial"/>
        <w:b/>
        <w:color w:val="222222"/>
        <w:sz w:val="24"/>
        <w:szCs w:val="19"/>
        <w:shd w:val="clear" w:color="auto" w:fill="FFFFFF"/>
      </w:rPr>
    </w:pPr>
    <w:r w:rsidRPr="006C409F">
      <w:rPr>
        <w:rStyle w:val="apple-converted-space"/>
        <w:rFonts w:ascii="Arial" w:hAnsi="Arial" w:cs="Arial"/>
        <w:b/>
        <w:color w:val="222222"/>
        <w:sz w:val="24"/>
        <w:szCs w:val="19"/>
        <w:shd w:val="clear" w:color="auto" w:fill="FFFFFF"/>
      </w:rPr>
      <w:t> </w:t>
    </w:r>
    <w:r>
      <w:rPr>
        <w:rFonts w:ascii="Arial" w:hAnsi="Arial" w:cs="Arial"/>
        <w:b/>
        <w:color w:val="222222"/>
        <w:sz w:val="32"/>
        <w:szCs w:val="19"/>
        <w:shd w:val="clear" w:color="auto" w:fill="FFFFFF"/>
      </w:rPr>
      <w:t xml:space="preserve">Uncertainty quantification confirms unreliable extrapolation toward high pressures for united-atom Mie </w:t>
    </w:r>
    <m:oMath>
      <m:r>
        <m:rPr>
          <m:sty m:val="bi"/>
        </m:rPr>
        <w:rPr>
          <w:rFonts w:ascii="Cambria Math" w:hAnsi="Cambria Math" w:cs="Arial"/>
          <w:color w:val="222222"/>
          <w:sz w:val="32"/>
          <w:szCs w:val="19"/>
          <w:shd w:val="clear" w:color="auto" w:fill="FFFFFF"/>
        </w:rPr>
        <m:t>λ</m:t>
      </m:r>
    </m:oMath>
    <w:r>
      <w:rPr>
        <w:rFonts w:ascii="Arial" w:eastAsiaTheme="minorEastAsia" w:hAnsi="Arial" w:cs="Arial"/>
        <w:b/>
        <w:color w:val="222222"/>
        <w:sz w:val="32"/>
        <w:szCs w:val="19"/>
        <w:shd w:val="clear" w:color="auto" w:fill="FFFFFF"/>
      </w:rPr>
      <w:t>-6 force field</w:t>
    </w:r>
  </w:p>
  <w:p w:rsidR="003B670A" w:rsidRDefault="003B670A" w:rsidP="00F44C98">
    <w:pPr>
      <w:pStyle w:val="Header"/>
      <w:jc w:val="center"/>
      <w:rPr>
        <w:rFonts w:ascii="Arial" w:hAnsi="Arial" w:cs="Arial"/>
        <w:color w:val="222222"/>
        <w:sz w:val="24"/>
        <w:szCs w:val="19"/>
        <w:shd w:val="clear" w:color="auto" w:fill="FFFFFF"/>
      </w:rPr>
    </w:pPr>
    <w:r>
      <w:rPr>
        <w:rFonts w:ascii="Arial" w:hAnsi="Arial" w:cs="Arial"/>
        <w:color w:val="222222"/>
        <w:sz w:val="24"/>
        <w:szCs w:val="19"/>
        <w:shd w:val="clear" w:color="auto" w:fill="FFFFFF"/>
      </w:rPr>
      <w:t>by</w:t>
    </w:r>
  </w:p>
  <w:p w:rsidR="003B670A" w:rsidRPr="006C409F" w:rsidRDefault="003B670A" w:rsidP="00F44C98">
    <w:pPr>
      <w:pStyle w:val="Header"/>
      <w:jc w:val="center"/>
      <w:rPr>
        <w:b/>
        <w:sz w:val="44"/>
      </w:rPr>
    </w:pPr>
    <w:r>
      <w:rPr>
        <w:rFonts w:ascii="Arial" w:hAnsi="Arial" w:cs="Arial"/>
        <w:color w:val="222222"/>
        <w:sz w:val="24"/>
        <w:szCs w:val="19"/>
        <w:shd w:val="clear" w:color="auto" w:fill="FFFFFF"/>
      </w:rPr>
      <w:t xml:space="preserve">Richard A. Messerly, Michael R. Shirts, and Andrei F. Kazakov </w:t>
    </w:r>
  </w:p>
  <w:p w:rsidR="003B670A" w:rsidRDefault="003B67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3645"/>
    <w:multiLevelType w:val="multilevel"/>
    <w:tmpl w:val="6A34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710EEC"/>
    <w:multiLevelType w:val="multilevel"/>
    <w:tmpl w:val="6DDA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6E"/>
    <w:rsid w:val="00024F2E"/>
    <w:rsid w:val="00056549"/>
    <w:rsid w:val="00061125"/>
    <w:rsid w:val="00062153"/>
    <w:rsid w:val="000950D2"/>
    <w:rsid w:val="000D796C"/>
    <w:rsid w:val="000F3766"/>
    <w:rsid w:val="00171B48"/>
    <w:rsid w:val="0019517A"/>
    <w:rsid w:val="001A2E61"/>
    <w:rsid w:val="001A3736"/>
    <w:rsid w:val="001B5024"/>
    <w:rsid w:val="001C5F7F"/>
    <w:rsid w:val="001D0BC1"/>
    <w:rsid w:val="001E3D37"/>
    <w:rsid w:val="001E50F4"/>
    <w:rsid w:val="00200D29"/>
    <w:rsid w:val="00246F37"/>
    <w:rsid w:val="002529A8"/>
    <w:rsid w:val="00255687"/>
    <w:rsid w:val="00263075"/>
    <w:rsid w:val="00263DED"/>
    <w:rsid w:val="00263EE4"/>
    <w:rsid w:val="00270615"/>
    <w:rsid w:val="0027096E"/>
    <w:rsid w:val="002807C4"/>
    <w:rsid w:val="00283D79"/>
    <w:rsid w:val="00293419"/>
    <w:rsid w:val="002A09BF"/>
    <w:rsid w:val="002C7E66"/>
    <w:rsid w:val="002F527F"/>
    <w:rsid w:val="0033304A"/>
    <w:rsid w:val="00334C03"/>
    <w:rsid w:val="00337329"/>
    <w:rsid w:val="00347F61"/>
    <w:rsid w:val="00390BD8"/>
    <w:rsid w:val="003B670A"/>
    <w:rsid w:val="003C6E02"/>
    <w:rsid w:val="003D549C"/>
    <w:rsid w:val="003E5561"/>
    <w:rsid w:val="00411382"/>
    <w:rsid w:val="004243E1"/>
    <w:rsid w:val="00436375"/>
    <w:rsid w:val="0043744B"/>
    <w:rsid w:val="00447610"/>
    <w:rsid w:val="00452E07"/>
    <w:rsid w:val="004530D5"/>
    <w:rsid w:val="00477016"/>
    <w:rsid w:val="00477E21"/>
    <w:rsid w:val="00480284"/>
    <w:rsid w:val="004A561D"/>
    <w:rsid w:val="004A7B17"/>
    <w:rsid w:val="004E1562"/>
    <w:rsid w:val="004E2257"/>
    <w:rsid w:val="004F2BD0"/>
    <w:rsid w:val="0050238F"/>
    <w:rsid w:val="00517F24"/>
    <w:rsid w:val="00551800"/>
    <w:rsid w:val="00573201"/>
    <w:rsid w:val="005863E4"/>
    <w:rsid w:val="00590682"/>
    <w:rsid w:val="00596F3A"/>
    <w:rsid w:val="005A7AB3"/>
    <w:rsid w:val="005C6D1C"/>
    <w:rsid w:val="00602F6C"/>
    <w:rsid w:val="006032CA"/>
    <w:rsid w:val="00613BA2"/>
    <w:rsid w:val="006223AC"/>
    <w:rsid w:val="0068377C"/>
    <w:rsid w:val="00690E87"/>
    <w:rsid w:val="006C4CDE"/>
    <w:rsid w:val="006C77BD"/>
    <w:rsid w:val="006D2FB1"/>
    <w:rsid w:val="006E1788"/>
    <w:rsid w:val="006E451B"/>
    <w:rsid w:val="0070599B"/>
    <w:rsid w:val="00735DF0"/>
    <w:rsid w:val="00753858"/>
    <w:rsid w:val="00771B70"/>
    <w:rsid w:val="00777C50"/>
    <w:rsid w:val="00794499"/>
    <w:rsid w:val="00794523"/>
    <w:rsid w:val="00794D96"/>
    <w:rsid w:val="007B3354"/>
    <w:rsid w:val="007B73A2"/>
    <w:rsid w:val="007C5026"/>
    <w:rsid w:val="007D01F1"/>
    <w:rsid w:val="007D5792"/>
    <w:rsid w:val="007F0DF4"/>
    <w:rsid w:val="0081002D"/>
    <w:rsid w:val="00810FB7"/>
    <w:rsid w:val="00890DA2"/>
    <w:rsid w:val="008B1637"/>
    <w:rsid w:val="008B58EA"/>
    <w:rsid w:val="008B7D20"/>
    <w:rsid w:val="008C51F1"/>
    <w:rsid w:val="008D6A68"/>
    <w:rsid w:val="008F1790"/>
    <w:rsid w:val="0095441E"/>
    <w:rsid w:val="009671B6"/>
    <w:rsid w:val="00971838"/>
    <w:rsid w:val="0097524B"/>
    <w:rsid w:val="009801F6"/>
    <w:rsid w:val="00981098"/>
    <w:rsid w:val="0099016F"/>
    <w:rsid w:val="009A0565"/>
    <w:rsid w:val="009B41D5"/>
    <w:rsid w:val="009C1C24"/>
    <w:rsid w:val="009C3D7A"/>
    <w:rsid w:val="009C4427"/>
    <w:rsid w:val="009E04AD"/>
    <w:rsid w:val="009E5402"/>
    <w:rsid w:val="009F036F"/>
    <w:rsid w:val="009F1A49"/>
    <w:rsid w:val="00A033E2"/>
    <w:rsid w:val="00A1238E"/>
    <w:rsid w:val="00A41ED4"/>
    <w:rsid w:val="00A76B3A"/>
    <w:rsid w:val="00A85DAC"/>
    <w:rsid w:val="00A913BB"/>
    <w:rsid w:val="00A91B6D"/>
    <w:rsid w:val="00AA3477"/>
    <w:rsid w:val="00AA582E"/>
    <w:rsid w:val="00AC10A1"/>
    <w:rsid w:val="00B22936"/>
    <w:rsid w:val="00B3748C"/>
    <w:rsid w:val="00B40A2D"/>
    <w:rsid w:val="00B41A87"/>
    <w:rsid w:val="00B51ADA"/>
    <w:rsid w:val="00B67AC0"/>
    <w:rsid w:val="00B7708F"/>
    <w:rsid w:val="00B77FED"/>
    <w:rsid w:val="00BA5224"/>
    <w:rsid w:val="00BB00DF"/>
    <w:rsid w:val="00BD35A3"/>
    <w:rsid w:val="00BD68BA"/>
    <w:rsid w:val="00BE1C38"/>
    <w:rsid w:val="00C16642"/>
    <w:rsid w:val="00C265D2"/>
    <w:rsid w:val="00C7771F"/>
    <w:rsid w:val="00C77872"/>
    <w:rsid w:val="00C81FA7"/>
    <w:rsid w:val="00C916F4"/>
    <w:rsid w:val="00C9655E"/>
    <w:rsid w:val="00CA706A"/>
    <w:rsid w:val="00CA7BB1"/>
    <w:rsid w:val="00CB0976"/>
    <w:rsid w:val="00CD4943"/>
    <w:rsid w:val="00CD5964"/>
    <w:rsid w:val="00CD59ED"/>
    <w:rsid w:val="00CE1093"/>
    <w:rsid w:val="00CE4081"/>
    <w:rsid w:val="00CF3227"/>
    <w:rsid w:val="00D01793"/>
    <w:rsid w:val="00D02588"/>
    <w:rsid w:val="00D12008"/>
    <w:rsid w:val="00D26FDB"/>
    <w:rsid w:val="00D4401B"/>
    <w:rsid w:val="00D6543B"/>
    <w:rsid w:val="00D7280D"/>
    <w:rsid w:val="00D96580"/>
    <w:rsid w:val="00DA62E6"/>
    <w:rsid w:val="00DB6EF1"/>
    <w:rsid w:val="00DD0235"/>
    <w:rsid w:val="00DD0DF8"/>
    <w:rsid w:val="00DE0379"/>
    <w:rsid w:val="00DE5EF5"/>
    <w:rsid w:val="00DE70D1"/>
    <w:rsid w:val="00E00AB5"/>
    <w:rsid w:val="00E02D1D"/>
    <w:rsid w:val="00E17072"/>
    <w:rsid w:val="00E414C2"/>
    <w:rsid w:val="00E63AE3"/>
    <w:rsid w:val="00E65910"/>
    <w:rsid w:val="00E76C89"/>
    <w:rsid w:val="00E967AA"/>
    <w:rsid w:val="00EC1CCE"/>
    <w:rsid w:val="00ED3EBB"/>
    <w:rsid w:val="00F35B41"/>
    <w:rsid w:val="00F3728E"/>
    <w:rsid w:val="00F44C98"/>
    <w:rsid w:val="00F45012"/>
    <w:rsid w:val="00F65D68"/>
    <w:rsid w:val="00F72BB1"/>
    <w:rsid w:val="00F86CA3"/>
    <w:rsid w:val="00F9797B"/>
    <w:rsid w:val="00FA65D7"/>
    <w:rsid w:val="00FB15AC"/>
    <w:rsid w:val="00FD29C1"/>
    <w:rsid w:val="00FE62AB"/>
    <w:rsid w:val="00FF4325"/>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55D6BA"/>
  <w15:chartTrackingRefBased/>
  <w15:docId w15:val="{094C58AB-F7D2-48A0-A852-64C5CB5D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C98"/>
    <w:pPr>
      <w:keepNext/>
      <w:keepLines/>
      <w:spacing w:before="240" w:after="0"/>
      <w:outlineLvl w:val="0"/>
    </w:pPr>
    <w:rPr>
      <w:rFonts w:ascii="Calibri Light" w:eastAsia="Times New Roma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911062976294473060msolistparagraph">
    <w:name w:val="m_-7911062976294473060msolistparagraph"/>
    <w:basedOn w:val="Normal"/>
    <w:rsid w:val="002709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4C98"/>
    <w:rPr>
      <w:rFonts w:ascii="Calibri Light" w:eastAsia="Times New Roman" w:hAnsi="Calibri Light" w:cs="Times New Roman"/>
      <w:color w:val="2E74B5"/>
      <w:sz w:val="32"/>
      <w:szCs w:val="32"/>
    </w:rPr>
  </w:style>
  <w:style w:type="paragraph" w:styleId="BodyText">
    <w:name w:val="Body Text"/>
    <w:basedOn w:val="Normal"/>
    <w:link w:val="BodyTextChar"/>
    <w:uiPriority w:val="1"/>
    <w:qFormat/>
    <w:rsid w:val="00F44C98"/>
    <w:pPr>
      <w:widowControl w:val="0"/>
      <w:spacing w:after="0" w:line="240" w:lineRule="auto"/>
      <w:ind w:left="100"/>
    </w:pPr>
    <w:rPr>
      <w:rFonts w:ascii="Cambria" w:eastAsia="Times New Roman" w:hAnsi="Cambria" w:cs="Times New Roman"/>
      <w:sz w:val="24"/>
      <w:szCs w:val="24"/>
    </w:rPr>
  </w:style>
  <w:style w:type="character" w:customStyle="1" w:styleId="BodyTextChar">
    <w:name w:val="Body Text Char"/>
    <w:basedOn w:val="DefaultParagraphFont"/>
    <w:link w:val="BodyText"/>
    <w:uiPriority w:val="1"/>
    <w:rsid w:val="00F44C98"/>
    <w:rPr>
      <w:rFonts w:ascii="Cambria" w:eastAsia="Times New Roman" w:hAnsi="Cambria" w:cs="Times New Roman"/>
      <w:sz w:val="24"/>
      <w:szCs w:val="24"/>
    </w:rPr>
  </w:style>
  <w:style w:type="paragraph" w:styleId="Header">
    <w:name w:val="header"/>
    <w:basedOn w:val="Normal"/>
    <w:link w:val="HeaderChar"/>
    <w:uiPriority w:val="99"/>
    <w:unhideWhenUsed/>
    <w:rsid w:val="00F44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C98"/>
  </w:style>
  <w:style w:type="paragraph" w:styleId="Footer">
    <w:name w:val="footer"/>
    <w:basedOn w:val="Normal"/>
    <w:link w:val="FooterChar"/>
    <w:uiPriority w:val="99"/>
    <w:unhideWhenUsed/>
    <w:rsid w:val="00F44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C98"/>
  </w:style>
  <w:style w:type="character" w:customStyle="1" w:styleId="apple-converted-space">
    <w:name w:val="apple-converted-space"/>
    <w:basedOn w:val="DefaultParagraphFont"/>
    <w:rsid w:val="00F44C98"/>
    <w:rPr>
      <w:rFonts w:cs="Times New Roman"/>
    </w:rPr>
  </w:style>
  <w:style w:type="table" w:styleId="TableGrid">
    <w:name w:val="Table Grid"/>
    <w:basedOn w:val="TableNormal"/>
    <w:uiPriority w:val="39"/>
    <w:rsid w:val="00280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5910"/>
    <w:rPr>
      <w:color w:val="0000FF"/>
      <w:u w:val="single"/>
    </w:rPr>
  </w:style>
  <w:style w:type="character" w:styleId="PlaceholderText">
    <w:name w:val="Placeholder Text"/>
    <w:basedOn w:val="DefaultParagraphFont"/>
    <w:uiPriority w:val="99"/>
    <w:semiHidden/>
    <w:rsid w:val="009F1A49"/>
    <w:rPr>
      <w:color w:val="808080"/>
    </w:rPr>
  </w:style>
  <w:style w:type="character" w:styleId="CommentReference">
    <w:name w:val="annotation reference"/>
    <w:basedOn w:val="DefaultParagraphFont"/>
    <w:uiPriority w:val="99"/>
    <w:semiHidden/>
    <w:unhideWhenUsed/>
    <w:rsid w:val="00A85DAC"/>
    <w:rPr>
      <w:sz w:val="16"/>
      <w:szCs w:val="16"/>
    </w:rPr>
  </w:style>
  <w:style w:type="paragraph" w:styleId="CommentText">
    <w:name w:val="annotation text"/>
    <w:basedOn w:val="Normal"/>
    <w:link w:val="CommentTextChar"/>
    <w:uiPriority w:val="99"/>
    <w:semiHidden/>
    <w:unhideWhenUsed/>
    <w:rsid w:val="00A85DAC"/>
    <w:pPr>
      <w:spacing w:line="240" w:lineRule="auto"/>
    </w:pPr>
    <w:rPr>
      <w:sz w:val="20"/>
      <w:szCs w:val="20"/>
    </w:rPr>
  </w:style>
  <w:style w:type="character" w:customStyle="1" w:styleId="CommentTextChar">
    <w:name w:val="Comment Text Char"/>
    <w:basedOn w:val="DefaultParagraphFont"/>
    <w:link w:val="CommentText"/>
    <w:uiPriority w:val="99"/>
    <w:semiHidden/>
    <w:rsid w:val="00A85DAC"/>
    <w:rPr>
      <w:sz w:val="20"/>
      <w:szCs w:val="20"/>
    </w:rPr>
  </w:style>
  <w:style w:type="paragraph" w:styleId="BalloonText">
    <w:name w:val="Balloon Text"/>
    <w:basedOn w:val="Normal"/>
    <w:link w:val="BalloonTextChar"/>
    <w:uiPriority w:val="99"/>
    <w:semiHidden/>
    <w:unhideWhenUsed/>
    <w:rsid w:val="00A85D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DAC"/>
    <w:rPr>
      <w:rFonts w:ascii="Segoe UI" w:hAnsi="Segoe UI" w:cs="Segoe UI"/>
      <w:sz w:val="18"/>
      <w:szCs w:val="18"/>
    </w:rPr>
  </w:style>
  <w:style w:type="character" w:styleId="UnresolvedMention">
    <w:name w:val="Unresolved Mention"/>
    <w:basedOn w:val="DefaultParagraphFont"/>
    <w:uiPriority w:val="99"/>
    <w:semiHidden/>
    <w:unhideWhenUsed/>
    <w:rsid w:val="00E63A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860383">
      <w:bodyDiv w:val="1"/>
      <w:marLeft w:val="0"/>
      <w:marRight w:val="0"/>
      <w:marTop w:val="0"/>
      <w:marBottom w:val="0"/>
      <w:divBdr>
        <w:top w:val="none" w:sz="0" w:space="0" w:color="auto"/>
        <w:left w:val="none" w:sz="0" w:space="0" w:color="auto"/>
        <w:bottom w:val="none" w:sz="0" w:space="0" w:color="auto"/>
        <w:right w:val="none" w:sz="0" w:space="0" w:color="auto"/>
      </w:divBdr>
      <w:divsChild>
        <w:div w:id="453528246">
          <w:marLeft w:val="0"/>
          <w:marRight w:val="0"/>
          <w:marTop w:val="0"/>
          <w:marBottom w:val="0"/>
          <w:divBdr>
            <w:top w:val="none" w:sz="0" w:space="0" w:color="auto"/>
            <w:left w:val="none" w:sz="0" w:space="0" w:color="auto"/>
            <w:bottom w:val="none" w:sz="0" w:space="0" w:color="auto"/>
            <w:right w:val="none" w:sz="0" w:space="0" w:color="auto"/>
          </w:divBdr>
          <w:divsChild>
            <w:div w:id="776220112">
              <w:marLeft w:val="0"/>
              <w:marRight w:val="0"/>
              <w:marTop w:val="0"/>
              <w:marBottom w:val="0"/>
              <w:divBdr>
                <w:top w:val="none" w:sz="0" w:space="0" w:color="auto"/>
                <w:left w:val="none" w:sz="0" w:space="0" w:color="auto"/>
                <w:bottom w:val="none" w:sz="0" w:space="0" w:color="auto"/>
                <w:right w:val="none" w:sz="0" w:space="0" w:color="auto"/>
              </w:divBdr>
            </w:div>
          </w:divsChild>
        </w:div>
        <w:div w:id="89785620">
          <w:marLeft w:val="0"/>
          <w:marRight w:val="0"/>
          <w:marTop w:val="0"/>
          <w:marBottom w:val="0"/>
          <w:divBdr>
            <w:top w:val="none" w:sz="0" w:space="0" w:color="auto"/>
            <w:left w:val="none" w:sz="0" w:space="0" w:color="auto"/>
            <w:bottom w:val="none" w:sz="0" w:space="0" w:color="auto"/>
            <w:right w:val="none" w:sz="0" w:space="0" w:color="auto"/>
          </w:divBdr>
          <w:divsChild>
            <w:div w:id="1814830466">
              <w:marLeft w:val="0"/>
              <w:marRight w:val="0"/>
              <w:marTop w:val="0"/>
              <w:marBottom w:val="0"/>
              <w:divBdr>
                <w:top w:val="none" w:sz="0" w:space="0" w:color="auto"/>
                <w:left w:val="none" w:sz="0" w:space="0" w:color="auto"/>
                <w:bottom w:val="none" w:sz="0" w:space="0" w:color="auto"/>
                <w:right w:val="none" w:sz="0" w:space="0" w:color="auto"/>
              </w:divBdr>
              <w:divsChild>
                <w:div w:id="12213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sidual_property_(physic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n.wikipedia.org/wiki/Departure_functio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10</Pages>
  <Words>2987</Words>
  <Characters>17028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Messerly, Richard A. (Fed)</dc:creator>
  <cp:keywords/>
  <dc:description/>
  <cp:lastModifiedBy>Messerly, Richard A. (Fed)</cp:lastModifiedBy>
  <cp:revision>39</cp:revision>
  <cp:lastPrinted>2018-08-10T18:49:00Z</cp:lastPrinted>
  <dcterms:created xsi:type="dcterms:W3CDTF">2018-08-04T22:05:00Z</dcterms:created>
  <dcterms:modified xsi:type="dcterms:W3CDTF">2018-08-10T19:15:00Z</dcterms:modified>
</cp:coreProperties>
</file>