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D5" w:rsidRDefault="000E1F11">
      <w:r>
        <w:t xml:space="preserve">We would like to clarify the MBAR-ITIC procedure. </w:t>
      </w:r>
    </w:p>
    <w:p w:rsidR="000E1F11" w:rsidRDefault="000E1F11">
      <w:r>
        <w:t xml:space="preserve">While MBAR-ITIC is simply a tool that was the focus of a previous </w:t>
      </w:r>
      <w:proofErr w:type="spellStart"/>
      <w:r>
        <w:t>publ</w:t>
      </w:r>
      <w:proofErr w:type="spellEnd"/>
    </w:p>
    <w:p w:rsidR="000E1F11" w:rsidRDefault="000E1F11">
      <w:r>
        <w:t xml:space="preserve">We also </w:t>
      </w:r>
    </w:p>
    <w:p w:rsidR="000E1F11" w:rsidRDefault="000E1F11"/>
    <w:p w:rsidR="000E1F11" w:rsidRDefault="000E1F11">
      <w:r>
        <w:t xml:space="preserve">We would like to note that MBAR-ITIC is simply a means to an </w:t>
      </w:r>
      <w:proofErr w:type="gramStart"/>
      <w:r>
        <w:t>end, and</w:t>
      </w:r>
      <w:proofErr w:type="gramEnd"/>
      <w:r>
        <w:t xml:space="preserve"> is not the true focus of the present manuscript. However, we would like to clarify two points. First, ITIC </w:t>
      </w:r>
    </w:p>
    <w:p w:rsidR="000E1F11" w:rsidRDefault="000E1F11">
      <w:r>
        <w:t xml:space="preserve">MBAR-ITIC is a surrogate model for predicting VLE for different force field parameters than those used in the simulation. By contrast, the fundamental EOS in Reference [5] are generated for a single force field. </w:t>
      </w:r>
      <w:proofErr w:type="gramStart"/>
      <w:r>
        <w:t>So</w:t>
      </w:r>
      <w:proofErr w:type="gramEnd"/>
      <w:r>
        <w:t xml:space="preserve"> this procedure cannot “replace” our surrogate model.</w:t>
      </w:r>
    </w:p>
    <w:p w:rsidR="000E1F11" w:rsidRDefault="000E1F11">
      <w:bookmarkStart w:id="0" w:name="_GoBack"/>
      <w:bookmarkEnd w:id="0"/>
    </w:p>
    <w:p w:rsidR="000E1F11" w:rsidRDefault="000E1F11" w:rsidP="000E1F11">
      <w:r>
        <w:t>Report on manuscript A18.05.0077:</w:t>
      </w:r>
    </w:p>
    <w:p w:rsidR="000E1F11" w:rsidRDefault="000E1F11" w:rsidP="000E1F11"/>
    <w:p w:rsidR="000E1F11" w:rsidRDefault="000E1F11" w:rsidP="000E1F11">
      <w:r>
        <w:t>"Uncertainty quantification confirms unreliable extrapolation toward high pressures for united-</w:t>
      </w:r>
    </w:p>
    <w:p w:rsidR="000E1F11" w:rsidRDefault="000E1F11" w:rsidP="000E1F11">
      <w:r>
        <w:t>atom Mie λ-6 force field" by Messerly, Shirts and Kazakov.</w:t>
      </w:r>
    </w:p>
    <w:p w:rsidR="000E1F11" w:rsidRDefault="000E1F11" w:rsidP="000E1F11"/>
    <w:p w:rsidR="000E1F11" w:rsidRDefault="000E1F11" w:rsidP="000E1F11">
      <w:r>
        <w:t>This manuscript considers so-called transferable united atom intermolecular potentials suggested</w:t>
      </w:r>
    </w:p>
    <w:p w:rsidR="000E1F11" w:rsidRDefault="000E1F11" w:rsidP="000E1F11">
      <w:r>
        <w:t>by others in the literature. Such potentials are usually adjusted to vapor-liquid equilibrium (VLE)</w:t>
      </w:r>
    </w:p>
    <w:p w:rsidR="000E1F11" w:rsidRDefault="000E1F11" w:rsidP="000E1F11">
      <w:r>
        <w:t>data. Competing functional forms exist and are in wide use for hydrocarbons. The authors focus</w:t>
      </w:r>
    </w:p>
    <w:p w:rsidR="000E1F11" w:rsidRDefault="000E1F11" w:rsidP="000E1F11">
      <w:r>
        <w:t>on one particularly promising Lennard-Jones type variant with repulsion exponents other than</w:t>
      </w:r>
    </w:p>
    <w:p w:rsidR="000E1F11" w:rsidRDefault="000E1F11" w:rsidP="000E1F11">
      <w:r>
        <w:t>the usual λ=12 (Mie λ-6 potential).</w:t>
      </w:r>
    </w:p>
    <w:p w:rsidR="000E1F11" w:rsidRDefault="000E1F11" w:rsidP="000E1F11">
      <w:r>
        <w:t>The authors rightly note that potentials adjusted to VLE data are rarely tested at remote</w:t>
      </w:r>
    </w:p>
    <w:p w:rsidR="000E1F11" w:rsidRDefault="000E1F11" w:rsidP="000E1F11">
      <w:r>
        <w:t>conditions. They also rightly note that molecular simulation has evolved to a point of direct</w:t>
      </w:r>
    </w:p>
    <w:p w:rsidR="000E1F11" w:rsidRDefault="000E1F11" w:rsidP="000E1F11">
      <w:r>
        <w:t xml:space="preserve">involvement in equation of state (EOS) development, where inclusion of remote conditions </w:t>
      </w:r>
      <w:proofErr w:type="gramStart"/>
      <w:r>
        <w:t>are</w:t>
      </w:r>
      <w:proofErr w:type="gramEnd"/>
    </w:p>
    <w:p w:rsidR="000E1F11" w:rsidRDefault="000E1F11" w:rsidP="000E1F11">
      <w:r>
        <w:t>crucial. It is in this context that the unpleasant (for the inventors and proponents of Mie λ-6</w:t>
      </w:r>
    </w:p>
    <w:p w:rsidR="000E1F11" w:rsidRDefault="000E1F11" w:rsidP="000E1F11">
      <w:r>
        <w:t>transferable potentials) conclusions of this work are important and should be disseminated.</w:t>
      </w:r>
    </w:p>
    <w:p w:rsidR="000E1F11" w:rsidRDefault="000E1F11" w:rsidP="000E1F11">
      <w:r>
        <w:t>The problem at hand is clearly stated. Strategies for solutions appear to be sophisticated. The</w:t>
      </w:r>
    </w:p>
    <w:p w:rsidR="000E1F11" w:rsidRDefault="000E1F11" w:rsidP="000E1F11">
      <w:r>
        <w:t>amount of work committed to reach clear outcomes is large. Existing literature appears to be</w:t>
      </w:r>
    </w:p>
    <w:p w:rsidR="000E1F11" w:rsidRDefault="000E1F11" w:rsidP="000E1F11">
      <w:r>
        <w:t>adequately researched. I do, though, have some comments the authors may wish to consider.</w:t>
      </w:r>
    </w:p>
    <w:p w:rsidR="000E1F11" w:rsidRDefault="000E1F11" w:rsidP="000E1F11">
      <w:r>
        <w:t>Some general comments</w:t>
      </w:r>
    </w:p>
    <w:p w:rsidR="000E1F11" w:rsidRDefault="000E1F11" w:rsidP="000E1F11">
      <w:r>
        <w:t>The manuscript is very long. Sections I (Introduction), II (Molecular Dynamics), and III (Case</w:t>
      </w:r>
    </w:p>
    <w:p w:rsidR="000E1F11" w:rsidRDefault="000E1F11" w:rsidP="000E1F11">
      <w:r>
        <w:lastRenderedPageBreak/>
        <w:t>Study) are written in the style of a thesis and can be shortened by tightening the text.</w:t>
      </w:r>
    </w:p>
    <w:p w:rsidR="000E1F11" w:rsidRDefault="000E1F11" w:rsidP="000E1F11"/>
    <w:p w:rsidR="000E1F11" w:rsidRDefault="000E1F11" w:rsidP="000E1F11">
      <w:r>
        <w:t>On the contrary, section IV (Uncertainty Quantification) is too brief and confusing for a non-</w:t>
      </w:r>
    </w:p>
    <w:p w:rsidR="000E1F11" w:rsidRDefault="000E1F11" w:rsidP="000E1F11">
      <w:r>
        <w:t>expert in Bayesian inference to grasp the essentials. The text does not flow right. The projected</w:t>
      </w:r>
    </w:p>
    <w:p w:rsidR="000E1F11" w:rsidRDefault="000E1F11" w:rsidP="000E1F11"/>
    <w:p w:rsidR="000E1F11" w:rsidRDefault="000E1F11" w:rsidP="000E1F11">
      <w:r>
        <w:t>audience of this work is most likely not familiar with the underlying statistics. It would be</w:t>
      </w:r>
    </w:p>
    <w:p w:rsidR="000E1F11" w:rsidRDefault="000E1F11" w:rsidP="000E1F11">
      <w:r>
        <w:t>helpful to stay closer to the problem at hand with more information on what to do with the</w:t>
      </w:r>
    </w:p>
    <w:p w:rsidR="000E1F11" w:rsidRDefault="000E1F11" w:rsidP="000E1F11">
      <w:r>
        <w:t>equations.</w:t>
      </w:r>
    </w:p>
    <w:p w:rsidR="000E1F11" w:rsidRDefault="000E1F11" w:rsidP="000E1F11"/>
    <w:p w:rsidR="000E1F11" w:rsidRDefault="000E1F11" w:rsidP="000E1F11">
      <w:r>
        <w:t>It appears to me that the authors’ “surrogate model” in part B, awkwardly abbreviated “MBAR-</w:t>
      </w:r>
    </w:p>
    <w:p w:rsidR="000E1F11" w:rsidRDefault="000E1F11" w:rsidP="000E1F11">
      <w:r>
        <w:t>ITIC” procedure, results from straightforward application of standard thermodynamic relations.</w:t>
      </w:r>
    </w:p>
    <w:p w:rsidR="000E1F11" w:rsidRDefault="000E1F11" w:rsidP="000E1F11"/>
    <w:p w:rsidR="000E1F11" w:rsidRDefault="000E1F11" w:rsidP="000E1F11">
      <w:r>
        <w:t>It is not mentioned how the equality of chemical potentials for VLE calculations is incorporated.</w:t>
      </w:r>
    </w:p>
    <w:p w:rsidR="000E1F11" w:rsidRDefault="000E1F11" w:rsidP="000E1F11">
      <w:r>
        <w:t>I also noted that their reference [5] claims that complete fundamental EOS including VLE and</w:t>
      </w:r>
    </w:p>
    <w:p w:rsidR="000E1F11" w:rsidRDefault="000E1F11" w:rsidP="000E1F11">
      <w:r>
        <w:t>critical points can be reliably obtained from not much more molecular simulations than the</w:t>
      </w:r>
    </w:p>
    <w:p w:rsidR="000E1F11" w:rsidRDefault="000E1F11" w:rsidP="000E1F11">
      <w:r>
        <w:t>authors used in this work (around 20). Such a procedure could replace their “surrogate model”</w:t>
      </w:r>
    </w:p>
    <w:p w:rsidR="000E1F11" w:rsidRDefault="000E1F11" w:rsidP="000E1F11">
      <w:r>
        <w:t>altogether for future work.</w:t>
      </w:r>
    </w:p>
    <w:p w:rsidR="000E1F11" w:rsidRDefault="000E1F11" w:rsidP="000E1F11">
      <w:r>
        <w:t xml:space="preserve">With section V the thesis style returns (see above). I may have missed </w:t>
      </w:r>
      <w:proofErr w:type="gramStart"/>
      <w:r>
        <w:t>it</w:t>
      </w:r>
      <w:proofErr w:type="gramEnd"/>
      <w:r>
        <w:t xml:space="preserve"> but I cannot see a hint</w:t>
      </w:r>
    </w:p>
    <w:p w:rsidR="000E1F11" w:rsidRDefault="000E1F11" w:rsidP="000E1F11">
      <w:r>
        <w:t>why no results for branched hydrocarbons are shown (supplement?). Figure and table captions</w:t>
      </w:r>
    </w:p>
    <w:p w:rsidR="000E1F11" w:rsidRDefault="000E1F11" w:rsidP="000E1F11">
      <w:r>
        <w:t>should include references and substances.</w:t>
      </w:r>
    </w:p>
    <w:p w:rsidR="000E1F11" w:rsidRDefault="000E1F11" w:rsidP="000E1F11">
      <w:r>
        <w:t>Some random specific comments</w:t>
      </w:r>
    </w:p>
    <w:p w:rsidR="000E1F11" w:rsidRDefault="000E1F11" w:rsidP="000E1F11">
      <w:r>
        <w:t>Page 2, 2nd paragraph: “...most studies...” implies a wealth of studies using hybrid data set. In</w:t>
      </w:r>
    </w:p>
    <w:p w:rsidR="000E1F11" w:rsidRDefault="000E1F11" w:rsidP="000E1F11">
      <w:r>
        <w:t>fact, such a methodology is very rare.</w:t>
      </w:r>
    </w:p>
    <w:p w:rsidR="000E1F11" w:rsidRDefault="000E1F11" w:rsidP="000E1F11"/>
    <w:p w:rsidR="000E1F11" w:rsidRDefault="000E1F11" w:rsidP="000E1F11">
      <w:r>
        <w:t>Page 3, 3rd paragraph: “Note that..., so that...” The sentence is confusing.</w:t>
      </w:r>
    </w:p>
    <w:p w:rsidR="000E1F11" w:rsidRDefault="000E1F11" w:rsidP="000E1F11">
      <w:r>
        <w:t>Page 4, 1st paragraph: “...global minimum...” In what?</w:t>
      </w:r>
    </w:p>
    <w:p w:rsidR="000E1F11" w:rsidRDefault="000E1F11" w:rsidP="000E1F11">
      <w:r>
        <w:t>Page 6, 2nd paragraph: What is “...effective size...”, “...true λ...”?</w:t>
      </w:r>
    </w:p>
    <w:p w:rsidR="000E1F11" w:rsidRDefault="000E1F11" w:rsidP="000E1F11">
      <w:r>
        <w:t>Page 6, 3rd paragraph: “...difficult to know...” What does that mean?</w:t>
      </w:r>
    </w:p>
    <w:p w:rsidR="000E1F11" w:rsidRDefault="000E1F11" w:rsidP="000E1F11">
      <w:r>
        <w:t>Page 7, 4th paragraph: What is “...time constant of 1 ps...”, “...LINCS...”?</w:t>
      </w:r>
    </w:p>
    <w:p w:rsidR="000E1F11" w:rsidRDefault="000E1F11" w:rsidP="000E1F11">
      <w:r>
        <w:lastRenderedPageBreak/>
        <w:t>Page 8, 2nd paragraph: “Nine densities...” The sentence is confusing.</w:t>
      </w:r>
    </w:p>
    <w:p w:rsidR="000E1F11" w:rsidRDefault="000E1F11" w:rsidP="000E1F11">
      <w:r>
        <w:t>Page 9, 3rd paragraph: “...have a displacement in the interaction...”, “...anisotropic shift...” Are</w:t>
      </w:r>
    </w:p>
    <w:p w:rsidR="000E1F11" w:rsidRDefault="000E1F11" w:rsidP="000E1F11">
      <w:r>
        <w:t>those the same?</w:t>
      </w:r>
    </w:p>
    <w:p w:rsidR="000E1F11" w:rsidRDefault="000E1F11" w:rsidP="000E1F11">
      <w:r>
        <w:t>Page 14, 2nd paragraph: “</w:t>
      </w:r>
      <w:proofErr w:type="gramStart"/>
      <w:r>
        <w:t>...(</w:t>
      </w:r>
      <w:proofErr w:type="gramEnd"/>
      <w:r>
        <w:t>given for ρ)...” Does this mean “uncertainty in ρ” or “uncertainty</w:t>
      </w:r>
    </w:p>
    <w:p w:rsidR="000E1F11" w:rsidRDefault="000E1F11" w:rsidP="000E1F11">
      <w:r>
        <w:t>for given ρ”?</w:t>
      </w:r>
    </w:p>
    <w:p w:rsidR="000E1F11" w:rsidRDefault="000E1F11" w:rsidP="000E1F11">
      <w:r>
        <w:t>Page 17, 4th paragraph: “...It seems logical...” The sentence is pure speculation.</w:t>
      </w:r>
    </w:p>
    <w:p w:rsidR="000E1F11" w:rsidRDefault="000E1F11" w:rsidP="000E1F11">
      <w:r>
        <w:t>Page 17, 5th paragraph: “...anisotropic displacement...” Be consistent, see page 9.</w:t>
      </w:r>
    </w:p>
    <w:p w:rsidR="000E1F11" w:rsidRDefault="000E1F11" w:rsidP="000E1F11">
      <w:r>
        <w:t>Page 18, 1st paragraph: “...could demonstrate the proper trend...” The sentence is confusing.</w:t>
      </w:r>
    </w:p>
    <w:p w:rsidR="000E1F11" w:rsidRDefault="000E1F11" w:rsidP="000E1F11">
      <w:r>
        <w:t>Page 18, 4th paragraph: “...rigorous approach...adequate...” That does not belong together.</w:t>
      </w:r>
    </w:p>
    <w:p w:rsidR="000E1F11" w:rsidRDefault="000E1F11" w:rsidP="000E1F11">
      <w:r>
        <w:t>Page 20, 1st paragraph: “...should each be interpreted as an array...” The sentence is confusing,</w:t>
      </w:r>
    </w:p>
    <w:p w:rsidR="000E1F11" w:rsidRDefault="000E1F11" w:rsidP="000E1F11">
      <w:r>
        <w:t>expand.</w:t>
      </w:r>
    </w:p>
    <w:p w:rsidR="000E1F11" w:rsidRDefault="000E1F11" w:rsidP="000E1F11">
      <w:r>
        <w:t xml:space="preserve">Page 20, 2nd paragraph: “The advantage of this assumption...” Is the assumption the </w:t>
      </w:r>
      <w:proofErr w:type="gramStart"/>
      <w:r>
        <w:t>uniform</w:t>
      </w:r>
      <w:proofErr w:type="gramEnd"/>
    </w:p>
    <w:p w:rsidR="000E1F11" w:rsidRDefault="000E1F11" w:rsidP="000E1F11">
      <w:r>
        <w:t>prior?</w:t>
      </w:r>
    </w:p>
    <w:p w:rsidR="000E1F11" w:rsidRDefault="000E1F11" w:rsidP="000E1F11">
      <w:r>
        <w:t>Page 20, equations (14) and (15): Partial differentials are incorrect (typo).</w:t>
      </w:r>
    </w:p>
    <w:p w:rsidR="000E1F11" w:rsidRDefault="000E1F11" w:rsidP="000E1F11">
      <w:r>
        <w:t>Page 21, equation (16): Is the “proposal function” Q an arbitrary trial distribution? The</w:t>
      </w:r>
    </w:p>
    <w:p w:rsidR="000E1F11" w:rsidRDefault="000E1F11" w:rsidP="000E1F11">
      <w:r>
        <w:t>acceptance rate is said to be “tuned” by parameters of this distribution. I would think that the</w:t>
      </w:r>
    </w:p>
    <w:p w:rsidR="000E1F11" w:rsidRDefault="000E1F11" w:rsidP="000E1F11">
      <w:r>
        <w:t xml:space="preserve">acceptance rate is adjusted by some sized </w:t>
      </w:r>
      <w:proofErr w:type="spellStart"/>
      <w:r>
        <w:t>Δε</w:t>
      </w:r>
      <w:proofErr w:type="spellEnd"/>
      <w:r>
        <w:t xml:space="preserve"> and </w:t>
      </w:r>
      <w:proofErr w:type="spellStart"/>
      <w:r>
        <w:t>Δσ</w:t>
      </w:r>
      <w:proofErr w:type="spellEnd"/>
      <w:r>
        <w:t>. Why am I wrong?</w:t>
      </w:r>
    </w:p>
    <w:p w:rsidR="000E1F11" w:rsidRDefault="000E1F11" w:rsidP="000E1F11">
      <w:r>
        <w:t>Page 21, 3rd paragraph: “The joint distribution...provide an estimate of the uncertainty...”</w:t>
      </w:r>
    </w:p>
    <w:p w:rsidR="000E1F11" w:rsidRDefault="000E1F11" w:rsidP="000E1F11">
      <w:r>
        <w:t>Expand on the statement.</w:t>
      </w:r>
    </w:p>
    <w:p w:rsidR="000E1F11" w:rsidRDefault="000E1F11" w:rsidP="000E1F11">
      <w:r>
        <w:t>Page 22, 2nd paragraph: “The likelihood...is calculated from a normal distribution...” Do you</w:t>
      </w:r>
    </w:p>
    <w:p w:rsidR="000E1F11" w:rsidRDefault="000E1F11" w:rsidP="000E1F11">
      <w:r>
        <w:t>mean L=</w:t>
      </w:r>
      <w:proofErr w:type="spellStart"/>
      <w:r>
        <w:t>exp</w:t>
      </w:r>
      <w:proofErr w:type="spellEnd"/>
      <w:r>
        <w:t xml:space="preserve">(...)? If so, present the equation and remind the reader how </w:t>
      </w:r>
      <w:proofErr w:type="spellStart"/>
      <w:proofErr w:type="gramStart"/>
      <w:r>
        <w:t>sD,SM</w:t>
      </w:r>
      <w:proofErr w:type="spellEnd"/>
      <w:proofErr w:type="gramEnd"/>
      <w:r>
        <w:t xml:space="preserve"> is to be computed.</w:t>
      </w:r>
    </w:p>
    <w:p w:rsidR="000E1F11" w:rsidRDefault="000E1F11" w:rsidP="000E1F11">
      <w:r>
        <w:t>Page 23, 1st paragraph: “Ensemble average...” What is the ensemble? What are “...effective</w:t>
      </w:r>
    </w:p>
    <w:p w:rsidR="000E1F11" w:rsidRDefault="000E1F11" w:rsidP="000E1F11">
      <w:r>
        <w:t>samples”?</w:t>
      </w:r>
    </w:p>
    <w:p w:rsidR="000E1F11" w:rsidRDefault="000E1F11" w:rsidP="000E1F11"/>
    <w:p w:rsidR="000E1F11" w:rsidRDefault="000E1F11" w:rsidP="000E1F11">
      <w:r>
        <w:t>Page 23, 2nd paragraph: The use of “departure” energy for residual energy is very unusual. This</w:t>
      </w:r>
    </w:p>
    <w:p w:rsidR="000E1F11" w:rsidRDefault="000E1F11" w:rsidP="000E1F11">
      <w:r>
        <w:t xml:space="preserve">is </w:t>
      </w:r>
      <w:proofErr w:type="gramStart"/>
      <w:r>
        <w:t>actually corrected</w:t>
      </w:r>
      <w:proofErr w:type="gramEnd"/>
      <w:r>
        <w:t xml:space="preserve"> on page 35, 3rd paragraph.</w:t>
      </w:r>
    </w:p>
    <w:p w:rsidR="000E1F11" w:rsidRDefault="000E1F11" w:rsidP="000E1F11">
      <w:r>
        <w:t>Page 23, equation (18): Partial differentials are incorrect (typo).</w:t>
      </w:r>
    </w:p>
    <w:p w:rsidR="000E1F11" w:rsidRDefault="000E1F11" w:rsidP="000E1F11">
      <w:r>
        <w:t>Page 24, 2nd paragraph: “...is linear with respect to r-6 ...implement basis functions...” I do not</w:t>
      </w:r>
    </w:p>
    <w:p w:rsidR="000E1F11" w:rsidRDefault="000E1F11" w:rsidP="000E1F11">
      <w:r>
        <w:t>understand the sentence. Is reference made to conformal interactions?</w:t>
      </w:r>
    </w:p>
    <w:p w:rsidR="000E1F11" w:rsidRDefault="000E1F11" w:rsidP="000E1F11">
      <w:r>
        <w:lastRenderedPageBreak/>
        <w:t>Page 25, 1st paragraph: “...inter-laboratory comparison...” The sentence is confusing.</w:t>
      </w:r>
    </w:p>
    <w:p w:rsidR="000E1F11" w:rsidRDefault="000E1F11" w:rsidP="000E1F11">
      <w:r>
        <w:t>Page 25, 2nd paragraph: “...experimental uncertainty (</w:t>
      </w:r>
      <w:proofErr w:type="spellStart"/>
      <w:r>
        <w:t>uD</w:t>
      </w:r>
      <w:proofErr w:type="spellEnd"/>
      <w:proofErr w:type="gramStart"/>
      <w:r>
        <w:t>)..</w:t>
      </w:r>
      <w:proofErr w:type="gramEnd"/>
      <w:r>
        <w:t xml:space="preserve">” Is </w:t>
      </w:r>
      <w:proofErr w:type="spellStart"/>
      <w:r>
        <w:t>uD</w:t>
      </w:r>
      <w:proofErr w:type="spellEnd"/>
      <w:r>
        <w:t xml:space="preserve"> different from </w:t>
      </w:r>
      <w:proofErr w:type="spellStart"/>
      <w:r>
        <w:t>sD</w:t>
      </w:r>
      <w:proofErr w:type="spellEnd"/>
      <w:r>
        <w:t>?</w:t>
      </w:r>
    </w:p>
    <w:p w:rsidR="000E1F11" w:rsidRDefault="000E1F11" w:rsidP="000E1F11">
      <w:r>
        <w:t>Page 29, 2nd paragraph: “...4 and 40 factors larger...” Maybe “4 and 40 times larger” is better.</w:t>
      </w:r>
    </w:p>
    <w:p w:rsidR="000E1F11" w:rsidRDefault="000E1F11" w:rsidP="000E1F11">
      <w:r>
        <w:t>Page 31, 2nd paragraph: Rewrite the strange fraction.</w:t>
      </w:r>
    </w:p>
    <w:p w:rsidR="000E1F11" w:rsidRDefault="000E1F11" w:rsidP="000E1F11">
      <w:r>
        <w:t xml:space="preserve">Page 35, equation (24): The use of variables </w:t>
      </w:r>
      <w:proofErr w:type="spellStart"/>
      <w:proofErr w:type="gramStart"/>
      <w:r>
        <w:t>x,y</w:t>
      </w:r>
      <w:proofErr w:type="spellEnd"/>
      <w:proofErr w:type="gramEnd"/>
      <w:r>
        <w:t xml:space="preserve"> for orders of derivatives is disturbing. I suggest</w:t>
      </w:r>
    </w:p>
    <w:p w:rsidR="000E1F11" w:rsidRDefault="000E1F11" w:rsidP="000E1F11">
      <w:r>
        <w:t xml:space="preserve">common practice to use integers i </w:t>
      </w:r>
      <w:proofErr w:type="spellStart"/>
      <w:r>
        <w:t>to n</w:t>
      </w:r>
      <w:proofErr w:type="spellEnd"/>
      <w:r>
        <w:t>. See also remark on page 23.</w:t>
      </w:r>
    </w:p>
    <w:p w:rsidR="000E1F11" w:rsidRDefault="000E1F11" w:rsidP="000E1F11">
      <w:r>
        <w:t>References: There appear to be inconsistencies in reference styles.</w:t>
      </w:r>
    </w:p>
    <w:p w:rsidR="000E1F11" w:rsidRDefault="000E1F11" w:rsidP="000E1F11">
      <w:r>
        <w:t>Summary:</w:t>
      </w:r>
    </w:p>
    <w:p w:rsidR="000E1F11" w:rsidRDefault="000E1F11" w:rsidP="000E1F11">
      <w:r>
        <w:t>Much of the work on transferable interaction potentials is published in Chemistry and Physics</w:t>
      </w:r>
    </w:p>
    <w:p w:rsidR="000E1F11" w:rsidRDefault="000E1F11" w:rsidP="000E1F11">
      <w:r>
        <w:t>journals including the Journal of Chemical Physics. I find dissemination of the authors’ findings</w:t>
      </w:r>
    </w:p>
    <w:p w:rsidR="000E1F11" w:rsidRDefault="000E1F11" w:rsidP="000E1F11">
      <w:r>
        <w:t>about those potentials in the Journal of Chemical Physics adequate. Subject to consideration of</w:t>
      </w:r>
    </w:p>
    <w:p w:rsidR="000E1F11" w:rsidRDefault="000E1F11" w:rsidP="000E1F11">
      <w:r>
        <w:t>above comments, I recommend publication.</w:t>
      </w:r>
    </w:p>
    <w:sectPr w:rsidR="000E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11"/>
    <w:rsid w:val="000E1F11"/>
    <w:rsid w:val="009B41D5"/>
    <w:rsid w:val="00C7771F"/>
    <w:rsid w:val="00F8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382B"/>
  <w15:chartTrackingRefBased/>
  <w15:docId w15:val="{88868EDD-6D7F-4F3D-9E7E-DEEFF351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Messerly, Richard A. (Fed)</dc:creator>
  <cp:keywords/>
  <dc:description/>
  <cp:lastModifiedBy>Messerly, Richard A. (Fed)</cp:lastModifiedBy>
  <cp:revision>1</cp:revision>
  <dcterms:created xsi:type="dcterms:W3CDTF">2018-08-03T22:21:00Z</dcterms:created>
  <dcterms:modified xsi:type="dcterms:W3CDTF">2018-08-03T22:30:00Z</dcterms:modified>
</cp:coreProperties>
</file>