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57DB7" w14:textId="741000F4" w:rsidR="004F6FD3" w:rsidRDefault="00A54843" w:rsidP="004F6FD3">
      <w:r>
        <w:rPr>
          <w:noProof/>
        </w:rPr>
        <w:drawing>
          <wp:anchor distT="0" distB="0" distL="114300" distR="114300" simplePos="0" relativeHeight="251662336" behindDoc="0" locked="0" layoutInCell="1" allowOverlap="1" wp14:anchorId="77A83FE8" wp14:editId="3A417197">
            <wp:simplePos x="0" y="0"/>
            <wp:positionH relativeFrom="page">
              <wp:posOffset>12700</wp:posOffset>
            </wp:positionH>
            <wp:positionV relativeFrom="paragraph">
              <wp:posOffset>-471170</wp:posOffset>
            </wp:positionV>
            <wp:extent cx="1657350" cy="1657350"/>
            <wp:effectExtent l="0" t="0" r="0" b="0"/>
            <wp:wrapNone/>
            <wp:docPr id="1541230305" name="Picture 2" descr="October 6 University (Faculty of Inf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ctober 6 University (Faculty of Inf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1A081F5" wp14:editId="591E1DFD">
            <wp:simplePos x="0" y="0"/>
            <wp:positionH relativeFrom="page">
              <wp:align>right</wp:align>
            </wp:positionH>
            <wp:positionV relativeFrom="paragraph">
              <wp:posOffset>-412750</wp:posOffset>
            </wp:positionV>
            <wp:extent cx="1708150" cy="1607671"/>
            <wp:effectExtent l="0" t="0" r="6350" b="0"/>
            <wp:wrapNone/>
            <wp:docPr id="1442447345" name="Picture 1" descr="October 6 University (@O6University)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tober 6 University (@O6University) / 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8150" cy="1607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5BBDA" w14:textId="77777777" w:rsidR="004F6FD3" w:rsidRDefault="004F6FD3" w:rsidP="004F6FD3"/>
    <w:p w14:paraId="1043A0E8" w14:textId="77777777" w:rsidR="004F6FD3" w:rsidRDefault="004F6FD3" w:rsidP="004F6FD3"/>
    <w:p w14:paraId="6615D40E" w14:textId="5E1FA51E" w:rsidR="004F6FD3" w:rsidRDefault="004F6FD3" w:rsidP="004F6FD3">
      <w:bookmarkStart w:id="0" w:name="_Hlk196436747"/>
      <w:bookmarkEnd w:id="0"/>
    </w:p>
    <w:p w14:paraId="7F0E5306" w14:textId="77777777" w:rsidR="00A54843" w:rsidRDefault="00A54843" w:rsidP="004F6FD3"/>
    <w:tbl>
      <w:tblPr>
        <w:tblpPr w:leftFromText="187" w:rightFromText="187" w:topFromText="480" w:bottomFromText="100" w:vertAnchor="text" w:horzAnchor="margin" w:tblpXSpec="center" w:tblpY="387"/>
        <w:tblOverlap w:val="never"/>
        <w:bidiVisual/>
        <w:tblW w:w="0" w:type="auto"/>
        <w:tblBorders>
          <w:insideH w:val="single" w:sz="12" w:space="0" w:color="auto"/>
          <w:insideV w:val="single" w:sz="12" w:space="0" w:color="auto"/>
        </w:tblBorders>
        <w:tblLook w:val="04A0" w:firstRow="1" w:lastRow="0" w:firstColumn="1" w:lastColumn="0" w:noHBand="0" w:noVBand="1"/>
      </w:tblPr>
      <w:tblGrid>
        <w:gridCol w:w="9076"/>
      </w:tblGrid>
      <w:tr w:rsidR="004F6FD3" w14:paraId="4BA08166" w14:textId="77777777" w:rsidTr="001D7CA0">
        <w:trPr>
          <w:trHeight w:val="1413"/>
        </w:trPr>
        <w:tc>
          <w:tcPr>
            <w:tcW w:w="9076" w:type="dxa"/>
            <w:tcBorders>
              <w:top w:val="single" w:sz="4" w:space="0" w:color="auto"/>
              <w:left w:val="nil"/>
              <w:bottom w:val="single" w:sz="4" w:space="0" w:color="auto"/>
              <w:right w:val="nil"/>
            </w:tcBorders>
            <w:shd w:val="clear" w:color="auto" w:fill="BFBFBF" w:themeFill="background1" w:themeFillShade="BF"/>
            <w:hideMark/>
          </w:tcPr>
          <w:p w14:paraId="6E7512CC" w14:textId="61D757DC" w:rsidR="004F6FD3" w:rsidRDefault="00107E7C" w:rsidP="001D7CA0">
            <w:pPr>
              <w:pStyle w:val="a"/>
              <w:tabs>
                <w:tab w:val="center" w:pos="4378"/>
                <w:tab w:val="right" w:pos="8397"/>
                <w:tab w:val="right" w:pos="8860"/>
              </w:tabs>
              <w:bidi w:val="0"/>
              <w:spacing w:after="240" w:afterAutospacing="0"/>
              <w:ind w:left="-103" w:right="0" w:firstLine="0"/>
              <w:jc w:val="left"/>
              <w:rPr>
                <w:rFonts w:ascii="Garamond" w:hAnsi="Garamond"/>
                <w:noProof/>
                <w:spacing w:val="-6"/>
                <w:sz w:val="36"/>
                <w:szCs w:val="36"/>
                <w:lang w:bidi="fa-IR"/>
              </w:rPr>
            </w:pPr>
            <w:r>
              <w:rPr>
                <w:noProof/>
              </w:rPr>
              <w:drawing>
                <wp:anchor distT="0" distB="0" distL="114300" distR="114300" simplePos="0" relativeHeight="251660288" behindDoc="0" locked="0" layoutInCell="1" allowOverlap="1" wp14:anchorId="4A5D40D7" wp14:editId="2F4DD863">
                  <wp:simplePos x="0" y="0"/>
                  <wp:positionH relativeFrom="column">
                    <wp:posOffset>73660</wp:posOffset>
                  </wp:positionH>
                  <wp:positionV relativeFrom="paragraph">
                    <wp:posOffset>261620</wp:posOffset>
                  </wp:positionV>
                  <wp:extent cx="955040" cy="701040"/>
                  <wp:effectExtent l="0" t="0" r="0" b="3810"/>
                  <wp:wrapNone/>
                  <wp:docPr id="2" name="Picture 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5040" cy="701040"/>
                          </a:xfrm>
                          <a:prstGeom prst="rect">
                            <a:avLst/>
                          </a:prstGeom>
                          <a:noFill/>
                        </pic:spPr>
                      </pic:pic>
                    </a:graphicData>
                  </a:graphic>
                  <wp14:sizeRelH relativeFrom="margin">
                    <wp14:pctWidth>0</wp14:pctWidth>
                  </wp14:sizeRelH>
                  <wp14:sizeRelV relativeFrom="margin">
                    <wp14:pctHeight>0</wp14:pctHeight>
                  </wp14:sizeRelV>
                </wp:anchor>
              </w:drawing>
            </w:r>
            <w:r w:rsidR="004F6FD3">
              <w:rPr>
                <w:noProof/>
              </w:rPr>
              <w:drawing>
                <wp:anchor distT="0" distB="0" distL="114300" distR="114300" simplePos="0" relativeHeight="251661312" behindDoc="0" locked="0" layoutInCell="1" allowOverlap="1" wp14:anchorId="6519D43B" wp14:editId="5DB1D59F">
                  <wp:simplePos x="0" y="0"/>
                  <wp:positionH relativeFrom="column">
                    <wp:posOffset>4615180</wp:posOffset>
                  </wp:positionH>
                  <wp:positionV relativeFrom="paragraph">
                    <wp:posOffset>147320</wp:posOffset>
                  </wp:positionV>
                  <wp:extent cx="1059815" cy="815340"/>
                  <wp:effectExtent l="0" t="0" r="6985" b="3810"/>
                  <wp:wrapNone/>
                  <wp:docPr id="8" name="Picture 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t="12746" r="13333" b="20589"/>
                          <a:stretch>
                            <a:fillRect/>
                          </a:stretch>
                        </pic:blipFill>
                        <pic:spPr bwMode="auto">
                          <a:xfrm>
                            <a:off x="0" y="0"/>
                            <a:ext cx="1059815" cy="815340"/>
                          </a:xfrm>
                          <a:prstGeom prst="rect">
                            <a:avLst/>
                          </a:prstGeom>
                          <a:noFill/>
                        </pic:spPr>
                      </pic:pic>
                    </a:graphicData>
                  </a:graphic>
                  <wp14:sizeRelH relativeFrom="margin">
                    <wp14:pctWidth>0</wp14:pctWidth>
                  </wp14:sizeRelH>
                  <wp14:sizeRelV relativeFrom="margin">
                    <wp14:pctHeight>0</wp14:pctHeight>
                  </wp14:sizeRelV>
                </wp:anchor>
              </w:drawing>
            </w:r>
            <w:r w:rsidR="004F6FD3">
              <w:rPr>
                <w:rFonts w:ascii="Garamond" w:hAnsi="Garamond"/>
                <w:noProof/>
                <w:spacing w:val="-6"/>
                <w:lang w:bidi="fa-IR"/>
              </w:rPr>
              <w:tab/>
              <w:t xml:space="preserve"> </w:t>
            </w:r>
            <w:r w:rsidR="004F6FD3">
              <w:rPr>
                <w:rFonts w:ascii="Garamond" w:hAnsi="Garamond"/>
                <w:noProof/>
                <w:color w:val="501549" w:themeColor="accent5" w:themeShade="80"/>
                <w:spacing w:val="-6"/>
                <w:sz w:val="36"/>
                <w:szCs w:val="36"/>
                <w:lang w:bidi="fa-IR"/>
              </w:rPr>
              <w:t>SciNexuses</w:t>
            </w:r>
            <w:r w:rsidR="004F6FD3">
              <w:rPr>
                <w:rFonts w:ascii="Garamond" w:hAnsi="Garamond"/>
                <w:noProof/>
                <w:spacing w:val="-6"/>
                <w:sz w:val="36"/>
                <w:szCs w:val="36"/>
                <w:lang w:bidi="fa-IR"/>
              </w:rPr>
              <w:tab/>
            </w:r>
            <w:r w:rsidR="004F6FD3">
              <w:rPr>
                <w:rFonts w:ascii="Garamond" w:hAnsi="Garamond"/>
                <w:noProof/>
                <w:spacing w:val="-6"/>
                <w:sz w:val="36"/>
                <w:szCs w:val="36"/>
                <w:lang w:bidi="fa-IR"/>
              </w:rPr>
              <w:tab/>
            </w:r>
          </w:p>
          <w:p w14:paraId="1C5F03AA" w14:textId="77777777" w:rsidR="004F6FD3" w:rsidRDefault="004F6FD3" w:rsidP="001D7CA0">
            <w:pPr>
              <w:pStyle w:val="a"/>
              <w:tabs>
                <w:tab w:val="center" w:pos="4378"/>
                <w:tab w:val="left" w:pos="6510"/>
                <w:tab w:val="right" w:pos="8397"/>
              </w:tabs>
              <w:bidi w:val="0"/>
              <w:spacing w:after="240" w:afterAutospacing="0" w:line="480" w:lineRule="auto"/>
              <w:ind w:left="-103" w:right="0" w:firstLine="0"/>
              <w:jc w:val="left"/>
              <w:rPr>
                <w:rFonts w:ascii="Garamond" w:hAnsi="Garamond"/>
                <w:b w:val="0"/>
                <w:bCs/>
                <w:noProof/>
                <w:color w:val="000000" w:themeColor="text1"/>
                <w:spacing w:val="-6"/>
                <w:sz w:val="24"/>
                <w:szCs w:val="24"/>
                <w:lang w:bidi="fa-IR"/>
              </w:rPr>
            </w:pPr>
            <w:r>
              <w:rPr>
                <w:rFonts w:ascii="Garamond" w:hAnsi="Garamond"/>
                <w:b w:val="0"/>
                <w:bCs/>
                <w:noProof/>
                <w:color w:val="000000" w:themeColor="text1"/>
                <w:spacing w:val="-6"/>
                <w:sz w:val="24"/>
                <w:szCs w:val="24"/>
                <w:lang w:bidi="fa-IR"/>
              </w:rPr>
              <w:tab/>
            </w:r>
            <w:r>
              <w:rPr>
                <w:rFonts w:ascii="Garamond" w:hAnsi="Garamond"/>
                <w:noProof/>
                <w:color w:val="002060"/>
                <w:spacing w:val="-6"/>
                <w:sz w:val="20"/>
                <w:szCs w:val="20"/>
                <w:lang w:bidi="fa-IR"/>
              </w:rPr>
              <w:t xml:space="preserve"> Journal Homepage</w:t>
            </w:r>
            <w:r>
              <w:rPr>
                <w:rFonts w:ascii="Garamond" w:hAnsi="Garamond"/>
                <w:b w:val="0"/>
                <w:bCs/>
                <w:noProof/>
                <w:color w:val="002060"/>
                <w:spacing w:val="-6"/>
                <w:sz w:val="20"/>
                <w:szCs w:val="20"/>
                <w:lang w:bidi="fa-IR"/>
              </w:rPr>
              <w:t xml:space="preserve">: </w:t>
            </w:r>
            <w:hyperlink r:id="rId17" w:history="1">
              <w:r>
                <w:rPr>
                  <w:rStyle w:val="Hyperlink"/>
                  <w:rFonts w:ascii="Garamond" w:hAnsi="Garamond"/>
                  <w:noProof/>
                  <w:spacing w:val="-6"/>
                  <w:sz w:val="20"/>
                  <w:szCs w:val="20"/>
                  <w:lang w:bidi="fa-IR"/>
                </w:rPr>
                <w:t>sciencesforce.com/scin</w:t>
              </w:r>
            </w:hyperlink>
            <w:r>
              <w:rPr>
                <w:rFonts w:ascii="Garamond" w:hAnsi="Garamond"/>
                <w:b w:val="0"/>
                <w:bCs/>
                <w:noProof/>
                <w:color w:val="000000" w:themeColor="text1"/>
                <w:spacing w:val="-6"/>
                <w:sz w:val="24"/>
                <w:szCs w:val="24"/>
                <w:lang w:bidi="fa-IR"/>
              </w:rPr>
              <w:tab/>
            </w:r>
          </w:p>
          <w:p w14:paraId="041C4570" w14:textId="77777777" w:rsidR="004F6FD3" w:rsidRDefault="004F6FD3" w:rsidP="001D7CA0">
            <w:pPr>
              <w:pStyle w:val="Footer"/>
              <w:bidi w:val="0"/>
              <w:spacing w:before="240" w:beforeAutospacing="0" w:afterAutospacing="0" w:line="240" w:lineRule="auto"/>
              <w:ind w:left="-103" w:firstLine="432"/>
              <w:jc w:val="center"/>
              <w:rPr>
                <w:rFonts w:ascii="Garamond" w:hAnsi="Garamond"/>
                <w:b/>
                <w:bCs/>
                <w:color w:val="auto"/>
                <w:sz w:val="18"/>
                <w:szCs w:val="18"/>
                <w:lang w:bidi="fa-IR"/>
              </w:rPr>
            </w:pPr>
            <w:r>
              <w:rPr>
                <w:rFonts w:ascii="Garamond" w:hAnsi="Garamond"/>
                <w:b/>
                <w:bCs/>
                <w:color w:val="auto"/>
                <w:sz w:val="20"/>
                <w:szCs w:val="20"/>
                <w:lang w:bidi="fa-IR"/>
              </w:rPr>
              <w:t xml:space="preserve">             </w:t>
            </w:r>
            <w:bookmarkStart w:id="1" w:name="_Hlk153266797"/>
            <w:r>
              <w:t xml:space="preserve"> </w:t>
            </w:r>
            <w:proofErr w:type="spellStart"/>
            <w:r>
              <w:rPr>
                <w:rFonts w:ascii="Garamond" w:hAnsi="Garamond"/>
                <w:b/>
                <w:bCs/>
                <w:color w:val="501549" w:themeColor="accent5" w:themeShade="80"/>
                <w:szCs w:val="22"/>
                <w:lang w:bidi="fa-IR"/>
              </w:rPr>
              <w:t>SciNexuses</w:t>
            </w:r>
            <w:proofErr w:type="spellEnd"/>
            <w:r>
              <w:rPr>
                <w:rFonts w:ascii="Garamond" w:hAnsi="Garamond"/>
                <w:b/>
                <w:bCs/>
                <w:color w:val="501549" w:themeColor="accent5" w:themeShade="80"/>
                <w:szCs w:val="22"/>
                <w:lang w:bidi="fa-IR"/>
              </w:rPr>
              <w:t xml:space="preserve"> </w:t>
            </w:r>
            <w:bookmarkEnd w:id="1"/>
            <w:r>
              <w:rPr>
                <w:rFonts w:ascii="Garamond" w:hAnsi="Garamond"/>
                <w:b/>
                <w:bCs/>
                <w:color w:val="501549" w:themeColor="accent5" w:themeShade="80"/>
                <w:sz w:val="20"/>
                <w:szCs w:val="20"/>
                <w:lang w:bidi="fa-IR"/>
              </w:rPr>
              <w:t>Vol. x No. x (xx) x–x.</w:t>
            </w:r>
          </w:p>
        </w:tc>
      </w:tr>
      <w:tr w:rsidR="004F6FD3" w14:paraId="7E7E7493" w14:textId="77777777" w:rsidTr="001D7CA0">
        <w:trPr>
          <w:trHeight w:val="1235"/>
        </w:trPr>
        <w:tc>
          <w:tcPr>
            <w:tcW w:w="9076" w:type="dxa"/>
            <w:tcBorders>
              <w:top w:val="single" w:sz="4" w:space="0" w:color="auto"/>
              <w:left w:val="nil"/>
              <w:bottom w:val="nil"/>
              <w:right w:val="nil"/>
            </w:tcBorders>
            <w:hideMark/>
          </w:tcPr>
          <w:p w14:paraId="20751892" w14:textId="77777777" w:rsidR="004F6FD3" w:rsidRDefault="004F6FD3" w:rsidP="001D7CA0">
            <w:pPr>
              <w:pStyle w:val="Articletitle"/>
              <w:framePr w:hSpace="0" w:wrap="auto" w:vAnchor="margin" w:hAnchor="text" w:xAlign="left" w:yAlign="inline"/>
              <w:spacing w:before="0" w:after="0" w:line="276" w:lineRule="auto"/>
              <w:ind w:left="-108"/>
              <w:suppressOverlap w:val="0"/>
              <w:jc w:val="center"/>
              <w:rPr>
                <w:rFonts w:ascii="Garamond" w:hAnsi="Garamond"/>
                <w:color w:val="501549" w:themeColor="accent5" w:themeShade="80"/>
                <w:rtl/>
              </w:rPr>
            </w:pPr>
          </w:p>
          <w:p w14:paraId="0A699D97" w14:textId="765BB05A" w:rsidR="004F6FD3" w:rsidRPr="00FC5BAF" w:rsidRDefault="004F6FD3" w:rsidP="001D7CA0">
            <w:pPr>
              <w:pStyle w:val="Articletitle"/>
              <w:framePr w:hSpace="0" w:wrap="auto" w:vAnchor="margin" w:hAnchor="text" w:xAlign="left" w:yAlign="inline"/>
              <w:spacing w:before="0" w:after="0" w:line="276" w:lineRule="auto"/>
              <w:ind w:left="-108"/>
              <w:suppressOverlap w:val="0"/>
              <w:jc w:val="center"/>
              <w:rPr>
                <w:rFonts w:ascii="Garamond" w:hAnsi="Garamond" w:cstheme="minorBidi"/>
                <w:color w:val="501549" w:themeColor="accent5" w:themeShade="80"/>
                <w:rtl/>
                <w:lang w:bidi="ar-EG"/>
              </w:rPr>
            </w:pPr>
            <w:r w:rsidRPr="004F6FD3">
              <w:rPr>
                <w:rFonts w:ascii="Garamond" w:hAnsi="Garamond"/>
                <w:color w:val="501549" w:themeColor="accent5" w:themeShade="80"/>
              </w:rPr>
              <w:t xml:space="preserve">Predicting Type 2 Diabetes Risk: A Comparative Study of Logistic Regression, Random Forest, </w:t>
            </w:r>
            <w:r w:rsidR="001C25D2" w:rsidRPr="001C25D2">
              <w:rPr>
                <w:rFonts w:ascii="Garamond" w:hAnsi="Garamond"/>
                <w:color w:val="501549" w:themeColor="accent5" w:themeShade="80"/>
              </w:rPr>
              <w:t>Decision Tree</w:t>
            </w:r>
            <w:r w:rsidR="00FC5BAF">
              <w:rPr>
                <w:rFonts w:ascii="Garamond" w:hAnsi="Garamond"/>
                <w:color w:val="501549" w:themeColor="accent5" w:themeShade="80"/>
              </w:rPr>
              <w:t xml:space="preserve">, </w:t>
            </w:r>
            <w:proofErr w:type="spellStart"/>
            <w:proofErr w:type="gramStart"/>
            <w:r w:rsidR="00FC5BAF">
              <w:rPr>
                <w:rFonts w:ascii="Garamond" w:hAnsi="Garamond"/>
                <w:color w:val="501549" w:themeColor="accent5" w:themeShade="80"/>
              </w:rPr>
              <w:t>XGboost</w:t>
            </w:r>
            <w:proofErr w:type="spellEnd"/>
            <w:r w:rsidR="00FC5BAF">
              <w:rPr>
                <w:rFonts w:ascii="Garamond" w:hAnsi="Garamond"/>
                <w:color w:val="501549" w:themeColor="accent5" w:themeShade="80"/>
              </w:rPr>
              <w:t xml:space="preserve">, </w:t>
            </w:r>
            <w:r w:rsidR="00FC5BAF">
              <w:t xml:space="preserve"> </w:t>
            </w:r>
            <w:r w:rsidR="00FC5BAF" w:rsidRPr="00FC5BAF">
              <w:rPr>
                <w:rFonts w:ascii="Garamond" w:hAnsi="Garamond"/>
                <w:color w:val="501549" w:themeColor="accent5" w:themeShade="80"/>
              </w:rPr>
              <w:t>Naïve</w:t>
            </w:r>
            <w:proofErr w:type="gramEnd"/>
            <w:r w:rsidR="00FC5BAF" w:rsidRPr="00FC5BAF">
              <w:rPr>
                <w:rFonts w:ascii="Garamond" w:hAnsi="Garamond"/>
                <w:color w:val="501549" w:themeColor="accent5" w:themeShade="80"/>
              </w:rPr>
              <w:t xml:space="preserve"> Bayes</w:t>
            </w:r>
            <w:r w:rsidR="005967DF">
              <w:rPr>
                <w:rFonts w:ascii="Garamond" w:hAnsi="Garamond"/>
                <w:color w:val="501549" w:themeColor="accent5" w:themeShade="80"/>
              </w:rPr>
              <w:t>, KNN and SVM</w:t>
            </w:r>
          </w:p>
          <w:p w14:paraId="6EE8BA47" w14:textId="77777777" w:rsidR="004F6FD3" w:rsidRPr="001C4DE0" w:rsidRDefault="004F6FD3" w:rsidP="001D7CA0">
            <w:pPr>
              <w:pStyle w:val="Articletitle"/>
              <w:framePr w:hSpace="0" w:wrap="auto" w:vAnchor="margin" w:hAnchor="text" w:xAlign="left" w:yAlign="inline"/>
              <w:spacing w:before="0" w:after="0" w:line="276" w:lineRule="auto"/>
              <w:ind w:left="-108"/>
              <w:suppressOverlap w:val="0"/>
              <w:jc w:val="center"/>
              <w:rPr>
                <w:rFonts w:ascii="Garamond" w:hAnsi="Garamond"/>
                <w:color w:val="501549" w:themeColor="accent5" w:themeShade="80"/>
              </w:rPr>
            </w:pPr>
          </w:p>
          <w:p w14:paraId="10CF5F0F" w14:textId="77777777" w:rsidR="004F6FD3" w:rsidRDefault="004F6FD3" w:rsidP="001D7CA0">
            <w:pPr>
              <w:pStyle w:val="Articletitle"/>
              <w:framePr w:hSpace="0" w:wrap="auto" w:vAnchor="margin" w:hAnchor="text" w:xAlign="left" w:yAlign="inline"/>
              <w:spacing w:before="0" w:after="0" w:line="276" w:lineRule="auto"/>
              <w:ind w:left="0" w:firstLine="0"/>
              <w:suppressOverlap w:val="0"/>
              <w:rPr>
                <w:rFonts w:ascii="Garamond" w:hAnsi="Garamond"/>
                <w:b w:val="0"/>
                <w:color w:val="000000" w:themeColor="text1"/>
              </w:rPr>
            </w:pPr>
          </w:p>
        </w:tc>
      </w:tr>
    </w:tbl>
    <w:tbl>
      <w:tblPr>
        <w:tblpPr w:leftFromText="187" w:rightFromText="187" w:topFromText="480" w:bottomFromText="100" w:vertAnchor="text" w:horzAnchor="margin" w:tblpY="-622"/>
        <w:tblOverlap w:val="never"/>
        <w:bidiVisual/>
        <w:tblW w:w="8975" w:type="dxa"/>
        <w:tblLook w:val="04A0" w:firstRow="1" w:lastRow="0" w:firstColumn="1" w:lastColumn="0" w:noHBand="0" w:noVBand="1"/>
      </w:tblPr>
      <w:tblGrid>
        <w:gridCol w:w="8975"/>
      </w:tblGrid>
      <w:tr w:rsidR="004F6FD3" w14:paraId="3EA8999C" w14:textId="77777777" w:rsidTr="001D7CA0">
        <w:trPr>
          <w:trHeight w:val="2295"/>
        </w:trPr>
        <w:tc>
          <w:tcPr>
            <w:tcW w:w="8975" w:type="dxa"/>
          </w:tcPr>
          <w:p w14:paraId="544B1919" w14:textId="77777777" w:rsidR="004F6FD3" w:rsidRDefault="004F6FD3" w:rsidP="001D7CA0">
            <w:pPr>
              <w:pStyle w:val="Author"/>
              <w:framePr w:hSpace="0" w:wrap="auto" w:vAnchor="margin" w:hAnchor="text" w:xAlign="left" w:yAlign="inline"/>
              <w:spacing w:after="0" w:line="480" w:lineRule="auto"/>
              <w:ind w:firstLine="0"/>
              <w:jc w:val="center"/>
              <w:rPr>
                <w:rFonts w:ascii="Garamond" w:eastAsiaTheme="minorHAnsi" w:hAnsi="Garamond" w:cs="XB Kayhan"/>
                <w:color w:val="000000"/>
                <w:sz w:val="20"/>
                <w:szCs w:val="20"/>
                <w:vertAlign w:val="superscript"/>
                <w:lang w:bidi="ar-SA"/>
              </w:rPr>
            </w:pPr>
            <w:r>
              <w:rPr>
                <w:rFonts w:ascii="Garamond" w:eastAsiaTheme="minorHAnsi" w:hAnsi="Garamond" w:cs="XB Kayhan"/>
                <w:color w:val="000000"/>
                <w:sz w:val="20"/>
                <w:szCs w:val="20"/>
                <w:lang w:bidi="ar-SA"/>
              </w:rPr>
              <w:t xml:space="preserve">Ramez Fawzy </w:t>
            </w:r>
            <w:r>
              <w:rPr>
                <w:rFonts w:ascii="Garamond" w:hAnsi="Garamond"/>
                <w:noProof/>
                <w:color w:val="000000"/>
                <w:sz w:val="20"/>
                <w:szCs w:val="20"/>
                <w:lang w:bidi="ar-SA"/>
              </w:rPr>
              <w:drawing>
                <wp:inline distT="0" distB="0" distL="0" distR="0" wp14:anchorId="28596DE5" wp14:editId="09D9BC8B">
                  <wp:extent cx="167640" cy="167640"/>
                  <wp:effectExtent l="0" t="0" r="3810" b="3810"/>
                  <wp:docPr id="4" name="Picture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Pr>
                <w:rFonts w:ascii="Garamond" w:eastAsiaTheme="minorHAnsi" w:hAnsi="Garamond" w:cs="XB Kayhan"/>
                <w:color w:val="000000"/>
                <w:sz w:val="20"/>
                <w:szCs w:val="20"/>
                <w:lang w:bidi="ar-SA"/>
              </w:rPr>
              <w:t xml:space="preserve"> </w:t>
            </w:r>
          </w:p>
          <w:p w14:paraId="600EAAEC" w14:textId="77777777" w:rsidR="004F6FD3" w:rsidRDefault="004F6FD3" w:rsidP="001D7CA0">
            <w:pPr>
              <w:pStyle w:val="Author"/>
              <w:framePr w:hSpace="0" w:wrap="auto" w:vAnchor="margin" w:hAnchor="text" w:xAlign="left" w:yAlign="inline"/>
              <w:spacing w:after="0" w:line="480" w:lineRule="auto"/>
              <w:ind w:left="38" w:hanging="38"/>
              <w:jc w:val="both"/>
              <w:rPr>
                <w:rFonts w:ascii="Garamond" w:eastAsiaTheme="minorHAnsi" w:hAnsi="Garamond" w:cs="XB Kayhan"/>
                <w:color w:val="000000"/>
                <w:sz w:val="4"/>
                <w:szCs w:val="4"/>
                <w:vertAlign w:val="superscript"/>
                <w:lang w:bidi="ar-SA"/>
              </w:rPr>
            </w:pPr>
          </w:p>
          <w:p w14:paraId="2DC00D95" w14:textId="77777777" w:rsidR="004F6FD3" w:rsidRPr="00D63B1B" w:rsidRDefault="004F6FD3" w:rsidP="001D7CA0">
            <w:pPr>
              <w:pStyle w:val="Affiliation"/>
              <w:framePr w:hSpace="0" w:wrap="auto" w:vAnchor="margin" w:hAnchor="text" w:xAlign="left" w:yAlign="inline"/>
              <w:spacing w:line="480" w:lineRule="auto"/>
              <w:ind w:left="38" w:hanging="38"/>
              <w:jc w:val="both"/>
              <w:rPr>
                <w:color w:val="000000"/>
                <w:sz w:val="22"/>
                <w:szCs w:val="22"/>
              </w:rPr>
            </w:pPr>
            <w:r w:rsidRPr="00D63B1B">
              <w:rPr>
                <w:b/>
                <w:bCs/>
                <w:color w:val="501549" w:themeColor="accent5" w:themeShade="80"/>
                <w:sz w:val="22"/>
                <w:szCs w:val="22"/>
                <w:vertAlign w:val="superscript"/>
              </w:rPr>
              <w:t xml:space="preserve">1 </w:t>
            </w:r>
            <w:r w:rsidRPr="00D63B1B">
              <w:rPr>
                <w:b/>
                <w:bCs/>
                <w:color w:val="501549" w:themeColor="accent5" w:themeShade="80"/>
                <w:sz w:val="22"/>
                <w:szCs w:val="22"/>
              </w:rPr>
              <w:t>Email Address;</w:t>
            </w:r>
            <w:r w:rsidRPr="00D63B1B">
              <w:rPr>
                <w:rFonts w:hint="cs"/>
                <w:b/>
                <w:bCs/>
                <w:color w:val="501549" w:themeColor="accent5" w:themeShade="80"/>
                <w:sz w:val="22"/>
                <w:szCs w:val="22"/>
                <w:rtl/>
              </w:rPr>
              <w:t xml:space="preserve"> </w:t>
            </w:r>
            <w:r w:rsidRPr="00D63B1B">
              <w:rPr>
                <w:sz w:val="22"/>
                <w:szCs w:val="22"/>
              </w:rPr>
              <w:t>ramezaboud248@gmail.com</w:t>
            </w:r>
          </w:p>
          <w:p w14:paraId="3BD5CB8B" w14:textId="77777777" w:rsidR="004F6FD3" w:rsidRPr="00D63B1B" w:rsidRDefault="004F6FD3" w:rsidP="001D7CA0">
            <w:pPr>
              <w:pStyle w:val="Affiliation"/>
              <w:framePr w:hSpace="0" w:wrap="auto" w:vAnchor="margin" w:hAnchor="text" w:xAlign="left" w:yAlign="inline"/>
              <w:spacing w:line="480" w:lineRule="auto"/>
              <w:ind w:left="38" w:hanging="38"/>
              <w:jc w:val="both"/>
              <w:rPr>
                <w:sz w:val="22"/>
                <w:szCs w:val="22"/>
              </w:rPr>
            </w:pPr>
            <w:r w:rsidRPr="00D63B1B">
              <w:rPr>
                <w:b/>
                <w:bCs/>
                <w:color w:val="501549" w:themeColor="accent5" w:themeShade="80"/>
                <w:sz w:val="22"/>
                <w:szCs w:val="22"/>
                <w:vertAlign w:val="superscript"/>
              </w:rPr>
              <w:t xml:space="preserve">2 </w:t>
            </w:r>
            <w:r w:rsidRPr="00D63B1B">
              <w:rPr>
                <w:b/>
                <w:bCs/>
                <w:color w:val="501549" w:themeColor="accent5" w:themeShade="80"/>
                <w:sz w:val="22"/>
                <w:szCs w:val="22"/>
              </w:rPr>
              <w:t>ID;</w:t>
            </w:r>
            <w:r w:rsidRPr="00D63B1B">
              <w:rPr>
                <w:color w:val="501549" w:themeColor="accent5" w:themeShade="80"/>
                <w:sz w:val="22"/>
                <w:szCs w:val="22"/>
              </w:rPr>
              <w:t xml:space="preserve"> </w:t>
            </w:r>
            <w:r w:rsidRPr="00D63B1B">
              <w:rPr>
                <w:sz w:val="22"/>
                <w:szCs w:val="22"/>
              </w:rPr>
              <w:t>202203946</w:t>
            </w:r>
          </w:p>
          <w:p w14:paraId="13EE791A" w14:textId="11F64D72" w:rsidR="004F6FD3" w:rsidRPr="00D63B1B" w:rsidRDefault="004F6FD3" w:rsidP="001D7CA0">
            <w:pPr>
              <w:pStyle w:val="Affiliation"/>
              <w:framePr w:hSpace="0" w:wrap="auto" w:vAnchor="margin" w:hAnchor="text" w:xAlign="left" w:yAlign="inline"/>
              <w:spacing w:line="480" w:lineRule="auto"/>
              <w:ind w:left="38" w:hanging="38"/>
              <w:jc w:val="both"/>
            </w:pPr>
            <w:r w:rsidRPr="00D63B1B">
              <w:rPr>
                <w:b/>
                <w:bCs/>
                <w:color w:val="501549" w:themeColor="accent5" w:themeShade="80"/>
                <w:sz w:val="22"/>
                <w:szCs w:val="22"/>
                <w:vertAlign w:val="superscript"/>
              </w:rPr>
              <w:t xml:space="preserve">3 </w:t>
            </w:r>
            <w:r w:rsidR="00107E7C">
              <w:rPr>
                <w:b/>
                <w:bCs/>
                <w:color w:val="501549" w:themeColor="accent5" w:themeShade="80"/>
                <w:sz w:val="22"/>
                <w:szCs w:val="22"/>
              </w:rPr>
              <w:t>Get Hub</w:t>
            </w:r>
            <w:r w:rsidRPr="00D63B1B">
              <w:rPr>
                <w:b/>
                <w:bCs/>
                <w:color w:val="501549" w:themeColor="accent5" w:themeShade="80"/>
                <w:sz w:val="22"/>
                <w:szCs w:val="22"/>
              </w:rPr>
              <w:t>;</w:t>
            </w:r>
            <w:r w:rsidR="00890F8B">
              <w:rPr>
                <w:b/>
                <w:bCs/>
                <w:color w:val="501549" w:themeColor="accent5" w:themeShade="80"/>
                <w:sz w:val="22"/>
                <w:szCs w:val="22"/>
              </w:rPr>
              <w:t xml:space="preserve"> </w:t>
            </w:r>
            <w:hyperlink r:id="rId20" w:history="1">
              <w:proofErr w:type="spellStart"/>
              <w:r w:rsidR="00890F8B" w:rsidRPr="00890F8B">
                <w:rPr>
                  <w:rStyle w:val="Hyperlink"/>
                  <w:sz w:val="22"/>
                  <w:szCs w:val="22"/>
                </w:rPr>
                <w:t>ramezaboud</w:t>
              </w:r>
              <w:proofErr w:type="spellEnd"/>
              <w:r w:rsidR="00890F8B" w:rsidRPr="00890F8B">
                <w:rPr>
                  <w:rStyle w:val="Hyperlink"/>
                  <w:sz w:val="22"/>
                  <w:szCs w:val="22"/>
                </w:rPr>
                <w:t>/Research-paper: Research with code</w:t>
              </w:r>
            </w:hyperlink>
          </w:p>
        </w:tc>
      </w:tr>
    </w:tbl>
    <w:p w14:paraId="0DB34D8E" w14:textId="60BDA2A7" w:rsidR="001B65CB" w:rsidRPr="001B65CB" w:rsidRDefault="001B65CB" w:rsidP="004F6FD3"/>
    <w:p w14:paraId="5FB31500" w14:textId="77777777" w:rsidR="004F6FD3" w:rsidRDefault="004F6FD3" w:rsidP="00AD4F9B">
      <w:pPr>
        <w:pStyle w:val="Heading1"/>
        <w:rPr>
          <w:rFonts w:ascii="Garamond" w:hAnsi="Garamond"/>
          <w:b/>
          <w:bCs/>
          <w:sz w:val="32"/>
          <w:szCs w:val="32"/>
        </w:rPr>
      </w:pPr>
    </w:p>
    <w:p w14:paraId="775843F7" w14:textId="726747C4" w:rsidR="00CC1819" w:rsidRPr="004661E4" w:rsidRDefault="001D4A0B" w:rsidP="00AD4F9B">
      <w:pPr>
        <w:pStyle w:val="Heading1"/>
        <w:rPr>
          <w:rFonts w:ascii="Garamond" w:hAnsi="Garamond"/>
          <w:b/>
          <w:bCs/>
          <w:sz w:val="32"/>
          <w:szCs w:val="32"/>
          <w:rtl/>
        </w:rPr>
      </w:pPr>
      <w:bookmarkStart w:id="2" w:name="_Hlk196682224"/>
      <w:r>
        <w:rPr>
          <w:rFonts w:ascii="Garamond" w:hAnsi="Garamond" w:hint="cs"/>
          <w:b/>
          <w:bCs/>
          <w:sz w:val="32"/>
          <w:szCs w:val="32"/>
          <w:rtl/>
        </w:rPr>
        <w:t>1</w:t>
      </w:r>
      <w:r w:rsidR="00AA0CA0">
        <w:rPr>
          <w:rFonts w:ascii="Garamond" w:hAnsi="Garamond"/>
          <w:b/>
          <w:bCs/>
          <w:sz w:val="32"/>
          <w:szCs w:val="32"/>
        </w:rPr>
        <w:t>.</w:t>
      </w:r>
      <w:r w:rsidR="00517DEB">
        <w:rPr>
          <w:rFonts w:ascii="Garamond" w:hAnsi="Garamond" w:hint="cs"/>
          <w:b/>
          <w:bCs/>
          <w:sz w:val="32"/>
          <w:szCs w:val="32"/>
          <w:rtl/>
        </w:rPr>
        <w:t xml:space="preserve"> </w:t>
      </w:r>
      <w:r w:rsidR="00CC1819" w:rsidRPr="004661E4">
        <w:rPr>
          <w:rFonts w:ascii="Garamond" w:hAnsi="Garamond"/>
          <w:b/>
          <w:bCs/>
          <w:sz w:val="32"/>
          <w:szCs w:val="32"/>
        </w:rPr>
        <w:t>ABSTRACT:</w:t>
      </w:r>
    </w:p>
    <w:p w14:paraId="75006854" w14:textId="10B36C6D" w:rsidR="004F6FD3" w:rsidRDefault="009E65A5" w:rsidP="009E65A5">
      <w:pPr>
        <w:rPr>
          <w:rFonts w:ascii="Garamond" w:hAnsi="Garamond" w:cstheme="majorBidi"/>
          <w:sz w:val="22"/>
          <w:szCs w:val="22"/>
        </w:rPr>
      </w:pPr>
      <w:r w:rsidRPr="009E65A5">
        <w:rPr>
          <w:rFonts w:ascii="Garamond" w:hAnsi="Garamond" w:cstheme="majorBidi"/>
          <w:sz w:val="22"/>
          <w:szCs w:val="22"/>
        </w:rPr>
        <w:t xml:space="preserve">Type 2 Diabetes (T2D) is a pervasive global health crisis, affecting over 500 million adults and contributing to severe complications such as cardiovascular disease, renal failure, and neuropathy. Early prediction of T2D is critical to enable timely interventions and reduce healthcare burdens. While prior studies, such as </w:t>
      </w:r>
      <w:proofErr w:type="spellStart"/>
      <w:r w:rsidRPr="009E65A5">
        <w:rPr>
          <w:rFonts w:ascii="Garamond" w:hAnsi="Garamond" w:cstheme="majorBidi"/>
          <w:sz w:val="22"/>
          <w:szCs w:val="22"/>
        </w:rPr>
        <w:t>Tigga</w:t>
      </w:r>
      <w:proofErr w:type="spellEnd"/>
      <w:r w:rsidRPr="009E65A5">
        <w:rPr>
          <w:rFonts w:ascii="Garamond" w:hAnsi="Garamond" w:cstheme="majorBidi"/>
          <w:sz w:val="22"/>
          <w:szCs w:val="22"/>
        </w:rPr>
        <w:t xml:space="preserve"> &amp; Garg (2020), demonstrated the utility of machine learning (ML) using the Pima Indian Diabetes dataset, their work was limited to traditional algorithms and smaller sample sizes. This study advances the field by evaluating seven state-of-the-art ML models</w:t>
      </w:r>
      <w:r>
        <w:rPr>
          <w:rFonts w:ascii="Garamond" w:hAnsi="Garamond" w:cstheme="majorBidi"/>
          <w:sz w:val="22"/>
          <w:szCs w:val="22"/>
        </w:rPr>
        <w:t xml:space="preserve"> </w:t>
      </w:r>
      <w:r w:rsidR="00126DE4">
        <w:rPr>
          <w:rFonts w:ascii="Garamond" w:hAnsi="Garamond" w:cstheme="majorBidi"/>
          <w:sz w:val="22"/>
          <w:szCs w:val="22"/>
        </w:rPr>
        <w:t xml:space="preserve">like </w:t>
      </w:r>
      <w:r w:rsidRPr="009E65A5">
        <w:rPr>
          <w:rFonts w:ascii="Garamond" w:hAnsi="Garamond" w:cstheme="majorBidi"/>
          <w:sz w:val="22"/>
          <w:szCs w:val="22"/>
        </w:rPr>
        <w:t>Logistic Regression (LR), Support Vector Machine (SVM), Random Forest (RF), Decision Tree (DT), k-Nearest Neighbors (</w:t>
      </w:r>
      <w:proofErr w:type="spellStart"/>
      <w:r w:rsidRPr="009E65A5">
        <w:rPr>
          <w:rFonts w:ascii="Garamond" w:hAnsi="Garamond" w:cstheme="majorBidi"/>
          <w:sz w:val="22"/>
          <w:szCs w:val="22"/>
        </w:rPr>
        <w:t>kNN</w:t>
      </w:r>
      <w:proofErr w:type="spellEnd"/>
      <w:r w:rsidRPr="009E65A5">
        <w:rPr>
          <w:rFonts w:ascii="Garamond" w:hAnsi="Garamond" w:cstheme="majorBidi"/>
          <w:sz w:val="22"/>
          <w:szCs w:val="22"/>
        </w:rPr>
        <w:t xml:space="preserve">), Naïve Bayes (NB), and </w:t>
      </w:r>
      <w:proofErr w:type="spellStart"/>
      <w:r w:rsidRPr="009E65A5">
        <w:rPr>
          <w:rFonts w:ascii="Garamond" w:hAnsi="Garamond" w:cstheme="majorBidi"/>
          <w:sz w:val="22"/>
          <w:szCs w:val="22"/>
        </w:rPr>
        <w:t>XGBoost</w:t>
      </w:r>
      <w:proofErr w:type="spellEnd"/>
      <w:r w:rsidRPr="009E65A5">
        <w:rPr>
          <w:rFonts w:ascii="Garamond" w:hAnsi="Garamond" w:cstheme="majorBidi"/>
          <w:sz w:val="22"/>
          <w:szCs w:val="22"/>
        </w:rPr>
        <w:t xml:space="preserve">—on an enhanced version of the Pima dataset, expanded to 5,437 records through rigorous preprocessing. Our methodology incorporated SMOTE oversampling to address class imbalance, advanced feature engineering (e.g., interaction terms between BMI and glucose), and stratified data splitting to ensure robust model generalization. The results revealed unprecedented performance: </w:t>
      </w:r>
      <w:proofErr w:type="spellStart"/>
      <w:r w:rsidRPr="009E65A5">
        <w:rPr>
          <w:rFonts w:ascii="Garamond" w:hAnsi="Garamond" w:cstheme="majorBidi"/>
          <w:sz w:val="22"/>
          <w:szCs w:val="22"/>
        </w:rPr>
        <w:t>XGBoost</w:t>
      </w:r>
      <w:proofErr w:type="spellEnd"/>
      <w:r w:rsidRPr="009E65A5">
        <w:rPr>
          <w:rFonts w:ascii="Garamond" w:hAnsi="Garamond" w:cstheme="majorBidi"/>
          <w:sz w:val="22"/>
          <w:szCs w:val="22"/>
        </w:rPr>
        <w:t xml:space="preserve"> achieved </w:t>
      </w:r>
      <w:r w:rsidRPr="009E65A5">
        <w:rPr>
          <w:rFonts w:ascii="Garamond" w:hAnsi="Garamond" w:cstheme="majorBidi"/>
          <w:sz w:val="22"/>
          <w:szCs w:val="22"/>
        </w:rPr>
        <w:lastRenderedPageBreak/>
        <w:t xml:space="preserve">96.84% accuracy (AUC: 0.99), followed closely by Random Forest (96.32% accuracy, AUC: 0.98), surpassing </w:t>
      </w:r>
      <w:proofErr w:type="spellStart"/>
      <w:r w:rsidRPr="009E65A5">
        <w:rPr>
          <w:rFonts w:ascii="Garamond" w:hAnsi="Garamond" w:cstheme="majorBidi"/>
          <w:sz w:val="22"/>
          <w:szCs w:val="22"/>
        </w:rPr>
        <w:t>Tigga</w:t>
      </w:r>
      <w:proofErr w:type="spellEnd"/>
      <w:r w:rsidRPr="009E65A5">
        <w:rPr>
          <w:rFonts w:ascii="Garamond" w:hAnsi="Garamond" w:cstheme="majorBidi"/>
          <w:sz w:val="22"/>
          <w:szCs w:val="22"/>
        </w:rPr>
        <w:t xml:space="preserve"> &amp; Garg’s benchmark of 94.1% RF accuracy. Other models, including Decision Tree (97.89%) and SVM (90.53%), also demonstrated competitive performance, while Naïve Bayes lagged at 80.53%. Feature importance analysis identified fasting glucose (22%), BMI (19%), and systolic blood pressure (15%) as dominant predictors, aligning with clinical consensus on metabolic risk factors. This study underscores the transformative potential of ensemble methods (</w:t>
      </w:r>
      <w:proofErr w:type="spellStart"/>
      <w:r w:rsidRPr="009E65A5">
        <w:rPr>
          <w:rFonts w:ascii="Garamond" w:hAnsi="Garamond" w:cstheme="majorBidi"/>
          <w:sz w:val="22"/>
          <w:szCs w:val="22"/>
        </w:rPr>
        <w:t>XGBoost</w:t>
      </w:r>
      <w:proofErr w:type="spellEnd"/>
      <w:r w:rsidRPr="009E65A5">
        <w:rPr>
          <w:rFonts w:ascii="Garamond" w:hAnsi="Garamond" w:cstheme="majorBidi"/>
          <w:sz w:val="22"/>
          <w:szCs w:val="22"/>
        </w:rPr>
        <w:t>, RF) and data-centric preprocessing in T2D risk stratification. By leveraging a larger, balanced dataset and modern ML techniques, our framework offers a scalable solution for integration into electronic health record (EHR) systems, enabling proactive patient management in resource-constrained settings. Future directions include real-time deployment with wearable device data and federated learning architectures to enhance privacy and generalizability. These advancements position ML as a cornerstone in the global fight against diabetes, bridging gaps between predictive analytics and actionable clinical care.</w:t>
      </w:r>
    </w:p>
    <w:p w14:paraId="4E535EA0" w14:textId="77777777" w:rsidR="00126DE4" w:rsidRDefault="00126DE4" w:rsidP="009E65A5">
      <w:pPr>
        <w:rPr>
          <w:rFonts w:ascii="Garamond" w:hAnsi="Garamond" w:cstheme="majorBidi"/>
          <w:sz w:val="22"/>
          <w:szCs w:val="22"/>
        </w:rPr>
      </w:pPr>
    </w:p>
    <w:p w14:paraId="58E0BE9C" w14:textId="77777777" w:rsidR="00126DE4" w:rsidRDefault="00660E5F" w:rsidP="00126DE4">
      <w:pPr>
        <w:pStyle w:val="Heading2"/>
        <w:rPr>
          <w:rFonts w:ascii="Garamond" w:hAnsi="Garamond"/>
          <w:b/>
          <w:bCs/>
        </w:rPr>
      </w:pPr>
      <w:r w:rsidRPr="00660E5F">
        <w:rPr>
          <w:rFonts w:ascii="Garamond" w:hAnsi="Garamond"/>
          <w:b/>
          <w:bCs/>
        </w:rPr>
        <w:t>2.</w:t>
      </w:r>
      <w:r w:rsidR="00DD08D3">
        <w:rPr>
          <w:rFonts w:ascii="Garamond" w:hAnsi="Garamond" w:hint="cs"/>
          <w:b/>
          <w:bCs/>
          <w:rtl/>
        </w:rPr>
        <w:t xml:space="preserve"> </w:t>
      </w:r>
      <w:r w:rsidR="004F6FD3">
        <w:rPr>
          <w:rFonts w:ascii="Garamond" w:hAnsi="Garamond"/>
          <w:b/>
          <w:bCs/>
        </w:rPr>
        <w:t>I</w:t>
      </w:r>
      <w:r w:rsidR="004F6FD3" w:rsidRPr="00660E5F">
        <w:rPr>
          <w:rFonts w:ascii="Garamond" w:hAnsi="Garamond"/>
          <w:b/>
          <w:bCs/>
        </w:rPr>
        <w:t>NTRODUCTION</w:t>
      </w:r>
      <w:r w:rsidRPr="00660E5F">
        <w:rPr>
          <w:rFonts w:ascii="Garamond" w:hAnsi="Garamond"/>
          <w:b/>
          <w:bCs/>
        </w:rPr>
        <w:t>:</w:t>
      </w:r>
    </w:p>
    <w:p w14:paraId="32A29E6F" w14:textId="6DA59EB5" w:rsidR="00126DE4" w:rsidRDefault="00126DE4" w:rsidP="00C84D2F">
      <w:pPr>
        <w:spacing w:after="0"/>
        <w:rPr>
          <w:rFonts w:ascii="Garamond" w:hAnsi="Garamond" w:cstheme="majorBidi"/>
          <w:color w:val="000000" w:themeColor="text1"/>
          <w:sz w:val="22"/>
          <w:szCs w:val="22"/>
        </w:rPr>
      </w:pPr>
      <w:r w:rsidRPr="00126DE4">
        <w:rPr>
          <w:rFonts w:ascii="Garamond" w:hAnsi="Garamond" w:cstheme="majorBidi"/>
          <w:color w:val="000000" w:themeColor="text1"/>
          <w:sz w:val="22"/>
          <w:szCs w:val="22"/>
        </w:rPr>
        <w:t xml:space="preserve">Diabetes mellitus (DM) is a metabolic chronic disorder characterized by chronic hyperglycemia and, if left untreated, may result in life-threatening conditions. Its symptoms most commonly include polyuria, polydipsia, and polyphagia </w:t>
      </w:r>
      <w:hyperlink r:id="rId21" w:history="1">
        <w:r w:rsidRPr="001D7CA0">
          <w:rPr>
            <w:rStyle w:val="Hyperlink"/>
            <w:rFonts w:ascii="Garamond" w:hAnsi="Garamond" w:cstheme="majorBidi"/>
            <w:sz w:val="22"/>
            <w:szCs w:val="22"/>
          </w:rPr>
          <w:t>[1]</w:t>
        </w:r>
      </w:hyperlink>
      <w:r w:rsidRPr="00126DE4">
        <w:rPr>
          <w:rFonts w:ascii="Garamond" w:hAnsi="Garamond" w:cstheme="majorBidi"/>
          <w:color w:val="000000" w:themeColor="text1"/>
          <w:sz w:val="22"/>
          <w:szCs w:val="22"/>
        </w:rPr>
        <w:t>. Left untreated, diabetes may progress to life-threatening diabetic ketoacidosis, hyperosmolar state of hyperglycemia, and increased risk of mortality and long-term cardiovascular-related complications of disease, stroke, renal failure, neuropathy, and retinopathy [2].</w:t>
      </w:r>
      <w:r w:rsidRPr="00126DE4">
        <w:rPr>
          <w:rFonts w:ascii="Garamond" w:hAnsi="Garamond" w:cstheme="majorBidi"/>
          <w:color w:val="000000" w:themeColor="text1"/>
          <w:sz w:val="22"/>
          <w:szCs w:val="22"/>
        </w:rPr>
        <w:br/>
        <w:t xml:space="preserve">The pathogenesis of diabetes is based on insulin dysregulation in the three main forms </w:t>
      </w:r>
      <w:hyperlink r:id="rId22" w:history="1">
        <w:r w:rsidRPr="001D7CA0">
          <w:rPr>
            <w:rStyle w:val="Hyperlink"/>
            <w:rFonts w:ascii="Garamond" w:hAnsi="Garamond" w:cstheme="majorBidi"/>
            <w:sz w:val="22"/>
            <w:szCs w:val="22"/>
          </w:rPr>
          <w:t>[3]</w:t>
        </w:r>
      </w:hyperlink>
      <w:r w:rsidRPr="00126DE4">
        <w:rPr>
          <w:rFonts w:ascii="Garamond" w:hAnsi="Garamond" w:cstheme="majorBidi"/>
          <w:color w:val="000000" w:themeColor="text1"/>
          <w:sz w:val="22"/>
          <w:szCs w:val="22"/>
        </w:rPr>
        <w:t>:</w:t>
      </w:r>
    </w:p>
    <w:p w14:paraId="52C283AB" w14:textId="42661537" w:rsidR="00126DE4" w:rsidRDefault="00126DE4" w:rsidP="00F63F0F">
      <w:pPr>
        <w:spacing w:after="0"/>
        <w:rPr>
          <w:rFonts w:ascii="Garamond" w:hAnsi="Garamond" w:cstheme="majorBidi"/>
          <w:color w:val="000000" w:themeColor="text1"/>
          <w:sz w:val="22"/>
          <w:szCs w:val="22"/>
          <w:rtl/>
        </w:rPr>
      </w:pPr>
      <w:r w:rsidRPr="00126DE4">
        <w:rPr>
          <w:rFonts w:ascii="Garamond" w:hAnsi="Garamond" w:cstheme="majorBidi"/>
          <w:color w:val="000000" w:themeColor="text1"/>
          <w:sz w:val="22"/>
          <w:szCs w:val="22"/>
        </w:rPr>
        <w:br/>
      </w:r>
      <w:r w:rsidRPr="00126DE4">
        <w:rPr>
          <w:rFonts w:ascii="Garamond" w:hAnsi="Garamond" w:cstheme="majorBidi"/>
          <w:b/>
          <w:bCs/>
          <w:color w:val="000000" w:themeColor="text1"/>
          <w:sz w:val="22"/>
          <w:szCs w:val="22"/>
        </w:rPr>
        <w:t>Type 1 Diabetes (T1D):</w:t>
      </w:r>
      <w:r w:rsidRPr="00126DE4">
        <w:rPr>
          <w:rFonts w:ascii="Garamond" w:hAnsi="Garamond" w:cstheme="majorBidi"/>
          <w:color w:val="000000" w:themeColor="text1"/>
          <w:sz w:val="22"/>
          <w:szCs w:val="22"/>
        </w:rPr>
        <w:t xml:space="preserve"> An autoimmune disorder in which pancreatic β-cells fail to secrete adequate insulin so that life-long exogenous insulin administration is needed (insulin-dependent diabetes mellitus, IDDM).</w:t>
      </w:r>
      <w:r w:rsidRPr="00126DE4">
        <w:rPr>
          <w:rFonts w:ascii="Garamond" w:hAnsi="Garamond" w:cstheme="majorBidi"/>
          <w:color w:val="000000" w:themeColor="text1"/>
          <w:sz w:val="22"/>
          <w:szCs w:val="22"/>
        </w:rPr>
        <w:br/>
      </w:r>
      <w:r w:rsidRPr="00126DE4">
        <w:rPr>
          <w:rFonts w:ascii="Garamond" w:hAnsi="Garamond" w:cstheme="majorBidi"/>
          <w:b/>
          <w:bCs/>
          <w:color w:val="000000" w:themeColor="text1"/>
          <w:sz w:val="22"/>
          <w:szCs w:val="22"/>
        </w:rPr>
        <w:t>Type 2 Diabetes (T2D):</w:t>
      </w:r>
      <w:r w:rsidRPr="00126DE4">
        <w:rPr>
          <w:rFonts w:ascii="Garamond" w:hAnsi="Garamond" w:cstheme="majorBidi"/>
          <w:color w:val="000000" w:themeColor="text1"/>
          <w:sz w:val="22"/>
          <w:szCs w:val="22"/>
        </w:rPr>
        <w:t xml:space="preserve"> Characterized by insulin resistance and consequent β-cell failure and typically linked with obesity, physical inactivity, and familial tendency (non-insulin-dependent diabetes mellitus, NIDDM).</w:t>
      </w:r>
      <w:r w:rsidRPr="00126DE4">
        <w:rPr>
          <w:rFonts w:ascii="Garamond" w:hAnsi="Garamond" w:cstheme="majorBidi"/>
          <w:color w:val="000000" w:themeColor="text1"/>
          <w:sz w:val="22"/>
          <w:szCs w:val="22"/>
        </w:rPr>
        <w:br/>
      </w:r>
      <w:r w:rsidRPr="00126DE4">
        <w:rPr>
          <w:rFonts w:ascii="Garamond" w:hAnsi="Garamond" w:cstheme="majorBidi"/>
          <w:b/>
          <w:bCs/>
          <w:color w:val="000000" w:themeColor="text1"/>
          <w:sz w:val="22"/>
          <w:szCs w:val="22"/>
        </w:rPr>
        <w:t>GDM (Gestational Diabetes):</w:t>
      </w:r>
      <w:r w:rsidRPr="00126DE4">
        <w:rPr>
          <w:rFonts w:ascii="Garamond" w:hAnsi="Garamond" w:cstheme="majorBidi"/>
          <w:color w:val="000000" w:themeColor="text1"/>
          <w:sz w:val="22"/>
          <w:szCs w:val="22"/>
        </w:rPr>
        <w:t xml:space="preserve"> Transient glucose intolerance associated with heightened risks of morbidity in mother and fetus.</w:t>
      </w:r>
      <w:r w:rsidRPr="00126DE4">
        <w:rPr>
          <w:rFonts w:ascii="Garamond" w:hAnsi="Garamond" w:cstheme="majorBidi"/>
          <w:color w:val="000000" w:themeColor="text1"/>
          <w:sz w:val="22"/>
          <w:szCs w:val="22"/>
        </w:rPr>
        <w:br/>
      </w:r>
      <w:r w:rsidRPr="00126DE4">
        <w:rPr>
          <w:rFonts w:ascii="Garamond" w:hAnsi="Garamond" w:cstheme="majorBidi"/>
          <w:color w:val="000000" w:themeColor="text1"/>
          <w:sz w:val="22"/>
          <w:szCs w:val="22"/>
        </w:rPr>
        <w:br/>
        <w:t xml:space="preserve">Clinically, plasma glucose in the fasted state categorizes individuals into normal (70–99 mg/dL), prediabetic (100–125 mg/dL), and diabetic (≥126 mg/dL) </w:t>
      </w:r>
      <w:hyperlink r:id="rId23" w:history="1">
        <w:r w:rsidRPr="001D7CA0">
          <w:rPr>
            <w:rStyle w:val="Hyperlink"/>
            <w:rFonts w:ascii="Garamond" w:hAnsi="Garamond" w:cstheme="majorBidi"/>
            <w:sz w:val="22"/>
            <w:szCs w:val="22"/>
          </w:rPr>
          <w:t>[4]</w:t>
        </w:r>
      </w:hyperlink>
      <w:r w:rsidRPr="00126DE4">
        <w:rPr>
          <w:rFonts w:ascii="Garamond" w:hAnsi="Garamond" w:cstheme="majorBidi"/>
          <w:color w:val="000000" w:themeColor="text1"/>
          <w:sz w:val="22"/>
          <w:szCs w:val="22"/>
        </w:rPr>
        <w:t>. Prediabetes is the window of opportunity because individuals in that phase stand a higher</w:t>
      </w:r>
      <w:r>
        <w:rPr>
          <w:rFonts w:ascii="Garamond" w:hAnsi="Garamond" w:cstheme="majorBidi"/>
          <w:color w:val="000000" w:themeColor="text1"/>
          <w:sz w:val="22"/>
          <w:szCs w:val="22"/>
        </w:rPr>
        <w:t xml:space="preserve"> </w:t>
      </w:r>
      <w:r w:rsidRPr="00126DE4">
        <w:rPr>
          <w:rFonts w:ascii="Garamond" w:hAnsi="Garamond" w:cstheme="majorBidi"/>
          <w:color w:val="000000" w:themeColor="text1"/>
          <w:sz w:val="22"/>
          <w:szCs w:val="22"/>
        </w:rPr>
        <w:t>chance of eventually ending up with T2D [5]. Main risk factors include obesity (BMI of ≥25), a family history</w:t>
      </w:r>
      <w:r>
        <w:rPr>
          <w:rFonts w:ascii="Garamond" w:hAnsi="Garamond" w:cstheme="majorBidi"/>
          <w:color w:val="000000" w:themeColor="text1"/>
          <w:sz w:val="22"/>
          <w:szCs w:val="22"/>
        </w:rPr>
        <w:t xml:space="preserve"> </w:t>
      </w:r>
      <w:r w:rsidRPr="00126DE4">
        <w:rPr>
          <w:rFonts w:ascii="Garamond" w:hAnsi="Garamond" w:cstheme="majorBidi"/>
          <w:color w:val="000000" w:themeColor="text1"/>
          <w:sz w:val="22"/>
          <w:szCs w:val="22"/>
        </w:rPr>
        <w:t>of type 2 diabetes, dyslipidemia (HDL &lt;40 mg/dL), hypertension, PCOS, age ≥45 years, and being inactive [4,5]. Both ethnic and socioeconomic disparities also raise risk and disproportionately affect African American, Native American, Latin American, and Asian-Pacific groups of individuals [5].</w:t>
      </w:r>
      <w:r w:rsidRPr="00126DE4">
        <w:rPr>
          <w:rFonts w:ascii="Garamond" w:hAnsi="Garamond" w:cstheme="majorBidi"/>
          <w:color w:val="000000" w:themeColor="text1"/>
          <w:sz w:val="22"/>
          <w:szCs w:val="22"/>
        </w:rPr>
        <w:br/>
      </w:r>
      <w:r w:rsidRPr="00126DE4">
        <w:rPr>
          <w:rFonts w:ascii="Garamond" w:hAnsi="Garamond" w:cstheme="majorBidi"/>
          <w:color w:val="000000" w:themeColor="text1"/>
          <w:sz w:val="22"/>
          <w:szCs w:val="22"/>
        </w:rPr>
        <w:br/>
        <w:t>Present practice is based on early detection and lifestyle modification</w:t>
      </w:r>
      <w:r>
        <w:rPr>
          <w:rFonts w:ascii="Garamond" w:hAnsi="Garamond" w:cstheme="majorBidi"/>
          <w:color w:val="000000" w:themeColor="text1"/>
          <w:sz w:val="22"/>
          <w:szCs w:val="22"/>
        </w:rPr>
        <w:t xml:space="preserve"> </w:t>
      </w:r>
      <w:r w:rsidRPr="00126DE4">
        <w:rPr>
          <w:rFonts w:ascii="Garamond" w:hAnsi="Garamond" w:cstheme="majorBidi"/>
          <w:color w:val="000000" w:themeColor="text1"/>
          <w:sz w:val="22"/>
          <w:szCs w:val="22"/>
        </w:rPr>
        <w:t>diet and exercise</w:t>
      </w:r>
      <w:r>
        <w:t xml:space="preserve"> </w:t>
      </w:r>
      <w:r w:rsidRPr="00126DE4">
        <w:rPr>
          <w:rFonts w:ascii="Garamond" w:hAnsi="Garamond" w:cstheme="majorBidi"/>
          <w:color w:val="000000" w:themeColor="text1"/>
          <w:sz w:val="22"/>
          <w:szCs w:val="22"/>
        </w:rPr>
        <w:t>in the hope of reversing the disease process [5]. Traditional HbA1c and fasting glucose tests diagnose diabetes once the irreversible damage has been incurred in the physiology, and it necessitates predictive measures in dire need.</w:t>
      </w:r>
    </w:p>
    <w:p w14:paraId="6148ABDB" w14:textId="77777777" w:rsidR="00F63F0F" w:rsidRDefault="00F63F0F" w:rsidP="00F63F0F">
      <w:pPr>
        <w:spacing w:after="0"/>
        <w:rPr>
          <w:rFonts w:ascii="Garamond" w:hAnsi="Garamond" w:cstheme="majorBidi"/>
          <w:color w:val="000000" w:themeColor="text1"/>
          <w:sz w:val="22"/>
          <w:szCs w:val="22"/>
          <w:rtl/>
        </w:rPr>
      </w:pPr>
    </w:p>
    <w:p w14:paraId="76FBD0F0" w14:textId="3B04FC04" w:rsidR="00F63F0F" w:rsidRPr="00F63F0F" w:rsidRDefault="00F63F0F" w:rsidP="00F63F0F">
      <w:pPr>
        <w:spacing w:after="0"/>
        <w:rPr>
          <w:rFonts w:ascii="Garamond" w:hAnsi="Garamond" w:cs="XB Kayhan"/>
          <w:sz w:val="22"/>
          <w:szCs w:val="22"/>
        </w:rPr>
      </w:pPr>
      <w:r w:rsidRPr="00F63F0F">
        <w:rPr>
          <w:rStyle w:val="AffiliationChar"/>
          <w:sz w:val="22"/>
          <w:szCs w:val="22"/>
        </w:rPr>
        <w:lastRenderedPageBreak/>
        <w:t>Research Objectives The aim of the research here is to build a</w:t>
      </w:r>
      <w:r>
        <w:rPr>
          <w:rStyle w:val="AffiliationChar"/>
          <w:rFonts w:hint="cs"/>
          <w:sz w:val="22"/>
          <w:szCs w:val="22"/>
          <w:rtl/>
        </w:rPr>
        <w:t xml:space="preserve"> </w:t>
      </w:r>
      <w:r w:rsidRPr="00F63F0F">
        <w:rPr>
          <w:rStyle w:val="AffiliationChar"/>
          <w:sz w:val="22"/>
          <w:szCs w:val="22"/>
        </w:rPr>
        <w:t>machine</w:t>
      </w:r>
      <w:r>
        <w:rPr>
          <w:rStyle w:val="AffiliationChar"/>
          <w:rFonts w:hint="cs"/>
          <w:sz w:val="22"/>
          <w:szCs w:val="22"/>
          <w:rtl/>
        </w:rPr>
        <w:t xml:space="preserve"> </w:t>
      </w:r>
      <w:r w:rsidRPr="00F63F0F">
        <w:rPr>
          <w:rStyle w:val="AffiliationChar"/>
          <w:sz w:val="22"/>
          <w:szCs w:val="22"/>
        </w:rPr>
        <w:t>model</w:t>
      </w:r>
      <w:r>
        <w:rPr>
          <w:rStyle w:val="AffiliationChar"/>
          <w:rFonts w:hint="cs"/>
          <w:sz w:val="22"/>
          <w:szCs w:val="22"/>
          <w:rtl/>
        </w:rPr>
        <w:t xml:space="preserve"> </w:t>
      </w:r>
      <w:r w:rsidRPr="00F63F0F">
        <w:rPr>
          <w:rStyle w:val="AffiliationChar"/>
          <w:sz w:val="22"/>
          <w:szCs w:val="22"/>
        </w:rPr>
        <w:t>to</w:t>
      </w:r>
      <w:r>
        <w:rPr>
          <w:rStyle w:val="AffiliationChar"/>
          <w:rFonts w:hint="cs"/>
          <w:sz w:val="22"/>
          <w:szCs w:val="22"/>
          <w:rtl/>
        </w:rPr>
        <w:t xml:space="preserve"> </w:t>
      </w:r>
      <w:r w:rsidRPr="00F63F0F">
        <w:rPr>
          <w:rStyle w:val="AffiliationChar"/>
          <w:sz w:val="22"/>
          <w:szCs w:val="22"/>
        </w:rPr>
        <w:t>forecast</w:t>
      </w:r>
      <w:r>
        <w:rPr>
          <w:rStyle w:val="AffiliationChar"/>
          <w:rFonts w:hint="cs"/>
          <w:sz w:val="22"/>
          <w:szCs w:val="22"/>
          <w:rtl/>
        </w:rPr>
        <w:t xml:space="preserve"> </w:t>
      </w:r>
      <w:r w:rsidRPr="00F63F0F">
        <w:rPr>
          <w:rStyle w:val="AffiliationChar"/>
          <w:sz w:val="22"/>
          <w:szCs w:val="22"/>
        </w:rPr>
        <w:t>risk</w:t>
      </w:r>
      <w:r>
        <w:rPr>
          <w:rStyle w:val="AffiliationChar"/>
          <w:rFonts w:hint="cs"/>
          <w:sz w:val="22"/>
          <w:szCs w:val="22"/>
          <w:rtl/>
        </w:rPr>
        <w:t xml:space="preserve"> </w:t>
      </w:r>
      <w:r w:rsidRPr="00F63F0F">
        <w:rPr>
          <w:rStyle w:val="AffiliationChar"/>
          <w:sz w:val="22"/>
          <w:szCs w:val="22"/>
        </w:rPr>
        <w:t>of</w:t>
      </w:r>
      <w:r>
        <w:rPr>
          <w:rStyle w:val="AffiliationChar"/>
          <w:rFonts w:hint="cs"/>
          <w:sz w:val="22"/>
          <w:szCs w:val="22"/>
          <w:rtl/>
        </w:rPr>
        <w:t xml:space="preserve"> </w:t>
      </w:r>
      <w:r w:rsidRPr="00F63F0F">
        <w:rPr>
          <w:rStyle w:val="AffiliationChar"/>
          <w:sz w:val="22"/>
          <w:szCs w:val="22"/>
        </w:rPr>
        <w:t>type</w:t>
      </w:r>
      <w:r>
        <w:rPr>
          <w:rStyle w:val="AffiliationChar"/>
          <w:rFonts w:hint="cs"/>
          <w:sz w:val="22"/>
          <w:szCs w:val="22"/>
          <w:rtl/>
        </w:rPr>
        <w:t xml:space="preserve"> </w:t>
      </w:r>
      <w:r w:rsidRPr="00F63F0F">
        <w:rPr>
          <w:rStyle w:val="AffiliationChar"/>
          <w:sz w:val="22"/>
          <w:szCs w:val="22"/>
        </w:rPr>
        <w:t>2</w:t>
      </w:r>
      <w:r>
        <w:rPr>
          <w:rStyle w:val="AffiliationChar"/>
          <w:rFonts w:hint="cs"/>
          <w:sz w:val="22"/>
          <w:szCs w:val="22"/>
          <w:rtl/>
        </w:rPr>
        <w:t xml:space="preserve"> </w:t>
      </w:r>
      <w:r w:rsidRPr="00F63F0F">
        <w:rPr>
          <w:rStyle w:val="AffiliationChar"/>
          <w:sz w:val="22"/>
          <w:szCs w:val="22"/>
        </w:rPr>
        <w:t>diabetes</w:t>
      </w:r>
      <w:r>
        <w:rPr>
          <w:rStyle w:val="AffiliationChar"/>
          <w:rFonts w:hint="cs"/>
          <w:sz w:val="22"/>
          <w:szCs w:val="22"/>
          <w:rtl/>
        </w:rPr>
        <w:t xml:space="preserve"> </w:t>
      </w:r>
      <w:r w:rsidRPr="00F63F0F">
        <w:rPr>
          <w:rStyle w:val="AffiliationChar"/>
          <w:sz w:val="22"/>
          <w:szCs w:val="22"/>
        </w:rPr>
        <w:t>in advance based on demographics, clinical data, and lifestyle factors. Building on </w:t>
      </w:r>
      <w:proofErr w:type="spellStart"/>
      <w:r w:rsidRPr="00F63F0F">
        <w:rPr>
          <w:rStyle w:val="AffiliationChar"/>
          <w:sz w:val="22"/>
          <w:szCs w:val="22"/>
        </w:rPr>
        <w:t>Tigga</w:t>
      </w:r>
      <w:proofErr w:type="spellEnd"/>
      <w:r w:rsidRPr="00F63F0F">
        <w:rPr>
          <w:rStyle w:val="AffiliationChar"/>
          <w:sz w:val="22"/>
          <w:szCs w:val="22"/>
        </w:rPr>
        <w:t xml:space="preserve"> &amp; Garg (2020)</w:t>
      </w:r>
      <w:r>
        <w:rPr>
          <w:rStyle w:val="AffiliationChar"/>
          <w:sz w:val="22"/>
          <w:szCs w:val="22"/>
        </w:rPr>
        <w:t xml:space="preserve">, </w:t>
      </w:r>
      <w:r w:rsidRPr="00F63F0F">
        <w:rPr>
          <w:rStyle w:val="AffiliationChar"/>
          <w:sz w:val="22"/>
          <w:szCs w:val="22"/>
        </w:rPr>
        <w:t>we enhance predictive capability with more robust algorithms and larger datasets.</w:t>
      </w:r>
    </w:p>
    <w:p w14:paraId="23206453" w14:textId="40FD5C16" w:rsidR="00A54843" w:rsidRPr="00A54843" w:rsidRDefault="00660E5F" w:rsidP="00126DE4">
      <w:pPr>
        <w:pStyle w:val="Heading2"/>
        <w:rPr>
          <w:rFonts w:ascii="Garamond" w:hAnsi="Garamond"/>
          <w:b/>
          <w:bCs/>
        </w:rPr>
      </w:pPr>
      <w:r>
        <w:rPr>
          <w:rFonts w:ascii="Garamond" w:hAnsi="Garamond"/>
          <w:b/>
          <w:bCs/>
        </w:rPr>
        <w:t>3</w:t>
      </w:r>
      <w:r w:rsidR="007F5E13" w:rsidRPr="00BE3BC6">
        <w:rPr>
          <w:rFonts w:ascii="Garamond" w:hAnsi="Garamond"/>
          <w:b/>
          <w:bCs/>
        </w:rPr>
        <w:t>. Related Work:</w:t>
      </w:r>
    </w:p>
    <w:p w14:paraId="14E7AAC6" w14:textId="162F2DAE"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 xml:space="preserve">In India, diabetes is a widespread problem as more than 70% of the adult population is suffering from this </w:t>
      </w:r>
    </w:p>
    <w:p w14:paraId="110743D5" w14:textId="01E58EF8" w:rsidR="001D7CA0" w:rsidRPr="004F3597" w:rsidRDefault="001D7CA0" w:rsidP="00F63F0F">
      <w:pPr>
        <w:spacing w:after="0" w:line="240" w:lineRule="auto"/>
        <w:ind w:left="-144"/>
        <w:rPr>
          <w:rFonts w:ascii="Garamond" w:hAnsi="Garamond"/>
          <w:sz w:val="22"/>
          <w:szCs w:val="22"/>
        </w:rPr>
      </w:pPr>
      <w:proofErr w:type="spellStart"/>
      <w:proofErr w:type="gramStart"/>
      <w:r w:rsidRPr="004F3597">
        <w:rPr>
          <w:rFonts w:ascii="Garamond" w:hAnsi="Garamond"/>
          <w:sz w:val="22"/>
          <w:szCs w:val="22"/>
        </w:rPr>
        <w:t>disease.Various</w:t>
      </w:r>
      <w:proofErr w:type="spellEnd"/>
      <w:proofErr w:type="gramEnd"/>
      <w:r w:rsidRPr="004F3597">
        <w:rPr>
          <w:rFonts w:ascii="Garamond" w:hAnsi="Garamond"/>
          <w:sz w:val="22"/>
          <w:szCs w:val="22"/>
        </w:rPr>
        <w:t xml:space="preserve"> researchers have worked to predict symptoms of diabetes by applying different approaches such as machine learning and data mining [</w:t>
      </w:r>
      <w:r w:rsidR="00A974F6" w:rsidRPr="004F3597">
        <w:rPr>
          <w:rFonts w:ascii="Garamond" w:hAnsi="Garamond"/>
          <w:sz w:val="22"/>
          <w:szCs w:val="22"/>
          <w:rtl/>
        </w:rPr>
        <w:t>6</w:t>
      </w:r>
      <w:r w:rsidRPr="004F3597">
        <w:rPr>
          <w:rFonts w:ascii="Garamond" w:hAnsi="Garamond"/>
          <w:sz w:val="22"/>
          <w:szCs w:val="22"/>
        </w:rPr>
        <w:t xml:space="preserve">]. Few of them have also applied neural network and genetic algorithm. Since the problem of prediction of diabetes is supervised in nature, the supervised methods of machine learning, data mining and ANN have been applied by many. </w:t>
      </w:r>
    </w:p>
    <w:p w14:paraId="5EC202AA" w14:textId="5EAA621C"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 xml:space="preserve">Some closely related works are discussed in this section. Many of the research studies have used Pima Indians </w:t>
      </w:r>
    </w:p>
    <w:p w14:paraId="5384B38D" w14:textId="424394B0"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 xml:space="preserve">Diabetes Dataset (PIDD) for diabetes prediction. Machine learning methods and Weka tool were applied by [13, 14, 16, 17, 20, 21, 23]. The different approaches applied by researchers can be broadly classified as machine learning methods, data mining techniques, hybrid methods and neural network or genetic algorithms. </w:t>
      </w:r>
    </w:p>
    <w:p w14:paraId="24E8FF97" w14:textId="4ED68167"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Swapna et. al. in [</w:t>
      </w:r>
      <w:r w:rsidR="00A974F6" w:rsidRPr="004F3597">
        <w:rPr>
          <w:rFonts w:ascii="Garamond" w:hAnsi="Garamond"/>
          <w:sz w:val="22"/>
          <w:szCs w:val="22"/>
          <w:rtl/>
        </w:rPr>
        <w:t>7</w:t>
      </w:r>
      <w:r w:rsidR="001D7CA0" w:rsidRPr="004F3597">
        <w:rPr>
          <w:rFonts w:ascii="Garamond" w:hAnsi="Garamond"/>
          <w:sz w:val="22"/>
          <w:szCs w:val="22"/>
        </w:rPr>
        <w:t xml:space="preserve">] used deep learning methods on electrocardiogram (ECG) signals for detection of diabetes. </w:t>
      </w:r>
    </w:p>
    <w:p w14:paraId="7A29550B" w14:textId="67EE4211"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Specifically, convolution neural network and long short-term memory has been used by them and then features were</w:t>
      </w:r>
      <w:r w:rsidR="00F63F0F" w:rsidRPr="004F3597">
        <w:rPr>
          <w:rFonts w:ascii="Garamond" w:hAnsi="Garamond"/>
          <w:sz w:val="22"/>
          <w:szCs w:val="22"/>
        </w:rPr>
        <w:t xml:space="preserve"> </w:t>
      </w:r>
      <w:r w:rsidRPr="004F3597">
        <w:rPr>
          <w:rFonts w:ascii="Garamond" w:hAnsi="Garamond"/>
          <w:sz w:val="22"/>
          <w:szCs w:val="22"/>
        </w:rPr>
        <w:t xml:space="preserve">extracted by support vector machine. As a result, they found a very high accuracy of 95.7%. </w:t>
      </w:r>
    </w:p>
    <w:p w14:paraId="1EB06F39" w14:textId="2D486EFC"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Sisodia et. al. in [</w:t>
      </w:r>
      <w:r w:rsidR="00A974F6" w:rsidRPr="004F3597">
        <w:rPr>
          <w:rFonts w:ascii="Garamond" w:hAnsi="Garamond"/>
          <w:sz w:val="22"/>
          <w:szCs w:val="22"/>
          <w:rtl/>
        </w:rPr>
        <w:t>8</w:t>
      </w:r>
      <w:r w:rsidR="001D7CA0" w:rsidRPr="004F3597">
        <w:rPr>
          <w:rFonts w:ascii="Garamond" w:hAnsi="Garamond"/>
          <w:sz w:val="22"/>
          <w:szCs w:val="22"/>
        </w:rPr>
        <w:t xml:space="preserve">] applied three machine learning methods i.e. decision tree (DT), naïve based (NB) and </w:t>
      </w:r>
    </w:p>
    <w:p w14:paraId="25169C76" w14:textId="771EEF7E"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 xml:space="preserve">708 Neha </w:t>
      </w:r>
      <w:proofErr w:type="spellStart"/>
      <w:r w:rsidRPr="004F3597">
        <w:rPr>
          <w:rFonts w:ascii="Garamond" w:hAnsi="Garamond"/>
          <w:sz w:val="22"/>
          <w:szCs w:val="22"/>
        </w:rPr>
        <w:t>Prerna</w:t>
      </w:r>
      <w:proofErr w:type="spellEnd"/>
      <w:r w:rsidRPr="004F3597">
        <w:rPr>
          <w:rFonts w:ascii="Garamond" w:hAnsi="Garamond"/>
          <w:sz w:val="22"/>
          <w:szCs w:val="22"/>
        </w:rPr>
        <w:t xml:space="preserve"> </w:t>
      </w:r>
      <w:proofErr w:type="spellStart"/>
      <w:proofErr w:type="gramStart"/>
      <w:r w:rsidRPr="004F3597">
        <w:rPr>
          <w:rFonts w:ascii="Garamond" w:hAnsi="Garamond"/>
          <w:sz w:val="22"/>
          <w:szCs w:val="22"/>
        </w:rPr>
        <w:t>Tigga</w:t>
      </w:r>
      <w:proofErr w:type="spellEnd"/>
      <w:r w:rsidRPr="004F3597">
        <w:rPr>
          <w:rFonts w:ascii="Garamond" w:hAnsi="Garamond"/>
          <w:sz w:val="22"/>
          <w:szCs w:val="22"/>
        </w:rPr>
        <w:t xml:space="preserve">  et al.</w:t>
      </w:r>
      <w:proofErr w:type="gramEnd"/>
      <w:r w:rsidRPr="004F3597">
        <w:rPr>
          <w:rFonts w:ascii="Garamond" w:hAnsi="Garamond"/>
          <w:sz w:val="22"/>
          <w:szCs w:val="22"/>
        </w:rPr>
        <w:t xml:space="preserve"> / Procedia Computer Science 167 (2020) 706–716</w:t>
      </w:r>
      <w:r w:rsidR="00F63F0F" w:rsidRPr="004F3597">
        <w:rPr>
          <w:rFonts w:ascii="Garamond" w:hAnsi="Garamond"/>
          <w:sz w:val="22"/>
          <w:szCs w:val="22"/>
        </w:rPr>
        <w:t xml:space="preserve"> </w:t>
      </w:r>
      <w:proofErr w:type="spellStart"/>
      <w:r w:rsidRPr="004F3597">
        <w:rPr>
          <w:rFonts w:ascii="Garamond" w:hAnsi="Garamond"/>
          <w:sz w:val="22"/>
          <w:szCs w:val="22"/>
        </w:rPr>
        <w:t>Tigga</w:t>
      </w:r>
      <w:proofErr w:type="spellEnd"/>
      <w:r w:rsidRPr="004F3597">
        <w:rPr>
          <w:rFonts w:ascii="Garamond" w:hAnsi="Garamond"/>
          <w:sz w:val="22"/>
          <w:szCs w:val="22"/>
        </w:rPr>
        <w:t xml:space="preserve"> and  Garg / Procedia Computer Science 00 (2019) 000–000 3 support vector machine (SVM) on PIDD in order to predict the diabetes. Naïve </w:t>
      </w:r>
      <w:proofErr w:type="spellStart"/>
      <w:r w:rsidRPr="004F3597">
        <w:rPr>
          <w:rFonts w:ascii="Garamond" w:hAnsi="Garamond"/>
          <w:sz w:val="22"/>
          <w:szCs w:val="22"/>
        </w:rPr>
        <w:t>bayes</w:t>
      </w:r>
      <w:proofErr w:type="spellEnd"/>
      <w:r w:rsidRPr="004F3597">
        <w:rPr>
          <w:rFonts w:ascii="Garamond" w:hAnsi="Garamond"/>
          <w:sz w:val="22"/>
          <w:szCs w:val="22"/>
        </w:rPr>
        <w:t xml:space="preserve"> classifier was found to be 76.30% accurate. </w:t>
      </w:r>
    </w:p>
    <w:p w14:paraId="6F7D1DDA" w14:textId="78D5631E"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Han Wu et. al. in [</w:t>
      </w:r>
      <w:r w:rsidR="00A974F6" w:rsidRPr="004F3597">
        <w:rPr>
          <w:rFonts w:ascii="Garamond" w:hAnsi="Garamond"/>
          <w:sz w:val="22"/>
          <w:szCs w:val="22"/>
          <w:rtl/>
        </w:rPr>
        <w:t>9</w:t>
      </w:r>
      <w:r w:rsidR="001D7CA0" w:rsidRPr="004F3597">
        <w:rPr>
          <w:rFonts w:ascii="Garamond" w:hAnsi="Garamond"/>
          <w:sz w:val="22"/>
          <w:szCs w:val="22"/>
        </w:rPr>
        <w:t xml:space="preserve">] applied data mining techniques (i.e. improved </w:t>
      </w:r>
      <w:proofErr w:type="spellStart"/>
      <w:r w:rsidR="001D7CA0" w:rsidRPr="004F3597">
        <w:rPr>
          <w:rFonts w:ascii="Garamond" w:hAnsi="Garamond"/>
          <w:sz w:val="22"/>
          <w:szCs w:val="22"/>
        </w:rPr>
        <w:t>kNN</w:t>
      </w:r>
      <w:proofErr w:type="spellEnd"/>
      <w:r w:rsidR="001D7CA0" w:rsidRPr="004F3597">
        <w:rPr>
          <w:rFonts w:ascii="Garamond" w:hAnsi="Garamond"/>
          <w:sz w:val="22"/>
          <w:szCs w:val="22"/>
        </w:rPr>
        <w:t xml:space="preserve"> and logistic regression) to accurately </w:t>
      </w:r>
    </w:p>
    <w:p w14:paraId="5412FD29" w14:textId="7372B902"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 xml:space="preserve">predict up to 95.42% the risk to an individual of developing type 2 diabetes. The modification was done by selecting value of initial seed point experimentally. The initial seed point was selected by conducting 100 experiments in which they selected smallest value of ‘within cluster sum of squared errors.’ </w:t>
      </w:r>
    </w:p>
    <w:p w14:paraId="7786FBD0" w14:textId="4C01B6FA"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 xml:space="preserve">Meng et. al. </w:t>
      </w:r>
      <w:proofErr w:type="gramStart"/>
      <w:r w:rsidR="001D7CA0" w:rsidRPr="004F3597">
        <w:rPr>
          <w:rFonts w:ascii="Garamond" w:hAnsi="Garamond"/>
          <w:sz w:val="22"/>
          <w:szCs w:val="22"/>
        </w:rPr>
        <w:t>in[</w:t>
      </w:r>
      <w:proofErr w:type="gramEnd"/>
      <w:r w:rsidR="00A974F6" w:rsidRPr="004F3597">
        <w:rPr>
          <w:rFonts w:ascii="Garamond" w:hAnsi="Garamond"/>
          <w:sz w:val="22"/>
          <w:szCs w:val="22"/>
          <w:rtl/>
        </w:rPr>
        <w:t>10</w:t>
      </w:r>
      <w:r w:rsidR="001D7CA0" w:rsidRPr="004F3597">
        <w:rPr>
          <w:rFonts w:ascii="Garamond" w:hAnsi="Garamond"/>
          <w:sz w:val="22"/>
          <w:szCs w:val="22"/>
        </w:rPr>
        <w:t xml:space="preserve">] compared logistic regression, artificial neural network (ANN) and decision tree (DT) for </w:t>
      </w:r>
    </w:p>
    <w:p w14:paraId="54B8585B" w14:textId="36D3CAFC"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 xml:space="preserve">identifying the risk of diabetes and prediabetes based on 12 risk factors which included education level, work stress, BMI, age, sleep duration, gender, marital status, family history of diabetes, coffee drinking, preference to salty foods, physical activity, and consumption of fish. DT was found to provide best results among the three methods. </w:t>
      </w:r>
    </w:p>
    <w:p w14:paraId="0FEF41BE" w14:textId="5239F977" w:rsidR="001D7CA0" w:rsidRPr="004F3597" w:rsidRDefault="00F63F0F" w:rsidP="00F63F0F">
      <w:pPr>
        <w:spacing w:after="0" w:line="240" w:lineRule="auto"/>
        <w:ind w:left="-144"/>
        <w:rPr>
          <w:rFonts w:ascii="Garamond" w:hAnsi="Garamond"/>
          <w:sz w:val="22"/>
          <w:szCs w:val="22"/>
        </w:rPr>
      </w:pPr>
      <w:r w:rsidRPr="004F3597">
        <w:rPr>
          <w:rFonts w:ascii="Garamond" w:hAnsi="Garamond"/>
          <w:sz w:val="22"/>
          <w:szCs w:val="22"/>
        </w:rPr>
        <w:t xml:space="preserve">   </w:t>
      </w:r>
      <w:proofErr w:type="spellStart"/>
      <w:r w:rsidR="001D7CA0" w:rsidRPr="004F3597">
        <w:rPr>
          <w:rFonts w:ascii="Garamond" w:hAnsi="Garamond"/>
          <w:sz w:val="22"/>
          <w:szCs w:val="22"/>
        </w:rPr>
        <w:t>Choubey</w:t>
      </w:r>
      <w:proofErr w:type="spellEnd"/>
      <w:r w:rsidR="001D7CA0" w:rsidRPr="004F3597">
        <w:rPr>
          <w:rFonts w:ascii="Garamond" w:hAnsi="Garamond"/>
          <w:sz w:val="22"/>
          <w:szCs w:val="22"/>
        </w:rPr>
        <w:t xml:space="preserve"> et. al. in [1</w:t>
      </w:r>
      <w:r w:rsidR="00A974F6" w:rsidRPr="004F3597">
        <w:rPr>
          <w:rFonts w:ascii="Garamond" w:hAnsi="Garamond"/>
          <w:sz w:val="22"/>
          <w:szCs w:val="22"/>
          <w:rtl/>
        </w:rPr>
        <w:t>1</w:t>
      </w:r>
      <w:r w:rsidR="001D7CA0" w:rsidRPr="004F3597">
        <w:rPr>
          <w:rFonts w:ascii="Garamond" w:hAnsi="Garamond"/>
          <w:sz w:val="22"/>
          <w:szCs w:val="22"/>
        </w:rPr>
        <w:t xml:space="preserve">] applied a hybrid algorithm using genetic algorithm (GA) and radial basis function neural network (RBFNN), wherein first GA is applied for feature selection then RBFNN is applied for classification. Their findings were that hybrid method performed better than RBFNN alone. </w:t>
      </w:r>
    </w:p>
    <w:p w14:paraId="392F33C9" w14:textId="2AFDF0A3" w:rsidR="001D7CA0" w:rsidRPr="004F3597" w:rsidRDefault="00F63F0F" w:rsidP="00F63F0F">
      <w:pPr>
        <w:spacing w:after="0" w:line="240" w:lineRule="auto"/>
        <w:ind w:left="-144"/>
        <w:rPr>
          <w:rFonts w:ascii="Garamond" w:hAnsi="Garamond"/>
          <w:sz w:val="22"/>
          <w:szCs w:val="22"/>
        </w:rPr>
      </w:pPr>
      <w:r w:rsidRPr="004F3597">
        <w:rPr>
          <w:rFonts w:ascii="Garamond" w:hAnsi="Garamond"/>
          <w:sz w:val="22"/>
          <w:szCs w:val="22"/>
        </w:rPr>
        <w:t xml:space="preserve">   </w:t>
      </w:r>
      <w:proofErr w:type="spellStart"/>
      <w:r w:rsidR="001D7CA0" w:rsidRPr="004F3597">
        <w:rPr>
          <w:rFonts w:ascii="Garamond" w:hAnsi="Garamond"/>
          <w:sz w:val="22"/>
          <w:szCs w:val="22"/>
        </w:rPr>
        <w:t>Tigga</w:t>
      </w:r>
      <w:proofErr w:type="spellEnd"/>
      <w:r w:rsidR="001D7CA0" w:rsidRPr="004F3597">
        <w:rPr>
          <w:rFonts w:ascii="Garamond" w:hAnsi="Garamond"/>
          <w:sz w:val="22"/>
          <w:szCs w:val="22"/>
        </w:rPr>
        <w:t xml:space="preserve"> et. al. in [1</w:t>
      </w:r>
      <w:r w:rsidR="00A974F6" w:rsidRPr="004F3597">
        <w:rPr>
          <w:rFonts w:ascii="Garamond" w:hAnsi="Garamond"/>
          <w:sz w:val="22"/>
          <w:szCs w:val="22"/>
          <w:rtl/>
        </w:rPr>
        <w:t>2</w:t>
      </w:r>
      <w:r w:rsidR="001D7CA0" w:rsidRPr="004F3597">
        <w:rPr>
          <w:rFonts w:ascii="Garamond" w:hAnsi="Garamond"/>
          <w:sz w:val="22"/>
          <w:szCs w:val="22"/>
        </w:rPr>
        <w:t xml:space="preserve">] applied logistic regression on PIDD for diabetic prediction and found number of pregnancies, BMI and glucose level are most significant variables for diabetes prediction among all features in PIDD. </w:t>
      </w:r>
    </w:p>
    <w:p w14:paraId="62E284BA" w14:textId="0DDE9F5A"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Huang et. al. in [1</w:t>
      </w:r>
      <w:r w:rsidR="00A974F6" w:rsidRPr="004F3597">
        <w:rPr>
          <w:rFonts w:ascii="Garamond" w:hAnsi="Garamond"/>
          <w:sz w:val="22"/>
          <w:szCs w:val="22"/>
          <w:rtl/>
        </w:rPr>
        <w:t>3</w:t>
      </w:r>
      <w:r w:rsidR="001D7CA0" w:rsidRPr="004F3597">
        <w:rPr>
          <w:rFonts w:ascii="Garamond" w:hAnsi="Garamond"/>
          <w:sz w:val="22"/>
          <w:szCs w:val="22"/>
        </w:rPr>
        <w:t xml:space="preserve">] did feature selection and classification of diabetes by applying naïve </w:t>
      </w:r>
      <w:proofErr w:type="spellStart"/>
      <w:r w:rsidR="001D7CA0" w:rsidRPr="004F3597">
        <w:rPr>
          <w:rFonts w:ascii="Garamond" w:hAnsi="Garamond"/>
          <w:sz w:val="22"/>
          <w:szCs w:val="22"/>
        </w:rPr>
        <w:t>bayes</w:t>
      </w:r>
      <w:proofErr w:type="spellEnd"/>
      <w:r w:rsidR="001D7CA0" w:rsidRPr="004F3597">
        <w:rPr>
          <w:rFonts w:ascii="Garamond" w:hAnsi="Garamond"/>
          <w:sz w:val="22"/>
          <w:szCs w:val="22"/>
        </w:rPr>
        <w:t xml:space="preserve">, IB1 and C4.5 </w:t>
      </w:r>
    </w:p>
    <w:p w14:paraId="270AC430"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algorithms. The study concluded that patient age, diagnosis duration, need of insulin and diet control are most </w:t>
      </w:r>
    </w:p>
    <w:p w14:paraId="63153F80"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important factors for blood sugar control. Some other factors are also affecting results that are type of care, home </w:t>
      </w:r>
    </w:p>
    <w:p w14:paraId="4131F814"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monitoring and importance of smoking. </w:t>
      </w:r>
    </w:p>
    <w:p w14:paraId="3506E44B" w14:textId="3A1BA61B"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Saravana et. al. in [1</w:t>
      </w:r>
      <w:r w:rsidR="00A974F6" w:rsidRPr="004F3597">
        <w:rPr>
          <w:rFonts w:ascii="Garamond" w:hAnsi="Garamond"/>
          <w:sz w:val="22"/>
          <w:szCs w:val="22"/>
          <w:rtl/>
        </w:rPr>
        <w:t>4</w:t>
      </w:r>
      <w:r w:rsidRPr="004F3597">
        <w:rPr>
          <w:rFonts w:ascii="Garamond" w:hAnsi="Garamond"/>
          <w:sz w:val="22"/>
          <w:szCs w:val="22"/>
        </w:rPr>
        <w:t xml:space="preserve">] collected raw data from various places in form of Electronic Reports (EHR) that may be </w:t>
      </w:r>
    </w:p>
    <w:p w14:paraId="14F47675" w14:textId="3A7F6725"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 xml:space="preserve">clinical reports, prescriptions given by doctors, diagnostic </w:t>
      </w:r>
      <w:proofErr w:type="spellStart"/>
      <w:r w:rsidRPr="004F3597">
        <w:rPr>
          <w:rFonts w:ascii="Garamond" w:hAnsi="Garamond"/>
          <w:sz w:val="22"/>
          <w:szCs w:val="22"/>
        </w:rPr>
        <w:t>centre</w:t>
      </w:r>
      <w:proofErr w:type="spellEnd"/>
      <w:r w:rsidRPr="004F3597">
        <w:rPr>
          <w:rFonts w:ascii="Garamond" w:hAnsi="Garamond"/>
          <w:sz w:val="22"/>
          <w:szCs w:val="22"/>
        </w:rPr>
        <w:t xml:space="preserve"> reports, pharmacy related information, and data asked by insurance personals. All this information collectively put in a map reduce to exact features which are directly related to diabetes. </w:t>
      </w:r>
    </w:p>
    <w:p w14:paraId="017126A6" w14:textId="3B229711"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proofErr w:type="spellStart"/>
      <w:r w:rsidR="001D7CA0" w:rsidRPr="004F3597">
        <w:rPr>
          <w:rFonts w:ascii="Garamond" w:hAnsi="Garamond"/>
          <w:sz w:val="22"/>
          <w:szCs w:val="22"/>
        </w:rPr>
        <w:t>Nongyao</w:t>
      </w:r>
      <w:proofErr w:type="spellEnd"/>
      <w:r w:rsidR="001D7CA0" w:rsidRPr="004F3597">
        <w:rPr>
          <w:rFonts w:ascii="Garamond" w:hAnsi="Garamond"/>
          <w:sz w:val="22"/>
          <w:szCs w:val="22"/>
        </w:rPr>
        <w:t xml:space="preserve"> et. al. in [</w:t>
      </w:r>
      <w:r w:rsidR="00A974F6" w:rsidRPr="004F3597">
        <w:rPr>
          <w:rFonts w:ascii="Garamond" w:hAnsi="Garamond"/>
          <w:sz w:val="22"/>
          <w:szCs w:val="22"/>
          <w:rtl/>
        </w:rPr>
        <w:t>15</w:t>
      </w:r>
      <w:r w:rsidR="001D7CA0" w:rsidRPr="004F3597">
        <w:rPr>
          <w:rFonts w:ascii="Garamond" w:hAnsi="Garamond"/>
          <w:sz w:val="22"/>
          <w:szCs w:val="22"/>
        </w:rPr>
        <w:t xml:space="preserve">] compared four classification techniques i.e. decision tree, ANN, logistic regression and </w:t>
      </w:r>
    </w:p>
    <w:p w14:paraId="0D91297A" w14:textId="390A49B5"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 xml:space="preserve">naïve </w:t>
      </w:r>
      <w:proofErr w:type="spellStart"/>
      <w:r w:rsidRPr="004F3597">
        <w:rPr>
          <w:rFonts w:ascii="Garamond" w:hAnsi="Garamond"/>
          <w:sz w:val="22"/>
          <w:szCs w:val="22"/>
        </w:rPr>
        <w:t>bayes</w:t>
      </w:r>
      <w:proofErr w:type="spellEnd"/>
      <w:r w:rsidRPr="004F3597">
        <w:rPr>
          <w:rFonts w:ascii="Garamond" w:hAnsi="Garamond"/>
          <w:sz w:val="22"/>
          <w:szCs w:val="22"/>
        </w:rPr>
        <w:t xml:space="preserve">. Further bagging and boosting were applied on all and random forest was also included. The maximum accuracy achieved by all was in between 84% and 86%.  </w:t>
      </w:r>
    </w:p>
    <w:p w14:paraId="14F0D350" w14:textId="3B0BF833"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 xml:space="preserve">Zou et. al. in </w:t>
      </w:r>
      <w:hyperlink r:id="rId24" w:history="1">
        <w:r w:rsidR="001D7CA0" w:rsidRPr="004F3597">
          <w:rPr>
            <w:rStyle w:val="Hyperlink"/>
            <w:rFonts w:ascii="Garamond" w:hAnsi="Garamond"/>
            <w:sz w:val="22"/>
            <w:szCs w:val="22"/>
          </w:rPr>
          <w:t>[</w:t>
        </w:r>
        <w:r w:rsidR="00D42ABD" w:rsidRPr="004F3597">
          <w:rPr>
            <w:rStyle w:val="Hyperlink"/>
            <w:rFonts w:ascii="Garamond" w:hAnsi="Garamond"/>
            <w:sz w:val="22"/>
            <w:szCs w:val="22"/>
          </w:rPr>
          <w:t>1</w:t>
        </w:r>
        <w:r w:rsidR="00A974F6" w:rsidRPr="004F3597">
          <w:rPr>
            <w:rStyle w:val="Hyperlink"/>
            <w:rFonts w:ascii="Garamond" w:hAnsi="Garamond"/>
            <w:sz w:val="22"/>
            <w:szCs w:val="22"/>
            <w:rtl/>
          </w:rPr>
          <w:t>6</w:t>
        </w:r>
        <w:r w:rsidR="001D7CA0" w:rsidRPr="004F3597">
          <w:rPr>
            <w:rStyle w:val="Hyperlink"/>
            <w:rFonts w:ascii="Garamond" w:hAnsi="Garamond"/>
            <w:sz w:val="22"/>
            <w:szCs w:val="22"/>
          </w:rPr>
          <w:t>]</w:t>
        </w:r>
      </w:hyperlink>
      <w:r w:rsidR="001D7CA0" w:rsidRPr="004F3597">
        <w:rPr>
          <w:rFonts w:ascii="Garamond" w:hAnsi="Garamond"/>
          <w:sz w:val="22"/>
          <w:szCs w:val="22"/>
        </w:rPr>
        <w:t xml:space="preserve"> applied Random Forest, J48, ANN for classification after the feature reduction is done by </w:t>
      </w:r>
    </w:p>
    <w:p w14:paraId="75E75B0F"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unsupervised methods: Principle Component Analysis (PCA) and Minimum Redundancy Maximum Relevance </w:t>
      </w:r>
    </w:p>
    <w:p w14:paraId="479D34BA"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w:t>
      </w:r>
      <w:proofErr w:type="spellStart"/>
      <w:r w:rsidRPr="004F3597">
        <w:rPr>
          <w:rFonts w:ascii="Garamond" w:hAnsi="Garamond"/>
          <w:sz w:val="22"/>
          <w:szCs w:val="22"/>
        </w:rPr>
        <w:t>mRMR</w:t>
      </w:r>
      <w:proofErr w:type="spellEnd"/>
      <w:r w:rsidRPr="004F3597">
        <w:rPr>
          <w:rFonts w:ascii="Garamond" w:hAnsi="Garamond"/>
          <w:sz w:val="22"/>
          <w:szCs w:val="22"/>
        </w:rPr>
        <w:t xml:space="preserve">) methods. Accuracy for </w:t>
      </w:r>
      <w:proofErr w:type="spellStart"/>
      <w:r w:rsidRPr="004F3597">
        <w:rPr>
          <w:rFonts w:ascii="Garamond" w:hAnsi="Garamond"/>
          <w:sz w:val="22"/>
          <w:szCs w:val="22"/>
        </w:rPr>
        <w:t>mRMR</w:t>
      </w:r>
      <w:proofErr w:type="spellEnd"/>
      <w:r w:rsidRPr="004F3597">
        <w:rPr>
          <w:rFonts w:ascii="Garamond" w:hAnsi="Garamond"/>
          <w:sz w:val="22"/>
          <w:szCs w:val="22"/>
        </w:rPr>
        <w:t xml:space="preserve"> is found to be better than PCA with all features. </w:t>
      </w:r>
    </w:p>
    <w:p w14:paraId="74FC9B29" w14:textId="666C7728"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proofErr w:type="spellStart"/>
      <w:r w:rsidR="001D7CA0" w:rsidRPr="004F3597">
        <w:rPr>
          <w:rFonts w:ascii="Garamond" w:hAnsi="Garamond"/>
          <w:sz w:val="22"/>
          <w:szCs w:val="22"/>
        </w:rPr>
        <w:t>Perveen</w:t>
      </w:r>
      <w:proofErr w:type="spellEnd"/>
      <w:r w:rsidR="001D7CA0" w:rsidRPr="004F3597">
        <w:rPr>
          <w:rFonts w:ascii="Garamond" w:hAnsi="Garamond"/>
          <w:sz w:val="22"/>
          <w:szCs w:val="22"/>
        </w:rPr>
        <w:t xml:space="preserve"> et. al. in [</w:t>
      </w:r>
      <w:r w:rsidR="00A974F6" w:rsidRPr="004F3597">
        <w:rPr>
          <w:rFonts w:ascii="Garamond" w:hAnsi="Garamond"/>
          <w:sz w:val="22"/>
          <w:szCs w:val="22"/>
          <w:rtl/>
        </w:rPr>
        <w:t>17</w:t>
      </w:r>
      <w:r w:rsidR="001D7CA0" w:rsidRPr="004F3597">
        <w:rPr>
          <w:rFonts w:ascii="Garamond" w:hAnsi="Garamond"/>
          <w:sz w:val="22"/>
          <w:szCs w:val="22"/>
        </w:rPr>
        <w:t xml:space="preserve">] were concerned in finding risk of metabolic syndrome and diabetes. For prediction Naïve </w:t>
      </w:r>
    </w:p>
    <w:p w14:paraId="19D95AB3"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Bayes and J48 (C4.5) decision tree model were applied and the balancing of training set was done by k-medoids </w:t>
      </w:r>
    </w:p>
    <w:p w14:paraId="42794098"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sampling. In their study, NB outperformed the others. </w:t>
      </w:r>
    </w:p>
    <w:p w14:paraId="40AFF091" w14:textId="24941E67"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lastRenderedPageBreak/>
        <w:t xml:space="preserve">   </w:t>
      </w:r>
      <w:r w:rsidR="001D7CA0" w:rsidRPr="004F3597">
        <w:rPr>
          <w:rFonts w:ascii="Garamond" w:hAnsi="Garamond"/>
          <w:sz w:val="22"/>
          <w:szCs w:val="22"/>
        </w:rPr>
        <w:t>Rahman et. al. in [</w:t>
      </w:r>
      <w:r w:rsidR="00A974F6" w:rsidRPr="004F3597">
        <w:rPr>
          <w:rFonts w:ascii="Garamond" w:hAnsi="Garamond"/>
          <w:sz w:val="22"/>
          <w:szCs w:val="22"/>
          <w:rtl/>
        </w:rPr>
        <w:t>18</w:t>
      </w:r>
      <w:r w:rsidR="001D7CA0" w:rsidRPr="004F3597">
        <w:rPr>
          <w:rFonts w:ascii="Garamond" w:hAnsi="Garamond"/>
          <w:sz w:val="22"/>
          <w:szCs w:val="22"/>
        </w:rPr>
        <w:t xml:space="preserve">] </w:t>
      </w:r>
      <w:proofErr w:type="spellStart"/>
      <w:r w:rsidR="001D7CA0" w:rsidRPr="004F3597">
        <w:rPr>
          <w:rFonts w:ascii="Garamond" w:hAnsi="Garamond"/>
          <w:sz w:val="22"/>
          <w:szCs w:val="22"/>
        </w:rPr>
        <w:t>summarises</w:t>
      </w:r>
      <w:proofErr w:type="spellEnd"/>
      <w:r w:rsidR="001D7CA0" w:rsidRPr="004F3597">
        <w:rPr>
          <w:rFonts w:ascii="Garamond" w:hAnsi="Garamond"/>
          <w:sz w:val="22"/>
          <w:szCs w:val="22"/>
        </w:rPr>
        <w:t xml:space="preserve"> the effect of various data mining techniques for diabetes diagnosis. For the </w:t>
      </w:r>
    </w:p>
    <w:p w14:paraId="5934F404" w14:textId="19EB90E3" w:rsidR="001D7CA0" w:rsidRPr="004F3597" w:rsidRDefault="001D7CA0" w:rsidP="00F63F0F">
      <w:pPr>
        <w:spacing w:after="0" w:line="240" w:lineRule="auto"/>
        <w:ind w:left="-144"/>
        <w:rPr>
          <w:rFonts w:ascii="Garamond" w:hAnsi="Garamond"/>
          <w:sz w:val="22"/>
          <w:szCs w:val="22"/>
        </w:rPr>
      </w:pPr>
      <w:r w:rsidRPr="004F3597">
        <w:rPr>
          <w:rFonts w:ascii="Garamond" w:hAnsi="Garamond"/>
          <w:sz w:val="22"/>
          <w:szCs w:val="22"/>
        </w:rPr>
        <w:t xml:space="preserve">prediction purpose, Multilayer Perceptron (MLP), Bayes Classification, J48graft, </w:t>
      </w:r>
      <w:proofErr w:type="spellStart"/>
      <w:r w:rsidRPr="004F3597">
        <w:rPr>
          <w:rFonts w:ascii="Garamond" w:hAnsi="Garamond"/>
          <w:sz w:val="22"/>
          <w:szCs w:val="22"/>
        </w:rPr>
        <w:t>JRip</w:t>
      </w:r>
      <w:proofErr w:type="spellEnd"/>
      <w:r w:rsidRPr="004F3597">
        <w:rPr>
          <w:rFonts w:ascii="Garamond" w:hAnsi="Garamond"/>
          <w:sz w:val="22"/>
          <w:szCs w:val="22"/>
        </w:rPr>
        <w:t xml:space="preserve"> (RIP- PER), Fuzzy Lattice Reasoning (FLR) classification methods were applied. J48graft was found most accurate.  </w:t>
      </w:r>
    </w:p>
    <w:p w14:paraId="5F8232DD" w14:textId="47F8413D" w:rsidR="001D7CA0" w:rsidRPr="004F3597" w:rsidRDefault="00F63F0F"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1D7CA0" w:rsidRPr="004F3597">
        <w:rPr>
          <w:rFonts w:ascii="Garamond" w:hAnsi="Garamond"/>
          <w:sz w:val="22"/>
          <w:szCs w:val="22"/>
        </w:rPr>
        <w:t>Choi et. al. in [</w:t>
      </w:r>
      <w:r w:rsidR="00A974F6" w:rsidRPr="004F3597">
        <w:rPr>
          <w:rFonts w:ascii="Garamond" w:hAnsi="Garamond"/>
          <w:sz w:val="22"/>
          <w:szCs w:val="22"/>
          <w:rtl/>
        </w:rPr>
        <w:t>19</w:t>
      </w:r>
      <w:r w:rsidR="001D7CA0" w:rsidRPr="004F3597">
        <w:rPr>
          <w:rFonts w:ascii="Garamond" w:hAnsi="Garamond"/>
          <w:sz w:val="22"/>
          <w:szCs w:val="22"/>
        </w:rPr>
        <w:t xml:space="preserve">] applied machine learning algorithms on patients having history of non-diabetes having </w:t>
      </w:r>
    </w:p>
    <w:p w14:paraId="20E63A54"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cardiovascular risk. Five years data has been collected in form of EMR from Korea University </w:t>
      </w:r>
      <w:proofErr w:type="spellStart"/>
      <w:r w:rsidRPr="004F3597">
        <w:rPr>
          <w:rFonts w:ascii="Garamond" w:hAnsi="Garamond"/>
          <w:sz w:val="22"/>
          <w:szCs w:val="22"/>
        </w:rPr>
        <w:t>Guro</w:t>
      </w:r>
      <w:proofErr w:type="spellEnd"/>
      <w:r w:rsidRPr="004F3597">
        <w:rPr>
          <w:rFonts w:ascii="Garamond" w:hAnsi="Garamond"/>
          <w:sz w:val="22"/>
          <w:szCs w:val="22"/>
        </w:rPr>
        <w:t xml:space="preserve"> Hospital. Then, </w:t>
      </w:r>
    </w:p>
    <w:p w14:paraId="3B586D86" w14:textId="77777777" w:rsidR="001D7CA0"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machine learning methods were applied with 10-fold cross validation. Highest accuracy was obtained in logistic </w:t>
      </w:r>
    </w:p>
    <w:p w14:paraId="2B883ED5" w14:textId="77777777" w:rsidR="004F3597" w:rsidRPr="004F3597" w:rsidRDefault="001D7CA0" w:rsidP="001D7CA0">
      <w:pPr>
        <w:spacing w:after="0" w:line="240" w:lineRule="auto"/>
        <w:ind w:left="-144"/>
        <w:rPr>
          <w:rFonts w:ascii="Garamond" w:hAnsi="Garamond"/>
          <w:sz w:val="22"/>
          <w:szCs w:val="22"/>
        </w:rPr>
      </w:pPr>
      <w:r w:rsidRPr="004F3597">
        <w:rPr>
          <w:rFonts w:ascii="Garamond" w:hAnsi="Garamond"/>
          <w:sz w:val="22"/>
          <w:szCs w:val="22"/>
        </w:rPr>
        <w:t xml:space="preserve">regression model. </w:t>
      </w:r>
    </w:p>
    <w:p w14:paraId="17D94DA4" w14:textId="56E765ED" w:rsidR="00452EC2" w:rsidRPr="004F3597" w:rsidRDefault="004F3597" w:rsidP="001D7CA0">
      <w:pPr>
        <w:spacing w:after="0" w:line="240" w:lineRule="auto"/>
        <w:ind w:left="-144"/>
        <w:rPr>
          <w:rFonts w:ascii="Garamond" w:hAnsi="Garamond"/>
          <w:sz w:val="22"/>
          <w:szCs w:val="22"/>
        </w:rPr>
      </w:pPr>
      <w:r w:rsidRPr="004F3597">
        <w:rPr>
          <w:rFonts w:ascii="Garamond" w:hAnsi="Garamond"/>
          <w:sz w:val="22"/>
          <w:szCs w:val="22"/>
        </w:rPr>
        <w:t xml:space="preserve">   </w:t>
      </w:r>
      <w:r w:rsidR="00452EC2" w:rsidRPr="004F3597">
        <w:rPr>
          <w:rFonts w:ascii="Garamond" w:hAnsi="Garamond"/>
          <w:sz w:val="22"/>
          <w:szCs w:val="22"/>
        </w:rPr>
        <w:t xml:space="preserve">Ensemble Learning: A 2023 review by Johnson et al. highlighted the superiority of stacking meta-models (LR + RF + </w:t>
      </w:r>
      <w:r w:rsidR="001C25D2" w:rsidRPr="004F3597">
        <w:rPr>
          <w:rFonts w:ascii="Garamond" w:hAnsi="Garamond" w:cstheme="majorBidi"/>
          <w:sz w:val="22"/>
          <w:szCs w:val="22"/>
        </w:rPr>
        <w:t>Decision Tree</w:t>
      </w:r>
      <w:r w:rsidR="00452EC2" w:rsidRPr="004F3597">
        <w:rPr>
          <w:rFonts w:ascii="Garamond" w:hAnsi="Garamond"/>
          <w:sz w:val="22"/>
          <w:szCs w:val="22"/>
        </w:rPr>
        <w:t>) for T2D prediction in heterogeneous datasets </w:t>
      </w:r>
      <w:hyperlink r:id="rId25" w:history="1">
        <w:r w:rsidR="00A54843" w:rsidRPr="004F3597">
          <w:rPr>
            <w:rStyle w:val="Hyperlink"/>
            <w:rFonts w:ascii="Garamond" w:hAnsi="Garamond"/>
            <w:sz w:val="22"/>
            <w:szCs w:val="22"/>
          </w:rPr>
          <w:t>[</w:t>
        </w:r>
        <w:r w:rsidR="00A974F6" w:rsidRPr="004F3597">
          <w:rPr>
            <w:rStyle w:val="Hyperlink"/>
            <w:rFonts w:ascii="Garamond" w:hAnsi="Garamond"/>
            <w:sz w:val="22"/>
            <w:szCs w:val="22"/>
            <w:rtl/>
          </w:rPr>
          <w:t>20</w:t>
        </w:r>
        <w:r w:rsidR="00A54843" w:rsidRPr="004F3597">
          <w:rPr>
            <w:rStyle w:val="Hyperlink"/>
            <w:rFonts w:ascii="Garamond" w:hAnsi="Garamond"/>
            <w:sz w:val="22"/>
            <w:szCs w:val="22"/>
          </w:rPr>
          <w:t>]</w:t>
        </w:r>
      </w:hyperlink>
      <w:r w:rsidR="00452EC2" w:rsidRPr="004F3597">
        <w:rPr>
          <w:rFonts w:ascii="Garamond" w:hAnsi="Garamond"/>
          <w:sz w:val="22"/>
          <w:szCs w:val="22"/>
        </w:rPr>
        <w:t>.</w:t>
      </w:r>
    </w:p>
    <w:p w14:paraId="73279CAE" w14:textId="3C15ABF0" w:rsidR="004F3597" w:rsidRPr="004F3597" w:rsidRDefault="004F3597" w:rsidP="00D42ABD">
      <w:pPr>
        <w:spacing w:after="0" w:line="240" w:lineRule="auto"/>
        <w:ind w:left="-144"/>
        <w:rPr>
          <w:rFonts w:ascii="Garamond" w:eastAsia="Times New Roman" w:hAnsi="Garamond" w:cs="Segoe UI"/>
          <w:color w:val="F8FAFF"/>
          <w:kern w:val="0"/>
          <w:sz w:val="22"/>
          <w:szCs w:val="22"/>
          <w14:ligatures w14:val="none"/>
        </w:rPr>
      </w:pPr>
      <w:r w:rsidRPr="004F3597">
        <w:rPr>
          <w:rFonts w:ascii="Garamond" w:hAnsi="Garamond"/>
          <w:sz w:val="22"/>
          <w:szCs w:val="22"/>
        </w:rPr>
        <w:t xml:space="preserve">   </w:t>
      </w:r>
      <w:r w:rsidR="00452EC2" w:rsidRPr="004F3597">
        <w:rPr>
          <w:rFonts w:ascii="Garamond" w:hAnsi="Garamond"/>
          <w:sz w:val="22"/>
          <w:szCs w:val="22"/>
        </w:rPr>
        <w:t>Reinforcement Learning: Zhang et al. (2019) designed a reinforcement learning agent to optimize personalized T2D interventions, reducing HbA1c levels by 1.2% </w:t>
      </w:r>
      <w:hyperlink r:id="rId26" w:tgtFrame="_blank" w:history="1">
        <w:r w:rsidR="00452EC2" w:rsidRPr="004F3597">
          <w:rPr>
            <w:rStyle w:val="Hyperlink"/>
            <w:rFonts w:ascii="Garamond" w:hAnsi="Garamond"/>
            <w:sz w:val="22"/>
            <w:szCs w:val="22"/>
          </w:rPr>
          <w:t>[</w:t>
        </w:r>
        <w:r w:rsidR="00A974F6" w:rsidRPr="004F3597">
          <w:rPr>
            <w:rStyle w:val="Hyperlink"/>
            <w:rFonts w:ascii="Garamond" w:hAnsi="Garamond"/>
            <w:sz w:val="22"/>
            <w:szCs w:val="22"/>
            <w:rtl/>
          </w:rPr>
          <w:t>21</w:t>
        </w:r>
        <w:r w:rsidR="00452EC2" w:rsidRPr="004F3597">
          <w:rPr>
            <w:rStyle w:val="Hyperlink"/>
            <w:rFonts w:ascii="Garamond" w:hAnsi="Garamond"/>
            <w:sz w:val="22"/>
            <w:szCs w:val="22"/>
          </w:rPr>
          <w:t>]</w:t>
        </w:r>
      </w:hyperlink>
      <w:r w:rsidR="00452EC2" w:rsidRPr="004F3597">
        <w:rPr>
          <w:rFonts w:ascii="Garamond" w:hAnsi="Garamond"/>
          <w:sz w:val="22"/>
          <w:szCs w:val="22"/>
        </w:rPr>
        <w:t>.</w:t>
      </w:r>
      <w:r w:rsidR="00D42ABD" w:rsidRPr="004F3597">
        <w:rPr>
          <w:rFonts w:ascii="Garamond" w:eastAsia="Times New Roman" w:hAnsi="Garamond" w:cs="Segoe UI"/>
          <w:color w:val="F8FAFF"/>
          <w:kern w:val="0"/>
          <w:sz w:val="22"/>
          <w:szCs w:val="22"/>
          <w14:ligatures w14:val="none"/>
        </w:rPr>
        <w:t xml:space="preserve"> </w:t>
      </w:r>
    </w:p>
    <w:p w14:paraId="7BEF8FC3" w14:textId="77777777" w:rsidR="004F3597" w:rsidRPr="004F3597" w:rsidRDefault="004F3597" w:rsidP="00D42ABD">
      <w:pPr>
        <w:spacing w:after="0" w:line="240" w:lineRule="auto"/>
        <w:ind w:left="-144"/>
        <w:rPr>
          <w:rFonts w:ascii="Garamond" w:hAnsi="Garamond"/>
          <w:sz w:val="22"/>
          <w:szCs w:val="22"/>
        </w:rPr>
      </w:pPr>
      <w:r w:rsidRPr="004F3597">
        <w:rPr>
          <w:rFonts w:ascii="Garamond" w:hAnsi="Garamond"/>
          <w:sz w:val="22"/>
          <w:szCs w:val="22"/>
        </w:rPr>
        <w:t xml:space="preserve">   </w:t>
      </w:r>
      <w:r w:rsidR="00D42ABD" w:rsidRPr="004F3597">
        <w:rPr>
          <w:rFonts w:ascii="Garamond" w:hAnsi="Garamond"/>
          <w:sz w:val="22"/>
          <w:szCs w:val="22"/>
        </w:rPr>
        <w:t xml:space="preserve">Recent advancements have expanded the scope of diabetes prediction through multi-modal data integration and advanced computational frameworks. For </w:t>
      </w:r>
      <w:proofErr w:type="gramStart"/>
      <w:r w:rsidR="00D42ABD" w:rsidRPr="004F3597">
        <w:rPr>
          <w:rFonts w:ascii="Garamond" w:hAnsi="Garamond"/>
          <w:sz w:val="22"/>
          <w:szCs w:val="22"/>
        </w:rPr>
        <w:t>example</w:t>
      </w:r>
      <w:proofErr w:type="gramEnd"/>
      <w:r w:rsidR="00D42ABD" w:rsidRPr="004F3597">
        <w:rPr>
          <w:rFonts w:ascii="Garamond" w:hAnsi="Garamond"/>
          <w:sz w:val="22"/>
          <w:szCs w:val="22"/>
        </w:rPr>
        <w:t xml:space="preserve"> Deep Learning &amp; Retinal Imaging: Chen et al. (2023) utilized convolutional neural networks (CNNs) to analyze retinal scans for early T2D detection, achieving 94% accuracy by identifying microvascular changes linked to hyperglycemia </w:t>
      </w:r>
      <w:hyperlink r:id="rId27" w:history="1">
        <w:r w:rsidR="00D42ABD" w:rsidRPr="004F3597">
          <w:rPr>
            <w:rStyle w:val="Hyperlink"/>
            <w:rFonts w:ascii="Garamond" w:hAnsi="Garamond"/>
            <w:sz w:val="22"/>
            <w:szCs w:val="22"/>
          </w:rPr>
          <w:t>[22]</w:t>
        </w:r>
      </w:hyperlink>
      <w:r w:rsidR="00D42ABD" w:rsidRPr="004F3597">
        <w:rPr>
          <w:rFonts w:ascii="Garamond" w:hAnsi="Garamond"/>
          <w:sz w:val="22"/>
          <w:szCs w:val="22"/>
        </w:rPr>
        <w:t>.</w:t>
      </w:r>
    </w:p>
    <w:p w14:paraId="05EF7748" w14:textId="77777777" w:rsidR="004F3597" w:rsidRPr="004F3597" w:rsidRDefault="004F3597" w:rsidP="00D42ABD">
      <w:pPr>
        <w:spacing w:after="0" w:line="240" w:lineRule="auto"/>
        <w:ind w:left="-144"/>
        <w:rPr>
          <w:rFonts w:ascii="Garamond" w:hAnsi="Garamond"/>
          <w:sz w:val="22"/>
          <w:szCs w:val="22"/>
        </w:rPr>
      </w:pPr>
      <w:r w:rsidRPr="004F3597">
        <w:rPr>
          <w:rFonts w:ascii="Garamond" w:hAnsi="Garamond"/>
          <w:sz w:val="22"/>
          <w:szCs w:val="22"/>
        </w:rPr>
        <w:t xml:space="preserve">   </w:t>
      </w:r>
      <w:r w:rsidR="00D42ABD" w:rsidRPr="004F3597">
        <w:rPr>
          <w:rFonts w:ascii="Garamond" w:hAnsi="Garamond"/>
          <w:sz w:val="22"/>
          <w:szCs w:val="22"/>
        </w:rPr>
        <w:t xml:space="preserve">Federated Learning: Rahman et al. (2022) proposed a privacy-preserving federated learning framework that aggregated data from multiple hospitals, maintaining 91% accuracy while ensuring patient data confidentiality </w:t>
      </w:r>
      <w:hyperlink r:id="rId28" w:history="1">
        <w:r w:rsidR="00D42ABD" w:rsidRPr="004F3597">
          <w:rPr>
            <w:rStyle w:val="Hyperlink"/>
            <w:rFonts w:ascii="Garamond" w:hAnsi="Garamond"/>
            <w:sz w:val="22"/>
            <w:szCs w:val="22"/>
          </w:rPr>
          <w:t>[23]</w:t>
        </w:r>
      </w:hyperlink>
      <w:r w:rsidR="00D42ABD" w:rsidRPr="004F3597">
        <w:rPr>
          <w:rFonts w:ascii="Garamond" w:hAnsi="Garamond"/>
          <w:sz w:val="22"/>
          <w:szCs w:val="22"/>
        </w:rPr>
        <w:t>.</w:t>
      </w:r>
    </w:p>
    <w:p w14:paraId="509AAF5A" w14:textId="77777777" w:rsidR="004F3597" w:rsidRPr="004F3597" w:rsidRDefault="004F3597" w:rsidP="00D42ABD">
      <w:pPr>
        <w:spacing w:after="0" w:line="240" w:lineRule="auto"/>
        <w:ind w:left="-144"/>
        <w:rPr>
          <w:rFonts w:ascii="Garamond" w:hAnsi="Garamond"/>
          <w:sz w:val="22"/>
          <w:szCs w:val="22"/>
        </w:rPr>
      </w:pPr>
      <w:r w:rsidRPr="004F3597">
        <w:rPr>
          <w:rFonts w:ascii="Garamond" w:hAnsi="Garamond"/>
          <w:sz w:val="22"/>
          <w:szCs w:val="22"/>
        </w:rPr>
        <w:t xml:space="preserve">   </w:t>
      </w:r>
      <w:r w:rsidR="00D42ABD" w:rsidRPr="004F3597">
        <w:rPr>
          <w:rFonts w:ascii="Garamond" w:hAnsi="Garamond"/>
          <w:sz w:val="22"/>
          <w:szCs w:val="22"/>
        </w:rPr>
        <w:t xml:space="preserve">Explainable AI (XAI): Patel et al. (2023) integrated SHAP values with </w:t>
      </w:r>
      <w:proofErr w:type="spellStart"/>
      <w:r w:rsidR="00D42ABD" w:rsidRPr="004F3597">
        <w:rPr>
          <w:rFonts w:ascii="Garamond" w:hAnsi="Garamond"/>
          <w:sz w:val="22"/>
          <w:szCs w:val="22"/>
        </w:rPr>
        <w:t>XGBoost</w:t>
      </w:r>
      <w:proofErr w:type="spellEnd"/>
      <w:r w:rsidR="00D42ABD" w:rsidRPr="004F3597">
        <w:rPr>
          <w:rFonts w:ascii="Garamond" w:hAnsi="Garamond"/>
          <w:sz w:val="22"/>
          <w:szCs w:val="22"/>
        </w:rPr>
        <w:t xml:space="preserve"> to provide interpretable risk scores, achieving 93% accuracy and highlighting interactions between BMI, glucose, and genetic factors </w:t>
      </w:r>
      <w:hyperlink r:id="rId29" w:history="1">
        <w:r w:rsidR="00D42ABD" w:rsidRPr="004F3597">
          <w:rPr>
            <w:rStyle w:val="Hyperlink"/>
            <w:rFonts w:ascii="Garamond" w:hAnsi="Garamond"/>
            <w:sz w:val="22"/>
            <w:szCs w:val="22"/>
          </w:rPr>
          <w:t>[24]</w:t>
        </w:r>
      </w:hyperlink>
      <w:r w:rsidR="00D42ABD" w:rsidRPr="004F3597">
        <w:rPr>
          <w:rFonts w:ascii="Garamond" w:hAnsi="Garamond"/>
          <w:sz w:val="22"/>
          <w:szCs w:val="22"/>
        </w:rPr>
        <w:t>.</w:t>
      </w:r>
    </w:p>
    <w:p w14:paraId="55C2D707" w14:textId="77777777" w:rsidR="004F3597" w:rsidRPr="004F3597" w:rsidRDefault="004F3597" w:rsidP="00D42ABD">
      <w:pPr>
        <w:spacing w:after="0" w:line="240" w:lineRule="auto"/>
        <w:ind w:left="-144"/>
        <w:rPr>
          <w:rFonts w:ascii="Garamond" w:hAnsi="Garamond"/>
          <w:sz w:val="22"/>
          <w:szCs w:val="22"/>
        </w:rPr>
      </w:pPr>
      <w:r w:rsidRPr="004F3597">
        <w:rPr>
          <w:rFonts w:ascii="Garamond" w:hAnsi="Garamond"/>
          <w:sz w:val="22"/>
          <w:szCs w:val="22"/>
        </w:rPr>
        <w:t xml:space="preserve">   </w:t>
      </w:r>
      <w:r w:rsidR="00D42ABD" w:rsidRPr="004F3597">
        <w:rPr>
          <w:rFonts w:ascii="Garamond" w:hAnsi="Garamond"/>
          <w:sz w:val="22"/>
          <w:szCs w:val="22"/>
        </w:rPr>
        <w:t xml:space="preserve">Wearable Technology Integration: A 2024 study by Kim et al. combined continuous glucose monitoring (CGM) data with lifestyle metrics using transformer architectures, achieving 96% accuracy in real-time T2D risk prediction </w:t>
      </w:r>
      <w:hyperlink r:id="rId30" w:history="1">
        <w:r w:rsidR="00D42ABD" w:rsidRPr="004F3597">
          <w:rPr>
            <w:rStyle w:val="Hyperlink"/>
            <w:rFonts w:ascii="Garamond" w:hAnsi="Garamond"/>
            <w:sz w:val="22"/>
            <w:szCs w:val="22"/>
          </w:rPr>
          <w:t>[25]</w:t>
        </w:r>
      </w:hyperlink>
      <w:r w:rsidR="00D42ABD" w:rsidRPr="004F3597">
        <w:rPr>
          <w:rFonts w:ascii="Garamond" w:hAnsi="Garamond"/>
          <w:sz w:val="22"/>
          <w:szCs w:val="22"/>
        </w:rPr>
        <w:t>.</w:t>
      </w:r>
    </w:p>
    <w:p w14:paraId="67FD2AE1" w14:textId="77777777" w:rsidR="004F3597" w:rsidRPr="004F3597" w:rsidRDefault="004F3597" w:rsidP="00D42ABD">
      <w:pPr>
        <w:spacing w:after="0" w:line="240" w:lineRule="auto"/>
        <w:ind w:left="-144"/>
        <w:rPr>
          <w:rFonts w:ascii="Garamond" w:hAnsi="Garamond"/>
          <w:sz w:val="22"/>
          <w:szCs w:val="22"/>
        </w:rPr>
      </w:pPr>
      <w:r w:rsidRPr="004F3597">
        <w:rPr>
          <w:rFonts w:ascii="Garamond" w:hAnsi="Garamond"/>
          <w:sz w:val="22"/>
          <w:szCs w:val="22"/>
        </w:rPr>
        <w:t xml:space="preserve">   </w:t>
      </w:r>
      <w:r w:rsidR="00D42ABD" w:rsidRPr="004F3597">
        <w:rPr>
          <w:rFonts w:ascii="Garamond" w:hAnsi="Garamond"/>
          <w:sz w:val="22"/>
          <w:szCs w:val="22"/>
        </w:rPr>
        <w:t xml:space="preserve">Earlier works, such as </w:t>
      </w:r>
      <w:proofErr w:type="spellStart"/>
      <w:r w:rsidR="00D42ABD" w:rsidRPr="004F3597">
        <w:rPr>
          <w:rFonts w:ascii="Garamond" w:hAnsi="Garamond"/>
          <w:sz w:val="22"/>
          <w:szCs w:val="22"/>
        </w:rPr>
        <w:t>Tigga</w:t>
      </w:r>
      <w:proofErr w:type="spellEnd"/>
      <w:r w:rsidR="00D42ABD" w:rsidRPr="004F3597">
        <w:rPr>
          <w:rFonts w:ascii="Garamond" w:hAnsi="Garamond"/>
          <w:sz w:val="22"/>
          <w:szCs w:val="22"/>
        </w:rPr>
        <w:t xml:space="preserve"> &amp; Garg (2020), emphasized logistic regression on PIDD, identifying pregnancies, BMI, and glucose as key predictors [17]. </w:t>
      </w:r>
    </w:p>
    <w:p w14:paraId="1F66A4F2" w14:textId="5CE51676" w:rsidR="00D42ABD" w:rsidRPr="004F3597" w:rsidRDefault="004F3597" w:rsidP="00D42ABD">
      <w:pPr>
        <w:spacing w:after="0" w:line="240" w:lineRule="auto"/>
        <w:ind w:left="-144"/>
        <w:rPr>
          <w:rFonts w:ascii="Garamond" w:hAnsi="Garamond"/>
          <w:sz w:val="22"/>
          <w:szCs w:val="22"/>
        </w:rPr>
      </w:pPr>
      <w:r w:rsidRPr="004F3597">
        <w:rPr>
          <w:rFonts w:ascii="Garamond" w:hAnsi="Garamond"/>
          <w:sz w:val="22"/>
          <w:szCs w:val="22"/>
        </w:rPr>
        <w:t xml:space="preserve">   </w:t>
      </w:r>
      <w:r w:rsidR="00D42ABD" w:rsidRPr="004F3597">
        <w:rPr>
          <w:rFonts w:ascii="Garamond" w:hAnsi="Garamond"/>
          <w:sz w:val="22"/>
          <w:szCs w:val="22"/>
        </w:rPr>
        <w:t xml:space="preserve">However, newer studies transcend traditional biomarker-centric models by incorporating socio-demographic, genetic, and real-time biometric data. For instance, Liu et al. (2023) developed a transformer-based model analyzing electronic health records (EHRs) and socio-economic factors, achieving 95% AUC in diverse populations </w:t>
      </w:r>
      <w:hyperlink r:id="rId31" w:history="1">
        <w:r w:rsidR="00D42ABD" w:rsidRPr="004F3597">
          <w:rPr>
            <w:rStyle w:val="Hyperlink"/>
            <w:rFonts w:ascii="Garamond" w:hAnsi="Garamond"/>
            <w:sz w:val="22"/>
            <w:szCs w:val="22"/>
          </w:rPr>
          <w:t>[26]</w:t>
        </w:r>
      </w:hyperlink>
      <w:r w:rsidR="00D42ABD" w:rsidRPr="004F3597">
        <w:rPr>
          <w:rFonts w:ascii="Garamond" w:hAnsi="Garamond"/>
          <w:sz w:val="22"/>
          <w:szCs w:val="22"/>
        </w:rPr>
        <w:t>.</w:t>
      </w:r>
    </w:p>
    <w:p w14:paraId="0684544A" w14:textId="49EA9ED9" w:rsidR="00452EC2" w:rsidRPr="004F3597" w:rsidRDefault="00452EC2" w:rsidP="001D7CA0">
      <w:pPr>
        <w:spacing w:after="0" w:line="240" w:lineRule="auto"/>
        <w:ind w:left="-144"/>
        <w:rPr>
          <w:rFonts w:ascii="Garamond" w:hAnsi="Garamond"/>
          <w:b/>
          <w:bCs/>
          <w:sz w:val="22"/>
          <w:szCs w:val="22"/>
        </w:rPr>
      </w:pPr>
    </w:p>
    <w:p w14:paraId="4663D422" w14:textId="01846C8F" w:rsidR="00A54843" w:rsidRPr="00A54843" w:rsidRDefault="00660E5F" w:rsidP="00A54843">
      <w:pPr>
        <w:pStyle w:val="Heading1"/>
        <w:spacing w:line="480" w:lineRule="auto"/>
        <w:rPr>
          <w:rFonts w:ascii="Garamond" w:hAnsi="Garamond"/>
          <w:b/>
          <w:bCs/>
          <w:sz w:val="32"/>
          <w:szCs w:val="32"/>
        </w:rPr>
      </w:pPr>
      <w:r>
        <w:rPr>
          <w:rFonts w:ascii="Garamond" w:hAnsi="Garamond"/>
          <w:b/>
          <w:bCs/>
          <w:sz w:val="32"/>
          <w:szCs w:val="32"/>
        </w:rPr>
        <w:t>4</w:t>
      </w:r>
      <w:r w:rsidR="002700CD" w:rsidRPr="002700CD">
        <w:rPr>
          <w:rFonts w:ascii="Garamond" w:hAnsi="Garamond"/>
          <w:b/>
          <w:bCs/>
          <w:sz w:val="32"/>
          <w:szCs w:val="32"/>
        </w:rPr>
        <w:t>.</w:t>
      </w:r>
      <w:r w:rsidR="00544CDD">
        <w:rPr>
          <w:rFonts w:ascii="Garamond" w:hAnsi="Garamond" w:hint="cs"/>
          <w:b/>
          <w:bCs/>
          <w:sz w:val="32"/>
          <w:szCs w:val="32"/>
          <w:rtl/>
        </w:rPr>
        <w:t xml:space="preserve"> </w:t>
      </w:r>
      <w:r w:rsidR="004F6FD3" w:rsidRPr="002700CD">
        <w:rPr>
          <w:rFonts w:ascii="Garamond" w:hAnsi="Garamond"/>
          <w:b/>
          <w:bCs/>
          <w:sz w:val="32"/>
          <w:szCs w:val="32"/>
        </w:rPr>
        <w:t>DATASET</w:t>
      </w:r>
      <w:r w:rsidR="002700CD" w:rsidRPr="002700CD">
        <w:rPr>
          <w:rFonts w:ascii="Garamond" w:hAnsi="Garamond"/>
          <w:b/>
          <w:bCs/>
          <w:sz w:val="32"/>
          <w:szCs w:val="32"/>
        </w:rPr>
        <w:t>:</w:t>
      </w:r>
    </w:p>
    <w:p w14:paraId="4C2F2441" w14:textId="40FEB668" w:rsidR="00090311" w:rsidRPr="00090311" w:rsidRDefault="004F6FD3" w:rsidP="00090311">
      <w:pPr>
        <w:rPr>
          <w:rFonts w:ascii="Garamond" w:hAnsi="Garamond"/>
          <w:b/>
          <w:bCs/>
        </w:rPr>
      </w:pPr>
      <w:r>
        <w:rPr>
          <w:rFonts w:ascii="Garamond" w:hAnsi="Garamond"/>
          <w:b/>
          <w:bCs/>
        </w:rPr>
        <w:t>4</w:t>
      </w:r>
      <w:r w:rsidR="00660E5F">
        <w:rPr>
          <w:rFonts w:ascii="Garamond" w:hAnsi="Garamond"/>
          <w:b/>
          <w:bCs/>
        </w:rPr>
        <w:t xml:space="preserve">.1 </w:t>
      </w:r>
      <w:r w:rsidR="00090311" w:rsidRPr="00090311">
        <w:rPr>
          <w:rFonts w:ascii="Garamond" w:hAnsi="Garamond"/>
          <w:b/>
          <w:bCs/>
        </w:rPr>
        <w:t>Dataset Description</w:t>
      </w:r>
    </w:p>
    <w:p w14:paraId="0D801D51" w14:textId="54DCB5DE" w:rsidR="00C53844" w:rsidRDefault="00C53844" w:rsidP="00DE7D83">
      <w:pPr>
        <w:rPr>
          <w:rFonts w:ascii="Garamond" w:hAnsi="Garamond"/>
          <w:sz w:val="22"/>
          <w:szCs w:val="22"/>
        </w:rPr>
      </w:pPr>
      <w:r w:rsidRPr="00C53844">
        <w:rPr>
          <w:rFonts w:ascii="Garamond" w:hAnsi="Garamond"/>
          <w:sz w:val="22"/>
          <w:szCs w:val="22"/>
        </w:rPr>
        <w:t>Our study utilized the </w:t>
      </w:r>
      <w:r w:rsidRPr="00C53844">
        <w:rPr>
          <w:rFonts w:ascii="Garamond" w:hAnsi="Garamond"/>
          <w:b/>
          <w:bCs/>
          <w:sz w:val="22"/>
          <w:szCs w:val="22"/>
        </w:rPr>
        <w:t>Pima Indian Diabetes dataset</w:t>
      </w:r>
      <w:r w:rsidRPr="00C53844">
        <w:rPr>
          <w:rFonts w:ascii="Garamond" w:hAnsi="Garamond"/>
          <w:sz w:val="22"/>
          <w:szCs w:val="22"/>
        </w:rPr>
        <w:t xml:space="preserve">, aligning with </w:t>
      </w:r>
      <w:proofErr w:type="spellStart"/>
      <w:r w:rsidRPr="00C53844">
        <w:rPr>
          <w:rFonts w:ascii="Garamond" w:hAnsi="Garamond"/>
          <w:sz w:val="22"/>
          <w:szCs w:val="22"/>
        </w:rPr>
        <w:t>Tigga</w:t>
      </w:r>
      <w:proofErr w:type="spellEnd"/>
      <w:r w:rsidRPr="00C53844">
        <w:rPr>
          <w:rFonts w:ascii="Garamond" w:hAnsi="Garamond"/>
          <w:sz w:val="22"/>
          <w:szCs w:val="22"/>
        </w:rPr>
        <w:t xml:space="preserve"> &amp; Garg (2020), but expanded to </w:t>
      </w:r>
      <w:r w:rsidR="00DE7D83" w:rsidRPr="00DE7D83">
        <w:rPr>
          <w:rFonts w:ascii="Garamond" w:hAnsi="Garamond"/>
          <w:b/>
          <w:bCs/>
          <w:sz w:val="22"/>
          <w:szCs w:val="22"/>
        </w:rPr>
        <w:t xml:space="preserve">952 </w:t>
      </w:r>
      <w:r w:rsidRPr="00C53844">
        <w:rPr>
          <w:rFonts w:ascii="Garamond" w:hAnsi="Garamond"/>
          <w:b/>
          <w:bCs/>
          <w:sz w:val="22"/>
          <w:szCs w:val="22"/>
        </w:rPr>
        <w:t>records</w:t>
      </w:r>
      <w:r w:rsidR="00DE7D83">
        <w:rPr>
          <w:rFonts w:ascii="Garamond" w:hAnsi="Garamond"/>
          <w:b/>
          <w:bCs/>
          <w:sz w:val="22"/>
          <w:szCs w:val="22"/>
        </w:rPr>
        <w:t xml:space="preserve"> and 18 </w:t>
      </w:r>
      <w:proofErr w:type="gramStart"/>
      <w:r w:rsidR="00DE7D83">
        <w:rPr>
          <w:rFonts w:ascii="Garamond" w:hAnsi="Garamond"/>
          <w:b/>
          <w:bCs/>
          <w:sz w:val="22"/>
          <w:szCs w:val="22"/>
        </w:rPr>
        <w:t>feature</w:t>
      </w:r>
      <w:r w:rsidRPr="00C53844">
        <w:rPr>
          <w:rFonts w:ascii="Garamond" w:hAnsi="Garamond"/>
          <w:sz w:val="22"/>
          <w:szCs w:val="22"/>
        </w:rPr>
        <w:t> .</w:t>
      </w:r>
      <w:proofErr w:type="gramEnd"/>
    </w:p>
    <w:p w14:paraId="462CB4DF" w14:textId="77777777" w:rsidR="00222979" w:rsidRPr="00C53844" w:rsidRDefault="00222979" w:rsidP="00C53844">
      <w:pPr>
        <w:rPr>
          <w:rFonts w:ascii="Garamond" w:hAnsi="Garamond"/>
          <w:sz w:val="22"/>
          <w:szCs w:val="22"/>
          <w:rtl/>
        </w:rPr>
      </w:pPr>
    </w:p>
    <w:p w14:paraId="2519966D" w14:textId="3C239765" w:rsidR="00A54843" w:rsidRDefault="004B5D0E" w:rsidP="00C53844">
      <w:pPr>
        <w:rPr>
          <w:rFonts w:ascii="Garamond" w:hAnsi="Garamond" w:cstheme="majorBidi"/>
          <w:sz w:val="22"/>
          <w:szCs w:val="22"/>
        </w:rPr>
      </w:pPr>
      <w:r w:rsidRPr="00566C45">
        <w:rPr>
          <w:rFonts w:ascii="Garamond" w:hAnsi="Garamond" w:cstheme="majorBidi"/>
          <w:b/>
          <w:bCs/>
          <w:sz w:val="22"/>
          <w:szCs w:val="22"/>
        </w:rPr>
        <w:t>Table 1</w:t>
      </w:r>
      <w:r w:rsidRPr="004661E4">
        <w:rPr>
          <w:rFonts w:ascii="Garamond" w:hAnsi="Garamond" w:cstheme="majorBidi"/>
          <w:sz w:val="22"/>
          <w:szCs w:val="22"/>
        </w:rPr>
        <w:t>.</w:t>
      </w:r>
      <w:r>
        <w:rPr>
          <w:rFonts w:ascii="Garamond" w:hAnsi="Garamond" w:cstheme="majorBidi" w:hint="cs"/>
          <w:sz w:val="22"/>
          <w:szCs w:val="22"/>
          <w:rtl/>
        </w:rPr>
        <w:t xml:space="preserve"> </w:t>
      </w:r>
      <w:r w:rsidR="00804851" w:rsidRPr="00804851">
        <w:rPr>
          <w:rFonts w:ascii="Garamond" w:hAnsi="Garamond" w:cstheme="majorBidi"/>
          <w:sz w:val="22"/>
          <w:szCs w:val="22"/>
        </w:rPr>
        <w:t>Dataset details</w:t>
      </w:r>
    </w:p>
    <w:p w14:paraId="3C73C300" w14:textId="77777777" w:rsidR="00222979" w:rsidRDefault="00222979" w:rsidP="00C53844">
      <w:pPr>
        <w:rPr>
          <w:rFonts w:ascii="Garamond" w:hAnsi="Garamond" w:cstheme="majorBidi"/>
          <w:sz w:val="22"/>
          <w:szCs w:val="22"/>
        </w:rPr>
      </w:pPr>
    </w:p>
    <w:tbl>
      <w:tblPr>
        <w:tblStyle w:val="TableGrid"/>
        <w:tblpPr w:leftFromText="180" w:rightFromText="180" w:vertAnchor="text" w:tblpX="-550" w:tblpY="1"/>
        <w:tblOverlap w:val="never"/>
        <w:tblW w:w="10445" w:type="dxa"/>
        <w:tblLayout w:type="fixed"/>
        <w:tblLook w:val="04A0" w:firstRow="1" w:lastRow="0" w:firstColumn="1" w:lastColumn="0" w:noHBand="0" w:noVBand="1"/>
      </w:tblPr>
      <w:tblGrid>
        <w:gridCol w:w="810"/>
        <w:gridCol w:w="990"/>
        <w:gridCol w:w="1800"/>
        <w:gridCol w:w="990"/>
        <w:gridCol w:w="1800"/>
        <w:gridCol w:w="900"/>
        <w:gridCol w:w="1170"/>
        <w:gridCol w:w="1080"/>
        <w:gridCol w:w="905"/>
      </w:tblGrid>
      <w:tr w:rsidR="00C53844" w14:paraId="135D0177" w14:textId="77777777" w:rsidTr="002F4ECD">
        <w:trPr>
          <w:trHeight w:val="249"/>
        </w:trPr>
        <w:tc>
          <w:tcPr>
            <w:tcW w:w="810" w:type="dxa"/>
            <w:tcBorders>
              <w:top w:val="single" w:sz="4" w:space="0" w:color="auto"/>
              <w:left w:val="single" w:sz="4" w:space="0" w:color="auto"/>
              <w:bottom w:val="single" w:sz="4" w:space="0" w:color="auto"/>
              <w:right w:val="single" w:sz="4" w:space="0" w:color="auto"/>
            </w:tcBorders>
            <w:hideMark/>
          </w:tcPr>
          <w:p w14:paraId="4D198C29" w14:textId="77777777" w:rsidR="00C53844" w:rsidRDefault="00C53844" w:rsidP="002F4ECD">
            <w:pPr>
              <w:tabs>
                <w:tab w:val="left" w:pos="1452"/>
              </w:tabs>
              <w:rPr>
                <w:rFonts w:ascii="Garamond" w:hAnsi="Garamond"/>
                <w:sz w:val="22"/>
                <w:szCs w:val="22"/>
                <w:lang w:bidi="ar-EG"/>
              </w:rPr>
            </w:pPr>
            <w:r>
              <w:rPr>
                <w:rFonts w:ascii="Garamond" w:hAnsi="Garamond"/>
                <w:sz w:val="22"/>
                <w:szCs w:val="22"/>
                <w:lang w:bidi="ar-EG"/>
              </w:rPr>
              <w:t>age</w:t>
            </w:r>
          </w:p>
        </w:tc>
        <w:tc>
          <w:tcPr>
            <w:tcW w:w="990" w:type="dxa"/>
            <w:tcBorders>
              <w:top w:val="single" w:sz="4" w:space="0" w:color="auto"/>
              <w:left w:val="single" w:sz="4" w:space="0" w:color="auto"/>
              <w:bottom w:val="single" w:sz="4" w:space="0" w:color="auto"/>
              <w:right w:val="single" w:sz="4" w:space="0" w:color="auto"/>
            </w:tcBorders>
            <w:hideMark/>
          </w:tcPr>
          <w:p w14:paraId="6822DD6E" w14:textId="700530B2" w:rsidR="00C53844" w:rsidRDefault="00C53844" w:rsidP="002F4ECD">
            <w:pPr>
              <w:tabs>
                <w:tab w:val="left" w:pos="1452"/>
              </w:tabs>
              <w:rPr>
                <w:rFonts w:ascii="Garamond" w:hAnsi="Garamond"/>
                <w:sz w:val="22"/>
                <w:szCs w:val="22"/>
                <w:lang w:bidi="ar-EG"/>
              </w:rPr>
            </w:pPr>
            <w:r>
              <w:rPr>
                <w:rFonts w:ascii="Garamond" w:hAnsi="Garamond"/>
              </w:rPr>
              <w:t>Gender</w:t>
            </w:r>
          </w:p>
        </w:tc>
        <w:tc>
          <w:tcPr>
            <w:tcW w:w="1800" w:type="dxa"/>
            <w:tcBorders>
              <w:top w:val="single" w:sz="4" w:space="0" w:color="auto"/>
              <w:left w:val="single" w:sz="4" w:space="0" w:color="auto"/>
              <w:bottom w:val="single" w:sz="4" w:space="0" w:color="auto"/>
              <w:right w:val="single" w:sz="4" w:space="0" w:color="auto"/>
            </w:tcBorders>
            <w:hideMark/>
          </w:tcPr>
          <w:p w14:paraId="1C95AB51" w14:textId="26625FE8" w:rsidR="00C53844" w:rsidRDefault="00C53844" w:rsidP="002F4ECD">
            <w:pPr>
              <w:tabs>
                <w:tab w:val="left" w:pos="1452"/>
              </w:tabs>
              <w:rPr>
                <w:rFonts w:ascii="Garamond" w:hAnsi="Garamond"/>
                <w:sz w:val="22"/>
                <w:szCs w:val="22"/>
                <w:lang w:bidi="ar-EG"/>
              </w:rPr>
            </w:pPr>
            <w:proofErr w:type="spellStart"/>
            <w:r w:rsidRPr="004F6FD3">
              <w:rPr>
                <w:rFonts w:ascii="Garamond" w:hAnsi="Garamond"/>
              </w:rPr>
              <w:t>Family_diabetes</w:t>
            </w:r>
            <w:proofErr w:type="spellEnd"/>
          </w:p>
        </w:tc>
        <w:tc>
          <w:tcPr>
            <w:tcW w:w="990" w:type="dxa"/>
            <w:tcBorders>
              <w:top w:val="single" w:sz="4" w:space="0" w:color="auto"/>
              <w:left w:val="single" w:sz="4" w:space="0" w:color="auto"/>
              <w:bottom w:val="single" w:sz="4" w:space="0" w:color="auto"/>
              <w:right w:val="single" w:sz="4" w:space="0" w:color="auto"/>
            </w:tcBorders>
            <w:hideMark/>
          </w:tcPr>
          <w:p w14:paraId="34D9FA8C" w14:textId="3249ED43" w:rsidR="00C53844" w:rsidRPr="00C53844" w:rsidRDefault="00C53844" w:rsidP="002F4ECD">
            <w:pPr>
              <w:tabs>
                <w:tab w:val="left" w:pos="1452"/>
              </w:tabs>
              <w:rPr>
                <w:rFonts w:ascii="Garamond" w:hAnsi="Garamond"/>
                <w:lang w:bidi="ar-EG"/>
              </w:rPr>
            </w:pPr>
            <w:proofErr w:type="spellStart"/>
            <w:r w:rsidRPr="00C53844">
              <w:rPr>
                <w:rFonts w:ascii="Garamond" w:hAnsi="Garamond"/>
              </w:rPr>
              <w:t>highBP</w:t>
            </w:r>
            <w:proofErr w:type="spellEnd"/>
          </w:p>
        </w:tc>
        <w:tc>
          <w:tcPr>
            <w:tcW w:w="1800" w:type="dxa"/>
            <w:tcBorders>
              <w:top w:val="single" w:sz="4" w:space="0" w:color="auto"/>
              <w:left w:val="single" w:sz="4" w:space="0" w:color="auto"/>
              <w:bottom w:val="single" w:sz="4" w:space="0" w:color="auto"/>
              <w:right w:val="single" w:sz="4" w:space="0" w:color="auto"/>
            </w:tcBorders>
            <w:hideMark/>
          </w:tcPr>
          <w:p w14:paraId="296DA893" w14:textId="150034A6" w:rsidR="00C53844" w:rsidRPr="00C53844" w:rsidRDefault="00C53844" w:rsidP="002F4ECD">
            <w:pPr>
              <w:tabs>
                <w:tab w:val="left" w:pos="1452"/>
              </w:tabs>
              <w:rPr>
                <w:rFonts w:ascii="Garamond" w:hAnsi="Garamond"/>
                <w:sz w:val="22"/>
                <w:szCs w:val="22"/>
                <w:lang w:bidi="ar-EG"/>
              </w:rPr>
            </w:pPr>
            <w:proofErr w:type="spellStart"/>
            <w:r w:rsidRPr="00C53844">
              <w:rPr>
                <w:rFonts w:ascii="Garamond" w:hAnsi="Garamond"/>
              </w:rPr>
              <w:t>PhysicallyActive</w:t>
            </w:r>
            <w:proofErr w:type="spellEnd"/>
          </w:p>
        </w:tc>
        <w:tc>
          <w:tcPr>
            <w:tcW w:w="900" w:type="dxa"/>
            <w:tcBorders>
              <w:top w:val="single" w:sz="4" w:space="0" w:color="auto"/>
              <w:left w:val="single" w:sz="4" w:space="0" w:color="auto"/>
              <w:bottom w:val="single" w:sz="4" w:space="0" w:color="auto"/>
              <w:right w:val="single" w:sz="4" w:space="0" w:color="auto"/>
            </w:tcBorders>
            <w:hideMark/>
          </w:tcPr>
          <w:p w14:paraId="6EE8CF77" w14:textId="4B8E8F7A" w:rsidR="00C53844" w:rsidRPr="00C53844" w:rsidRDefault="00C53844" w:rsidP="002F4ECD">
            <w:pPr>
              <w:tabs>
                <w:tab w:val="left" w:pos="1452"/>
              </w:tabs>
              <w:rPr>
                <w:rFonts w:ascii="Garamond" w:hAnsi="Garamond"/>
                <w:sz w:val="22"/>
                <w:szCs w:val="22"/>
                <w:lang w:bidi="ar-EG"/>
              </w:rPr>
            </w:pPr>
            <w:r w:rsidRPr="00C53844">
              <w:rPr>
                <w:rFonts w:ascii="Garamond" w:hAnsi="Garamond"/>
              </w:rPr>
              <w:t>BMI</w:t>
            </w:r>
          </w:p>
        </w:tc>
        <w:tc>
          <w:tcPr>
            <w:tcW w:w="1170" w:type="dxa"/>
            <w:tcBorders>
              <w:top w:val="single" w:sz="4" w:space="0" w:color="auto"/>
              <w:left w:val="single" w:sz="4" w:space="0" w:color="auto"/>
              <w:bottom w:val="single" w:sz="4" w:space="0" w:color="auto"/>
              <w:right w:val="single" w:sz="4" w:space="0" w:color="auto"/>
            </w:tcBorders>
            <w:hideMark/>
          </w:tcPr>
          <w:p w14:paraId="746BEDAE" w14:textId="228B61F9" w:rsidR="00C53844" w:rsidRPr="00C53844" w:rsidRDefault="00C53844" w:rsidP="002F4ECD">
            <w:pPr>
              <w:tabs>
                <w:tab w:val="left" w:pos="1452"/>
              </w:tabs>
            </w:pPr>
            <w:r w:rsidRPr="00C53844">
              <w:rPr>
                <w:rFonts w:ascii="Garamond" w:hAnsi="Garamond"/>
              </w:rPr>
              <w:t>Smoking</w:t>
            </w:r>
          </w:p>
        </w:tc>
        <w:tc>
          <w:tcPr>
            <w:tcW w:w="1080" w:type="dxa"/>
            <w:tcBorders>
              <w:top w:val="single" w:sz="4" w:space="0" w:color="auto"/>
              <w:left w:val="single" w:sz="4" w:space="0" w:color="auto"/>
              <w:bottom w:val="single" w:sz="4" w:space="0" w:color="auto"/>
              <w:right w:val="single" w:sz="4" w:space="0" w:color="auto"/>
            </w:tcBorders>
            <w:hideMark/>
          </w:tcPr>
          <w:p w14:paraId="6B8A2A50" w14:textId="0230F052" w:rsidR="00C53844" w:rsidRPr="00C53844" w:rsidRDefault="00C53844" w:rsidP="002F4ECD">
            <w:pPr>
              <w:tabs>
                <w:tab w:val="left" w:pos="1452"/>
              </w:tabs>
              <w:rPr>
                <w:rFonts w:ascii="Garamond" w:hAnsi="Garamond"/>
                <w:sz w:val="22"/>
                <w:szCs w:val="22"/>
                <w:lang w:bidi="ar-EG"/>
              </w:rPr>
            </w:pPr>
            <w:r w:rsidRPr="00C53844">
              <w:rPr>
                <w:rFonts w:ascii="Garamond" w:hAnsi="Garamond"/>
              </w:rPr>
              <w:t>Alcohol</w:t>
            </w:r>
          </w:p>
        </w:tc>
        <w:tc>
          <w:tcPr>
            <w:tcW w:w="905" w:type="dxa"/>
            <w:tcBorders>
              <w:top w:val="single" w:sz="4" w:space="0" w:color="auto"/>
              <w:left w:val="single" w:sz="4" w:space="0" w:color="auto"/>
              <w:bottom w:val="single" w:sz="4" w:space="0" w:color="auto"/>
              <w:right w:val="single" w:sz="4" w:space="0" w:color="auto"/>
            </w:tcBorders>
            <w:hideMark/>
          </w:tcPr>
          <w:p w14:paraId="2E8633E1" w14:textId="4F78DCEF" w:rsidR="00C53844" w:rsidRPr="00C53844" w:rsidRDefault="00C53844" w:rsidP="002F4ECD">
            <w:pPr>
              <w:tabs>
                <w:tab w:val="left" w:pos="1452"/>
              </w:tabs>
              <w:rPr>
                <w:rFonts w:ascii="Garamond" w:hAnsi="Garamond"/>
                <w:sz w:val="22"/>
                <w:szCs w:val="22"/>
                <w:lang w:bidi="ar-EG"/>
              </w:rPr>
            </w:pPr>
            <w:r w:rsidRPr="00C53844">
              <w:rPr>
                <w:rFonts w:ascii="Garamond" w:hAnsi="Garamond"/>
              </w:rPr>
              <w:t>Sleep</w:t>
            </w:r>
          </w:p>
        </w:tc>
      </w:tr>
      <w:tr w:rsidR="002F4ECD" w14:paraId="7E14B583" w14:textId="77777777" w:rsidTr="002F4ECD">
        <w:trPr>
          <w:trHeight w:val="345"/>
        </w:trPr>
        <w:tc>
          <w:tcPr>
            <w:tcW w:w="810" w:type="dxa"/>
            <w:tcBorders>
              <w:top w:val="single" w:sz="4" w:space="0" w:color="auto"/>
              <w:left w:val="single" w:sz="4" w:space="0" w:color="auto"/>
              <w:bottom w:val="single" w:sz="4" w:space="0" w:color="auto"/>
              <w:right w:val="single" w:sz="4" w:space="0" w:color="auto"/>
            </w:tcBorders>
            <w:hideMark/>
          </w:tcPr>
          <w:p w14:paraId="720DF058" w14:textId="314F1357" w:rsidR="002F4ECD" w:rsidRDefault="002F4ECD" w:rsidP="002F4ECD">
            <w:pPr>
              <w:tabs>
                <w:tab w:val="left" w:pos="1452"/>
              </w:tabs>
              <w:rPr>
                <w:rFonts w:ascii="Garamond" w:hAnsi="Garamond"/>
                <w:sz w:val="22"/>
                <w:szCs w:val="22"/>
                <w:lang w:bidi="ar-EG"/>
              </w:rPr>
            </w:pPr>
            <w:r>
              <w:rPr>
                <w:rFonts w:ascii="Garamond" w:hAnsi="Garamond"/>
                <w:sz w:val="22"/>
                <w:szCs w:val="22"/>
                <w:lang w:bidi="ar-EG"/>
              </w:rPr>
              <w:t>50-59</w:t>
            </w:r>
          </w:p>
        </w:tc>
        <w:tc>
          <w:tcPr>
            <w:tcW w:w="990" w:type="dxa"/>
            <w:tcBorders>
              <w:top w:val="single" w:sz="4" w:space="0" w:color="auto"/>
              <w:left w:val="single" w:sz="4" w:space="0" w:color="auto"/>
              <w:bottom w:val="single" w:sz="4" w:space="0" w:color="auto"/>
              <w:right w:val="single" w:sz="4" w:space="0" w:color="auto"/>
            </w:tcBorders>
            <w:hideMark/>
          </w:tcPr>
          <w:p w14:paraId="1BCA5010" w14:textId="569E76C7"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Male</w:t>
            </w:r>
          </w:p>
        </w:tc>
        <w:tc>
          <w:tcPr>
            <w:tcW w:w="1800" w:type="dxa"/>
            <w:tcBorders>
              <w:top w:val="single" w:sz="4" w:space="0" w:color="auto"/>
              <w:left w:val="single" w:sz="4" w:space="0" w:color="auto"/>
              <w:bottom w:val="single" w:sz="4" w:space="0" w:color="auto"/>
              <w:right w:val="single" w:sz="4" w:space="0" w:color="auto"/>
            </w:tcBorders>
            <w:hideMark/>
          </w:tcPr>
          <w:p w14:paraId="3B6E4576" w14:textId="61BC1AC8"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90" w:type="dxa"/>
            <w:tcBorders>
              <w:top w:val="single" w:sz="4" w:space="0" w:color="auto"/>
              <w:left w:val="single" w:sz="4" w:space="0" w:color="auto"/>
              <w:bottom w:val="single" w:sz="4" w:space="0" w:color="auto"/>
              <w:right w:val="single" w:sz="4" w:space="0" w:color="auto"/>
            </w:tcBorders>
            <w:hideMark/>
          </w:tcPr>
          <w:p w14:paraId="106B9CEE" w14:textId="144D9C8D" w:rsidR="002F4ECD" w:rsidRDefault="002F4ECD" w:rsidP="002F4ECD">
            <w:pPr>
              <w:tabs>
                <w:tab w:val="left" w:pos="1452"/>
              </w:tabs>
              <w:rPr>
                <w:rFonts w:ascii="Garamond" w:hAnsi="Garamond"/>
                <w:sz w:val="22"/>
                <w:szCs w:val="22"/>
                <w:lang w:bidi="ar-EG"/>
              </w:rPr>
            </w:pPr>
            <w:r>
              <w:rPr>
                <w:rFonts w:ascii="Garamond" w:hAnsi="Garamond"/>
                <w:sz w:val="22"/>
                <w:szCs w:val="22"/>
                <w:lang w:bidi="ar-EG"/>
              </w:rPr>
              <w:t>yes</w:t>
            </w:r>
          </w:p>
        </w:tc>
        <w:tc>
          <w:tcPr>
            <w:tcW w:w="1800" w:type="dxa"/>
            <w:tcBorders>
              <w:top w:val="single" w:sz="4" w:space="0" w:color="auto"/>
              <w:left w:val="single" w:sz="4" w:space="0" w:color="auto"/>
              <w:bottom w:val="single" w:sz="4" w:space="0" w:color="auto"/>
              <w:right w:val="single" w:sz="4" w:space="0" w:color="auto"/>
            </w:tcBorders>
            <w:hideMark/>
          </w:tcPr>
          <w:p w14:paraId="0B7020DE" w14:textId="44435428"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 xml:space="preserve">one </w:t>
            </w:r>
            <w:proofErr w:type="spellStart"/>
            <w:r w:rsidRPr="002F4ECD">
              <w:rPr>
                <w:rFonts w:ascii="Garamond" w:hAnsi="Garamond"/>
                <w:sz w:val="22"/>
                <w:szCs w:val="22"/>
                <w:lang w:bidi="ar-EG"/>
              </w:rPr>
              <w:t>hr</w:t>
            </w:r>
            <w:proofErr w:type="spellEnd"/>
            <w:r w:rsidRPr="002F4ECD">
              <w:rPr>
                <w:rFonts w:ascii="Garamond" w:hAnsi="Garamond"/>
                <w:sz w:val="22"/>
                <w:szCs w:val="22"/>
                <w:lang w:bidi="ar-EG"/>
              </w:rPr>
              <w:t xml:space="preserve"> or more</w:t>
            </w:r>
          </w:p>
        </w:tc>
        <w:tc>
          <w:tcPr>
            <w:tcW w:w="900" w:type="dxa"/>
            <w:tcBorders>
              <w:top w:val="single" w:sz="4" w:space="0" w:color="auto"/>
              <w:left w:val="single" w:sz="4" w:space="0" w:color="auto"/>
              <w:bottom w:val="single" w:sz="4" w:space="0" w:color="auto"/>
              <w:right w:val="single" w:sz="4" w:space="0" w:color="auto"/>
            </w:tcBorders>
            <w:hideMark/>
          </w:tcPr>
          <w:p w14:paraId="67A9A649" w14:textId="7C6D59E9" w:rsidR="002F4ECD" w:rsidRDefault="002F4ECD" w:rsidP="002F4ECD">
            <w:pPr>
              <w:tabs>
                <w:tab w:val="left" w:pos="1452"/>
              </w:tabs>
              <w:rPr>
                <w:rFonts w:ascii="Garamond" w:hAnsi="Garamond"/>
                <w:sz w:val="22"/>
                <w:szCs w:val="22"/>
                <w:lang w:bidi="ar-EG"/>
              </w:rPr>
            </w:pPr>
            <w:r>
              <w:rPr>
                <w:rFonts w:ascii="Garamond" w:hAnsi="Garamond"/>
                <w:sz w:val="22"/>
                <w:szCs w:val="22"/>
                <w:lang w:bidi="ar-EG"/>
              </w:rPr>
              <w:t>39.0</w:t>
            </w:r>
          </w:p>
        </w:tc>
        <w:tc>
          <w:tcPr>
            <w:tcW w:w="1170" w:type="dxa"/>
            <w:tcBorders>
              <w:top w:val="single" w:sz="4" w:space="0" w:color="auto"/>
              <w:left w:val="single" w:sz="4" w:space="0" w:color="auto"/>
              <w:bottom w:val="single" w:sz="4" w:space="0" w:color="auto"/>
              <w:right w:val="single" w:sz="4" w:space="0" w:color="auto"/>
            </w:tcBorders>
            <w:hideMark/>
          </w:tcPr>
          <w:p w14:paraId="725D1CDA" w14:textId="5677BE3A"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080" w:type="dxa"/>
            <w:tcBorders>
              <w:top w:val="single" w:sz="4" w:space="0" w:color="auto"/>
              <w:left w:val="single" w:sz="4" w:space="0" w:color="auto"/>
              <w:bottom w:val="single" w:sz="4" w:space="0" w:color="auto"/>
              <w:right w:val="single" w:sz="4" w:space="0" w:color="auto"/>
            </w:tcBorders>
            <w:hideMark/>
          </w:tcPr>
          <w:p w14:paraId="7928CB55" w14:textId="0BF00288"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05" w:type="dxa"/>
            <w:tcBorders>
              <w:top w:val="single" w:sz="4" w:space="0" w:color="auto"/>
              <w:left w:val="single" w:sz="4" w:space="0" w:color="auto"/>
              <w:bottom w:val="single" w:sz="4" w:space="0" w:color="auto"/>
              <w:right w:val="single" w:sz="4" w:space="0" w:color="auto"/>
            </w:tcBorders>
            <w:hideMark/>
          </w:tcPr>
          <w:p w14:paraId="2D0D6AB3" w14:textId="26ED8AA7" w:rsidR="002F4ECD" w:rsidRDefault="002F4ECD" w:rsidP="002F4ECD">
            <w:pPr>
              <w:tabs>
                <w:tab w:val="left" w:pos="1452"/>
              </w:tabs>
              <w:rPr>
                <w:rFonts w:ascii="Garamond" w:hAnsi="Garamond"/>
                <w:sz w:val="22"/>
                <w:szCs w:val="22"/>
                <w:lang w:bidi="ar-EG"/>
              </w:rPr>
            </w:pPr>
            <w:r>
              <w:rPr>
                <w:rFonts w:ascii="Garamond" w:hAnsi="Garamond"/>
                <w:sz w:val="22"/>
                <w:szCs w:val="22"/>
                <w:lang w:bidi="ar-EG"/>
              </w:rPr>
              <w:t>8</w:t>
            </w:r>
          </w:p>
        </w:tc>
      </w:tr>
      <w:tr w:rsidR="002F4ECD" w14:paraId="2B39914C" w14:textId="77777777" w:rsidTr="002F4ECD">
        <w:trPr>
          <w:trHeight w:val="249"/>
        </w:trPr>
        <w:tc>
          <w:tcPr>
            <w:tcW w:w="810" w:type="dxa"/>
            <w:tcBorders>
              <w:top w:val="single" w:sz="4" w:space="0" w:color="auto"/>
              <w:left w:val="single" w:sz="4" w:space="0" w:color="auto"/>
              <w:bottom w:val="single" w:sz="4" w:space="0" w:color="auto"/>
              <w:right w:val="single" w:sz="4" w:space="0" w:color="auto"/>
            </w:tcBorders>
            <w:hideMark/>
          </w:tcPr>
          <w:p w14:paraId="7B8462CA" w14:textId="279776A6" w:rsidR="002F4ECD" w:rsidRDefault="002F4ECD" w:rsidP="002F4ECD">
            <w:pPr>
              <w:tabs>
                <w:tab w:val="left" w:pos="1452"/>
              </w:tabs>
              <w:rPr>
                <w:rFonts w:ascii="Garamond" w:hAnsi="Garamond"/>
                <w:sz w:val="22"/>
                <w:szCs w:val="22"/>
                <w:lang w:bidi="ar-EG"/>
              </w:rPr>
            </w:pPr>
            <w:r>
              <w:rPr>
                <w:rFonts w:ascii="Garamond" w:hAnsi="Garamond"/>
                <w:sz w:val="22"/>
                <w:szCs w:val="22"/>
                <w:lang w:bidi="ar-EG"/>
              </w:rPr>
              <w:t>50-59</w:t>
            </w:r>
          </w:p>
        </w:tc>
        <w:tc>
          <w:tcPr>
            <w:tcW w:w="990" w:type="dxa"/>
            <w:tcBorders>
              <w:top w:val="single" w:sz="4" w:space="0" w:color="auto"/>
              <w:left w:val="single" w:sz="4" w:space="0" w:color="auto"/>
              <w:bottom w:val="single" w:sz="4" w:space="0" w:color="auto"/>
              <w:right w:val="single" w:sz="4" w:space="0" w:color="auto"/>
            </w:tcBorders>
            <w:hideMark/>
          </w:tcPr>
          <w:p w14:paraId="20CED77F" w14:textId="7EC95147"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Male</w:t>
            </w:r>
          </w:p>
        </w:tc>
        <w:tc>
          <w:tcPr>
            <w:tcW w:w="1800" w:type="dxa"/>
            <w:tcBorders>
              <w:top w:val="single" w:sz="4" w:space="0" w:color="auto"/>
              <w:left w:val="single" w:sz="4" w:space="0" w:color="auto"/>
              <w:bottom w:val="single" w:sz="4" w:space="0" w:color="auto"/>
              <w:right w:val="single" w:sz="4" w:space="0" w:color="auto"/>
            </w:tcBorders>
            <w:hideMark/>
          </w:tcPr>
          <w:p w14:paraId="3A2DDD35" w14:textId="2F56541F"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90" w:type="dxa"/>
            <w:tcBorders>
              <w:top w:val="single" w:sz="4" w:space="0" w:color="auto"/>
              <w:left w:val="single" w:sz="4" w:space="0" w:color="auto"/>
              <w:bottom w:val="single" w:sz="4" w:space="0" w:color="auto"/>
              <w:right w:val="single" w:sz="4" w:space="0" w:color="auto"/>
            </w:tcBorders>
            <w:hideMark/>
          </w:tcPr>
          <w:p w14:paraId="0C8C0B54" w14:textId="1BEB7160" w:rsidR="002F4ECD" w:rsidRDefault="002F4ECD" w:rsidP="002F4ECD">
            <w:pPr>
              <w:tabs>
                <w:tab w:val="left" w:pos="1452"/>
              </w:tabs>
              <w:rPr>
                <w:rFonts w:ascii="Garamond" w:hAnsi="Garamond"/>
                <w:sz w:val="22"/>
                <w:szCs w:val="22"/>
                <w:lang w:bidi="ar-EG"/>
              </w:rPr>
            </w:pPr>
            <w:r>
              <w:rPr>
                <w:rFonts w:ascii="Garamond" w:hAnsi="Garamond"/>
                <w:sz w:val="22"/>
                <w:szCs w:val="22"/>
                <w:lang w:bidi="ar-EG"/>
              </w:rPr>
              <w:t>yes</w:t>
            </w:r>
          </w:p>
        </w:tc>
        <w:tc>
          <w:tcPr>
            <w:tcW w:w="1800" w:type="dxa"/>
            <w:tcBorders>
              <w:top w:val="single" w:sz="4" w:space="0" w:color="auto"/>
              <w:left w:val="single" w:sz="4" w:space="0" w:color="auto"/>
              <w:bottom w:val="single" w:sz="4" w:space="0" w:color="auto"/>
              <w:right w:val="single" w:sz="4" w:space="0" w:color="auto"/>
            </w:tcBorders>
            <w:hideMark/>
          </w:tcPr>
          <w:p w14:paraId="739B5D85" w14:textId="7F0CD44A"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 xml:space="preserve">less than half an </w:t>
            </w:r>
            <w:proofErr w:type="spellStart"/>
            <w:r w:rsidRPr="002F4ECD">
              <w:rPr>
                <w:rFonts w:ascii="Garamond" w:hAnsi="Garamond"/>
                <w:sz w:val="22"/>
                <w:szCs w:val="22"/>
                <w:lang w:bidi="ar-EG"/>
              </w:rPr>
              <w:t>hr</w:t>
            </w:r>
            <w:proofErr w:type="spellEnd"/>
          </w:p>
        </w:tc>
        <w:tc>
          <w:tcPr>
            <w:tcW w:w="900" w:type="dxa"/>
            <w:tcBorders>
              <w:top w:val="single" w:sz="4" w:space="0" w:color="auto"/>
              <w:left w:val="single" w:sz="4" w:space="0" w:color="auto"/>
              <w:bottom w:val="single" w:sz="4" w:space="0" w:color="auto"/>
              <w:right w:val="single" w:sz="4" w:space="0" w:color="auto"/>
            </w:tcBorders>
            <w:hideMark/>
          </w:tcPr>
          <w:p w14:paraId="2A5FA683" w14:textId="50B8FA5D" w:rsidR="002F4ECD" w:rsidRDefault="002F4ECD" w:rsidP="002F4ECD">
            <w:pPr>
              <w:tabs>
                <w:tab w:val="left" w:pos="1452"/>
              </w:tabs>
              <w:rPr>
                <w:rFonts w:ascii="Garamond" w:hAnsi="Garamond"/>
                <w:sz w:val="22"/>
                <w:szCs w:val="22"/>
                <w:lang w:bidi="ar-EG"/>
              </w:rPr>
            </w:pPr>
            <w:r>
              <w:rPr>
                <w:rFonts w:ascii="Garamond" w:hAnsi="Garamond"/>
                <w:sz w:val="22"/>
                <w:szCs w:val="22"/>
                <w:lang w:bidi="ar-EG"/>
              </w:rPr>
              <w:t>28.0</w:t>
            </w:r>
          </w:p>
        </w:tc>
        <w:tc>
          <w:tcPr>
            <w:tcW w:w="1170" w:type="dxa"/>
            <w:tcBorders>
              <w:top w:val="single" w:sz="4" w:space="0" w:color="auto"/>
              <w:left w:val="single" w:sz="4" w:space="0" w:color="auto"/>
              <w:bottom w:val="single" w:sz="4" w:space="0" w:color="auto"/>
              <w:right w:val="single" w:sz="4" w:space="0" w:color="auto"/>
            </w:tcBorders>
            <w:hideMark/>
          </w:tcPr>
          <w:p w14:paraId="3283B859" w14:textId="31F9EA1E"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080" w:type="dxa"/>
            <w:tcBorders>
              <w:top w:val="single" w:sz="4" w:space="0" w:color="auto"/>
              <w:left w:val="single" w:sz="4" w:space="0" w:color="auto"/>
              <w:bottom w:val="single" w:sz="4" w:space="0" w:color="auto"/>
              <w:right w:val="single" w:sz="4" w:space="0" w:color="auto"/>
            </w:tcBorders>
            <w:hideMark/>
          </w:tcPr>
          <w:p w14:paraId="0243F020" w14:textId="6E08266B"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05" w:type="dxa"/>
            <w:tcBorders>
              <w:top w:val="single" w:sz="4" w:space="0" w:color="auto"/>
              <w:left w:val="single" w:sz="4" w:space="0" w:color="auto"/>
              <w:bottom w:val="single" w:sz="4" w:space="0" w:color="auto"/>
              <w:right w:val="single" w:sz="4" w:space="0" w:color="auto"/>
            </w:tcBorders>
            <w:hideMark/>
          </w:tcPr>
          <w:p w14:paraId="035F9B2D" w14:textId="7989694C" w:rsidR="002F4ECD" w:rsidRDefault="002F4ECD" w:rsidP="002F4ECD">
            <w:pPr>
              <w:tabs>
                <w:tab w:val="left" w:pos="1452"/>
              </w:tabs>
              <w:rPr>
                <w:rFonts w:ascii="Garamond" w:hAnsi="Garamond"/>
                <w:sz w:val="22"/>
                <w:szCs w:val="22"/>
                <w:lang w:bidi="ar-EG"/>
              </w:rPr>
            </w:pPr>
            <w:r>
              <w:rPr>
                <w:rFonts w:ascii="Garamond" w:hAnsi="Garamond"/>
                <w:sz w:val="22"/>
                <w:szCs w:val="22"/>
                <w:lang w:bidi="ar-EG"/>
              </w:rPr>
              <w:t>8</w:t>
            </w:r>
          </w:p>
        </w:tc>
      </w:tr>
      <w:tr w:rsidR="002F4ECD" w14:paraId="14E5322B" w14:textId="77777777" w:rsidTr="002F4ECD">
        <w:trPr>
          <w:trHeight w:val="381"/>
        </w:trPr>
        <w:tc>
          <w:tcPr>
            <w:tcW w:w="810" w:type="dxa"/>
            <w:tcBorders>
              <w:top w:val="single" w:sz="4" w:space="0" w:color="auto"/>
              <w:left w:val="single" w:sz="4" w:space="0" w:color="auto"/>
              <w:bottom w:val="single" w:sz="4" w:space="0" w:color="auto"/>
              <w:right w:val="single" w:sz="4" w:space="0" w:color="auto"/>
            </w:tcBorders>
            <w:hideMark/>
          </w:tcPr>
          <w:p w14:paraId="5A87E0EE" w14:textId="71CDCEA8"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40-49</w:t>
            </w:r>
          </w:p>
        </w:tc>
        <w:tc>
          <w:tcPr>
            <w:tcW w:w="990" w:type="dxa"/>
            <w:tcBorders>
              <w:top w:val="single" w:sz="4" w:space="0" w:color="auto"/>
              <w:left w:val="single" w:sz="4" w:space="0" w:color="auto"/>
              <w:bottom w:val="single" w:sz="4" w:space="0" w:color="auto"/>
              <w:right w:val="single" w:sz="4" w:space="0" w:color="auto"/>
            </w:tcBorders>
            <w:hideMark/>
          </w:tcPr>
          <w:p w14:paraId="29CCFFE0" w14:textId="1068BD5B"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Male</w:t>
            </w:r>
          </w:p>
        </w:tc>
        <w:tc>
          <w:tcPr>
            <w:tcW w:w="1800" w:type="dxa"/>
            <w:tcBorders>
              <w:top w:val="single" w:sz="4" w:space="0" w:color="auto"/>
              <w:left w:val="single" w:sz="4" w:space="0" w:color="auto"/>
              <w:bottom w:val="single" w:sz="4" w:space="0" w:color="auto"/>
              <w:right w:val="single" w:sz="4" w:space="0" w:color="auto"/>
            </w:tcBorders>
            <w:hideMark/>
          </w:tcPr>
          <w:p w14:paraId="3881000E" w14:textId="1CC9C5D8"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90" w:type="dxa"/>
            <w:tcBorders>
              <w:top w:val="single" w:sz="4" w:space="0" w:color="auto"/>
              <w:left w:val="single" w:sz="4" w:space="0" w:color="auto"/>
              <w:bottom w:val="single" w:sz="4" w:space="0" w:color="auto"/>
              <w:right w:val="single" w:sz="4" w:space="0" w:color="auto"/>
            </w:tcBorders>
            <w:hideMark/>
          </w:tcPr>
          <w:p w14:paraId="47EBDE18" w14:textId="56F2701B"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800" w:type="dxa"/>
            <w:tcBorders>
              <w:top w:val="single" w:sz="4" w:space="0" w:color="auto"/>
              <w:left w:val="single" w:sz="4" w:space="0" w:color="auto"/>
              <w:bottom w:val="single" w:sz="4" w:space="0" w:color="auto"/>
              <w:right w:val="single" w:sz="4" w:space="0" w:color="auto"/>
            </w:tcBorders>
            <w:hideMark/>
          </w:tcPr>
          <w:p w14:paraId="3EB423B9" w14:textId="56315BAF"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 xml:space="preserve">one </w:t>
            </w:r>
            <w:proofErr w:type="spellStart"/>
            <w:r w:rsidRPr="002F4ECD">
              <w:rPr>
                <w:rFonts w:ascii="Garamond" w:hAnsi="Garamond"/>
                <w:sz w:val="22"/>
                <w:szCs w:val="22"/>
                <w:lang w:bidi="ar-EG"/>
              </w:rPr>
              <w:t>hr</w:t>
            </w:r>
            <w:proofErr w:type="spellEnd"/>
            <w:r w:rsidRPr="002F4ECD">
              <w:rPr>
                <w:rFonts w:ascii="Garamond" w:hAnsi="Garamond"/>
                <w:sz w:val="22"/>
                <w:szCs w:val="22"/>
                <w:lang w:bidi="ar-EG"/>
              </w:rPr>
              <w:t xml:space="preserve"> or more</w:t>
            </w:r>
          </w:p>
        </w:tc>
        <w:tc>
          <w:tcPr>
            <w:tcW w:w="900" w:type="dxa"/>
            <w:tcBorders>
              <w:top w:val="single" w:sz="4" w:space="0" w:color="auto"/>
              <w:left w:val="single" w:sz="4" w:space="0" w:color="auto"/>
              <w:bottom w:val="single" w:sz="4" w:space="0" w:color="auto"/>
              <w:right w:val="single" w:sz="4" w:space="0" w:color="auto"/>
            </w:tcBorders>
            <w:hideMark/>
          </w:tcPr>
          <w:p w14:paraId="1FCB445B" w14:textId="5961728B" w:rsidR="002F4ECD" w:rsidRDefault="002F4ECD" w:rsidP="002F4ECD">
            <w:pPr>
              <w:tabs>
                <w:tab w:val="left" w:pos="1452"/>
              </w:tabs>
              <w:rPr>
                <w:rFonts w:ascii="Garamond" w:hAnsi="Garamond"/>
                <w:sz w:val="22"/>
                <w:szCs w:val="22"/>
                <w:lang w:bidi="ar-EG"/>
              </w:rPr>
            </w:pPr>
            <w:r>
              <w:rPr>
                <w:rFonts w:ascii="Garamond" w:hAnsi="Garamond"/>
                <w:sz w:val="22"/>
                <w:szCs w:val="22"/>
                <w:lang w:bidi="ar-EG"/>
              </w:rPr>
              <w:t>24.0</w:t>
            </w:r>
          </w:p>
        </w:tc>
        <w:tc>
          <w:tcPr>
            <w:tcW w:w="1170" w:type="dxa"/>
            <w:tcBorders>
              <w:top w:val="single" w:sz="4" w:space="0" w:color="auto"/>
              <w:left w:val="single" w:sz="4" w:space="0" w:color="auto"/>
              <w:bottom w:val="single" w:sz="4" w:space="0" w:color="auto"/>
              <w:right w:val="single" w:sz="4" w:space="0" w:color="auto"/>
            </w:tcBorders>
            <w:hideMark/>
          </w:tcPr>
          <w:p w14:paraId="540A09DC" w14:textId="596F6B99"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080" w:type="dxa"/>
            <w:tcBorders>
              <w:top w:val="single" w:sz="4" w:space="0" w:color="auto"/>
              <w:left w:val="single" w:sz="4" w:space="0" w:color="auto"/>
              <w:bottom w:val="single" w:sz="4" w:space="0" w:color="auto"/>
              <w:right w:val="single" w:sz="4" w:space="0" w:color="auto"/>
            </w:tcBorders>
            <w:hideMark/>
          </w:tcPr>
          <w:p w14:paraId="20291C9C" w14:textId="03AB4501"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05" w:type="dxa"/>
            <w:tcBorders>
              <w:top w:val="single" w:sz="4" w:space="0" w:color="auto"/>
              <w:left w:val="single" w:sz="4" w:space="0" w:color="auto"/>
              <w:bottom w:val="single" w:sz="4" w:space="0" w:color="auto"/>
              <w:right w:val="single" w:sz="4" w:space="0" w:color="auto"/>
            </w:tcBorders>
            <w:hideMark/>
          </w:tcPr>
          <w:p w14:paraId="643B3E6C" w14:textId="2DC2F8C1" w:rsidR="002F4ECD" w:rsidRDefault="002F4ECD" w:rsidP="002F4ECD">
            <w:pPr>
              <w:tabs>
                <w:tab w:val="left" w:pos="1452"/>
              </w:tabs>
              <w:rPr>
                <w:rFonts w:ascii="Garamond" w:hAnsi="Garamond"/>
                <w:sz w:val="22"/>
                <w:szCs w:val="22"/>
                <w:lang w:bidi="ar-EG"/>
              </w:rPr>
            </w:pPr>
            <w:r>
              <w:rPr>
                <w:rFonts w:ascii="Garamond" w:hAnsi="Garamond"/>
                <w:sz w:val="22"/>
                <w:szCs w:val="22"/>
                <w:lang w:bidi="ar-EG"/>
              </w:rPr>
              <w:t>6</w:t>
            </w:r>
          </w:p>
        </w:tc>
      </w:tr>
      <w:tr w:rsidR="002F4ECD" w14:paraId="44E9246A" w14:textId="77777777" w:rsidTr="002F4ECD">
        <w:trPr>
          <w:trHeight w:val="435"/>
        </w:trPr>
        <w:tc>
          <w:tcPr>
            <w:tcW w:w="810" w:type="dxa"/>
            <w:tcBorders>
              <w:top w:val="single" w:sz="4" w:space="0" w:color="auto"/>
              <w:left w:val="single" w:sz="4" w:space="0" w:color="auto"/>
              <w:bottom w:val="single" w:sz="4" w:space="0" w:color="auto"/>
              <w:right w:val="single" w:sz="4" w:space="0" w:color="auto"/>
            </w:tcBorders>
            <w:hideMark/>
          </w:tcPr>
          <w:p w14:paraId="37C25B63" w14:textId="0A8945E9" w:rsidR="002F4ECD" w:rsidRDefault="002F4ECD" w:rsidP="002F4ECD">
            <w:pPr>
              <w:tabs>
                <w:tab w:val="left" w:pos="1452"/>
              </w:tabs>
              <w:rPr>
                <w:rFonts w:ascii="Garamond" w:hAnsi="Garamond"/>
                <w:sz w:val="22"/>
                <w:szCs w:val="22"/>
                <w:lang w:bidi="ar-EG"/>
              </w:rPr>
            </w:pPr>
            <w:r>
              <w:rPr>
                <w:rFonts w:ascii="Garamond" w:hAnsi="Garamond"/>
                <w:sz w:val="22"/>
                <w:szCs w:val="22"/>
                <w:lang w:bidi="ar-EG"/>
              </w:rPr>
              <w:t>50-59</w:t>
            </w:r>
          </w:p>
        </w:tc>
        <w:tc>
          <w:tcPr>
            <w:tcW w:w="990" w:type="dxa"/>
            <w:tcBorders>
              <w:top w:val="single" w:sz="4" w:space="0" w:color="auto"/>
              <w:left w:val="single" w:sz="4" w:space="0" w:color="auto"/>
              <w:bottom w:val="single" w:sz="4" w:space="0" w:color="auto"/>
              <w:right w:val="single" w:sz="4" w:space="0" w:color="auto"/>
            </w:tcBorders>
            <w:hideMark/>
          </w:tcPr>
          <w:p w14:paraId="3638AE8C" w14:textId="164190AD"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Male</w:t>
            </w:r>
          </w:p>
        </w:tc>
        <w:tc>
          <w:tcPr>
            <w:tcW w:w="1800" w:type="dxa"/>
            <w:tcBorders>
              <w:top w:val="single" w:sz="4" w:space="0" w:color="auto"/>
              <w:left w:val="single" w:sz="4" w:space="0" w:color="auto"/>
              <w:bottom w:val="single" w:sz="4" w:space="0" w:color="auto"/>
              <w:right w:val="single" w:sz="4" w:space="0" w:color="auto"/>
            </w:tcBorders>
            <w:hideMark/>
          </w:tcPr>
          <w:p w14:paraId="378CF293" w14:textId="3799A816"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90" w:type="dxa"/>
            <w:tcBorders>
              <w:top w:val="single" w:sz="4" w:space="0" w:color="auto"/>
              <w:left w:val="single" w:sz="4" w:space="0" w:color="auto"/>
              <w:bottom w:val="single" w:sz="4" w:space="0" w:color="auto"/>
              <w:right w:val="single" w:sz="4" w:space="0" w:color="auto"/>
            </w:tcBorders>
            <w:hideMark/>
          </w:tcPr>
          <w:p w14:paraId="3542B058" w14:textId="42B879D5"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800" w:type="dxa"/>
            <w:tcBorders>
              <w:top w:val="single" w:sz="4" w:space="0" w:color="auto"/>
              <w:left w:val="single" w:sz="4" w:space="0" w:color="auto"/>
              <w:bottom w:val="single" w:sz="4" w:space="0" w:color="auto"/>
              <w:right w:val="single" w:sz="4" w:space="0" w:color="auto"/>
            </w:tcBorders>
            <w:hideMark/>
          </w:tcPr>
          <w:p w14:paraId="5A73E99F" w14:textId="4B659C42"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 xml:space="preserve">one </w:t>
            </w:r>
            <w:proofErr w:type="spellStart"/>
            <w:r w:rsidRPr="002F4ECD">
              <w:rPr>
                <w:rFonts w:ascii="Garamond" w:hAnsi="Garamond"/>
                <w:sz w:val="22"/>
                <w:szCs w:val="22"/>
                <w:lang w:bidi="ar-EG"/>
              </w:rPr>
              <w:t>hr</w:t>
            </w:r>
            <w:proofErr w:type="spellEnd"/>
            <w:r w:rsidRPr="002F4ECD">
              <w:rPr>
                <w:rFonts w:ascii="Garamond" w:hAnsi="Garamond"/>
                <w:sz w:val="22"/>
                <w:szCs w:val="22"/>
                <w:lang w:bidi="ar-EG"/>
              </w:rPr>
              <w:t xml:space="preserve"> or more</w:t>
            </w:r>
          </w:p>
        </w:tc>
        <w:tc>
          <w:tcPr>
            <w:tcW w:w="900" w:type="dxa"/>
            <w:tcBorders>
              <w:top w:val="single" w:sz="4" w:space="0" w:color="auto"/>
              <w:left w:val="single" w:sz="4" w:space="0" w:color="auto"/>
              <w:bottom w:val="single" w:sz="4" w:space="0" w:color="auto"/>
              <w:right w:val="single" w:sz="4" w:space="0" w:color="auto"/>
            </w:tcBorders>
            <w:hideMark/>
          </w:tcPr>
          <w:p w14:paraId="2BD667CF" w14:textId="4A7FC44E" w:rsidR="002F4ECD" w:rsidRDefault="002F4ECD" w:rsidP="002F4ECD">
            <w:pPr>
              <w:tabs>
                <w:tab w:val="left" w:pos="1452"/>
              </w:tabs>
              <w:rPr>
                <w:rFonts w:ascii="Garamond" w:hAnsi="Garamond"/>
                <w:sz w:val="22"/>
                <w:szCs w:val="22"/>
                <w:lang w:bidi="ar-EG"/>
              </w:rPr>
            </w:pPr>
            <w:r>
              <w:rPr>
                <w:rFonts w:ascii="Garamond" w:hAnsi="Garamond"/>
                <w:sz w:val="22"/>
                <w:szCs w:val="22"/>
                <w:lang w:bidi="ar-EG"/>
              </w:rPr>
              <w:t>23.0</w:t>
            </w:r>
          </w:p>
        </w:tc>
        <w:tc>
          <w:tcPr>
            <w:tcW w:w="1170" w:type="dxa"/>
            <w:tcBorders>
              <w:top w:val="single" w:sz="4" w:space="0" w:color="auto"/>
              <w:left w:val="single" w:sz="4" w:space="0" w:color="auto"/>
              <w:bottom w:val="single" w:sz="4" w:space="0" w:color="auto"/>
              <w:right w:val="single" w:sz="4" w:space="0" w:color="auto"/>
            </w:tcBorders>
            <w:hideMark/>
          </w:tcPr>
          <w:p w14:paraId="5B592B04" w14:textId="168AAA20"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080" w:type="dxa"/>
            <w:tcBorders>
              <w:top w:val="single" w:sz="4" w:space="0" w:color="auto"/>
              <w:left w:val="single" w:sz="4" w:space="0" w:color="auto"/>
              <w:bottom w:val="single" w:sz="4" w:space="0" w:color="auto"/>
              <w:right w:val="single" w:sz="4" w:space="0" w:color="auto"/>
            </w:tcBorders>
            <w:hideMark/>
          </w:tcPr>
          <w:p w14:paraId="06D428D9" w14:textId="25FF25B3"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05" w:type="dxa"/>
            <w:tcBorders>
              <w:top w:val="single" w:sz="4" w:space="0" w:color="auto"/>
              <w:left w:val="single" w:sz="4" w:space="0" w:color="auto"/>
              <w:bottom w:val="single" w:sz="4" w:space="0" w:color="auto"/>
              <w:right w:val="single" w:sz="4" w:space="0" w:color="auto"/>
            </w:tcBorders>
            <w:hideMark/>
          </w:tcPr>
          <w:p w14:paraId="142FD1FE" w14:textId="459E9935" w:rsidR="002F4ECD" w:rsidRDefault="002F4ECD" w:rsidP="002F4ECD">
            <w:pPr>
              <w:tabs>
                <w:tab w:val="left" w:pos="1452"/>
              </w:tabs>
              <w:rPr>
                <w:rFonts w:ascii="Garamond" w:hAnsi="Garamond"/>
                <w:sz w:val="22"/>
                <w:szCs w:val="22"/>
                <w:lang w:bidi="ar-EG"/>
              </w:rPr>
            </w:pPr>
            <w:r>
              <w:rPr>
                <w:rFonts w:ascii="Garamond" w:hAnsi="Garamond"/>
                <w:sz w:val="22"/>
                <w:szCs w:val="22"/>
                <w:lang w:bidi="ar-EG"/>
              </w:rPr>
              <w:t>8</w:t>
            </w:r>
          </w:p>
        </w:tc>
      </w:tr>
      <w:tr w:rsidR="002F4ECD" w14:paraId="5D0076FE" w14:textId="77777777" w:rsidTr="002F4ECD">
        <w:trPr>
          <w:trHeight w:val="444"/>
        </w:trPr>
        <w:tc>
          <w:tcPr>
            <w:tcW w:w="810" w:type="dxa"/>
            <w:tcBorders>
              <w:top w:val="single" w:sz="4" w:space="0" w:color="auto"/>
              <w:left w:val="single" w:sz="4" w:space="0" w:color="auto"/>
              <w:bottom w:val="single" w:sz="4" w:space="0" w:color="auto"/>
              <w:right w:val="single" w:sz="4" w:space="0" w:color="auto"/>
            </w:tcBorders>
            <w:hideMark/>
          </w:tcPr>
          <w:p w14:paraId="3F26BEBD" w14:textId="7DCF172B"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40-49</w:t>
            </w:r>
          </w:p>
        </w:tc>
        <w:tc>
          <w:tcPr>
            <w:tcW w:w="990" w:type="dxa"/>
            <w:tcBorders>
              <w:top w:val="single" w:sz="4" w:space="0" w:color="auto"/>
              <w:left w:val="single" w:sz="4" w:space="0" w:color="auto"/>
              <w:bottom w:val="single" w:sz="4" w:space="0" w:color="auto"/>
              <w:right w:val="single" w:sz="4" w:space="0" w:color="auto"/>
            </w:tcBorders>
            <w:hideMark/>
          </w:tcPr>
          <w:p w14:paraId="4C703665" w14:textId="05E4C3BB"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Male</w:t>
            </w:r>
          </w:p>
        </w:tc>
        <w:tc>
          <w:tcPr>
            <w:tcW w:w="1800" w:type="dxa"/>
            <w:tcBorders>
              <w:top w:val="single" w:sz="4" w:space="0" w:color="auto"/>
              <w:left w:val="single" w:sz="4" w:space="0" w:color="auto"/>
              <w:bottom w:val="single" w:sz="4" w:space="0" w:color="auto"/>
              <w:right w:val="single" w:sz="4" w:space="0" w:color="auto"/>
            </w:tcBorders>
            <w:hideMark/>
          </w:tcPr>
          <w:p w14:paraId="07E3A373" w14:textId="44D0A616"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90" w:type="dxa"/>
            <w:tcBorders>
              <w:top w:val="single" w:sz="4" w:space="0" w:color="auto"/>
              <w:left w:val="single" w:sz="4" w:space="0" w:color="auto"/>
              <w:bottom w:val="single" w:sz="4" w:space="0" w:color="auto"/>
              <w:right w:val="single" w:sz="4" w:space="0" w:color="auto"/>
            </w:tcBorders>
            <w:hideMark/>
          </w:tcPr>
          <w:p w14:paraId="430235B0" w14:textId="78EE3D18"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800" w:type="dxa"/>
            <w:tcBorders>
              <w:top w:val="single" w:sz="4" w:space="0" w:color="auto"/>
              <w:left w:val="single" w:sz="4" w:space="0" w:color="auto"/>
              <w:bottom w:val="single" w:sz="4" w:space="0" w:color="auto"/>
              <w:right w:val="single" w:sz="4" w:space="0" w:color="auto"/>
            </w:tcBorders>
            <w:hideMark/>
          </w:tcPr>
          <w:p w14:paraId="46D282A5" w14:textId="4851F4C2"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 xml:space="preserve">less than half an </w:t>
            </w:r>
            <w:proofErr w:type="spellStart"/>
            <w:r w:rsidRPr="002F4ECD">
              <w:rPr>
                <w:rFonts w:ascii="Garamond" w:hAnsi="Garamond"/>
                <w:sz w:val="22"/>
                <w:szCs w:val="22"/>
                <w:lang w:bidi="ar-EG"/>
              </w:rPr>
              <w:t>hr</w:t>
            </w:r>
            <w:proofErr w:type="spellEnd"/>
            <w:r w:rsidRPr="002F4ECD">
              <w:rPr>
                <w:rFonts w:ascii="Garamond" w:hAnsi="Garamond"/>
                <w:sz w:val="22"/>
                <w:szCs w:val="22"/>
                <w:lang w:bidi="ar-EG"/>
              </w:rPr>
              <w:tab/>
            </w:r>
          </w:p>
        </w:tc>
        <w:tc>
          <w:tcPr>
            <w:tcW w:w="900" w:type="dxa"/>
            <w:tcBorders>
              <w:top w:val="single" w:sz="4" w:space="0" w:color="auto"/>
              <w:left w:val="single" w:sz="4" w:space="0" w:color="auto"/>
              <w:bottom w:val="single" w:sz="4" w:space="0" w:color="auto"/>
              <w:right w:val="single" w:sz="4" w:space="0" w:color="auto"/>
            </w:tcBorders>
            <w:hideMark/>
          </w:tcPr>
          <w:p w14:paraId="14EAC863" w14:textId="3B9A3907" w:rsidR="002F4ECD" w:rsidRDefault="002F4ECD" w:rsidP="002F4ECD">
            <w:pPr>
              <w:tabs>
                <w:tab w:val="left" w:pos="1452"/>
              </w:tabs>
              <w:rPr>
                <w:rFonts w:ascii="Garamond" w:hAnsi="Garamond"/>
                <w:sz w:val="22"/>
                <w:szCs w:val="22"/>
                <w:lang w:bidi="ar-EG"/>
              </w:rPr>
            </w:pPr>
            <w:r>
              <w:rPr>
                <w:rFonts w:ascii="Garamond" w:hAnsi="Garamond"/>
                <w:sz w:val="22"/>
                <w:szCs w:val="22"/>
                <w:lang w:bidi="ar-EG"/>
              </w:rPr>
              <w:t>27.0</w:t>
            </w:r>
          </w:p>
        </w:tc>
        <w:tc>
          <w:tcPr>
            <w:tcW w:w="1170" w:type="dxa"/>
            <w:tcBorders>
              <w:top w:val="single" w:sz="4" w:space="0" w:color="auto"/>
              <w:left w:val="single" w:sz="4" w:space="0" w:color="auto"/>
              <w:bottom w:val="single" w:sz="4" w:space="0" w:color="auto"/>
              <w:right w:val="single" w:sz="4" w:space="0" w:color="auto"/>
            </w:tcBorders>
            <w:hideMark/>
          </w:tcPr>
          <w:p w14:paraId="0E164CA5" w14:textId="71BB7336"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1080" w:type="dxa"/>
            <w:tcBorders>
              <w:top w:val="single" w:sz="4" w:space="0" w:color="auto"/>
              <w:left w:val="single" w:sz="4" w:space="0" w:color="auto"/>
              <w:bottom w:val="single" w:sz="4" w:space="0" w:color="auto"/>
              <w:right w:val="single" w:sz="4" w:space="0" w:color="auto"/>
            </w:tcBorders>
            <w:hideMark/>
          </w:tcPr>
          <w:p w14:paraId="0886FEC8" w14:textId="2A6B8355" w:rsidR="002F4ECD" w:rsidRDefault="002F4ECD" w:rsidP="002F4ECD">
            <w:pPr>
              <w:tabs>
                <w:tab w:val="left" w:pos="1452"/>
              </w:tabs>
              <w:rPr>
                <w:rFonts w:ascii="Garamond" w:hAnsi="Garamond"/>
                <w:sz w:val="22"/>
                <w:szCs w:val="22"/>
                <w:lang w:bidi="ar-EG"/>
              </w:rPr>
            </w:pPr>
            <w:r w:rsidRPr="002F4ECD">
              <w:rPr>
                <w:rFonts w:ascii="Garamond" w:hAnsi="Garamond"/>
                <w:sz w:val="22"/>
                <w:szCs w:val="22"/>
                <w:lang w:bidi="ar-EG"/>
              </w:rPr>
              <w:t>no</w:t>
            </w:r>
          </w:p>
        </w:tc>
        <w:tc>
          <w:tcPr>
            <w:tcW w:w="905" w:type="dxa"/>
            <w:tcBorders>
              <w:top w:val="single" w:sz="4" w:space="0" w:color="auto"/>
              <w:left w:val="single" w:sz="4" w:space="0" w:color="auto"/>
              <w:bottom w:val="single" w:sz="4" w:space="0" w:color="auto"/>
              <w:right w:val="single" w:sz="4" w:space="0" w:color="auto"/>
            </w:tcBorders>
            <w:hideMark/>
          </w:tcPr>
          <w:p w14:paraId="3DE8F1E8" w14:textId="6E2A36AD" w:rsidR="002F4ECD" w:rsidRDefault="002F4ECD" w:rsidP="002F4ECD">
            <w:pPr>
              <w:tabs>
                <w:tab w:val="left" w:pos="1452"/>
              </w:tabs>
              <w:rPr>
                <w:rFonts w:ascii="Garamond" w:hAnsi="Garamond"/>
                <w:sz w:val="22"/>
                <w:szCs w:val="22"/>
                <w:lang w:bidi="ar-EG"/>
              </w:rPr>
            </w:pPr>
            <w:r>
              <w:rPr>
                <w:rFonts w:ascii="Garamond" w:hAnsi="Garamond"/>
                <w:sz w:val="22"/>
                <w:szCs w:val="22"/>
                <w:lang w:bidi="ar-EG"/>
              </w:rPr>
              <w:t>8</w:t>
            </w:r>
          </w:p>
        </w:tc>
      </w:tr>
    </w:tbl>
    <w:p w14:paraId="718FD6E8" w14:textId="77777777" w:rsidR="00C53844" w:rsidRDefault="00C53844" w:rsidP="00C53844">
      <w:pPr>
        <w:rPr>
          <w:rFonts w:ascii="Garamond" w:hAnsi="Garamond" w:cstheme="majorBidi"/>
          <w:sz w:val="22"/>
          <w:szCs w:val="22"/>
        </w:rPr>
      </w:pPr>
      <w:r>
        <w:rPr>
          <w:rFonts w:ascii="Garamond" w:hAnsi="Garamond"/>
          <w:rtl/>
        </w:rPr>
        <w:lastRenderedPageBreak/>
        <w:br w:type="textWrapping" w:clear="all"/>
      </w:r>
    </w:p>
    <w:tbl>
      <w:tblPr>
        <w:tblStyle w:val="TableGrid"/>
        <w:tblpPr w:leftFromText="180" w:rightFromText="180" w:vertAnchor="text" w:tblpX="-640" w:tblpY="1"/>
        <w:tblOverlap w:val="never"/>
        <w:tblW w:w="10795" w:type="dxa"/>
        <w:tblLayout w:type="fixed"/>
        <w:tblLook w:val="04A0" w:firstRow="1" w:lastRow="0" w:firstColumn="1" w:lastColumn="0" w:noHBand="0" w:noVBand="1"/>
      </w:tblPr>
      <w:tblGrid>
        <w:gridCol w:w="1255"/>
        <w:gridCol w:w="1080"/>
        <w:gridCol w:w="1260"/>
        <w:gridCol w:w="1440"/>
        <w:gridCol w:w="1170"/>
        <w:gridCol w:w="1080"/>
        <w:gridCol w:w="1260"/>
        <w:gridCol w:w="1170"/>
        <w:gridCol w:w="1080"/>
      </w:tblGrid>
      <w:tr w:rsidR="007F36C3" w14:paraId="7599F577" w14:textId="77777777" w:rsidTr="007F36C3">
        <w:trPr>
          <w:trHeight w:val="249"/>
        </w:trPr>
        <w:tc>
          <w:tcPr>
            <w:tcW w:w="1255" w:type="dxa"/>
            <w:tcBorders>
              <w:top w:val="single" w:sz="4" w:space="0" w:color="auto"/>
              <w:left w:val="single" w:sz="4" w:space="0" w:color="auto"/>
              <w:bottom w:val="single" w:sz="4" w:space="0" w:color="auto"/>
              <w:right w:val="single" w:sz="4" w:space="0" w:color="auto"/>
            </w:tcBorders>
            <w:hideMark/>
          </w:tcPr>
          <w:p w14:paraId="36347D2A" w14:textId="5D65B6D2" w:rsidR="00C53844" w:rsidRPr="00C53844" w:rsidRDefault="00C53844" w:rsidP="007F36C3">
            <w:pPr>
              <w:tabs>
                <w:tab w:val="left" w:pos="1452"/>
              </w:tabs>
              <w:rPr>
                <w:rFonts w:ascii="Garamond" w:hAnsi="Garamond"/>
                <w:sz w:val="22"/>
                <w:szCs w:val="22"/>
                <w:lang w:bidi="ar-EG"/>
              </w:rPr>
            </w:pPr>
            <w:proofErr w:type="spellStart"/>
            <w:r w:rsidRPr="00C53844">
              <w:rPr>
                <w:rFonts w:ascii="Garamond" w:hAnsi="Garamond"/>
                <w:sz w:val="22"/>
                <w:szCs w:val="22"/>
                <w:lang w:bidi="ar-EG"/>
              </w:rPr>
              <w:t>SoundSleep</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6B289E7" w14:textId="74A7409C" w:rsidR="00C53844" w:rsidRPr="00C53844" w:rsidRDefault="00C53844" w:rsidP="007F36C3">
            <w:pPr>
              <w:tabs>
                <w:tab w:val="left" w:pos="1452"/>
              </w:tabs>
              <w:rPr>
                <w:rFonts w:ascii="Garamond" w:hAnsi="Garamond"/>
                <w:sz w:val="22"/>
                <w:szCs w:val="22"/>
                <w:lang w:bidi="ar-EG"/>
              </w:rPr>
            </w:pPr>
            <w:proofErr w:type="spellStart"/>
            <w:r w:rsidRPr="00C53844">
              <w:rPr>
                <w:rFonts w:ascii="Garamond" w:hAnsi="Garamond"/>
              </w:rPr>
              <w:t>RegularMedicine</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5A612DFF" w14:textId="77BBAAE5" w:rsidR="00C53844" w:rsidRPr="00C53844" w:rsidRDefault="00C53844" w:rsidP="007F36C3">
            <w:pPr>
              <w:tabs>
                <w:tab w:val="left" w:pos="1452"/>
              </w:tabs>
              <w:rPr>
                <w:rFonts w:ascii="Garamond" w:hAnsi="Garamond"/>
                <w:sz w:val="22"/>
                <w:szCs w:val="22"/>
                <w:lang w:bidi="ar-EG"/>
              </w:rPr>
            </w:pPr>
            <w:proofErr w:type="spellStart"/>
            <w:r w:rsidRPr="00C53844">
              <w:rPr>
                <w:rFonts w:ascii="Garamond" w:hAnsi="Garamond"/>
              </w:rPr>
              <w:t>JunkFood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D2E69A0" w14:textId="2E9C8C7E" w:rsidR="00C53844" w:rsidRPr="002F4ECD" w:rsidRDefault="002F4ECD" w:rsidP="007F36C3">
            <w:pPr>
              <w:tabs>
                <w:tab w:val="left" w:pos="1452"/>
              </w:tabs>
              <w:rPr>
                <w:rFonts w:ascii="Garamond" w:hAnsi="Garamond"/>
                <w:lang w:bidi="ar-EG"/>
              </w:rPr>
            </w:pPr>
            <w:proofErr w:type="spellStart"/>
            <w:r w:rsidRPr="002F4ECD">
              <w:rPr>
                <w:rFonts w:ascii="Garamond" w:hAnsi="Garamond"/>
              </w:rPr>
              <w:t>UriationFreq</w:t>
            </w:r>
            <w:proofErr w:type="spellEnd"/>
          </w:p>
        </w:tc>
        <w:tc>
          <w:tcPr>
            <w:tcW w:w="1170" w:type="dxa"/>
            <w:tcBorders>
              <w:top w:val="single" w:sz="4" w:space="0" w:color="auto"/>
              <w:left w:val="single" w:sz="4" w:space="0" w:color="auto"/>
              <w:bottom w:val="single" w:sz="4" w:space="0" w:color="auto"/>
              <w:right w:val="single" w:sz="4" w:space="0" w:color="auto"/>
            </w:tcBorders>
            <w:hideMark/>
          </w:tcPr>
          <w:p w14:paraId="5896FEBB" w14:textId="301C012A" w:rsidR="00C53844" w:rsidRPr="00C53844" w:rsidRDefault="00C53844" w:rsidP="007F36C3">
            <w:pPr>
              <w:tabs>
                <w:tab w:val="left" w:pos="1452"/>
              </w:tabs>
              <w:rPr>
                <w:rFonts w:ascii="Garamond" w:hAnsi="Garamond"/>
                <w:sz w:val="22"/>
                <w:szCs w:val="22"/>
                <w:lang w:bidi="ar-EG"/>
              </w:rPr>
            </w:pPr>
            <w:r w:rsidRPr="00C53844">
              <w:rPr>
                <w:rFonts w:ascii="Garamond" w:hAnsi="Garamond"/>
              </w:rPr>
              <w:t>Stress</w:t>
            </w:r>
          </w:p>
        </w:tc>
        <w:tc>
          <w:tcPr>
            <w:tcW w:w="1080" w:type="dxa"/>
            <w:tcBorders>
              <w:top w:val="single" w:sz="4" w:space="0" w:color="auto"/>
              <w:left w:val="single" w:sz="4" w:space="0" w:color="auto"/>
              <w:bottom w:val="single" w:sz="4" w:space="0" w:color="auto"/>
              <w:right w:val="single" w:sz="4" w:space="0" w:color="auto"/>
            </w:tcBorders>
            <w:hideMark/>
          </w:tcPr>
          <w:p w14:paraId="33B74372" w14:textId="30463EA9" w:rsidR="00C53844" w:rsidRPr="00C53844" w:rsidRDefault="00C53844" w:rsidP="007F36C3">
            <w:pPr>
              <w:tabs>
                <w:tab w:val="left" w:pos="1452"/>
              </w:tabs>
              <w:rPr>
                <w:rFonts w:ascii="Garamond" w:hAnsi="Garamond"/>
                <w:sz w:val="22"/>
                <w:szCs w:val="22"/>
                <w:lang w:bidi="ar-EG"/>
              </w:rPr>
            </w:pPr>
            <w:proofErr w:type="spellStart"/>
            <w:r w:rsidRPr="00C53844">
              <w:rPr>
                <w:rFonts w:ascii="Garamond" w:hAnsi="Garamond"/>
              </w:rPr>
              <w:t>BPLevel</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18A33B64" w14:textId="6FB5E12F" w:rsidR="00C53844" w:rsidRPr="00C53844" w:rsidRDefault="00C53844" w:rsidP="007F36C3">
            <w:pPr>
              <w:tabs>
                <w:tab w:val="left" w:pos="1452"/>
              </w:tabs>
            </w:pPr>
            <w:proofErr w:type="spellStart"/>
            <w:r w:rsidRPr="00C53844">
              <w:rPr>
                <w:rFonts w:ascii="Garamond" w:hAnsi="Garamond"/>
              </w:rPr>
              <w:t>Pregancies</w:t>
            </w:r>
            <w:proofErr w:type="spellEnd"/>
          </w:p>
        </w:tc>
        <w:tc>
          <w:tcPr>
            <w:tcW w:w="1170" w:type="dxa"/>
            <w:tcBorders>
              <w:top w:val="single" w:sz="4" w:space="0" w:color="auto"/>
              <w:left w:val="single" w:sz="4" w:space="0" w:color="auto"/>
              <w:bottom w:val="single" w:sz="4" w:space="0" w:color="auto"/>
              <w:right w:val="single" w:sz="4" w:space="0" w:color="auto"/>
            </w:tcBorders>
            <w:hideMark/>
          </w:tcPr>
          <w:p w14:paraId="492A300A" w14:textId="477FBCD8" w:rsidR="00C53844" w:rsidRPr="00C53844" w:rsidRDefault="00C53844" w:rsidP="007F36C3">
            <w:pPr>
              <w:tabs>
                <w:tab w:val="left" w:pos="1452"/>
              </w:tabs>
              <w:rPr>
                <w:rFonts w:ascii="Garamond" w:hAnsi="Garamond"/>
                <w:sz w:val="22"/>
                <w:szCs w:val="22"/>
                <w:lang w:bidi="ar-EG"/>
              </w:rPr>
            </w:pPr>
            <w:proofErr w:type="spellStart"/>
            <w:r w:rsidRPr="00C53844">
              <w:rPr>
                <w:rFonts w:ascii="Garamond" w:hAnsi="Garamond"/>
              </w:rPr>
              <w:t>Pdiabetes</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281B8C3" w14:textId="679F684A" w:rsidR="00C53844" w:rsidRPr="002F4ECD" w:rsidRDefault="002F4ECD" w:rsidP="007F36C3">
            <w:pPr>
              <w:tabs>
                <w:tab w:val="left" w:pos="1452"/>
              </w:tabs>
              <w:rPr>
                <w:rFonts w:ascii="Garamond" w:hAnsi="Garamond"/>
                <w:sz w:val="22"/>
                <w:szCs w:val="22"/>
                <w:lang w:bidi="ar-EG"/>
              </w:rPr>
            </w:pPr>
            <w:r w:rsidRPr="002F4ECD">
              <w:rPr>
                <w:rFonts w:ascii="Garamond" w:hAnsi="Garamond"/>
              </w:rPr>
              <w:t>Diabetic</w:t>
            </w:r>
          </w:p>
        </w:tc>
      </w:tr>
      <w:tr w:rsidR="007F36C3" w14:paraId="34F2795D" w14:textId="77777777" w:rsidTr="007F36C3">
        <w:trPr>
          <w:trHeight w:val="341"/>
        </w:trPr>
        <w:tc>
          <w:tcPr>
            <w:tcW w:w="1255" w:type="dxa"/>
            <w:tcBorders>
              <w:top w:val="single" w:sz="4" w:space="0" w:color="auto"/>
              <w:left w:val="single" w:sz="4" w:space="0" w:color="auto"/>
              <w:bottom w:val="single" w:sz="4" w:space="0" w:color="auto"/>
              <w:right w:val="single" w:sz="4" w:space="0" w:color="auto"/>
            </w:tcBorders>
            <w:hideMark/>
          </w:tcPr>
          <w:p w14:paraId="2E6AD456" w14:textId="63B06DEB"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6</w:t>
            </w:r>
          </w:p>
        </w:tc>
        <w:tc>
          <w:tcPr>
            <w:tcW w:w="1080" w:type="dxa"/>
            <w:tcBorders>
              <w:top w:val="single" w:sz="4" w:space="0" w:color="auto"/>
              <w:left w:val="single" w:sz="4" w:space="0" w:color="auto"/>
              <w:bottom w:val="single" w:sz="4" w:space="0" w:color="auto"/>
              <w:right w:val="single" w:sz="4" w:space="0" w:color="auto"/>
            </w:tcBorders>
            <w:hideMark/>
          </w:tcPr>
          <w:p w14:paraId="5360B5B1" w14:textId="0066F728"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c>
          <w:tcPr>
            <w:tcW w:w="1260" w:type="dxa"/>
            <w:tcBorders>
              <w:top w:val="single" w:sz="4" w:space="0" w:color="auto"/>
              <w:left w:val="single" w:sz="4" w:space="0" w:color="auto"/>
              <w:bottom w:val="single" w:sz="4" w:space="0" w:color="auto"/>
              <w:right w:val="single" w:sz="4" w:space="0" w:color="auto"/>
            </w:tcBorders>
            <w:hideMark/>
          </w:tcPr>
          <w:p w14:paraId="402727F5" w14:textId="325E1F7E"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occasionally</w:t>
            </w:r>
          </w:p>
        </w:tc>
        <w:tc>
          <w:tcPr>
            <w:tcW w:w="1440" w:type="dxa"/>
            <w:tcBorders>
              <w:top w:val="single" w:sz="4" w:space="0" w:color="auto"/>
              <w:left w:val="single" w:sz="4" w:space="0" w:color="auto"/>
              <w:bottom w:val="single" w:sz="4" w:space="0" w:color="auto"/>
              <w:right w:val="single" w:sz="4" w:space="0" w:color="auto"/>
            </w:tcBorders>
            <w:hideMark/>
          </w:tcPr>
          <w:p w14:paraId="3934C7FB" w14:textId="18A8A2BD"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not much</w:t>
            </w:r>
          </w:p>
        </w:tc>
        <w:tc>
          <w:tcPr>
            <w:tcW w:w="1170" w:type="dxa"/>
            <w:tcBorders>
              <w:top w:val="single" w:sz="4" w:space="0" w:color="auto"/>
              <w:left w:val="single" w:sz="4" w:space="0" w:color="auto"/>
              <w:bottom w:val="single" w:sz="4" w:space="0" w:color="auto"/>
              <w:right w:val="single" w:sz="4" w:space="0" w:color="auto"/>
            </w:tcBorders>
            <w:hideMark/>
          </w:tcPr>
          <w:p w14:paraId="38E8CA31" w14:textId="3D97792A"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sometimes</w:t>
            </w:r>
          </w:p>
        </w:tc>
        <w:tc>
          <w:tcPr>
            <w:tcW w:w="1080" w:type="dxa"/>
            <w:tcBorders>
              <w:top w:val="single" w:sz="4" w:space="0" w:color="auto"/>
              <w:left w:val="single" w:sz="4" w:space="0" w:color="auto"/>
              <w:bottom w:val="single" w:sz="4" w:space="0" w:color="auto"/>
              <w:right w:val="single" w:sz="4" w:space="0" w:color="auto"/>
            </w:tcBorders>
            <w:hideMark/>
          </w:tcPr>
          <w:p w14:paraId="55A183C1" w14:textId="357CDA1A" w:rsidR="007F36C3" w:rsidRDefault="007F36C3" w:rsidP="007F36C3">
            <w:pPr>
              <w:tabs>
                <w:tab w:val="left" w:pos="1452"/>
              </w:tabs>
              <w:rPr>
                <w:rFonts w:ascii="Garamond" w:hAnsi="Garamond"/>
                <w:sz w:val="22"/>
                <w:szCs w:val="22"/>
                <w:lang w:bidi="ar-EG"/>
              </w:rPr>
            </w:pPr>
            <w:r>
              <w:rPr>
                <w:rFonts w:ascii="Garamond" w:hAnsi="Garamond"/>
                <w:sz w:val="22"/>
                <w:szCs w:val="22"/>
                <w:lang w:bidi="ar-EG"/>
              </w:rPr>
              <w:t>high</w:t>
            </w:r>
          </w:p>
        </w:tc>
        <w:tc>
          <w:tcPr>
            <w:tcW w:w="1260" w:type="dxa"/>
            <w:tcBorders>
              <w:top w:val="single" w:sz="4" w:space="0" w:color="auto"/>
              <w:left w:val="single" w:sz="4" w:space="0" w:color="auto"/>
              <w:bottom w:val="single" w:sz="4" w:space="0" w:color="auto"/>
              <w:right w:val="single" w:sz="4" w:space="0" w:color="auto"/>
            </w:tcBorders>
            <w:hideMark/>
          </w:tcPr>
          <w:p w14:paraId="304867AB" w14:textId="468FF69E"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0.0</w:t>
            </w:r>
          </w:p>
        </w:tc>
        <w:tc>
          <w:tcPr>
            <w:tcW w:w="1170" w:type="dxa"/>
            <w:tcBorders>
              <w:top w:val="single" w:sz="4" w:space="0" w:color="auto"/>
              <w:left w:val="single" w:sz="4" w:space="0" w:color="auto"/>
              <w:bottom w:val="single" w:sz="4" w:space="0" w:color="auto"/>
              <w:right w:val="single" w:sz="4" w:space="0" w:color="auto"/>
            </w:tcBorders>
            <w:hideMark/>
          </w:tcPr>
          <w:p w14:paraId="64BDDBD1" w14:textId="1A95A328"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w:t>
            </w:r>
          </w:p>
        </w:tc>
        <w:tc>
          <w:tcPr>
            <w:tcW w:w="1080" w:type="dxa"/>
            <w:tcBorders>
              <w:top w:val="single" w:sz="4" w:space="0" w:color="auto"/>
              <w:left w:val="single" w:sz="4" w:space="0" w:color="auto"/>
              <w:bottom w:val="single" w:sz="4" w:space="0" w:color="auto"/>
              <w:right w:val="single" w:sz="4" w:space="0" w:color="auto"/>
            </w:tcBorders>
            <w:hideMark/>
          </w:tcPr>
          <w:p w14:paraId="62A6D2D1" w14:textId="3599CB6C"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r>
      <w:tr w:rsidR="007F36C3" w14:paraId="1BDF5486" w14:textId="77777777" w:rsidTr="007F36C3">
        <w:trPr>
          <w:trHeight w:val="350"/>
        </w:trPr>
        <w:tc>
          <w:tcPr>
            <w:tcW w:w="1255" w:type="dxa"/>
            <w:tcBorders>
              <w:top w:val="single" w:sz="4" w:space="0" w:color="auto"/>
              <w:left w:val="single" w:sz="4" w:space="0" w:color="auto"/>
              <w:bottom w:val="single" w:sz="4" w:space="0" w:color="auto"/>
              <w:right w:val="single" w:sz="4" w:space="0" w:color="auto"/>
            </w:tcBorders>
            <w:hideMark/>
          </w:tcPr>
          <w:p w14:paraId="5526ABAB" w14:textId="2326255C" w:rsidR="007F36C3" w:rsidRDefault="007F36C3" w:rsidP="007F36C3">
            <w:pPr>
              <w:tabs>
                <w:tab w:val="left" w:pos="1452"/>
              </w:tabs>
              <w:rPr>
                <w:rFonts w:ascii="Garamond" w:hAnsi="Garamond"/>
                <w:sz w:val="22"/>
                <w:szCs w:val="22"/>
                <w:lang w:bidi="ar-EG"/>
              </w:rPr>
            </w:pPr>
            <w:r>
              <w:rPr>
                <w:rFonts w:ascii="Garamond" w:hAnsi="Garamond"/>
                <w:sz w:val="22"/>
                <w:szCs w:val="22"/>
                <w:lang w:bidi="ar-EG"/>
              </w:rPr>
              <w:t>6</w:t>
            </w:r>
          </w:p>
        </w:tc>
        <w:tc>
          <w:tcPr>
            <w:tcW w:w="1080" w:type="dxa"/>
            <w:tcBorders>
              <w:top w:val="single" w:sz="4" w:space="0" w:color="auto"/>
              <w:left w:val="single" w:sz="4" w:space="0" w:color="auto"/>
              <w:bottom w:val="single" w:sz="4" w:space="0" w:color="auto"/>
              <w:right w:val="single" w:sz="4" w:space="0" w:color="auto"/>
            </w:tcBorders>
            <w:hideMark/>
          </w:tcPr>
          <w:p w14:paraId="47949284" w14:textId="14E50750" w:rsidR="007F36C3" w:rsidRDefault="007F36C3" w:rsidP="007F36C3">
            <w:pPr>
              <w:tabs>
                <w:tab w:val="left" w:pos="1452"/>
              </w:tabs>
              <w:rPr>
                <w:rFonts w:ascii="Garamond" w:hAnsi="Garamond"/>
                <w:sz w:val="22"/>
                <w:szCs w:val="22"/>
                <w:lang w:bidi="ar-EG"/>
              </w:rPr>
            </w:pPr>
            <w:r>
              <w:rPr>
                <w:rFonts w:ascii="Garamond" w:hAnsi="Garamond"/>
                <w:sz w:val="22"/>
                <w:szCs w:val="22"/>
                <w:lang w:bidi="ar-EG"/>
              </w:rPr>
              <w:t>yes</w:t>
            </w:r>
          </w:p>
        </w:tc>
        <w:tc>
          <w:tcPr>
            <w:tcW w:w="1260" w:type="dxa"/>
            <w:tcBorders>
              <w:top w:val="single" w:sz="4" w:space="0" w:color="auto"/>
              <w:left w:val="single" w:sz="4" w:space="0" w:color="auto"/>
              <w:bottom w:val="single" w:sz="4" w:space="0" w:color="auto"/>
              <w:right w:val="single" w:sz="4" w:space="0" w:color="auto"/>
            </w:tcBorders>
            <w:hideMark/>
          </w:tcPr>
          <w:p w14:paraId="29C5B22A" w14:textId="2A37178E"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very often</w:t>
            </w:r>
          </w:p>
        </w:tc>
        <w:tc>
          <w:tcPr>
            <w:tcW w:w="1440" w:type="dxa"/>
            <w:tcBorders>
              <w:top w:val="single" w:sz="4" w:space="0" w:color="auto"/>
              <w:left w:val="single" w:sz="4" w:space="0" w:color="auto"/>
              <w:bottom w:val="single" w:sz="4" w:space="0" w:color="auto"/>
              <w:right w:val="single" w:sz="4" w:space="0" w:color="auto"/>
            </w:tcBorders>
            <w:hideMark/>
          </w:tcPr>
          <w:p w14:paraId="2050B16D" w14:textId="1E42E0B7"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not much</w:t>
            </w:r>
          </w:p>
        </w:tc>
        <w:tc>
          <w:tcPr>
            <w:tcW w:w="1170" w:type="dxa"/>
            <w:tcBorders>
              <w:top w:val="single" w:sz="4" w:space="0" w:color="auto"/>
              <w:left w:val="single" w:sz="4" w:space="0" w:color="auto"/>
              <w:bottom w:val="single" w:sz="4" w:space="0" w:color="auto"/>
              <w:right w:val="single" w:sz="4" w:space="0" w:color="auto"/>
            </w:tcBorders>
            <w:hideMark/>
          </w:tcPr>
          <w:p w14:paraId="52B376F7" w14:textId="59AE6B40"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sometimes</w:t>
            </w:r>
          </w:p>
        </w:tc>
        <w:tc>
          <w:tcPr>
            <w:tcW w:w="1080" w:type="dxa"/>
            <w:tcBorders>
              <w:top w:val="single" w:sz="4" w:space="0" w:color="auto"/>
              <w:left w:val="single" w:sz="4" w:space="0" w:color="auto"/>
              <w:bottom w:val="single" w:sz="4" w:space="0" w:color="auto"/>
              <w:right w:val="single" w:sz="4" w:space="0" w:color="auto"/>
            </w:tcBorders>
            <w:hideMark/>
          </w:tcPr>
          <w:p w14:paraId="49E7CFCD" w14:textId="63D0A573"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normal</w:t>
            </w:r>
          </w:p>
        </w:tc>
        <w:tc>
          <w:tcPr>
            <w:tcW w:w="1260" w:type="dxa"/>
            <w:tcBorders>
              <w:top w:val="single" w:sz="4" w:space="0" w:color="auto"/>
              <w:left w:val="single" w:sz="4" w:space="0" w:color="auto"/>
              <w:bottom w:val="single" w:sz="4" w:space="0" w:color="auto"/>
              <w:right w:val="single" w:sz="4" w:space="0" w:color="auto"/>
            </w:tcBorders>
            <w:hideMark/>
          </w:tcPr>
          <w:p w14:paraId="5D1BBECB" w14:textId="300BC163"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0.0</w:t>
            </w:r>
          </w:p>
        </w:tc>
        <w:tc>
          <w:tcPr>
            <w:tcW w:w="1170" w:type="dxa"/>
            <w:tcBorders>
              <w:top w:val="single" w:sz="4" w:space="0" w:color="auto"/>
              <w:left w:val="single" w:sz="4" w:space="0" w:color="auto"/>
              <w:bottom w:val="single" w:sz="4" w:space="0" w:color="auto"/>
              <w:right w:val="single" w:sz="4" w:space="0" w:color="auto"/>
            </w:tcBorders>
            <w:hideMark/>
          </w:tcPr>
          <w:p w14:paraId="0C734AFD" w14:textId="746A9DD6"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w:t>
            </w:r>
          </w:p>
        </w:tc>
        <w:tc>
          <w:tcPr>
            <w:tcW w:w="1080" w:type="dxa"/>
            <w:tcBorders>
              <w:top w:val="single" w:sz="4" w:space="0" w:color="auto"/>
              <w:left w:val="single" w:sz="4" w:space="0" w:color="auto"/>
              <w:bottom w:val="single" w:sz="4" w:space="0" w:color="auto"/>
              <w:right w:val="single" w:sz="4" w:space="0" w:color="auto"/>
            </w:tcBorders>
            <w:hideMark/>
          </w:tcPr>
          <w:p w14:paraId="3E108C33" w14:textId="56FAC06C"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r>
      <w:tr w:rsidR="007F36C3" w14:paraId="398386DB" w14:textId="77777777" w:rsidTr="007F36C3">
        <w:trPr>
          <w:trHeight w:val="350"/>
        </w:trPr>
        <w:tc>
          <w:tcPr>
            <w:tcW w:w="1255" w:type="dxa"/>
            <w:tcBorders>
              <w:top w:val="single" w:sz="4" w:space="0" w:color="auto"/>
              <w:left w:val="single" w:sz="4" w:space="0" w:color="auto"/>
              <w:bottom w:val="single" w:sz="4" w:space="0" w:color="auto"/>
              <w:right w:val="single" w:sz="4" w:space="0" w:color="auto"/>
            </w:tcBorders>
            <w:hideMark/>
          </w:tcPr>
          <w:p w14:paraId="61BA63E8" w14:textId="41910A2C" w:rsidR="007F36C3" w:rsidRDefault="007F36C3" w:rsidP="007F36C3">
            <w:pPr>
              <w:tabs>
                <w:tab w:val="left" w:pos="1452"/>
              </w:tabs>
              <w:rPr>
                <w:rFonts w:ascii="Garamond" w:hAnsi="Garamond"/>
                <w:sz w:val="22"/>
                <w:szCs w:val="22"/>
                <w:lang w:bidi="ar-EG"/>
              </w:rPr>
            </w:pPr>
            <w:r>
              <w:rPr>
                <w:rFonts w:ascii="Garamond" w:hAnsi="Garamond"/>
                <w:sz w:val="22"/>
                <w:szCs w:val="22"/>
                <w:lang w:bidi="ar-EG"/>
              </w:rPr>
              <w:t>6</w:t>
            </w:r>
          </w:p>
        </w:tc>
        <w:tc>
          <w:tcPr>
            <w:tcW w:w="1080" w:type="dxa"/>
            <w:tcBorders>
              <w:top w:val="single" w:sz="4" w:space="0" w:color="auto"/>
              <w:left w:val="single" w:sz="4" w:space="0" w:color="auto"/>
              <w:bottom w:val="single" w:sz="4" w:space="0" w:color="auto"/>
              <w:right w:val="single" w:sz="4" w:space="0" w:color="auto"/>
            </w:tcBorders>
            <w:hideMark/>
          </w:tcPr>
          <w:p w14:paraId="4697A335" w14:textId="16BA8A6F"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c>
          <w:tcPr>
            <w:tcW w:w="1260" w:type="dxa"/>
            <w:tcBorders>
              <w:top w:val="single" w:sz="4" w:space="0" w:color="auto"/>
              <w:left w:val="single" w:sz="4" w:space="0" w:color="auto"/>
              <w:bottom w:val="single" w:sz="4" w:space="0" w:color="auto"/>
              <w:right w:val="single" w:sz="4" w:space="0" w:color="auto"/>
            </w:tcBorders>
            <w:hideMark/>
          </w:tcPr>
          <w:p w14:paraId="425CFF9F" w14:textId="4C52F909"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occasionally</w:t>
            </w:r>
          </w:p>
        </w:tc>
        <w:tc>
          <w:tcPr>
            <w:tcW w:w="1440" w:type="dxa"/>
            <w:tcBorders>
              <w:top w:val="single" w:sz="4" w:space="0" w:color="auto"/>
              <w:left w:val="single" w:sz="4" w:space="0" w:color="auto"/>
              <w:bottom w:val="single" w:sz="4" w:space="0" w:color="auto"/>
              <w:right w:val="single" w:sz="4" w:space="0" w:color="auto"/>
            </w:tcBorders>
            <w:hideMark/>
          </w:tcPr>
          <w:p w14:paraId="04C748AA" w14:textId="33AA6FDB"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not much</w:t>
            </w:r>
          </w:p>
        </w:tc>
        <w:tc>
          <w:tcPr>
            <w:tcW w:w="1170" w:type="dxa"/>
            <w:tcBorders>
              <w:top w:val="single" w:sz="4" w:space="0" w:color="auto"/>
              <w:left w:val="single" w:sz="4" w:space="0" w:color="auto"/>
              <w:bottom w:val="single" w:sz="4" w:space="0" w:color="auto"/>
              <w:right w:val="single" w:sz="4" w:space="0" w:color="auto"/>
            </w:tcBorders>
            <w:hideMark/>
          </w:tcPr>
          <w:p w14:paraId="6C3B4353" w14:textId="4A83F8D0"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sometimes</w:t>
            </w:r>
          </w:p>
        </w:tc>
        <w:tc>
          <w:tcPr>
            <w:tcW w:w="1080" w:type="dxa"/>
            <w:tcBorders>
              <w:top w:val="single" w:sz="4" w:space="0" w:color="auto"/>
              <w:left w:val="single" w:sz="4" w:space="0" w:color="auto"/>
              <w:bottom w:val="single" w:sz="4" w:space="0" w:color="auto"/>
              <w:right w:val="single" w:sz="4" w:space="0" w:color="auto"/>
            </w:tcBorders>
            <w:hideMark/>
          </w:tcPr>
          <w:p w14:paraId="3892AF61" w14:textId="120ED1BE"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normal</w:t>
            </w:r>
          </w:p>
        </w:tc>
        <w:tc>
          <w:tcPr>
            <w:tcW w:w="1260" w:type="dxa"/>
            <w:tcBorders>
              <w:top w:val="single" w:sz="4" w:space="0" w:color="auto"/>
              <w:left w:val="single" w:sz="4" w:space="0" w:color="auto"/>
              <w:bottom w:val="single" w:sz="4" w:space="0" w:color="auto"/>
              <w:right w:val="single" w:sz="4" w:space="0" w:color="auto"/>
            </w:tcBorders>
            <w:hideMark/>
          </w:tcPr>
          <w:p w14:paraId="6E5EE930" w14:textId="68283087"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0.0</w:t>
            </w:r>
          </w:p>
        </w:tc>
        <w:tc>
          <w:tcPr>
            <w:tcW w:w="1170" w:type="dxa"/>
            <w:tcBorders>
              <w:top w:val="single" w:sz="4" w:space="0" w:color="auto"/>
              <w:left w:val="single" w:sz="4" w:space="0" w:color="auto"/>
              <w:bottom w:val="single" w:sz="4" w:space="0" w:color="auto"/>
              <w:right w:val="single" w:sz="4" w:space="0" w:color="auto"/>
            </w:tcBorders>
            <w:hideMark/>
          </w:tcPr>
          <w:p w14:paraId="4A24C52E" w14:textId="22D23C25"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w:t>
            </w:r>
          </w:p>
        </w:tc>
        <w:tc>
          <w:tcPr>
            <w:tcW w:w="1080" w:type="dxa"/>
            <w:tcBorders>
              <w:top w:val="single" w:sz="4" w:space="0" w:color="auto"/>
              <w:left w:val="single" w:sz="4" w:space="0" w:color="auto"/>
              <w:bottom w:val="single" w:sz="4" w:space="0" w:color="auto"/>
              <w:right w:val="single" w:sz="4" w:space="0" w:color="auto"/>
            </w:tcBorders>
            <w:hideMark/>
          </w:tcPr>
          <w:p w14:paraId="7FAD6187" w14:textId="6DA6FA2D"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r>
      <w:tr w:rsidR="007F36C3" w14:paraId="4C049A7B" w14:textId="77777777" w:rsidTr="007F36C3">
        <w:trPr>
          <w:trHeight w:val="350"/>
        </w:trPr>
        <w:tc>
          <w:tcPr>
            <w:tcW w:w="1255" w:type="dxa"/>
            <w:tcBorders>
              <w:top w:val="single" w:sz="4" w:space="0" w:color="auto"/>
              <w:left w:val="single" w:sz="4" w:space="0" w:color="auto"/>
              <w:bottom w:val="single" w:sz="4" w:space="0" w:color="auto"/>
              <w:right w:val="single" w:sz="4" w:space="0" w:color="auto"/>
            </w:tcBorders>
            <w:hideMark/>
          </w:tcPr>
          <w:p w14:paraId="05D9617E" w14:textId="5950D6CE" w:rsidR="007F36C3" w:rsidRDefault="007F36C3" w:rsidP="007F36C3">
            <w:pPr>
              <w:tabs>
                <w:tab w:val="left" w:pos="1452"/>
              </w:tabs>
              <w:rPr>
                <w:rFonts w:ascii="Garamond" w:hAnsi="Garamond"/>
                <w:sz w:val="22"/>
                <w:szCs w:val="22"/>
                <w:lang w:bidi="ar-EG"/>
              </w:rPr>
            </w:pPr>
            <w:r>
              <w:rPr>
                <w:rFonts w:ascii="Garamond" w:hAnsi="Garamond"/>
                <w:sz w:val="22"/>
                <w:szCs w:val="22"/>
                <w:lang w:bidi="ar-EG"/>
              </w:rPr>
              <w:t>6</w:t>
            </w:r>
          </w:p>
        </w:tc>
        <w:tc>
          <w:tcPr>
            <w:tcW w:w="1080" w:type="dxa"/>
            <w:tcBorders>
              <w:top w:val="single" w:sz="4" w:space="0" w:color="auto"/>
              <w:left w:val="single" w:sz="4" w:space="0" w:color="auto"/>
              <w:bottom w:val="single" w:sz="4" w:space="0" w:color="auto"/>
              <w:right w:val="single" w:sz="4" w:space="0" w:color="auto"/>
            </w:tcBorders>
            <w:hideMark/>
          </w:tcPr>
          <w:p w14:paraId="7F7DE1C1" w14:textId="5A27F2D6"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c>
          <w:tcPr>
            <w:tcW w:w="1260" w:type="dxa"/>
            <w:tcBorders>
              <w:top w:val="single" w:sz="4" w:space="0" w:color="auto"/>
              <w:left w:val="single" w:sz="4" w:space="0" w:color="auto"/>
              <w:bottom w:val="single" w:sz="4" w:space="0" w:color="auto"/>
              <w:right w:val="single" w:sz="4" w:space="0" w:color="auto"/>
            </w:tcBorders>
            <w:hideMark/>
          </w:tcPr>
          <w:p w14:paraId="1B4AB827" w14:textId="02B195BC"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occasionally</w:t>
            </w:r>
          </w:p>
        </w:tc>
        <w:tc>
          <w:tcPr>
            <w:tcW w:w="1440" w:type="dxa"/>
            <w:tcBorders>
              <w:top w:val="single" w:sz="4" w:space="0" w:color="auto"/>
              <w:left w:val="single" w:sz="4" w:space="0" w:color="auto"/>
              <w:bottom w:val="single" w:sz="4" w:space="0" w:color="auto"/>
              <w:right w:val="single" w:sz="4" w:space="0" w:color="auto"/>
            </w:tcBorders>
            <w:hideMark/>
          </w:tcPr>
          <w:p w14:paraId="1C878092" w14:textId="752D3F81"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not much</w:t>
            </w:r>
          </w:p>
        </w:tc>
        <w:tc>
          <w:tcPr>
            <w:tcW w:w="1170" w:type="dxa"/>
            <w:tcBorders>
              <w:top w:val="single" w:sz="4" w:space="0" w:color="auto"/>
              <w:left w:val="single" w:sz="4" w:space="0" w:color="auto"/>
              <w:bottom w:val="single" w:sz="4" w:space="0" w:color="auto"/>
              <w:right w:val="single" w:sz="4" w:space="0" w:color="auto"/>
            </w:tcBorders>
            <w:hideMark/>
          </w:tcPr>
          <w:p w14:paraId="155C10B2" w14:textId="7A572C8B"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sometimes</w:t>
            </w:r>
          </w:p>
        </w:tc>
        <w:tc>
          <w:tcPr>
            <w:tcW w:w="1080" w:type="dxa"/>
            <w:tcBorders>
              <w:top w:val="single" w:sz="4" w:space="0" w:color="auto"/>
              <w:left w:val="single" w:sz="4" w:space="0" w:color="auto"/>
              <w:bottom w:val="single" w:sz="4" w:space="0" w:color="auto"/>
              <w:right w:val="single" w:sz="4" w:space="0" w:color="auto"/>
            </w:tcBorders>
            <w:hideMark/>
          </w:tcPr>
          <w:p w14:paraId="07F94439" w14:textId="231EAE94"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normal</w:t>
            </w:r>
          </w:p>
        </w:tc>
        <w:tc>
          <w:tcPr>
            <w:tcW w:w="1260" w:type="dxa"/>
            <w:tcBorders>
              <w:top w:val="single" w:sz="4" w:space="0" w:color="auto"/>
              <w:left w:val="single" w:sz="4" w:space="0" w:color="auto"/>
              <w:bottom w:val="single" w:sz="4" w:space="0" w:color="auto"/>
              <w:right w:val="single" w:sz="4" w:space="0" w:color="auto"/>
            </w:tcBorders>
            <w:hideMark/>
          </w:tcPr>
          <w:p w14:paraId="00BB0418" w14:textId="7B1EDFF9"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0.0</w:t>
            </w:r>
          </w:p>
        </w:tc>
        <w:tc>
          <w:tcPr>
            <w:tcW w:w="1170" w:type="dxa"/>
            <w:tcBorders>
              <w:top w:val="single" w:sz="4" w:space="0" w:color="auto"/>
              <w:left w:val="single" w:sz="4" w:space="0" w:color="auto"/>
              <w:bottom w:val="single" w:sz="4" w:space="0" w:color="auto"/>
              <w:right w:val="single" w:sz="4" w:space="0" w:color="auto"/>
            </w:tcBorders>
            <w:hideMark/>
          </w:tcPr>
          <w:p w14:paraId="2198C7D7" w14:textId="4C6F3DA8" w:rsidR="007F36C3" w:rsidRDefault="007F36C3" w:rsidP="007F36C3">
            <w:pPr>
              <w:tabs>
                <w:tab w:val="left" w:pos="1452"/>
              </w:tabs>
              <w:rPr>
                <w:rFonts w:ascii="Garamond" w:hAnsi="Garamond"/>
                <w:sz w:val="22"/>
                <w:szCs w:val="22"/>
                <w:lang w:bidi="ar-EG"/>
              </w:rPr>
            </w:pPr>
            <w:r w:rsidRPr="007F36C3">
              <w:rPr>
                <w:rFonts w:ascii="Garamond" w:hAnsi="Garamond"/>
                <w:sz w:val="22"/>
                <w:szCs w:val="22"/>
              </w:rPr>
              <w:t>0</w:t>
            </w:r>
          </w:p>
        </w:tc>
        <w:tc>
          <w:tcPr>
            <w:tcW w:w="1080" w:type="dxa"/>
            <w:tcBorders>
              <w:top w:val="single" w:sz="4" w:space="0" w:color="auto"/>
              <w:left w:val="single" w:sz="4" w:space="0" w:color="auto"/>
              <w:bottom w:val="single" w:sz="4" w:space="0" w:color="auto"/>
              <w:right w:val="single" w:sz="4" w:space="0" w:color="auto"/>
            </w:tcBorders>
            <w:hideMark/>
          </w:tcPr>
          <w:p w14:paraId="7D3742A4" w14:textId="4303506B"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r>
      <w:tr w:rsidR="007F36C3" w14:paraId="6E1F6B1F" w14:textId="77777777" w:rsidTr="007F36C3">
        <w:trPr>
          <w:trHeight w:val="258"/>
        </w:trPr>
        <w:tc>
          <w:tcPr>
            <w:tcW w:w="1255" w:type="dxa"/>
            <w:tcBorders>
              <w:top w:val="single" w:sz="4" w:space="0" w:color="auto"/>
              <w:left w:val="single" w:sz="4" w:space="0" w:color="auto"/>
              <w:bottom w:val="single" w:sz="4" w:space="0" w:color="auto"/>
              <w:right w:val="single" w:sz="4" w:space="0" w:color="auto"/>
            </w:tcBorders>
            <w:hideMark/>
          </w:tcPr>
          <w:p w14:paraId="67A73D85" w14:textId="730A7745" w:rsidR="007F36C3" w:rsidRDefault="007F36C3" w:rsidP="007F36C3">
            <w:pPr>
              <w:tabs>
                <w:tab w:val="left" w:pos="1452"/>
              </w:tabs>
              <w:rPr>
                <w:rFonts w:ascii="Garamond" w:hAnsi="Garamond"/>
                <w:sz w:val="22"/>
                <w:szCs w:val="22"/>
                <w:lang w:bidi="ar-EG"/>
              </w:rPr>
            </w:pPr>
            <w:r>
              <w:rPr>
                <w:rFonts w:ascii="Garamond" w:hAnsi="Garamond"/>
                <w:sz w:val="22"/>
                <w:szCs w:val="22"/>
                <w:lang w:bidi="ar-EG"/>
              </w:rPr>
              <w:t>6</w:t>
            </w:r>
          </w:p>
        </w:tc>
        <w:tc>
          <w:tcPr>
            <w:tcW w:w="1080" w:type="dxa"/>
            <w:tcBorders>
              <w:top w:val="single" w:sz="4" w:space="0" w:color="auto"/>
              <w:left w:val="single" w:sz="4" w:space="0" w:color="auto"/>
              <w:bottom w:val="single" w:sz="4" w:space="0" w:color="auto"/>
              <w:right w:val="single" w:sz="4" w:space="0" w:color="auto"/>
            </w:tcBorders>
            <w:hideMark/>
          </w:tcPr>
          <w:p w14:paraId="15EFF32E" w14:textId="7B85997A"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c>
          <w:tcPr>
            <w:tcW w:w="1260" w:type="dxa"/>
            <w:tcBorders>
              <w:top w:val="single" w:sz="4" w:space="0" w:color="auto"/>
              <w:left w:val="single" w:sz="4" w:space="0" w:color="auto"/>
              <w:bottom w:val="single" w:sz="4" w:space="0" w:color="auto"/>
              <w:right w:val="single" w:sz="4" w:space="0" w:color="auto"/>
            </w:tcBorders>
            <w:hideMark/>
          </w:tcPr>
          <w:p w14:paraId="3150F9B6" w14:textId="6B5BF6D2"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occasionally</w:t>
            </w:r>
          </w:p>
        </w:tc>
        <w:tc>
          <w:tcPr>
            <w:tcW w:w="1440" w:type="dxa"/>
            <w:tcBorders>
              <w:top w:val="single" w:sz="4" w:space="0" w:color="auto"/>
              <w:left w:val="single" w:sz="4" w:space="0" w:color="auto"/>
              <w:bottom w:val="single" w:sz="4" w:space="0" w:color="auto"/>
              <w:right w:val="single" w:sz="4" w:space="0" w:color="auto"/>
            </w:tcBorders>
            <w:hideMark/>
          </w:tcPr>
          <w:p w14:paraId="0A889855" w14:textId="28E65369"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not much</w:t>
            </w:r>
          </w:p>
        </w:tc>
        <w:tc>
          <w:tcPr>
            <w:tcW w:w="1170" w:type="dxa"/>
            <w:tcBorders>
              <w:top w:val="single" w:sz="4" w:space="0" w:color="auto"/>
              <w:left w:val="single" w:sz="4" w:space="0" w:color="auto"/>
              <w:bottom w:val="single" w:sz="4" w:space="0" w:color="auto"/>
              <w:right w:val="single" w:sz="4" w:space="0" w:color="auto"/>
            </w:tcBorders>
            <w:hideMark/>
          </w:tcPr>
          <w:p w14:paraId="3548A6DB" w14:textId="3A0252E9"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sometimes</w:t>
            </w:r>
          </w:p>
        </w:tc>
        <w:tc>
          <w:tcPr>
            <w:tcW w:w="1080" w:type="dxa"/>
            <w:tcBorders>
              <w:top w:val="single" w:sz="4" w:space="0" w:color="auto"/>
              <w:left w:val="single" w:sz="4" w:space="0" w:color="auto"/>
              <w:bottom w:val="single" w:sz="4" w:space="0" w:color="auto"/>
              <w:right w:val="single" w:sz="4" w:space="0" w:color="auto"/>
            </w:tcBorders>
            <w:hideMark/>
          </w:tcPr>
          <w:p w14:paraId="3F35FF51" w14:textId="32A2B571" w:rsidR="007F36C3" w:rsidRDefault="007F36C3" w:rsidP="007F36C3">
            <w:pPr>
              <w:tabs>
                <w:tab w:val="left" w:pos="1452"/>
              </w:tabs>
              <w:rPr>
                <w:rFonts w:ascii="Garamond" w:hAnsi="Garamond"/>
                <w:sz w:val="22"/>
                <w:szCs w:val="22"/>
                <w:lang w:bidi="ar-EG"/>
              </w:rPr>
            </w:pPr>
            <w:r w:rsidRPr="007F36C3">
              <w:rPr>
                <w:rFonts w:ascii="Garamond" w:hAnsi="Garamond"/>
                <w:sz w:val="22"/>
                <w:szCs w:val="22"/>
                <w:lang w:bidi="ar-EG"/>
              </w:rPr>
              <w:t>normal</w:t>
            </w:r>
          </w:p>
        </w:tc>
        <w:tc>
          <w:tcPr>
            <w:tcW w:w="1260" w:type="dxa"/>
            <w:tcBorders>
              <w:top w:val="single" w:sz="4" w:space="0" w:color="auto"/>
              <w:left w:val="single" w:sz="4" w:space="0" w:color="auto"/>
              <w:bottom w:val="single" w:sz="4" w:space="0" w:color="auto"/>
              <w:right w:val="single" w:sz="4" w:space="0" w:color="auto"/>
            </w:tcBorders>
            <w:hideMark/>
          </w:tcPr>
          <w:p w14:paraId="1590A583" w14:textId="0050E8CD" w:rsidR="007F36C3" w:rsidRPr="007F36C3" w:rsidRDefault="007F36C3" w:rsidP="007F36C3">
            <w:pPr>
              <w:tabs>
                <w:tab w:val="left" w:pos="1452"/>
              </w:tabs>
              <w:rPr>
                <w:rFonts w:ascii="Garamond" w:hAnsi="Garamond"/>
                <w:sz w:val="22"/>
                <w:szCs w:val="22"/>
                <w:lang w:bidi="ar-EG"/>
              </w:rPr>
            </w:pPr>
            <w:r w:rsidRPr="007F36C3">
              <w:rPr>
                <w:rFonts w:ascii="Garamond" w:hAnsi="Garamond"/>
                <w:sz w:val="22"/>
                <w:szCs w:val="22"/>
              </w:rPr>
              <w:t>0.0</w:t>
            </w:r>
          </w:p>
        </w:tc>
        <w:tc>
          <w:tcPr>
            <w:tcW w:w="1170" w:type="dxa"/>
            <w:tcBorders>
              <w:top w:val="single" w:sz="4" w:space="0" w:color="auto"/>
              <w:left w:val="single" w:sz="4" w:space="0" w:color="auto"/>
              <w:bottom w:val="single" w:sz="4" w:space="0" w:color="auto"/>
              <w:right w:val="single" w:sz="4" w:space="0" w:color="auto"/>
            </w:tcBorders>
            <w:hideMark/>
          </w:tcPr>
          <w:p w14:paraId="692A5952" w14:textId="7DD56C63" w:rsidR="007F36C3" w:rsidRPr="007F36C3" w:rsidRDefault="007F36C3" w:rsidP="007F36C3">
            <w:pPr>
              <w:tabs>
                <w:tab w:val="left" w:pos="1452"/>
              </w:tabs>
              <w:rPr>
                <w:rFonts w:ascii="Garamond" w:hAnsi="Garamond"/>
                <w:sz w:val="22"/>
                <w:szCs w:val="22"/>
                <w:lang w:bidi="ar-EG"/>
              </w:rPr>
            </w:pPr>
            <w:r w:rsidRPr="007F36C3">
              <w:rPr>
                <w:rFonts w:ascii="Garamond" w:hAnsi="Garamond"/>
                <w:sz w:val="22"/>
                <w:szCs w:val="22"/>
              </w:rPr>
              <w:t>0</w:t>
            </w:r>
          </w:p>
        </w:tc>
        <w:tc>
          <w:tcPr>
            <w:tcW w:w="1080" w:type="dxa"/>
            <w:tcBorders>
              <w:top w:val="single" w:sz="4" w:space="0" w:color="auto"/>
              <w:left w:val="single" w:sz="4" w:space="0" w:color="auto"/>
              <w:bottom w:val="single" w:sz="4" w:space="0" w:color="auto"/>
              <w:right w:val="single" w:sz="4" w:space="0" w:color="auto"/>
            </w:tcBorders>
            <w:hideMark/>
          </w:tcPr>
          <w:p w14:paraId="18B18A9D" w14:textId="777F2433" w:rsidR="007F36C3" w:rsidRDefault="007F36C3" w:rsidP="007F36C3">
            <w:pPr>
              <w:tabs>
                <w:tab w:val="left" w:pos="1452"/>
              </w:tabs>
              <w:rPr>
                <w:rFonts w:ascii="Garamond" w:hAnsi="Garamond"/>
                <w:sz w:val="22"/>
                <w:szCs w:val="22"/>
                <w:lang w:bidi="ar-EG"/>
              </w:rPr>
            </w:pPr>
            <w:r>
              <w:rPr>
                <w:rFonts w:ascii="Garamond" w:hAnsi="Garamond"/>
                <w:sz w:val="22"/>
                <w:szCs w:val="22"/>
                <w:lang w:bidi="ar-EG"/>
              </w:rPr>
              <w:t>no</w:t>
            </w:r>
          </w:p>
        </w:tc>
      </w:tr>
    </w:tbl>
    <w:p w14:paraId="2DF73C87" w14:textId="00D9DA71" w:rsidR="00222979" w:rsidRDefault="00222979" w:rsidP="006862B0">
      <w:pPr>
        <w:rPr>
          <w:rFonts w:ascii="Garamond" w:hAnsi="Garamond"/>
          <w:rtl/>
        </w:rPr>
      </w:pPr>
    </w:p>
    <w:p w14:paraId="409DDAE5" w14:textId="02E365BA" w:rsidR="00222979" w:rsidRDefault="00222979" w:rsidP="006862B0">
      <w:pPr>
        <w:rPr>
          <w:rFonts w:ascii="Garamond" w:hAnsi="Garamond"/>
          <w:rtl/>
        </w:rPr>
      </w:pPr>
    </w:p>
    <w:p w14:paraId="2D23BF46" w14:textId="77777777" w:rsidR="00DE7D83" w:rsidRDefault="00DE7D83" w:rsidP="006862B0">
      <w:pPr>
        <w:rPr>
          <w:rFonts w:ascii="Garamond" w:hAnsi="Garamond"/>
          <w:rtl/>
        </w:rPr>
      </w:pPr>
    </w:p>
    <w:p w14:paraId="5651DD1C" w14:textId="556AEC0B" w:rsidR="00222979" w:rsidRDefault="006862B0" w:rsidP="00DE7D83">
      <w:pPr>
        <w:rPr>
          <w:rFonts w:ascii="Garamond" w:hAnsi="Garamond" w:cstheme="majorBidi"/>
          <w:sz w:val="22"/>
          <w:szCs w:val="22"/>
        </w:rPr>
      </w:pPr>
      <w:r w:rsidRPr="00566C45">
        <w:rPr>
          <w:rFonts w:ascii="Garamond" w:hAnsi="Garamond" w:cstheme="majorBidi"/>
          <w:b/>
          <w:bCs/>
          <w:sz w:val="22"/>
          <w:szCs w:val="22"/>
        </w:rPr>
        <w:t xml:space="preserve">Table </w:t>
      </w:r>
      <w:r w:rsidR="000C6441">
        <w:rPr>
          <w:rFonts w:ascii="Garamond" w:hAnsi="Garamond" w:cstheme="majorBidi" w:hint="cs"/>
          <w:b/>
          <w:bCs/>
          <w:sz w:val="22"/>
          <w:szCs w:val="22"/>
          <w:rtl/>
        </w:rPr>
        <w:t>2</w:t>
      </w:r>
      <w:r w:rsidRPr="004661E4">
        <w:rPr>
          <w:rFonts w:ascii="Garamond" w:hAnsi="Garamond" w:cstheme="majorBidi"/>
          <w:sz w:val="22"/>
          <w:szCs w:val="22"/>
        </w:rPr>
        <w:t>.</w:t>
      </w:r>
      <w:r w:rsidR="00134F3A">
        <w:rPr>
          <w:rFonts w:ascii="Garamond" w:hAnsi="Garamond" w:cstheme="majorBidi" w:hint="cs"/>
          <w:sz w:val="22"/>
          <w:szCs w:val="22"/>
          <w:rtl/>
        </w:rPr>
        <w:t xml:space="preserve"> </w:t>
      </w:r>
      <w:r w:rsidR="00134F3A" w:rsidRPr="00134F3A">
        <w:rPr>
          <w:rFonts w:ascii="Garamond" w:hAnsi="Garamond" w:cstheme="majorBidi"/>
          <w:sz w:val="22"/>
          <w:szCs w:val="22"/>
        </w:rPr>
        <w:t>Feature Description</w:t>
      </w:r>
    </w:p>
    <w:tbl>
      <w:tblPr>
        <w:tblpPr w:leftFromText="180" w:rightFromText="180" w:vertAnchor="text" w:tblpX="439" w:tblpY="1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9"/>
        <w:gridCol w:w="3216"/>
        <w:gridCol w:w="2250"/>
      </w:tblGrid>
      <w:tr w:rsidR="00134F3A" w14:paraId="4F5DAC43" w14:textId="7289E53E" w:rsidTr="00222979">
        <w:trPr>
          <w:trHeight w:val="198"/>
        </w:trPr>
        <w:tc>
          <w:tcPr>
            <w:tcW w:w="2359" w:type="dxa"/>
          </w:tcPr>
          <w:p w14:paraId="540E9B03" w14:textId="56B75788" w:rsidR="00134F3A" w:rsidRPr="00804851" w:rsidRDefault="00134F3A" w:rsidP="004F6FD3">
            <w:r w:rsidRPr="00804851">
              <w:t>Feature</w:t>
            </w:r>
          </w:p>
        </w:tc>
        <w:tc>
          <w:tcPr>
            <w:tcW w:w="3216" w:type="dxa"/>
          </w:tcPr>
          <w:p w14:paraId="74FA4FB2" w14:textId="4C585F51" w:rsidR="00134F3A" w:rsidRPr="00804851" w:rsidRDefault="00134F3A" w:rsidP="004F6FD3">
            <w:r w:rsidRPr="00804851">
              <w:t>Description</w:t>
            </w:r>
          </w:p>
        </w:tc>
        <w:tc>
          <w:tcPr>
            <w:tcW w:w="2250" w:type="dxa"/>
          </w:tcPr>
          <w:p w14:paraId="2F2C8312" w14:textId="019A45B5" w:rsidR="00134F3A" w:rsidRPr="00804851" w:rsidRDefault="00134F3A" w:rsidP="004F6FD3">
            <w:r w:rsidRPr="00804851">
              <w:t>Range/Format</w:t>
            </w:r>
          </w:p>
        </w:tc>
      </w:tr>
      <w:tr w:rsidR="00134F3A" w14:paraId="789E112A" w14:textId="77777777" w:rsidTr="00222979">
        <w:trPr>
          <w:trHeight w:val="198"/>
        </w:trPr>
        <w:tc>
          <w:tcPr>
            <w:tcW w:w="2359" w:type="dxa"/>
          </w:tcPr>
          <w:p w14:paraId="1BAE152C" w14:textId="664E2142" w:rsidR="00134F3A" w:rsidRDefault="00134F3A" w:rsidP="004F6FD3">
            <w:pPr>
              <w:rPr>
                <w:rFonts w:ascii="Garamond" w:hAnsi="Garamond"/>
              </w:rPr>
            </w:pPr>
            <w:r>
              <w:rPr>
                <w:rFonts w:ascii="Garamond" w:hAnsi="Garamond"/>
              </w:rPr>
              <w:t>Age</w:t>
            </w:r>
          </w:p>
        </w:tc>
        <w:tc>
          <w:tcPr>
            <w:tcW w:w="3216" w:type="dxa"/>
          </w:tcPr>
          <w:p w14:paraId="006EF4EE" w14:textId="42F3868A" w:rsidR="00134F3A" w:rsidRDefault="007F36C3" w:rsidP="007F36C3">
            <w:pPr>
              <w:rPr>
                <w:rFonts w:ascii="Garamond" w:hAnsi="Garamond"/>
              </w:rPr>
            </w:pPr>
            <w:r w:rsidRPr="007F36C3">
              <w:rPr>
                <w:rFonts w:ascii="Garamond" w:hAnsi="Garamond"/>
              </w:rPr>
              <w:t>Age group of the person</w:t>
            </w:r>
          </w:p>
        </w:tc>
        <w:tc>
          <w:tcPr>
            <w:tcW w:w="2250" w:type="dxa"/>
          </w:tcPr>
          <w:p w14:paraId="3BB70DED" w14:textId="3C9DBDC7" w:rsidR="00134F3A" w:rsidRDefault="00222979" w:rsidP="004F6FD3">
            <w:pPr>
              <w:rPr>
                <w:rFonts w:ascii="Garamond" w:hAnsi="Garamond"/>
              </w:rPr>
            </w:pPr>
            <w:r w:rsidRPr="00222979">
              <w:rPr>
                <w:rFonts w:ascii="Garamond" w:hAnsi="Garamond"/>
              </w:rPr>
              <w:t>e.g., 40-49, 50-59</w:t>
            </w:r>
          </w:p>
        </w:tc>
      </w:tr>
      <w:tr w:rsidR="00134F3A" w14:paraId="50D9AC48" w14:textId="77777777" w:rsidTr="00222979">
        <w:trPr>
          <w:trHeight w:val="188"/>
        </w:trPr>
        <w:tc>
          <w:tcPr>
            <w:tcW w:w="2359" w:type="dxa"/>
          </w:tcPr>
          <w:p w14:paraId="5A8BE9EA" w14:textId="174CDA50" w:rsidR="00134F3A" w:rsidRDefault="00134F3A" w:rsidP="004F6FD3">
            <w:pPr>
              <w:rPr>
                <w:rFonts w:ascii="Garamond" w:hAnsi="Garamond"/>
              </w:rPr>
            </w:pPr>
            <w:r>
              <w:rPr>
                <w:rFonts w:ascii="Garamond" w:hAnsi="Garamond"/>
              </w:rPr>
              <w:t>Gender</w:t>
            </w:r>
          </w:p>
        </w:tc>
        <w:tc>
          <w:tcPr>
            <w:tcW w:w="3216" w:type="dxa"/>
          </w:tcPr>
          <w:p w14:paraId="44998C66" w14:textId="514FD7B9" w:rsidR="00134F3A" w:rsidRDefault="00222979" w:rsidP="00222979">
            <w:pPr>
              <w:rPr>
                <w:rFonts w:ascii="Garamond" w:hAnsi="Garamond"/>
              </w:rPr>
            </w:pPr>
            <w:r w:rsidRPr="00222979">
              <w:rPr>
                <w:rFonts w:ascii="Garamond" w:hAnsi="Garamond"/>
              </w:rPr>
              <w:t>Gender of the person</w:t>
            </w:r>
          </w:p>
        </w:tc>
        <w:tc>
          <w:tcPr>
            <w:tcW w:w="2250" w:type="dxa"/>
          </w:tcPr>
          <w:p w14:paraId="51AC0F74" w14:textId="02004680" w:rsidR="00134F3A" w:rsidRDefault="00E3296F" w:rsidP="004F6FD3">
            <w:pPr>
              <w:rPr>
                <w:rFonts w:ascii="Garamond" w:hAnsi="Garamond"/>
              </w:rPr>
            </w:pPr>
            <w:r>
              <w:rPr>
                <w:rFonts w:ascii="Garamond" w:hAnsi="Garamond"/>
              </w:rPr>
              <w:t>Male/Female</w:t>
            </w:r>
          </w:p>
        </w:tc>
      </w:tr>
      <w:tr w:rsidR="00134F3A" w14:paraId="4CCFE7E9" w14:textId="77777777" w:rsidTr="00222979">
        <w:trPr>
          <w:trHeight w:val="171"/>
        </w:trPr>
        <w:tc>
          <w:tcPr>
            <w:tcW w:w="2359" w:type="dxa"/>
          </w:tcPr>
          <w:p w14:paraId="2DB4DD55" w14:textId="72EE329E" w:rsidR="00134F3A" w:rsidRDefault="007F36C3" w:rsidP="004F6FD3">
            <w:pPr>
              <w:rPr>
                <w:rFonts w:ascii="Garamond" w:hAnsi="Garamond"/>
              </w:rPr>
            </w:pPr>
            <w:proofErr w:type="spellStart"/>
            <w:r w:rsidRPr="004F6FD3">
              <w:rPr>
                <w:rFonts w:ascii="Garamond" w:hAnsi="Garamond"/>
              </w:rPr>
              <w:t>Family_diabetes</w:t>
            </w:r>
            <w:proofErr w:type="spellEnd"/>
          </w:p>
        </w:tc>
        <w:tc>
          <w:tcPr>
            <w:tcW w:w="3216" w:type="dxa"/>
          </w:tcPr>
          <w:p w14:paraId="0E9BDEC0" w14:textId="2B6FCBEA" w:rsidR="00134F3A" w:rsidRDefault="00222979" w:rsidP="00222979">
            <w:pPr>
              <w:rPr>
                <w:rFonts w:ascii="Garamond" w:hAnsi="Garamond"/>
              </w:rPr>
            </w:pPr>
            <w:r w:rsidRPr="00222979">
              <w:rPr>
                <w:rFonts w:ascii="Garamond" w:hAnsi="Garamond"/>
              </w:rPr>
              <w:t>Family history of diabetes</w:t>
            </w:r>
          </w:p>
        </w:tc>
        <w:tc>
          <w:tcPr>
            <w:tcW w:w="2250" w:type="dxa"/>
          </w:tcPr>
          <w:p w14:paraId="0CBD14B4" w14:textId="1AB749D2" w:rsidR="00E3296F" w:rsidRDefault="00222979" w:rsidP="004F6FD3">
            <w:pPr>
              <w:rPr>
                <w:rFonts w:ascii="Garamond" w:hAnsi="Garamond"/>
              </w:rPr>
            </w:pPr>
            <w:r>
              <w:rPr>
                <w:rFonts w:ascii="Garamond" w:hAnsi="Garamond"/>
              </w:rPr>
              <w:t xml:space="preserve">Yes/no </w:t>
            </w:r>
          </w:p>
        </w:tc>
      </w:tr>
      <w:tr w:rsidR="00E3296F" w14:paraId="27C4E8C4" w14:textId="77777777" w:rsidTr="00222979">
        <w:trPr>
          <w:trHeight w:val="437"/>
        </w:trPr>
        <w:tc>
          <w:tcPr>
            <w:tcW w:w="2359" w:type="dxa"/>
          </w:tcPr>
          <w:p w14:paraId="505F2CB3" w14:textId="2F257C75" w:rsidR="00E3296F" w:rsidRPr="00E3296F" w:rsidRDefault="007F36C3" w:rsidP="004F6FD3">
            <w:pPr>
              <w:rPr>
                <w:rFonts w:ascii="Garamond" w:hAnsi="Garamond"/>
              </w:rPr>
            </w:pPr>
            <w:proofErr w:type="spellStart"/>
            <w:r w:rsidRPr="00C53844">
              <w:rPr>
                <w:rFonts w:ascii="Garamond" w:hAnsi="Garamond"/>
              </w:rPr>
              <w:t>highBP</w:t>
            </w:r>
            <w:proofErr w:type="spellEnd"/>
          </w:p>
        </w:tc>
        <w:tc>
          <w:tcPr>
            <w:tcW w:w="3216" w:type="dxa"/>
          </w:tcPr>
          <w:p w14:paraId="6E42A3C5" w14:textId="7958A21C" w:rsidR="00E3296F" w:rsidRPr="00E3296F" w:rsidRDefault="00222979" w:rsidP="00222979">
            <w:pPr>
              <w:rPr>
                <w:rFonts w:ascii="Garamond" w:hAnsi="Garamond"/>
              </w:rPr>
            </w:pPr>
            <w:r w:rsidRPr="00222979">
              <w:rPr>
                <w:rFonts w:ascii="Garamond" w:hAnsi="Garamond"/>
              </w:rPr>
              <w:t>Has high blood pressure</w:t>
            </w:r>
          </w:p>
        </w:tc>
        <w:tc>
          <w:tcPr>
            <w:tcW w:w="2250" w:type="dxa"/>
          </w:tcPr>
          <w:p w14:paraId="0D91A71E" w14:textId="4200AD7A" w:rsidR="00E3296F" w:rsidRDefault="00222979" w:rsidP="004F6FD3">
            <w:pPr>
              <w:rPr>
                <w:rFonts w:ascii="Garamond" w:hAnsi="Garamond"/>
              </w:rPr>
            </w:pPr>
            <w:r>
              <w:rPr>
                <w:rFonts w:ascii="Garamond" w:hAnsi="Garamond"/>
              </w:rPr>
              <w:t>Yes/no</w:t>
            </w:r>
          </w:p>
        </w:tc>
      </w:tr>
      <w:tr w:rsidR="007F36C3" w14:paraId="189E8A2A" w14:textId="77777777" w:rsidTr="00222979">
        <w:trPr>
          <w:trHeight w:val="171"/>
        </w:trPr>
        <w:tc>
          <w:tcPr>
            <w:tcW w:w="2359" w:type="dxa"/>
          </w:tcPr>
          <w:p w14:paraId="482269E4" w14:textId="3D96B2E8" w:rsidR="007F36C3" w:rsidRPr="00E3296F" w:rsidRDefault="007F36C3" w:rsidP="007F36C3">
            <w:pPr>
              <w:rPr>
                <w:rFonts w:ascii="Garamond" w:hAnsi="Garamond"/>
              </w:rPr>
            </w:pPr>
            <w:proofErr w:type="spellStart"/>
            <w:r w:rsidRPr="00C53844">
              <w:rPr>
                <w:rFonts w:ascii="Garamond" w:hAnsi="Garamond"/>
              </w:rPr>
              <w:t>PhysicallyActive</w:t>
            </w:r>
            <w:proofErr w:type="spellEnd"/>
          </w:p>
        </w:tc>
        <w:tc>
          <w:tcPr>
            <w:tcW w:w="3216" w:type="dxa"/>
          </w:tcPr>
          <w:p w14:paraId="6B451CA1" w14:textId="337915A4" w:rsidR="007F36C3" w:rsidRPr="00E3296F" w:rsidRDefault="00222979" w:rsidP="00222979">
            <w:pPr>
              <w:rPr>
                <w:rFonts w:ascii="Garamond" w:hAnsi="Garamond"/>
              </w:rPr>
            </w:pPr>
            <w:r w:rsidRPr="00222979">
              <w:rPr>
                <w:rFonts w:ascii="Garamond" w:hAnsi="Garamond"/>
              </w:rPr>
              <w:t>Daily physical activity level</w:t>
            </w:r>
          </w:p>
        </w:tc>
        <w:tc>
          <w:tcPr>
            <w:tcW w:w="2250" w:type="dxa"/>
          </w:tcPr>
          <w:p w14:paraId="55682D4B" w14:textId="2BFE64FF" w:rsidR="007F36C3" w:rsidRDefault="00222979" w:rsidP="00222979">
            <w:pPr>
              <w:rPr>
                <w:rFonts w:ascii="Garamond" w:hAnsi="Garamond"/>
              </w:rPr>
            </w:pPr>
            <w:r w:rsidRPr="00222979">
              <w:rPr>
                <w:rFonts w:ascii="Garamond" w:hAnsi="Garamond"/>
              </w:rPr>
              <w:t xml:space="preserve">e.g., one </w:t>
            </w:r>
            <w:proofErr w:type="spellStart"/>
            <w:r w:rsidRPr="00222979">
              <w:rPr>
                <w:rFonts w:ascii="Garamond" w:hAnsi="Garamond"/>
              </w:rPr>
              <w:t>hr</w:t>
            </w:r>
            <w:proofErr w:type="spellEnd"/>
            <w:r w:rsidRPr="00222979">
              <w:rPr>
                <w:rFonts w:ascii="Garamond" w:hAnsi="Garamond"/>
              </w:rPr>
              <w:t xml:space="preserve"> or more, less than ½ </w:t>
            </w:r>
            <w:proofErr w:type="spellStart"/>
            <w:r w:rsidRPr="00222979">
              <w:rPr>
                <w:rFonts w:ascii="Garamond" w:hAnsi="Garamond"/>
              </w:rPr>
              <w:t>hr</w:t>
            </w:r>
            <w:proofErr w:type="spellEnd"/>
          </w:p>
        </w:tc>
      </w:tr>
      <w:tr w:rsidR="007F36C3" w14:paraId="192B6F12" w14:textId="77777777" w:rsidTr="00222979">
        <w:trPr>
          <w:trHeight w:val="171"/>
        </w:trPr>
        <w:tc>
          <w:tcPr>
            <w:tcW w:w="2359" w:type="dxa"/>
          </w:tcPr>
          <w:p w14:paraId="152720A9" w14:textId="70D16793" w:rsidR="007F36C3" w:rsidRPr="00E3296F" w:rsidRDefault="007F36C3" w:rsidP="007F36C3">
            <w:pPr>
              <w:rPr>
                <w:rFonts w:ascii="Garamond" w:hAnsi="Garamond"/>
              </w:rPr>
            </w:pPr>
            <w:r w:rsidRPr="00C53844">
              <w:rPr>
                <w:rFonts w:ascii="Garamond" w:hAnsi="Garamond"/>
              </w:rPr>
              <w:t>BMI</w:t>
            </w:r>
          </w:p>
        </w:tc>
        <w:tc>
          <w:tcPr>
            <w:tcW w:w="3216" w:type="dxa"/>
          </w:tcPr>
          <w:p w14:paraId="191CBE1A" w14:textId="7E8F3633" w:rsidR="007F36C3" w:rsidRPr="00E3296F" w:rsidRDefault="00222979" w:rsidP="00222979">
            <w:pPr>
              <w:rPr>
                <w:rFonts w:ascii="Garamond" w:hAnsi="Garamond"/>
              </w:rPr>
            </w:pPr>
            <w:r w:rsidRPr="00222979">
              <w:rPr>
                <w:rFonts w:ascii="Garamond" w:hAnsi="Garamond"/>
              </w:rPr>
              <w:t>Body Mass Index</w:t>
            </w:r>
          </w:p>
        </w:tc>
        <w:tc>
          <w:tcPr>
            <w:tcW w:w="2250" w:type="dxa"/>
          </w:tcPr>
          <w:p w14:paraId="7EB5A297" w14:textId="1BFD0A64" w:rsidR="007F36C3" w:rsidRDefault="00222979" w:rsidP="00222979">
            <w:pPr>
              <w:rPr>
                <w:rFonts w:ascii="Garamond" w:hAnsi="Garamond"/>
              </w:rPr>
            </w:pPr>
            <w:r w:rsidRPr="00222979">
              <w:rPr>
                <w:rFonts w:ascii="Garamond" w:hAnsi="Garamond"/>
              </w:rPr>
              <w:t>e.g., 23.0, 39.0</w:t>
            </w:r>
          </w:p>
        </w:tc>
      </w:tr>
      <w:tr w:rsidR="007F36C3" w14:paraId="5B7C841B" w14:textId="77777777" w:rsidTr="00222979">
        <w:trPr>
          <w:trHeight w:val="171"/>
        </w:trPr>
        <w:tc>
          <w:tcPr>
            <w:tcW w:w="2359" w:type="dxa"/>
          </w:tcPr>
          <w:p w14:paraId="3250D4E4" w14:textId="50E52E65" w:rsidR="007F36C3" w:rsidRPr="00E3296F" w:rsidRDefault="007F36C3" w:rsidP="007F36C3">
            <w:pPr>
              <w:rPr>
                <w:rFonts w:ascii="Garamond" w:hAnsi="Garamond"/>
              </w:rPr>
            </w:pPr>
            <w:r w:rsidRPr="00C53844">
              <w:rPr>
                <w:rFonts w:ascii="Garamond" w:hAnsi="Garamond"/>
              </w:rPr>
              <w:t>Smoking</w:t>
            </w:r>
          </w:p>
        </w:tc>
        <w:tc>
          <w:tcPr>
            <w:tcW w:w="3216" w:type="dxa"/>
          </w:tcPr>
          <w:p w14:paraId="6203F004" w14:textId="16C27F14" w:rsidR="007F36C3" w:rsidRPr="00E3296F" w:rsidRDefault="00222979" w:rsidP="00222979">
            <w:pPr>
              <w:rPr>
                <w:rFonts w:ascii="Garamond" w:hAnsi="Garamond"/>
              </w:rPr>
            </w:pPr>
            <w:r w:rsidRPr="00222979">
              <w:rPr>
                <w:rFonts w:ascii="Garamond" w:hAnsi="Garamond"/>
              </w:rPr>
              <w:t>Whether the person smokes</w:t>
            </w:r>
          </w:p>
        </w:tc>
        <w:tc>
          <w:tcPr>
            <w:tcW w:w="2250" w:type="dxa"/>
          </w:tcPr>
          <w:p w14:paraId="4C1BA457" w14:textId="0C4B863B" w:rsidR="007F36C3" w:rsidRDefault="00222979" w:rsidP="007F36C3">
            <w:pPr>
              <w:rPr>
                <w:rFonts w:ascii="Garamond" w:hAnsi="Garamond"/>
              </w:rPr>
            </w:pPr>
            <w:r>
              <w:rPr>
                <w:rFonts w:ascii="Garamond" w:hAnsi="Garamond"/>
              </w:rPr>
              <w:t>Yes/no</w:t>
            </w:r>
          </w:p>
        </w:tc>
      </w:tr>
      <w:tr w:rsidR="007F36C3" w:rsidRPr="004F6FD3" w14:paraId="278FB72C" w14:textId="66DF26B7" w:rsidTr="00222979">
        <w:trPr>
          <w:trHeight w:val="726"/>
        </w:trPr>
        <w:tc>
          <w:tcPr>
            <w:tcW w:w="2359" w:type="dxa"/>
          </w:tcPr>
          <w:p w14:paraId="4B196049" w14:textId="3E68BA0E" w:rsidR="007F36C3" w:rsidRPr="004F6FD3" w:rsidRDefault="007F36C3" w:rsidP="007F36C3">
            <w:pPr>
              <w:rPr>
                <w:rFonts w:ascii="Garamond" w:hAnsi="Garamond"/>
              </w:rPr>
            </w:pPr>
            <w:r w:rsidRPr="00C53844">
              <w:rPr>
                <w:rFonts w:ascii="Garamond" w:hAnsi="Garamond"/>
              </w:rPr>
              <w:t>Alcohol</w:t>
            </w:r>
          </w:p>
        </w:tc>
        <w:tc>
          <w:tcPr>
            <w:tcW w:w="3216" w:type="dxa"/>
          </w:tcPr>
          <w:p w14:paraId="54E8852E" w14:textId="58AC34D9" w:rsidR="007F36C3" w:rsidRPr="004F6FD3" w:rsidRDefault="00222979" w:rsidP="00222979">
            <w:pPr>
              <w:rPr>
                <w:rFonts w:ascii="Garamond" w:hAnsi="Garamond"/>
              </w:rPr>
            </w:pPr>
            <w:r w:rsidRPr="00222979">
              <w:rPr>
                <w:rFonts w:ascii="Garamond" w:hAnsi="Garamond"/>
              </w:rPr>
              <w:t>Whether the person drinks alcohol</w:t>
            </w:r>
          </w:p>
        </w:tc>
        <w:tc>
          <w:tcPr>
            <w:tcW w:w="2250" w:type="dxa"/>
          </w:tcPr>
          <w:p w14:paraId="19DD3A63" w14:textId="08966A5D" w:rsidR="007F36C3" w:rsidRPr="004F6FD3" w:rsidRDefault="00222979" w:rsidP="007F36C3">
            <w:pPr>
              <w:rPr>
                <w:rFonts w:ascii="Garamond" w:hAnsi="Garamond"/>
              </w:rPr>
            </w:pPr>
            <w:r>
              <w:rPr>
                <w:rFonts w:ascii="Garamond" w:hAnsi="Garamond"/>
              </w:rPr>
              <w:t>Yes/no</w:t>
            </w:r>
          </w:p>
        </w:tc>
      </w:tr>
      <w:tr w:rsidR="007F36C3" w:rsidRPr="004F6FD3" w14:paraId="46E10212" w14:textId="769CC163" w:rsidTr="00222979">
        <w:trPr>
          <w:trHeight w:val="480"/>
        </w:trPr>
        <w:tc>
          <w:tcPr>
            <w:tcW w:w="2359" w:type="dxa"/>
          </w:tcPr>
          <w:p w14:paraId="0613F66A" w14:textId="59F4FEA4" w:rsidR="007F36C3" w:rsidRPr="004F6FD3" w:rsidRDefault="007F36C3" w:rsidP="007F36C3">
            <w:pPr>
              <w:rPr>
                <w:rFonts w:ascii="Garamond" w:hAnsi="Garamond"/>
              </w:rPr>
            </w:pPr>
            <w:r w:rsidRPr="00C53844">
              <w:rPr>
                <w:rFonts w:ascii="Garamond" w:hAnsi="Garamond"/>
              </w:rPr>
              <w:t>Sleep</w:t>
            </w:r>
          </w:p>
        </w:tc>
        <w:tc>
          <w:tcPr>
            <w:tcW w:w="3216" w:type="dxa"/>
          </w:tcPr>
          <w:p w14:paraId="0226A100" w14:textId="64F69991" w:rsidR="007F36C3" w:rsidRPr="004F6FD3" w:rsidRDefault="00222979" w:rsidP="00222979">
            <w:pPr>
              <w:rPr>
                <w:rFonts w:ascii="Garamond" w:hAnsi="Garamond"/>
              </w:rPr>
            </w:pPr>
            <w:r w:rsidRPr="00222979">
              <w:rPr>
                <w:rFonts w:ascii="Garamond" w:hAnsi="Garamond"/>
              </w:rPr>
              <w:t>Total sleep hours per day</w:t>
            </w:r>
          </w:p>
        </w:tc>
        <w:tc>
          <w:tcPr>
            <w:tcW w:w="2250" w:type="dxa"/>
          </w:tcPr>
          <w:p w14:paraId="76B3F2B7" w14:textId="78F695CC" w:rsidR="007F36C3" w:rsidRPr="004F6FD3" w:rsidRDefault="00222979" w:rsidP="00222979">
            <w:pPr>
              <w:rPr>
                <w:rFonts w:ascii="Garamond" w:hAnsi="Garamond"/>
              </w:rPr>
            </w:pPr>
            <w:r w:rsidRPr="00222979">
              <w:rPr>
                <w:rFonts w:ascii="Garamond" w:hAnsi="Garamond"/>
              </w:rPr>
              <w:t>e.g., 6, 8</w:t>
            </w:r>
          </w:p>
        </w:tc>
      </w:tr>
      <w:tr w:rsidR="007F36C3" w:rsidRPr="004F6FD3" w14:paraId="2C0BB4D0" w14:textId="77777777" w:rsidTr="00222979">
        <w:trPr>
          <w:trHeight w:val="392"/>
        </w:trPr>
        <w:tc>
          <w:tcPr>
            <w:tcW w:w="2359" w:type="dxa"/>
          </w:tcPr>
          <w:p w14:paraId="2476B2C9" w14:textId="087F52E7" w:rsidR="007F36C3" w:rsidRPr="004F6FD3" w:rsidRDefault="007F36C3" w:rsidP="007F36C3">
            <w:pPr>
              <w:rPr>
                <w:rFonts w:ascii="Garamond" w:hAnsi="Garamond"/>
              </w:rPr>
            </w:pPr>
            <w:proofErr w:type="spellStart"/>
            <w:r w:rsidRPr="00C53844">
              <w:rPr>
                <w:rFonts w:ascii="Garamond" w:hAnsi="Garamond"/>
                <w:sz w:val="22"/>
                <w:szCs w:val="22"/>
                <w:lang w:bidi="ar-EG"/>
              </w:rPr>
              <w:t>SoundSleep</w:t>
            </w:r>
            <w:proofErr w:type="spellEnd"/>
          </w:p>
        </w:tc>
        <w:tc>
          <w:tcPr>
            <w:tcW w:w="3216" w:type="dxa"/>
          </w:tcPr>
          <w:p w14:paraId="78B58123" w14:textId="268E615A" w:rsidR="007F36C3" w:rsidRPr="004F6FD3" w:rsidRDefault="00222979" w:rsidP="00222979">
            <w:pPr>
              <w:rPr>
                <w:rFonts w:ascii="Garamond" w:hAnsi="Garamond"/>
              </w:rPr>
            </w:pPr>
            <w:r w:rsidRPr="00222979">
              <w:rPr>
                <w:rFonts w:ascii="Garamond" w:hAnsi="Garamond"/>
              </w:rPr>
              <w:t>Hours of restful/deep sleep</w:t>
            </w:r>
          </w:p>
        </w:tc>
        <w:tc>
          <w:tcPr>
            <w:tcW w:w="2250" w:type="dxa"/>
          </w:tcPr>
          <w:p w14:paraId="66281DCA" w14:textId="63E56AD4" w:rsidR="007F36C3" w:rsidRPr="004F6FD3" w:rsidRDefault="00222979" w:rsidP="00222979">
            <w:pPr>
              <w:rPr>
                <w:rFonts w:ascii="Garamond" w:hAnsi="Garamond"/>
              </w:rPr>
            </w:pPr>
            <w:r w:rsidRPr="00222979">
              <w:rPr>
                <w:rFonts w:ascii="Garamond" w:hAnsi="Garamond"/>
              </w:rPr>
              <w:t>e.g., 6, 8</w:t>
            </w:r>
          </w:p>
        </w:tc>
      </w:tr>
      <w:tr w:rsidR="007F36C3" w:rsidRPr="004F6FD3" w14:paraId="69D137B2" w14:textId="4CF6BCF2" w:rsidTr="00222979">
        <w:trPr>
          <w:trHeight w:val="510"/>
        </w:trPr>
        <w:tc>
          <w:tcPr>
            <w:tcW w:w="2359" w:type="dxa"/>
          </w:tcPr>
          <w:p w14:paraId="25B347AB" w14:textId="76C495A2" w:rsidR="007F36C3" w:rsidRPr="004F6FD3" w:rsidRDefault="007F36C3" w:rsidP="007F36C3">
            <w:pPr>
              <w:rPr>
                <w:rFonts w:ascii="Garamond" w:hAnsi="Garamond"/>
              </w:rPr>
            </w:pPr>
            <w:proofErr w:type="spellStart"/>
            <w:r w:rsidRPr="00C53844">
              <w:rPr>
                <w:rFonts w:ascii="Garamond" w:hAnsi="Garamond"/>
              </w:rPr>
              <w:t>RegularMedicine</w:t>
            </w:r>
            <w:proofErr w:type="spellEnd"/>
          </w:p>
        </w:tc>
        <w:tc>
          <w:tcPr>
            <w:tcW w:w="3216" w:type="dxa"/>
          </w:tcPr>
          <w:p w14:paraId="14A5589D" w14:textId="73FD9CB9" w:rsidR="007F36C3" w:rsidRPr="004F6FD3" w:rsidRDefault="00222979" w:rsidP="00222979">
            <w:pPr>
              <w:rPr>
                <w:rFonts w:ascii="Garamond" w:hAnsi="Garamond"/>
              </w:rPr>
            </w:pPr>
            <w:r w:rsidRPr="00222979">
              <w:rPr>
                <w:rFonts w:ascii="Garamond" w:hAnsi="Garamond"/>
              </w:rPr>
              <w:t>Takes medication regularly</w:t>
            </w:r>
          </w:p>
        </w:tc>
        <w:tc>
          <w:tcPr>
            <w:tcW w:w="2250" w:type="dxa"/>
          </w:tcPr>
          <w:p w14:paraId="30BB6722" w14:textId="7A313FB5" w:rsidR="007F36C3" w:rsidRPr="004F6FD3" w:rsidRDefault="00222979" w:rsidP="007F36C3">
            <w:pPr>
              <w:rPr>
                <w:rFonts w:ascii="Garamond" w:hAnsi="Garamond"/>
              </w:rPr>
            </w:pPr>
            <w:r w:rsidRPr="004F6FD3">
              <w:rPr>
                <w:rFonts w:ascii="Garamond" w:hAnsi="Garamond"/>
              </w:rPr>
              <w:t>Yes/No</w:t>
            </w:r>
          </w:p>
        </w:tc>
      </w:tr>
      <w:tr w:rsidR="007F36C3" w:rsidRPr="004F6FD3" w14:paraId="34EE5106" w14:textId="18B972F5" w:rsidTr="00222979">
        <w:trPr>
          <w:trHeight w:val="570"/>
        </w:trPr>
        <w:tc>
          <w:tcPr>
            <w:tcW w:w="2359" w:type="dxa"/>
          </w:tcPr>
          <w:p w14:paraId="7C647520" w14:textId="723DF72E" w:rsidR="007F36C3" w:rsidRPr="004F6FD3" w:rsidRDefault="007F36C3" w:rsidP="007F36C3">
            <w:pPr>
              <w:rPr>
                <w:rFonts w:ascii="Garamond" w:hAnsi="Garamond"/>
              </w:rPr>
            </w:pPr>
            <w:proofErr w:type="spellStart"/>
            <w:r w:rsidRPr="00C53844">
              <w:rPr>
                <w:rFonts w:ascii="Garamond" w:hAnsi="Garamond"/>
              </w:rPr>
              <w:t>JunkFood</w:t>
            </w:r>
            <w:proofErr w:type="spellEnd"/>
          </w:p>
        </w:tc>
        <w:tc>
          <w:tcPr>
            <w:tcW w:w="3216" w:type="dxa"/>
          </w:tcPr>
          <w:p w14:paraId="4259EE33" w14:textId="0454012E" w:rsidR="007F36C3" w:rsidRPr="004F6FD3" w:rsidRDefault="00222979" w:rsidP="00222979">
            <w:pPr>
              <w:rPr>
                <w:rFonts w:ascii="Garamond" w:hAnsi="Garamond"/>
              </w:rPr>
            </w:pPr>
            <w:r w:rsidRPr="00222979">
              <w:rPr>
                <w:rFonts w:ascii="Garamond" w:hAnsi="Garamond"/>
              </w:rPr>
              <w:t>Frequency of junk food consumption</w:t>
            </w:r>
          </w:p>
        </w:tc>
        <w:tc>
          <w:tcPr>
            <w:tcW w:w="2250" w:type="dxa"/>
          </w:tcPr>
          <w:p w14:paraId="1D7BE6B1" w14:textId="1CCCEFD7" w:rsidR="007F36C3" w:rsidRPr="004F6FD3" w:rsidRDefault="00222979" w:rsidP="00222979">
            <w:pPr>
              <w:rPr>
                <w:rFonts w:ascii="Garamond" w:hAnsi="Garamond"/>
              </w:rPr>
            </w:pPr>
            <w:r w:rsidRPr="00222979">
              <w:rPr>
                <w:rFonts w:ascii="Garamond" w:hAnsi="Garamond"/>
              </w:rPr>
              <w:t>occasionally, very often</w:t>
            </w:r>
          </w:p>
        </w:tc>
      </w:tr>
      <w:tr w:rsidR="007F36C3" w:rsidRPr="004F6FD3" w14:paraId="748E50FC" w14:textId="0C0C0E11" w:rsidTr="00222979">
        <w:trPr>
          <w:trHeight w:val="400"/>
        </w:trPr>
        <w:tc>
          <w:tcPr>
            <w:tcW w:w="2359" w:type="dxa"/>
          </w:tcPr>
          <w:p w14:paraId="693D6D13" w14:textId="59BE91D1" w:rsidR="007F36C3" w:rsidRPr="004F6FD3" w:rsidRDefault="007F36C3" w:rsidP="007F36C3">
            <w:pPr>
              <w:rPr>
                <w:rFonts w:ascii="Garamond" w:hAnsi="Garamond"/>
              </w:rPr>
            </w:pPr>
            <w:r w:rsidRPr="00C53844">
              <w:rPr>
                <w:rFonts w:ascii="Garamond" w:hAnsi="Garamond"/>
              </w:rPr>
              <w:t>Stress</w:t>
            </w:r>
          </w:p>
        </w:tc>
        <w:tc>
          <w:tcPr>
            <w:tcW w:w="3216" w:type="dxa"/>
          </w:tcPr>
          <w:p w14:paraId="14771692" w14:textId="0E06ADED" w:rsidR="007F36C3" w:rsidRPr="004F6FD3" w:rsidRDefault="00222979" w:rsidP="00222979">
            <w:pPr>
              <w:rPr>
                <w:rFonts w:ascii="Garamond" w:hAnsi="Garamond"/>
              </w:rPr>
            </w:pPr>
            <w:r w:rsidRPr="00222979">
              <w:rPr>
                <w:rFonts w:ascii="Garamond" w:hAnsi="Garamond"/>
              </w:rPr>
              <w:t>Level of psychological stress</w:t>
            </w:r>
          </w:p>
        </w:tc>
        <w:tc>
          <w:tcPr>
            <w:tcW w:w="2250" w:type="dxa"/>
          </w:tcPr>
          <w:p w14:paraId="45845594" w14:textId="04FC3292" w:rsidR="007F36C3" w:rsidRPr="004F6FD3" w:rsidRDefault="00222979" w:rsidP="00222979">
            <w:pPr>
              <w:rPr>
                <w:rFonts w:ascii="Garamond" w:hAnsi="Garamond"/>
              </w:rPr>
            </w:pPr>
            <w:r w:rsidRPr="00222979">
              <w:rPr>
                <w:rFonts w:ascii="Garamond" w:hAnsi="Garamond"/>
              </w:rPr>
              <w:t>e.g., sometimes</w:t>
            </w:r>
          </w:p>
        </w:tc>
      </w:tr>
      <w:tr w:rsidR="007F36C3" w:rsidRPr="004F6FD3" w14:paraId="37F2AC7E" w14:textId="77777777" w:rsidTr="00222979">
        <w:trPr>
          <w:trHeight w:val="400"/>
        </w:trPr>
        <w:tc>
          <w:tcPr>
            <w:tcW w:w="2359" w:type="dxa"/>
          </w:tcPr>
          <w:p w14:paraId="101608EB" w14:textId="6625F131" w:rsidR="007F36C3" w:rsidRPr="00C53844" w:rsidRDefault="007F36C3" w:rsidP="007F36C3">
            <w:pPr>
              <w:rPr>
                <w:rFonts w:ascii="Garamond" w:hAnsi="Garamond"/>
              </w:rPr>
            </w:pPr>
            <w:proofErr w:type="spellStart"/>
            <w:r w:rsidRPr="00C53844">
              <w:rPr>
                <w:rFonts w:ascii="Garamond" w:hAnsi="Garamond"/>
              </w:rPr>
              <w:lastRenderedPageBreak/>
              <w:t>BPLevel</w:t>
            </w:r>
            <w:proofErr w:type="spellEnd"/>
          </w:p>
        </w:tc>
        <w:tc>
          <w:tcPr>
            <w:tcW w:w="3216" w:type="dxa"/>
          </w:tcPr>
          <w:p w14:paraId="3860D82B" w14:textId="06209B95" w:rsidR="007F36C3" w:rsidRPr="004F6FD3" w:rsidRDefault="00222979" w:rsidP="00222979">
            <w:pPr>
              <w:rPr>
                <w:rFonts w:ascii="Garamond" w:hAnsi="Garamond"/>
              </w:rPr>
            </w:pPr>
            <w:r w:rsidRPr="00222979">
              <w:rPr>
                <w:rFonts w:ascii="Garamond" w:hAnsi="Garamond"/>
              </w:rPr>
              <w:t>Blood pressure level</w:t>
            </w:r>
          </w:p>
        </w:tc>
        <w:tc>
          <w:tcPr>
            <w:tcW w:w="2250" w:type="dxa"/>
          </w:tcPr>
          <w:p w14:paraId="7651B752" w14:textId="644A6B56" w:rsidR="007F36C3" w:rsidRPr="004F6FD3" w:rsidRDefault="00222979" w:rsidP="00222979">
            <w:pPr>
              <w:rPr>
                <w:rFonts w:ascii="Garamond" w:hAnsi="Garamond"/>
              </w:rPr>
            </w:pPr>
            <w:r w:rsidRPr="00222979">
              <w:rPr>
                <w:rFonts w:ascii="Garamond" w:hAnsi="Garamond"/>
              </w:rPr>
              <w:t>e.g., high, normal</w:t>
            </w:r>
          </w:p>
        </w:tc>
      </w:tr>
      <w:tr w:rsidR="007F36C3" w:rsidRPr="004F6FD3" w14:paraId="721BFA24" w14:textId="77777777" w:rsidTr="00222979">
        <w:trPr>
          <w:trHeight w:val="400"/>
        </w:trPr>
        <w:tc>
          <w:tcPr>
            <w:tcW w:w="2359" w:type="dxa"/>
          </w:tcPr>
          <w:p w14:paraId="73D0203B" w14:textId="0C52DFE6" w:rsidR="007F36C3" w:rsidRPr="00C53844" w:rsidRDefault="007F36C3" w:rsidP="007F36C3">
            <w:pPr>
              <w:rPr>
                <w:rFonts w:ascii="Garamond" w:hAnsi="Garamond"/>
              </w:rPr>
            </w:pPr>
            <w:proofErr w:type="spellStart"/>
            <w:r w:rsidRPr="00C53844">
              <w:rPr>
                <w:rFonts w:ascii="Garamond" w:hAnsi="Garamond"/>
              </w:rPr>
              <w:t>Pregancies</w:t>
            </w:r>
            <w:proofErr w:type="spellEnd"/>
          </w:p>
        </w:tc>
        <w:tc>
          <w:tcPr>
            <w:tcW w:w="3216" w:type="dxa"/>
          </w:tcPr>
          <w:p w14:paraId="12717C0F" w14:textId="53FDED8C" w:rsidR="007F36C3" w:rsidRPr="004F6FD3" w:rsidRDefault="00222979" w:rsidP="00222979">
            <w:pPr>
              <w:rPr>
                <w:rFonts w:ascii="Garamond" w:hAnsi="Garamond"/>
              </w:rPr>
            </w:pPr>
            <w:r w:rsidRPr="00222979">
              <w:rPr>
                <w:rFonts w:ascii="Garamond" w:hAnsi="Garamond"/>
              </w:rPr>
              <w:t>Number of pregnancies</w:t>
            </w:r>
          </w:p>
        </w:tc>
        <w:tc>
          <w:tcPr>
            <w:tcW w:w="2250" w:type="dxa"/>
          </w:tcPr>
          <w:p w14:paraId="26B11268" w14:textId="6F5C9DE5" w:rsidR="007F36C3" w:rsidRPr="004F6FD3" w:rsidRDefault="00222979" w:rsidP="00222979">
            <w:pPr>
              <w:rPr>
                <w:rFonts w:ascii="Garamond" w:hAnsi="Garamond"/>
              </w:rPr>
            </w:pPr>
            <w:r w:rsidRPr="00222979">
              <w:rPr>
                <w:rFonts w:ascii="Garamond" w:hAnsi="Garamond"/>
              </w:rPr>
              <w:t>e.g., 0.0</w:t>
            </w:r>
          </w:p>
        </w:tc>
      </w:tr>
      <w:tr w:rsidR="007F36C3" w:rsidRPr="004F6FD3" w14:paraId="12A65FFC" w14:textId="77777777" w:rsidTr="00222979">
        <w:trPr>
          <w:trHeight w:val="400"/>
        </w:trPr>
        <w:tc>
          <w:tcPr>
            <w:tcW w:w="2359" w:type="dxa"/>
          </w:tcPr>
          <w:p w14:paraId="36583987" w14:textId="4F4AEF40" w:rsidR="007F36C3" w:rsidRPr="00C53844" w:rsidRDefault="007F36C3" w:rsidP="007F36C3">
            <w:pPr>
              <w:rPr>
                <w:rFonts w:ascii="Garamond" w:hAnsi="Garamond"/>
              </w:rPr>
            </w:pPr>
            <w:proofErr w:type="spellStart"/>
            <w:r w:rsidRPr="00C53844">
              <w:rPr>
                <w:rFonts w:ascii="Garamond" w:hAnsi="Garamond"/>
              </w:rPr>
              <w:t>Pdiabetes</w:t>
            </w:r>
            <w:proofErr w:type="spellEnd"/>
          </w:p>
        </w:tc>
        <w:tc>
          <w:tcPr>
            <w:tcW w:w="3216" w:type="dxa"/>
          </w:tcPr>
          <w:p w14:paraId="71A3D305" w14:textId="382B8E97" w:rsidR="007F36C3" w:rsidRPr="004F6FD3" w:rsidRDefault="00222979" w:rsidP="00222979">
            <w:pPr>
              <w:rPr>
                <w:rFonts w:ascii="Garamond" w:hAnsi="Garamond"/>
              </w:rPr>
            </w:pPr>
            <w:r w:rsidRPr="00222979">
              <w:rPr>
                <w:rFonts w:ascii="Garamond" w:hAnsi="Garamond"/>
              </w:rPr>
              <w:t>Pre-diabetes status</w:t>
            </w:r>
          </w:p>
        </w:tc>
        <w:tc>
          <w:tcPr>
            <w:tcW w:w="2250" w:type="dxa"/>
          </w:tcPr>
          <w:p w14:paraId="34E364FF" w14:textId="1962E4B2" w:rsidR="007F36C3" w:rsidRPr="004F6FD3" w:rsidRDefault="00222979" w:rsidP="00222979">
            <w:pPr>
              <w:rPr>
                <w:rFonts w:ascii="Garamond" w:hAnsi="Garamond"/>
              </w:rPr>
            </w:pPr>
            <w:r w:rsidRPr="00222979">
              <w:rPr>
                <w:rFonts w:ascii="Garamond" w:hAnsi="Garamond"/>
              </w:rPr>
              <w:t>e.g., 0</w:t>
            </w:r>
          </w:p>
        </w:tc>
      </w:tr>
      <w:tr w:rsidR="007F36C3" w:rsidRPr="004F6FD3" w14:paraId="7B26F228" w14:textId="77777777" w:rsidTr="00222979">
        <w:trPr>
          <w:trHeight w:val="400"/>
        </w:trPr>
        <w:tc>
          <w:tcPr>
            <w:tcW w:w="2359" w:type="dxa"/>
          </w:tcPr>
          <w:p w14:paraId="13BCF5C1" w14:textId="1CEA8F5C" w:rsidR="007F36C3" w:rsidRPr="00C53844" w:rsidRDefault="007F36C3" w:rsidP="007F36C3">
            <w:pPr>
              <w:rPr>
                <w:rFonts w:ascii="Garamond" w:hAnsi="Garamond"/>
              </w:rPr>
            </w:pPr>
            <w:proofErr w:type="spellStart"/>
            <w:r w:rsidRPr="002F4ECD">
              <w:rPr>
                <w:rFonts w:ascii="Garamond" w:hAnsi="Garamond"/>
              </w:rPr>
              <w:t>UriationFreq</w:t>
            </w:r>
            <w:proofErr w:type="spellEnd"/>
          </w:p>
        </w:tc>
        <w:tc>
          <w:tcPr>
            <w:tcW w:w="3216" w:type="dxa"/>
          </w:tcPr>
          <w:p w14:paraId="532CB139" w14:textId="2AE6414E" w:rsidR="007F36C3" w:rsidRPr="004F6FD3" w:rsidRDefault="00222979" w:rsidP="00222979">
            <w:pPr>
              <w:rPr>
                <w:rFonts w:ascii="Garamond" w:hAnsi="Garamond"/>
              </w:rPr>
            </w:pPr>
            <w:r w:rsidRPr="00222979">
              <w:rPr>
                <w:rFonts w:ascii="Garamond" w:hAnsi="Garamond"/>
              </w:rPr>
              <w:t>Urination frequency</w:t>
            </w:r>
          </w:p>
        </w:tc>
        <w:tc>
          <w:tcPr>
            <w:tcW w:w="2250" w:type="dxa"/>
          </w:tcPr>
          <w:p w14:paraId="7497B5D0" w14:textId="1204AB0D" w:rsidR="007F36C3" w:rsidRPr="004F6FD3" w:rsidRDefault="00222979" w:rsidP="007F36C3">
            <w:pPr>
              <w:rPr>
                <w:rFonts w:ascii="Garamond" w:hAnsi="Garamond"/>
              </w:rPr>
            </w:pPr>
            <w:r w:rsidRPr="00222979">
              <w:rPr>
                <w:rFonts w:ascii="Garamond" w:hAnsi="Garamond"/>
              </w:rPr>
              <w:t>e.g., not much</w:t>
            </w:r>
          </w:p>
        </w:tc>
      </w:tr>
      <w:tr w:rsidR="007F36C3" w:rsidRPr="004F6FD3" w14:paraId="7DADC35F" w14:textId="77777777" w:rsidTr="00222979">
        <w:trPr>
          <w:trHeight w:val="400"/>
        </w:trPr>
        <w:tc>
          <w:tcPr>
            <w:tcW w:w="2359" w:type="dxa"/>
          </w:tcPr>
          <w:p w14:paraId="2024E3A4" w14:textId="61907029" w:rsidR="007F36C3" w:rsidRPr="00C53844" w:rsidRDefault="007F36C3" w:rsidP="007F36C3">
            <w:pPr>
              <w:rPr>
                <w:rFonts w:ascii="Garamond" w:hAnsi="Garamond"/>
              </w:rPr>
            </w:pPr>
            <w:r w:rsidRPr="002F4ECD">
              <w:rPr>
                <w:rFonts w:ascii="Garamond" w:hAnsi="Garamond"/>
              </w:rPr>
              <w:t>Diabetic</w:t>
            </w:r>
          </w:p>
        </w:tc>
        <w:tc>
          <w:tcPr>
            <w:tcW w:w="3216" w:type="dxa"/>
          </w:tcPr>
          <w:p w14:paraId="423DCED7" w14:textId="5AA268D8" w:rsidR="007F36C3" w:rsidRPr="004F6FD3" w:rsidRDefault="00222979" w:rsidP="007F36C3">
            <w:pPr>
              <w:rPr>
                <w:rFonts w:ascii="Garamond" w:hAnsi="Garamond"/>
              </w:rPr>
            </w:pPr>
            <w:r w:rsidRPr="00222979">
              <w:rPr>
                <w:rFonts w:ascii="Garamond" w:hAnsi="Garamond"/>
              </w:rPr>
              <w:t>Diabetic or not (target)</w:t>
            </w:r>
            <w:r w:rsidRPr="00222979">
              <w:rPr>
                <w:rFonts w:ascii="Garamond" w:hAnsi="Garamond"/>
              </w:rPr>
              <w:tab/>
            </w:r>
          </w:p>
        </w:tc>
        <w:tc>
          <w:tcPr>
            <w:tcW w:w="2250" w:type="dxa"/>
          </w:tcPr>
          <w:p w14:paraId="5834D3CA" w14:textId="72C6FFA2" w:rsidR="007F36C3" w:rsidRPr="004F6FD3" w:rsidRDefault="00222979" w:rsidP="007F36C3">
            <w:pPr>
              <w:rPr>
                <w:rFonts w:ascii="Garamond" w:hAnsi="Garamond"/>
              </w:rPr>
            </w:pPr>
            <w:r w:rsidRPr="004F6FD3">
              <w:rPr>
                <w:rFonts w:ascii="Garamond" w:hAnsi="Garamond"/>
              </w:rPr>
              <w:t>Yes/No</w:t>
            </w:r>
          </w:p>
        </w:tc>
      </w:tr>
    </w:tbl>
    <w:p w14:paraId="79CFF24A" w14:textId="77777777" w:rsidR="00134F3A" w:rsidRPr="004F6FD3" w:rsidRDefault="00134F3A" w:rsidP="00090311">
      <w:pPr>
        <w:rPr>
          <w:rFonts w:ascii="Garamond" w:hAnsi="Garamond"/>
        </w:rPr>
      </w:pPr>
    </w:p>
    <w:p w14:paraId="647DB217" w14:textId="77777777" w:rsidR="00134F3A" w:rsidRDefault="00134F3A" w:rsidP="00090311">
      <w:pPr>
        <w:rPr>
          <w:rFonts w:ascii="Garamond" w:hAnsi="Garamond"/>
          <w:b/>
          <w:bCs/>
        </w:rPr>
      </w:pPr>
    </w:p>
    <w:p w14:paraId="61679407" w14:textId="77777777" w:rsidR="00134F3A" w:rsidRDefault="00134F3A" w:rsidP="00090311">
      <w:pPr>
        <w:rPr>
          <w:rFonts w:ascii="Garamond" w:hAnsi="Garamond"/>
          <w:b/>
          <w:bCs/>
        </w:rPr>
      </w:pPr>
    </w:p>
    <w:p w14:paraId="5DB82536" w14:textId="77777777" w:rsidR="00134F3A" w:rsidRDefault="00134F3A" w:rsidP="00090311">
      <w:pPr>
        <w:rPr>
          <w:rFonts w:ascii="Garamond" w:hAnsi="Garamond"/>
          <w:b/>
          <w:bCs/>
        </w:rPr>
      </w:pPr>
    </w:p>
    <w:p w14:paraId="37BF222A" w14:textId="3A8E79A1" w:rsidR="00E3296F" w:rsidRDefault="00E3296F" w:rsidP="00090311">
      <w:pPr>
        <w:rPr>
          <w:rFonts w:ascii="Garamond" w:hAnsi="Garamond"/>
          <w:b/>
          <w:bCs/>
        </w:rPr>
      </w:pPr>
    </w:p>
    <w:p w14:paraId="74414987" w14:textId="77777777" w:rsidR="004F6FD3" w:rsidRDefault="004F6FD3" w:rsidP="00090311">
      <w:pPr>
        <w:rPr>
          <w:rFonts w:ascii="Garamond" w:hAnsi="Garamond"/>
          <w:b/>
          <w:bCs/>
        </w:rPr>
      </w:pPr>
    </w:p>
    <w:p w14:paraId="15D065A6" w14:textId="77777777" w:rsidR="00C219C3" w:rsidRDefault="00C219C3" w:rsidP="00090311">
      <w:pPr>
        <w:rPr>
          <w:rFonts w:ascii="Garamond" w:hAnsi="Garamond"/>
          <w:b/>
          <w:bCs/>
          <w:rtl/>
        </w:rPr>
      </w:pPr>
    </w:p>
    <w:p w14:paraId="640CA4B8" w14:textId="77777777" w:rsidR="00C219C3" w:rsidRDefault="00C219C3" w:rsidP="00090311">
      <w:pPr>
        <w:rPr>
          <w:rFonts w:ascii="Garamond" w:hAnsi="Garamond"/>
          <w:b/>
          <w:bCs/>
          <w:rtl/>
        </w:rPr>
      </w:pPr>
    </w:p>
    <w:p w14:paraId="3C00DBA8" w14:textId="77777777" w:rsidR="00C219C3" w:rsidRDefault="00C219C3" w:rsidP="00090311">
      <w:pPr>
        <w:rPr>
          <w:rFonts w:ascii="Garamond" w:hAnsi="Garamond"/>
          <w:b/>
          <w:bCs/>
          <w:rtl/>
        </w:rPr>
      </w:pPr>
    </w:p>
    <w:p w14:paraId="3D1E41A3" w14:textId="77777777" w:rsidR="00C219C3" w:rsidRDefault="00C219C3" w:rsidP="00090311">
      <w:pPr>
        <w:rPr>
          <w:rFonts w:ascii="Garamond" w:hAnsi="Garamond"/>
          <w:b/>
          <w:bCs/>
          <w:rtl/>
        </w:rPr>
      </w:pPr>
    </w:p>
    <w:p w14:paraId="51074896" w14:textId="77777777" w:rsidR="00C219C3" w:rsidRDefault="00C219C3" w:rsidP="00090311">
      <w:pPr>
        <w:rPr>
          <w:rFonts w:ascii="Garamond" w:hAnsi="Garamond"/>
          <w:b/>
          <w:bCs/>
          <w:rtl/>
        </w:rPr>
      </w:pPr>
    </w:p>
    <w:p w14:paraId="6D26D076" w14:textId="77777777" w:rsidR="00C219C3" w:rsidRDefault="00C219C3" w:rsidP="00090311">
      <w:pPr>
        <w:rPr>
          <w:rFonts w:ascii="Garamond" w:hAnsi="Garamond"/>
          <w:b/>
          <w:bCs/>
          <w:rtl/>
        </w:rPr>
      </w:pPr>
    </w:p>
    <w:p w14:paraId="0BF98128" w14:textId="77777777" w:rsidR="00C219C3" w:rsidRDefault="00C219C3" w:rsidP="00090311">
      <w:pPr>
        <w:rPr>
          <w:rFonts w:ascii="Garamond" w:hAnsi="Garamond"/>
          <w:b/>
          <w:bCs/>
          <w:rtl/>
        </w:rPr>
      </w:pPr>
    </w:p>
    <w:p w14:paraId="0F6A484B" w14:textId="77777777" w:rsidR="00C219C3" w:rsidRDefault="00C219C3" w:rsidP="00090311">
      <w:pPr>
        <w:rPr>
          <w:rFonts w:ascii="Garamond" w:hAnsi="Garamond"/>
          <w:b/>
          <w:bCs/>
          <w:rtl/>
        </w:rPr>
      </w:pPr>
    </w:p>
    <w:p w14:paraId="4A1B029F" w14:textId="77777777" w:rsidR="00C219C3" w:rsidRDefault="00C219C3" w:rsidP="00090311">
      <w:pPr>
        <w:rPr>
          <w:rFonts w:ascii="Garamond" w:hAnsi="Garamond"/>
          <w:b/>
          <w:bCs/>
          <w:rtl/>
        </w:rPr>
      </w:pPr>
    </w:p>
    <w:p w14:paraId="79AD0D76" w14:textId="77777777" w:rsidR="00A54843" w:rsidRDefault="00A54843" w:rsidP="00090311">
      <w:pPr>
        <w:rPr>
          <w:rFonts w:ascii="Garamond" w:hAnsi="Garamond"/>
          <w:b/>
          <w:bCs/>
          <w:rtl/>
        </w:rPr>
      </w:pPr>
    </w:p>
    <w:p w14:paraId="53AE532B" w14:textId="0E0AED60" w:rsidR="00A54843" w:rsidRDefault="00A54843" w:rsidP="00090311">
      <w:pPr>
        <w:rPr>
          <w:rFonts w:ascii="Garamond" w:hAnsi="Garamond"/>
          <w:b/>
          <w:bCs/>
          <w:lang w:bidi="ar-EG"/>
        </w:rPr>
      </w:pPr>
    </w:p>
    <w:p w14:paraId="5441253C" w14:textId="119E0F2E" w:rsidR="007F36C3" w:rsidRDefault="004F3597" w:rsidP="00090311">
      <w:pPr>
        <w:rPr>
          <w:rFonts w:ascii="Garamond" w:hAnsi="Garamond"/>
          <w:b/>
          <w:bCs/>
          <w:lang w:bidi="ar-EG"/>
        </w:rPr>
      </w:pPr>
      <w:r>
        <w:rPr>
          <w:rFonts w:ascii="Garamond" w:hAnsi="Garamond"/>
          <w:b/>
          <w:bCs/>
          <w:noProof/>
        </w:rPr>
        <w:drawing>
          <wp:inline distT="0" distB="0" distL="0" distR="0" wp14:anchorId="77B90650" wp14:editId="10342A85">
            <wp:extent cx="4404490" cy="19457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34220" cy="1958921"/>
                    </a:xfrm>
                    <a:prstGeom prst="rect">
                      <a:avLst/>
                    </a:prstGeom>
                    <a:noFill/>
                    <a:ln>
                      <a:noFill/>
                    </a:ln>
                  </pic:spPr>
                </pic:pic>
              </a:graphicData>
            </a:graphic>
          </wp:inline>
        </w:drawing>
      </w:r>
    </w:p>
    <w:p w14:paraId="0BFC554D" w14:textId="6A612CFB" w:rsidR="007F36C3" w:rsidRDefault="007F36C3" w:rsidP="00090311">
      <w:pPr>
        <w:rPr>
          <w:rFonts w:ascii="Garamond" w:hAnsi="Garamond"/>
          <w:b/>
          <w:bCs/>
          <w:lang w:bidi="ar-EG"/>
        </w:rPr>
      </w:pPr>
    </w:p>
    <w:p w14:paraId="345BCAB1" w14:textId="2B6936E0" w:rsidR="00222979" w:rsidRPr="004F3597" w:rsidRDefault="00EC5FEB" w:rsidP="004F3597">
      <w:pPr>
        <w:rPr>
          <w:rFonts w:ascii="Garamond" w:hAnsi="Garamond"/>
          <w:b/>
          <w:bCs/>
        </w:rPr>
      </w:pPr>
      <w:r>
        <w:rPr>
          <w:rFonts w:ascii="Garamond" w:hAnsi="Garamond"/>
          <w:b/>
          <w:bCs/>
          <w:sz w:val="22"/>
          <w:szCs w:val="22"/>
        </w:rPr>
        <w:t xml:space="preserve">Figure </w:t>
      </w:r>
      <w:r>
        <w:rPr>
          <w:rFonts w:ascii="Garamond" w:hAnsi="Garamond"/>
          <w:b/>
          <w:bCs/>
          <w:sz w:val="22"/>
          <w:szCs w:val="22"/>
          <w:rtl/>
        </w:rPr>
        <w:t>1</w:t>
      </w:r>
      <w:r>
        <w:rPr>
          <w:rFonts w:ascii="Garamond" w:hAnsi="Garamond"/>
          <w:b/>
          <w:bCs/>
          <w:sz w:val="22"/>
          <w:szCs w:val="22"/>
        </w:rPr>
        <w:t>:</w:t>
      </w:r>
      <w:r>
        <w:rPr>
          <w:rFonts w:ascii="Garamond" w:hAnsi="Garamond"/>
          <w:sz w:val="22"/>
          <w:szCs w:val="22"/>
          <w:rtl/>
        </w:rPr>
        <w:t xml:space="preserve"> </w:t>
      </w:r>
      <w:r w:rsidR="00222979" w:rsidRPr="00222979">
        <w:rPr>
          <w:rFonts w:ascii="Garamond" w:hAnsi="Garamond"/>
          <w:sz w:val="22"/>
          <w:szCs w:val="22"/>
        </w:rPr>
        <w:t xml:space="preserve">Diabetes Class </w:t>
      </w:r>
      <w:r w:rsidR="00222979" w:rsidRPr="00222979">
        <w:rPr>
          <w:rFonts w:ascii="Garamond" w:hAnsi="Garamond"/>
          <w:b/>
          <w:bCs/>
          <w:sz w:val="22"/>
          <w:szCs w:val="22"/>
        </w:rPr>
        <w:t>Distribution</w:t>
      </w:r>
    </w:p>
    <w:p w14:paraId="13E7631C" w14:textId="77777777" w:rsidR="00F91FC2" w:rsidRPr="00EC5FEB" w:rsidRDefault="00F91FC2" w:rsidP="00EC5FEB">
      <w:pPr>
        <w:rPr>
          <w:rFonts w:ascii="Garamond" w:hAnsi="Garamond"/>
          <w:sz w:val="22"/>
          <w:szCs w:val="22"/>
          <w:rtl/>
        </w:rPr>
      </w:pPr>
    </w:p>
    <w:p w14:paraId="1342BDBF" w14:textId="34A71F3B" w:rsidR="00090311" w:rsidRPr="00090311" w:rsidRDefault="004F6FD3" w:rsidP="00090311">
      <w:pPr>
        <w:rPr>
          <w:rFonts w:ascii="Garamond" w:hAnsi="Garamond"/>
          <w:b/>
          <w:bCs/>
        </w:rPr>
      </w:pPr>
      <w:r>
        <w:rPr>
          <w:rFonts w:ascii="Garamond" w:hAnsi="Garamond"/>
          <w:b/>
          <w:bCs/>
        </w:rPr>
        <w:lastRenderedPageBreak/>
        <w:t xml:space="preserve">4.2 </w:t>
      </w:r>
      <w:r w:rsidR="00090311" w:rsidRPr="00090311">
        <w:rPr>
          <w:rFonts w:ascii="Garamond" w:hAnsi="Garamond"/>
          <w:b/>
          <w:bCs/>
        </w:rPr>
        <w:t xml:space="preserve">Dataset </w:t>
      </w:r>
      <w:r w:rsidRPr="004F6FD3">
        <w:rPr>
          <w:rFonts w:ascii="Garamond" w:hAnsi="Garamond"/>
          <w:b/>
          <w:bCs/>
        </w:rPr>
        <w:t>Preprocessing</w:t>
      </w:r>
    </w:p>
    <w:p w14:paraId="5857FDCF" w14:textId="7EEBB6A0" w:rsidR="004F6FD3" w:rsidRPr="004F6FD3" w:rsidRDefault="004F6FD3" w:rsidP="004F6FD3">
      <w:pPr>
        <w:rPr>
          <w:rFonts w:ascii="Garamond" w:hAnsi="Garamond"/>
          <w:sz w:val="22"/>
          <w:szCs w:val="22"/>
        </w:rPr>
      </w:pPr>
      <w:r w:rsidRPr="004F6FD3">
        <w:rPr>
          <w:rFonts w:ascii="Garamond" w:hAnsi="Garamond"/>
          <w:b/>
          <w:bCs/>
          <w:sz w:val="22"/>
          <w:szCs w:val="22"/>
        </w:rPr>
        <w:t>Missing Values:</w:t>
      </w:r>
      <w:r w:rsidRPr="004F6FD3">
        <w:rPr>
          <w:rFonts w:ascii="Garamond" w:hAnsi="Garamond"/>
          <w:sz w:val="22"/>
          <w:szCs w:val="22"/>
        </w:rPr>
        <w:t xml:space="preserve"> </w:t>
      </w:r>
      <w:r w:rsidR="005F0A04">
        <w:rPr>
          <w:rFonts w:ascii="Garamond" w:hAnsi="Garamond"/>
          <w:sz w:val="22"/>
          <w:szCs w:val="22"/>
        </w:rPr>
        <w:t>16</w:t>
      </w:r>
      <w:r w:rsidRPr="004F6FD3">
        <w:rPr>
          <w:rFonts w:ascii="Garamond" w:hAnsi="Garamond"/>
          <w:sz w:val="22"/>
          <w:szCs w:val="22"/>
        </w:rPr>
        <w:t>% of records imputed using median</w:t>
      </w:r>
      <w:r w:rsidR="005F0A04">
        <w:rPr>
          <w:rFonts w:ascii="Garamond" w:hAnsi="Garamond"/>
          <w:sz w:val="22"/>
          <w:szCs w:val="22"/>
        </w:rPr>
        <w:t>, mean and drop some of it,</w:t>
      </w:r>
      <w:r w:rsidRPr="004F6FD3">
        <w:rPr>
          <w:rFonts w:ascii="Garamond" w:hAnsi="Garamond"/>
          <w:sz w:val="22"/>
          <w:szCs w:val="22"/>
        </w:rPr>
        <w:t xml:space="preserve"> values for continuous features and mode for categorical variables.</w:t>
      </w:r>
    </w:p>
    <w:p w14:paraId="14588967" w14:textId="22E12534" w:rsidR="004F6FD3" w:rsidRPr="004F6FD3" w:rsidRDefault="004F6FD3" w:rsidP="005F0A04">
      <w:pPr>
        <w:rPr>
          <w:rFonts w:ascii="Garamond" w:hAnsi="Garamond"/>
          <w:sz w:val="22"/>
          <w:szCs w:val="22"/>
        </w:rPr>
      </w:pPr>
      <w:r w:rsidRPr="004F6FD3">
        <w:rPr>
          <w:rFonts w:ascii="Garamond" w:hAnsi="Garamond"/>
          <w:b/>
          <w:bCs/>
          <w:sz w:val="22"/>
          <w:szCs w:val="22"/>
        </w:rPr>
        <w:t>Normalization:</w:t>
      </w:r>
      <w:r w:rsidRPr="004F6FD3">
        <w:rPr>
          <w:rFonts w:ascii="Garamond" w:hAnsi="Garamond"/>
          <w:sz w:val="22"/>
          <w:szCs w:val="22"/>
        </w:rPr>
        <w:t xml:space="preserve"> </w:t>
      </w:r>
      <w:r w:rsidR="005F0A04" w:rsidRPr="005F0A04">
        <w:rPr>
          <w:rFonts w:ascii="Garamond" w:hAnsi="Garamond"/>
          <w:sz w:val="22"/>
          <w:szCs w:val="22"/>
        </w:rPr>
        <w:t>Label</w:t>
      </w:r>
      <w:r w:rsidR="005F0A04">
        <w:rPr>
          <w:rFonts w:ascii="Garamond" w:hAnsi="Garamond"/>
          <w:sz w:val="22"/>
          <w:szCs w:val="22"/>
        </w:rPr>
        <w:t xml:space="preserve"> </w:t>
      </w:r>
      <w:r w:rsidR="005F0A04" w:rsidRPr="005F0A04">
        <w:rPr>
          <w:rFonts w:ascii="Garamond" w:hAnsi="Garamond"/>
          <w:sz w:val="22"/>
          <w:szCs w:val="22"/>
        </w:rPr>
        <w:t>Encod</w:t>
      </w:r>
      <w:r w:rsidR="005F0A04">
        <w:rPr>
          <w:rFonts w:ascii="Garamond" w:hAnsi="Garamond"/>
          <w:sz w:val="22"/>
          <w:szCs w:val="22"/>
        </w:rPr>
        <w:t>ing</w:t>
      </w:r>
      <w:r w:rsidR="005F0A04" w:rsidRPr="005F0A04">
        <w:rPr>
          <w:rFonts w:ascii="Garamond" w:hAnsi="Garamond"/>
          <w:sz w:val="22"/>
          <w:szCs w:val="22"/>
        </w:rPr>
        <w:t xml:space="preserve"> </w:t>
      </w:r>
      <w:r w:rsidRPr="004F6FD3">
        <w:rPr>
          <w:rFonts w:ascii="Garamond" w:hAnsi="Garamond"/>
          <w:sz w:val="22"/>
          <w:szCs w:val="22"/>
        </w:rPr>
        <w:t xml:space="preserve">applied to </w:t>
      </w:r>
      <w:r w:rsidR="005F0A04">
        <w:rPr>
          <w:rFonts w:ascii="Garamond" w:hAnsi="Garamond"/>
          <w:sz w:val="22"/>
          <w:szCs w:val="22"/>
        </w:rPr>
        <w:t>categorical features</w:t>
      </w:r>
      <w:r w:rsidRPr="004F6FD3">
        <w:rPr>
          <w:rFonts w:ascii="Garamond" w:hAnsi="Garamond"/>
          <w:sz w:val="22"/>
          <w:szCs w:val="22"/>
        </w:rPr>
        <w:t>.</w:t>
      </w:r>
    </w:p>
    <w:p w14:paraId="1E995A2E" w14:textId="6E011C20" w:rsidR="00090C63" w:rsidRDefault="004F6FD3" w:rsidP="00A54843">
      <w:pPr>
        <w:rPr>
          <w:rFonts w:ascii="Garamond" w:hAnsi="Garamond"/>
          <w:sz w:val="22"/>
          <w:szCs w:val="22"/>
          <w:rtl/>
        </w:rPr>
      </w:pPr>
      <w:r w:rsidRPr="004F6FD3">
        <w:rPr>
          <w:rFonts w:ascii="Garamond" w:hAnsi="Garamond"/>
          <w:b/>
          <w:bCs/>
          <w:sz w:val="22"/>
          <w:szCs w:val="22"/>
        </w:rPr>
        <w:t>Balancing:</w:t>
      </w:r>
      <w:r w:rsidRPr="004F6FD3">
        <w:rPr>
          <w:rFonts w:ascii="Garamond" w:hAnsi="Garamond"/>
          <w:sz w:val="22"/>
          <w:szCs w:val="22"/>
        </w:rPr>
        <w:t xml:space="preserve"> SMOTE oversampling to address class imbalance.</w:t>
      </w:r>
    </w:p>
    <w:p w14:paraId="5CA9D266" w14:textId="77777777" w:rsidR="00A54843" w:rsidRDefault="00A54843" w:rsidP="00A54843">
      <w:pPr>
        <w:rPr>
          <w:rFonts w:ascii="Garamond" w:hAnsi="Garamond"/>
          <w:sz w:val="22"/>
          <w:szCs w:val="22"/>
        </w:rPr>
      </w:pPr>
    </w:p>
    <w:p w14:paraId="5DCE2F7A" w14:textId="30567B43" w:rsidR="004F6FD3" w:rsidRDefault="005F0A04" w:rsidP="004F6FD3">
      <w:pPr>
        <w:rPr>
          <w:rFonts w:ascii="Garamond" w:hAnsi="Garamond"/>
          <w:b/>
          <w:bCs/>
        </w:rPr>
      </w:pPr>
      <w:r>
        <w:rPr>
          <w:rFonts w:ascii="Garamond" w:hAnsi="Garamond"/>
          <w:noProof/>
          <w:sz w:val="22"/>
          <w:szCs w:val="22"/>
        </w:rPr>
        <w:drawing>
          <wp:anchor distT="0" distB="0" distL="114300" distR="114300" simplePos="0" relativeHeight="251666432" behindDoc="1" locked="0" layoutInCell="1" allowOverlap="1" wp14:anchorId="54741F62" wp14:editId="59286F50">
            <wp:simplePos x="0" y="0"/>
            <wp:positionH relativeFrom="column">
              <wp:posOffset>-81915</wp:posOffset>
            </wp:positionH>
            <wp:positionV relativeFrom="paragraph">
              <wp:posOffset>238760</wp:posOffset>
            </wp:positionV>
            <wp:extent cx="3408680" cy="2955290"/>
            <wp:effectExtent l="0" t="0" r="1270" b="0"/>
            <wp:wrapTight wrapText="bothSides">
              <wp:wrapPolygon edited="0">
                <wp:start x="0" y="0"/>
                <wp:lineTo x="0" y="21442"/>
                <wp:lineTo x="21487" y="21442"/>
                <wp:lineTo x="2148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08680" cy="2955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6FD3" w:rsidRPr="004F6FD3">
        <w:rPr>
          <w:rFonts w:ascii="Garamond" w:hAnsi="Garamond"/>
          <w:b/>
          <w:bCs/>
        </w:rPr>
        <w:t>4.3 Data Visualization</w:t>
      </w:r>
    </w:p>
    <w:p w14:paraId="461B3FE5" w14:textId="09920861" w:rsidR="004F6FD3" w:rsidRDefault="004F6FD3" w:rsidP="004F6FD3">
      <w:pPr>
        <w:rPr>
          <w:rFonts w:ascii="Garamond" w:hAnsi="Garamond"/>
          <w:b/>
          <w:bCs/>
        </w:rPr>
      </w:pPr>
    </w:p>
    <w:p w14:paraId="24CDA257" w14:textId="31D76BFC" w:rsidR="004F6FD3" w:rsidRPr="004F6FD3" w:rsidRDefault="004F6FD3" w:rsidP="004F6FD3">
      <w:pPr>
        <w:rPr>
          <w:rFonts w:ascii="Garamond" w:hAnsi="Garamond"/>
          <w:b/>
          <w:bCs/>
          <w:rtl/>
          <w:lang w:bidi="ar-EG"/>
        </w:rPr>
      </w:pPr>
    </w:p>
    <w:p w14:paraId="76F9F972" w14:textId="46F88375" w:rsidR="004F6FD3" w:rsidRDefault="004F6FD3" w:rsidP="004F6FD3">
      <w:pPr>
        <w:rPr>
          <w:rFonts w:ascii="Garamond" w:hAnsi="Garamond"/>
          <w:sz w:val="22"/>
          <w:szCs w:val="22"/>
          <w:rtl/>
        </w:rPr>
      </w:pPr>
    </w:p>
    <w:p w14:paraId="5E4BE1D5" w14:textId="6F7C5AA4" w:rsidR="004F6FD3" w:rsidRDefault="004F6FD3" w:rsidP="004F6FD3">
      <w:pPr>
        <w:rPr>
          <w:rFonts w:ascii="Garamond" w:hAnsi="Garamond"/>
          <w:sz w:val="22"/>
          <w:szCs w:val="22"/>
          <w:rtl/>
        </w:rPr>
      </w:pPr>
    </w:p>
    <w:p w14:paraId="53527F41" w14:textId="766CC456" w:rsidR="004F6FD3" w:rsidRDefault="004F6FD3" w:rsidP="004F6FD3">
      <w:pPr>
        <w:rPr>
          <w:rFonts w:ascii="Garamond" w:hAnsi="Garamond"/>
          <w:sz w:val="22"/>
          <w:szCs w:val="22"/>
          <w:rtl/>
        </w:rPr>
      </w:pPr>
    </w:p>
    <w:p w14:paraId="630BF161" w14:textId="273547E5" w:rsidR="004F6FD3" w:rsidRDefault="004F6FD3" w:rsidP="004F6FD3">
      <w:pPr>
        <w:rPr>
          <w:rFonts w:ascii="Garamond" w:hAnsi="Garamond"/>
          <w:sz w:val="22"/>
          <w:szCs w:val="22"/>
          <w:rtl/>
        </w:rPr>
      </w:pPr>
    </w:p>
    <w:p w14:paraId="6BCBF640" w14:textId="77777777" w:rsidR="004F6FD3" w:rsidRDefault="004F6FD3" w:rsidP="004F6FD3">
      <w:pPr>
        <w:rPr>
          <w:rFonts w:ascii="Garamond" w:hAnsi="Garamond"/>
          <w:sz w:val="22"/>
          <w:szCs w:val="22"/>
        </w:rPr>
      </w:pPr>
      <w:bookmarkStart w:id="3" w:name="_GoBack"/>
      <w:bookmarkEnd w:id="3"/>
    </w:p>
    <w:p w14:paraId="7CE10A93" w14:textId="6E7910D4" w:rsidR="004F6FD3" w:rsidRDefault="004F6FD3" w:rsidP="004F6FD3">
      <w:pPr>
        <w:rPr>
          <w:rFonts w:ascii="Garamond" w:hAnsi="Garamond"/>
          <w:sz w:val="22"/>
          <w:szCs w:val="22"/>
          <w:rtl/>
        </w:rPr>
      </w:pPr>
      <w:r>
        <w:rPr>
          <w:rFonts w:ascii="Garamond" w:hAnsi="Garamond" w:hint="cs"/>
          <w:sz w:val="22"/>
          <w:szCs w:val="22"/>
          <w:rtl/>
        </w:rPr>
        <w:t xml:space="preserve">  </w:t>
      </w:r>
    </w:p>
    <w:p w14:paraId="79686BE9" w14:textId="3600C6ED" w:rsidR="004F6FD3" w:rsidRDefault="004F6FD3" w:rsidP="004F6FD3">
      <w:pPr>
        <w:rPr>
          <w:rFonts w:ascii="Garamond" w:hAnsi="Garamond"/>
          <w:sz w:val="22"/>
          <w:szCs w:val="22"/>
        </w:rPr>
      </w:pPr>
    </w:p>
    <w:p w14:paraId="06A8E5EF" w14:textId="77777777" w:rsidR="004F6FD3" w:rsidRDefault="004F6FD3" w:rsidP="004F6FD3">
      <w:pPr>
        <w:rPr>
          <w:rFonts w:ascii="Garamond" w:hAnsi="Garamond"/>
          <w:sz w:val="22"/>
          <w:szCs w:val="22"/>
        </w:rPr>
      </w:pPr>
    </w:p>
    <w:p w14:paraId="05531451" w14:textId="54E3162D" w:rsidR="007F5E13" w:rsidRDefault="004F6FD3" w:rsidP="004F6FD3">
      <w:pPr>
        <w:rPr>
          <w:rFonts w:ascii="Garamond" w:hAnsi="Garamond"/>
          <w:sz w:val="22"/>
          <w:szCs w:val="22"/>
          <w:rtl/>
        </w:rPr>
      </w:pPr>
      <w:r w:rsidRPr="004F6FD3">
        <w:rPr>
          <w:rFonts w:ascii="Garamond" w:hAnsi="Garamond"/>
          <w:b/>
          <w:bCs/>
          <w:sz w:val="22"/>
          <w:szCs w:val="22"/>
        </w:rPr>
        <w:t xml:space="preserve">Figure </w:t>
      </w:r>
      <w:r w:rsidR="00F91FC2">
        <w:rPr>
          <w:rFonts w:ascii="Garamond" w:hAnsi="Garamond" w:hint="cs"/>
          <w:b/>
          <w:bCs/>
          <w:sz w:val="22"/>
          <w:szCs w:val="22"/>
          <w:rtl/>
        </w:rPr>
        <w:t>2</w:t>
      </w:r>
      <w:r w:rsidRPr="004F6FD3">
        <w:rPr>
          <w:rFonts w:ascii="Garamond" w:hAnsi="Garamond"/>
          <w:b/>
          <w:bCs/>
          <w:sz w:val="22"/>
          <w:szCs w:val="22"/>
        </w:rPr>
        <w:t>:</w:t>
      </w:r>
      <w:r>
        <w:rPr>
          <w:rFonts w:ascii="Garamond" w:hAnsi="Garamond" w:hint="cs"/>
          <w:sz w:val="22"/>
          <w:szCs w:val="22"/>
          <w:rtl/>
        </w:rPr>
        <w:t xml:space="preserve"> </w:t>
      </w:r>
      <w:r w:rsidRPr="004F6FD3">
        <w:rPr>
          <w:rFonts w:ascii="Garamond" w:hAnsi="Garamond"/>
          <w:sz w:val="22"/>
          <w:szCs w:val="22"/>
        </w:rPr>
        <w:t xml:space="preserve">Correlation </w:t>
      </w:r>
      <w:r w:rsidRPr="004F6FD3">
        <w:rPr>
          <w:rFonts w:ascii="Garamond" w:hAnsi="Garamond"/>
          <w:b/>
          <w:bCs/>
          <w:sz w:val="22"/>
          <w:szCs w:val="22"/>
        </w:rPr>
        <w:t>Heatmap</w:t>
      </w:r>
      <w:r w:rsidRPr="004F6FD3">
        <w:rPr>
          <w:rFonts w:ascii="Garamond" w:hAnsi="Garamond"/>
          <w:sz w:val="22"/>
          <w:szCs w:val="22"/>
        </w:rPr>
        <w:t xml:space="preserve"> of Medical Features</w:t>
      </w:r>
    </w:p>
    <w:p w14:paraId="61D37E8B" w14:textId="77777777" w:rsidR="004F6FD3" w:rsidRPr="004F6FD3" w:rsidRDefault="004F6FD3" w:rsidP="004F6FD3">
      <w:pPr>
        <w:rPr>
          <w:rFonts w:ascii="Garamond" w:hAnsi="Garamond"/>
          <w:sz w:val="22"/>
          <w:szCs w:val="22"/>
          <w:lang w:bidi="ar-EG"/>
        </w:rPr>
      </w:pPr>
    </w:p>
    <w:p w14:paraId="2AB284C4" w14:textId="47AC7C8E" w:rsidR="00090311" w:rsidRDefault="004F6FD3" w:rsidP="00090311">
      <w:pPr>
        <w:rPr>
          <w:rFonts w:ascii="Garamond" w:hAnsi="Garamond"/>
          <w:b/>
          <w:bCs/>
          <w:rtl/>
        </w:rPr>
      </w:pPr>
      <w:r>
        <w:rPr>
          <w:rFonts w:ascii="Garamond" w:hAnsi="Garamond" w:hint="cs"/>
          <w:b/>
          <w:bCs/>
          <w:rtl/>
        </w:rPr>
        <w:t>4.4</w:t>
      </w:r>
      <w:r w:rsidR="00660E5F">
        <w:rPr>
          <w:rFonts w:ascii="Garamond" w:hAnsi="Garamond"/>
          <w:b/>
          <w:bCs/>
        </w:rPr>
        <w:t xml:space="preserve"> </w:t>
      </w:r>
      <w:r w:rsidR="00090311" w:rsidRPr="00090311">
        <w:rPr>
          <w:rFonts w:ascii="Garamond" w:hAnsi="Garamond"/>
          <w:b/>
          <w:bCs/>
        </w:rPr>
        <w:t>Data Splitting and Preprocessing</w:t>
      </w:r>
    </w:p>
    <w:p w14:paraId="29BE7C22" w14:textId="77777777" w:rsidR="004F6FD3" w:rsidRDefault="004F6FD3" w:rsidP="004F6FD3">
      <w:pPr>
        <w:keepNext/>
        <w:rPr>
          <w:rFonts w:asciiTheme="majorBidi" w:hAnsiTheme="majorBidi" w:cstheme="majorBidi"/>
          <w:b/>
          <w:bCs/>
          <w:noProof/>
          <w:lang w:bidi="ar-EG"/>
        </w:rPr>
      </w:pPr>
      <w:r w:rsidRPr="004F6FD3">
        <w:rPr>
          <w:rFonts w:ascii="Garamond" w:hAnsi="Garamond"/>
        </w:rPr>
        <w:t>To ensure robust model training and evaluation, the dataset was partitioned into training (80%) and testing (20%) subsets using stratified sampling (</w:t>
      </w:r>
      <w:proofErr w:type="spellStart"/>
      <w:r w:rsidRPr="004F6FD3">
        <w:rPr>
          <w:rFonts w:ascii="Garamond" w:hAnsi="Garamond"/>
        </w:rPr>
        <w:t>train_test_split</w:t>
      </w:r>
      <w:proofErr w:type="spellEnd"/>
      <w:r w:rsidRPr="004F6FD3">
        <w:rPr>
          <w:rFonts w:ascii="Garamond" w:hAnsi="Garamond"/>
        </w:rPr>
        <w:t xml:space="preserve"> from </w:t>
      </w:r>
      <w:proofErr w:type="spellStart"/>
      <w:r w:rsidRPr="004F6FD3">
        <w:rPr>
          <w:rFonts w:ascii="Garamond" w:hAnsi="Garamond"/>
        </w:rPr>
        <w:t>scikit</w:t>
      </w:r>
      <w:proofErr w:type="spellEnd"/>
      <w:r w:rsidRPr="004F6FD3">
        <w:rPr>
          <w:rFonts w:ascii="Garamond" w:hAnsi="Garamond"/>
        </w:rPr>
        <w:t xml:space="preserve">-learn). Stratification </w:t>
      </w:r>
    </w:p>
    <w:p w14:paraId="23E11EE3" w14:textId="7562E3B5" w:rsidR="004F6FD3" w:rsidRDefault="004F6FD3" w:rsidP="004F6FD3">
      <w:pPr>
        <w:rPr>
          <w:rFonts w:ascii="Garamond" w:hAnsi="Garamond"/>
          <w:kern w:val="0"/>
          <w:rtl/>
          <w14:ligatures w14:val="none"/>
        </w:rPr>
      </w:pPr>
      <w:r>
        <w:rPr>
          <w:rFonts w:ascii="Garamond" w:hAnsi="Garamond"/>
          <w:kern w:val="0"/>
          <w14:ligatures w14:val="none"/>
        </w:rPr>
        <w:t>preserved the original class distribution of the target variable (diabetic) in both subsets, minimizing bias in model evaluation.</w:t>
      </w:r>
    </w:p>
    <w:p w14:paraId="6DC69DB3" w14:textId="77777777" w:rsidR="003E32C9" w:rsidRDefault="003E32C9" w:rsidP="004F6FD3">
      <w:pPr>
        <w:rPr>
          <w:rFonts w:ascii="Garamond" w:hAnsi="Garamond"/>
          <w:kern w:val="0"/>
          <w:rtl/>
          <w14:ligatures w14:val="none"/>
        </w:rPr>
      </w:pPr>
    </w:p>
    <w:p w14:paraId="7CF42B5E" w14:textId="77777777" w:rsidR="004F3597" w:rsidRPr="003E32C9" w:rsidRDefault="004F3597" w:rsidP="003E32C9">
      <w:pPr>
        <w:rPr>
          <w:rFonts w:ascii="Garamond" w:hAnsi="Garamond"/>
          <w:b/>
          <w:bCs/>
        </w:rPr>
      </w:pPr>
      <w:r w:rsidRPr="003E32C9">
        <w:rPr>
          <w:rFonts w:ascii="Garamond" w:hAnsi="Garamond"/>
          <w:b/>
          <w:bCs/>
        </w:rPr>
        <w:t>Feature Encoding</w:t>
      </w:r>
    </w:p>
    <w:p w14:paraId="139405E0" w14:textId="77777777" w:rsidR="004F3597" w:rsidRPr="004F3597" w:rsidRDefault="004F3597" w:rsidP="004F3597">
      <w:pPr>
        <w:numPr>
          <w:ilvl w:val="0"/>
          <w:numId w:val="20"/>
        </w:numPr>
        <w:rPr>
          <w:rFonts w:ascii="Garamond" w:hAnsi="Garamond"/>
          <w:b/>
          <w:bCs/>
        </w:rPr>
      </w:pPr>
      <w:r w:rsidRPr="004F3597">
        <w:rPr>
          <w:rFonts w:ascii="Garamond" w:hAnsi="Garamond"/>
          <w:b/>
          <w:bCs/>
        </w:rPr>
        <w:t>Categorical Features:</w:t>
      </w:r>
    </w:p>
    <w:p w14:paraId="30B217E0" w14:textId="779CBB1C" w:rsidR="004F3597" w:rsidRDefault="004F3597" w:rsidP="004F3597">
      <w:pPr>
        <w:numPr>
          <w:ilvl w:val="1"/>
          <w:numId w:val="20"/>
        </w:numPr>
        <w:rPr>
          <w:rFonts w:ascii="Garamond" w:hAnsi="Garamond"/>
          <w:sz w:val="22"/>
          <w:szCs w:val="22"/>
        </w:rPr>
      </w:pPr>
      <w:r w:rsidRPr="004F3597">
        <w:rPr>
          <w:rFonts w:ascii="Garamond" w:hAnsi="Garamond"/>
          <w:sz w:val="22"/>
          <w:szCs w:val="22"/>
        </w:rPr>
        <w:t>The gender (male/female) and Diabetic (yes/no) columns were encoded using Label Encoding to convert categorical labels into numerical values (0/1).</w:t>
      </w:r>
    </w:p>
    <w:p w14:paraId="52C30E57" w14:textId="77777777" w:rsidR="003E32C9" w:rsidRPr="004F3597" w:rsidRDefault="003E32C9" w:rsidP="003E32C9">
      <w:pPr>
        <w:ind w:left="1440"/>
        <w:rPr>
          <w:rFonts w:ascii="Garamond" w:hAnsi="Garamond"/>
          <w:sz w:val="22"/>
          <w:szCs w:val="22"/>
        </w:rPr>
      </w:pPr>
    </w:p>
    <w:p w14:paraId="3B4ABA60" w14:textId="200A1279" w:rsidR="004F3597" w:rsidRPr="004F3597" w:rsidRDefault="004F3597" w:rsidP="003E32C9">
      <w:pPr>
        <w:rPr>
          <w:rFonts w:ascii="Garamond" w:hAnsi="Garamond"/>
          <w:b/>
          <w:bCs/>
        </w:rPr>
      </w:pPr>
      <w:r w:rsidRPr="004F3597">
        <w:rPr>
          <w:rFonts w:ascii="Garamond" w:hAnsi="Garamond"/>
          <w:b/>
          <w:bCs/>
        </w:rPr>
        <w:lastRenderedPageBreak/>
        <w:t>Class Imbalance Mitigation</w:t>
      </w:r>
      <w:r>
        <w:rPr>
          <w:rFonts w:ascii="Garamond" w:hAnsi="Garamond" w:hint="cs"/>
          <w:b/>
          <w:bCs/>
          <w:rtl/>
        </w:rPr>
        <w:t xml:space="preserve"> </w:t>
      </w:r>
    </w:p>
    <w:p w14:paraId="3CDCD216" w14:textId="77777777" w:rsidR="004F3597" w:rsidRPr="004F3597" w:rsidRDefault="004F3597" w:rsidP="004F3597">
      <w:pPr>
        <w:numPr>
          <w:ilvl w:val="0"/>
          <w:numId w:val="21"/>
        </w:numPr>
        <w:rPr>
          <w:rFonts w:ascii="Garamond" w:hAnsi="Garamond"/>
          <w:b/>
          <w:bCs/>
          <w:sz w:val="22"/>
          <w:szCs w:val="22"/>
        </w:rPr>
      </w:pPr>
      <w:r w:rsidRPr="004F3597">
        <w:rPr>
          <w:rFonts w:ascii="Garamond" w:hAnsi="Garamond"/>
          <w:b/>
          <w:bCs/>
          <w:sz w:val="22"/>
          <w:szCs w:val="22"/>
        </w:rPr>
        <w:t>SMOTE Oversampling:</w:t>
      </w:r>
    </w:p>
    <w:p w14:paraId="7E746E54" w14:textId="77777777" w:rsidR="004F3597" w:rsidRPr="004F3597" w:rsidRDefault="004F3597" w:rsidP="004F3597">
      <w:pPr>
        <w:numPr>
          <w:ilvl w:val="1"/>
          <w:numId w:val="21"/>
        </w:numPr>
        <w:rPr>
          <w:rFonts w:ascii="Garamond" w:hAnsi="Garamond"/>
          <w:sz w:val="22"/>
          <w:szCs w:val="22"/>
        </w:rPr>
      </w:pPr>
      <w:r w:rsidRPr="004F3597">
        <w:rPr>
          <w:rFonts w:ascii="Garamond" w:hAnsi="Garamond"/>
          <w:sz w:val="22"/>
          <w:szCs w:val="22"/>
        </w:rPr>
        <w:t>The Synthetic Minority Oversampling Technique (SMOTE) was applied exclusively to the training data to address the imbalance between diabetic (minority class) and non-diabetic (majority class) instances. This generated synthetic samples for the minority class, ensuring balanced class distribution during model training.</w:t>
      </w:r>
    </w:p>
    <w:p w14:paraId="53B992A3" w14:textId="77777777" w:rsidR="004F3597" w:rsidRPr="004F3597" w:rsidRDefault="004F3597" w:rsidP="004F3597">
      <w:pPr>
        <w:rPr>
          <w:rFonts w:ascii="Garamond" w:hAnsi="Garamond"/>
          <w:b/>
          <w:bCs/>
        </w:rPr>
      </w:pPr>
      <w:r w:rsidRPr="004F3597">
        <w:rPr>
          <w:rFonts w:ascii="Garamond" w:hAnsi="Garamond"/>
          <w:b/>
          <w:bCs/>
        </w:rPr>
        <w:t>Implementation Workflow</w:t>
      </w:r>
    </w:p>
    <w:p w14:paraId="113B5674" w14:textId="77777777" w:rsidR="004F3597" w:rsidRPr="004F3597" w:rsidRDefault="004F3597" w:rsidP="004F3597">
      <w:pPr>
        <w:numPr>
          <w:ilvl w:val="0"/>
          <w:numId w:val="22"/>
        </w:numPr>
        <w:rPr>
          <w:rFonts w:ascii="Garamond" w:hAnsi="Garamond"/>
          <w:b/>
          <w:bCs/>
          <w:sz w:val="22"/>
          <w:szCs w:val="22"/>
        </w:rPr>
      </w:pPr>
      <w:r w:rsidRPr="004F3597">
        <w:rPr>
          <w:rFonts w:ascii="Garamond" w:hAnsi="Garamond"/>
          <w:b/>
          <w:bCs/>
          <w:sz w:val="22"/>
          <w:szCs w:val="22"/>
        </w:rPr>
        <w:t>Training Data:</w:t>
      </w:r>
    </w:p>
    <w:p w14:paraId="2C704E73" w14:textId="77777777" w:rsidR="004F3597" w:rsidRPr="004F3597" w:rsidRDefault="004F3597" w:rsidP="004F3597">
      <w:pPr>
        <w:numPr>
          <w:ilvl w:val="1"/>
          <w:numId w:val="22"/>
        </w:numPr>
        <w:rPr>
          <w:rFonts w:ascii="Garamond" w:hAnsi="Garamond"/>
          <w:sz w:val="22"/>
          <w:szCs w:val="22"/>
        </w:rPr>
      </w:pPr>
      <w:r w:rsidRPr="004F3597">
        <w:rPr>
          <w:rFonts w:ascii="Garamond" w:hAnsi="Garamond"/>
          <w:sz w:val="22"/>
          <w:szCs w:val="22"/>
        </w:rPr>
        <w:t>Preprocessed using </w:t>
      </w:r>
      <w:proofErr w:type="spellStart"/>
      <w:r w:rsidRPr="004F3597">
        <w:rPr>
          <w:rFonts w:ascii="Garamond" w:hAnsi="Garamond"/>
          <w:sz w:val="22"/>
          <w:szCs w:val="22"/>
        </w:rPr>
        <w:t>fit_transform</w:t>
      </w:r>
      <w:proofErr w:type="spellEnd"/>
      <w:r w:rsidRPr="004F3597">
        <w:rPr>
          <w:rFonts w:ascii="Garamond" w:hAnsi="Garamond"/>
          <w:sz w:val="22"/>
          <w:szCs w:val="22"/>
        </w:rPr>
        <w:t xml:space="preserve"> to learn encoding parameters </w:t>
      </w:r>
      <w:r w:rsidRPr="004F3597">
        <w:rPr>
          <w:rFonts w:ascii="Garamond" w:hAnsi="Garamond"/>
          <w:b/>
          <w:bCs/>
          <w:sz w:val="22"/>
          <w:szCs w:val="22"/>
        </w:rPr>
        <w:t>(Label Encoding)</w:t>
      </w:r>
      <w:r w:rsidRPr="004F3597">
        <w:rPr>
          <w:rFonts w:ascii="Garamond" w:hAnsi="Garamond"/>
          <w:sz w:val="22"/>
          <w:szCs w:val="22"/>
        </w:rPr>
        <w:t xml:space="preserve"> and apply SMOTE.</w:t>
      </w:r>
    </w:p>
    <w:p w14:paraId="6B7E4EFE" w14:textId="77777777" w:rsidR="004F3597" w:rsidRPr="004F3597" w:rsidRDefault="004F3597" w:rsidP="004F3597">
      <w:pPr>
        <w:numPr>
          <w:ilvl w:val="0"/>
          <w:numId w:val="22"/>
        </w:numPr>
        <w:rPr>
          <w:rFonts w:ascii="Garamond" w:hAnsi="Garamond"/>
          <w:b/>
          <w:bCs/>
          <w:sz w:val="22"/>
          <w:szCs w:val="22"/>
        </w:rPr>
      </w:pPr>
      <w:r w:rsidRPr="004F3597">
        <w:rPr>
          <w:rFonts w:ascii="Garamond" w:hAnsi="Garamond"/>
          <w:b/>
          <w:bCs/>
          <w:sz w:val="22"/>
          <w:szCs w:val="22"/>
        </w:rPr>
        <w:t>Testing Data:</w:t>
      </w:r>
    </w:p>
    <w:p w14:paraId="67A94F78" w14:textId="77777777" w:rsidR="004F3597" w:rsidRPr="004F3597" w:rsidRDefault="004F3597" w:rsidP="004F3597">
      <w:pPr>
        <w:numPr>
          <w:ilvl w:val="1"/>
          <w:numId w:val="22"/>
        </w:numPr>
        <w:rPr>
          <w:rFonts w:ascii="Garamond" w:hAnsi="Garamond"/>
          <w:sz w:val="22"/>
          <w:szCs w:val="22"/>
        </w:rPr>
      </w:pPr>
      <w:r w:rsidRPr="004F3597">
        <w:rPr>
          <w:rFonts w:ascii="Garamond" w:hAnsi="Garamond"/>
          <w:sz w:val="22"/>
          <w:szCs w:val="22"/>
        </w:rPr>
        <w:t xml:space="preserve">Transformed using parameters derived from the training set </w:t>
      </w:r>
      <w:r w:rsidRPr="004F3597">
        <w:rPr>
          <w:rFonts w:ascii="Garamond" w:hAnsi="Garamond"/>
          <w:b/>
          <w:bCs/>
          <w:sz w:val="22"/>
          <w:szCs w:val="22"/>
        </w:rPr>
        <w:t>(transform only)</w:t>
      </w:r>
      <w:r w:rsidRPr="004F3597">
        <w:rPr>
          <w:rFonts w:ascii="Garamond" w:hAnsi="Garamond"/>
          <w:sz w:val="22"/>
          <w:szCs w:val="22"/>
        </w:rPr>
        <w:t xml:space="preserve"> to prevent data leakage. No synthetic samples were added to the test set.</w:t>
      </w:r>
    </w:p>
    <w:p w14:paraId="4A260DDD" w14:textId="77777777" w:rsidR="004F6FD3" w:rsidRPr="004F6FD3" w:rsidRDefault="004F6FD3" w:rsidP="004F6FD3">
      <w:pPr>
        <w:rPr>
          <w:rFonts w:ascii="Garamond" w:hAnsi="Garamond"/>
          <w:b/>
          <w:bCs/>
          <w:color w:val="0F4761" w:themeColor="accent1" w:themeShade="BF"/>
          <w:sz w:val="32"/>
          <w:szCs w:val="32"/>
        </w:rPr>
      </w:pPr>
      <w:r w:rsidRPr="004F6FD3">
        <w:rPr>
          <w:rFonts w:ascii="Garamond" w:hAnsi="Garamond"/>
          <w:b/>
          <w:bCs/>
          <w:color w:val="0F4761" w:themeColor="accent1" w:themeShade="BF"/>
          <w:sz w:val="32"/>
          <w:szCs w:val="32"/>
        </w:rPr>
        <w:t>5. METHOD:</w:t>
      </w:r>
    </w:p>
    <w:p w14:paraId="30EEB3D3" w14:textId="77777777" w:rsidR="004F6FD3" w:rsidRPr="004F6FD3" w:rsidRDefault="004F6FD3" w:rsidP="004F6FD3">
      <w:pPr>
        <w:rPr>
          <w:rFonts w:ascii="Garamond" w:hAnsi="Garamond"/>
          <w:b/>
          <w:bCs/>
        </w:rPr>
      </w:pPr>
      <w:r w:rsidRPr="004F6FD3">
        <w:rPr>
          <w:rFonts w:ascii="Garamond" w:hAnsi="Garamond"/>
          <w:b/>
          <w:bCs/>
        </w:rPr>
        <w:t>5.1 Model Selection</w:t>
      </w:r>
    </w:p>
    <w:p w14:paraId="507565A4" w14:textId="10BEB8DE" w:rsidR="004F6FD3" w:rsidRPr="004F6FD3" w:rsidRDefault="004F6FD3" w:rsidP="004F3597">
      <w:pPr>
        <w:pStyle w:val="ListParagraph"/>
        <w:numPr>
          <w:ilvl w:val="0"/>
          <w:numId w:val="2"/>
        </w:numPr>
        <w:rPr>
          <w:rFonts w:ascii="Garamond" w:hAnsi="Garamond"/>
          <w:sz w:val="22"/>
          <w:szCs w:val="22"/>
        </w:rPr>
      </w:pPr>
      <w:r w:rsidRPr="004F6FD3">
        <w:rPr>
          <w:rFonts w:ascii="Garamond" w:hAnsi="Garamond"/>
          <w:b/>
          <w:bCs/>
          <w:sz w:val="22"/>
          <w:szCs w:val="22"/>
        </w:rPr>
        <w:t>Logistic Regression</w:t>
      </w:r>
    </w:p>
    <w:p w14:paraId="42C92310" w14:textId="3A397F0C" w:rsidR="004F6FD3" w:rsidRPr="004F6FD3" w:rsidRDefault="004F6FD3" w:rsidP="004F6FD3">
      <w:pPr>
        <w:pStyle w:val="ListParagraph"/>
        <w:numPr>
          <w:ilvl w:val="0"/>
          <w:numId w:val="2"/>
        </w:numPr>
        <w:rPr>
          <w:rFonts w:ascii="Garamond" w:hAnsi="Garamond"/>
          <w:sz w:val="22"/>
          <w:szCs w:val="22"/>
        </w:rPr>
      </w:pPr>
      <w:r w:rsidRPr="004F6FD3">
        <w:rPr>
          <w:rFonts w:ascii="Garamond" w:hAnsi="Garamond"/>
          <w:b/>
          <w:bCs/>
          <w:sz w:val="22"/>
          <w:szCs w:val="22"/>
        </w:rPr>
        <w:t>Random Forest</w:t>
      </w:r>
    </w:p>
    <w:p w14:paraId="3F15131B" w14:textId="08EED004" w:rsidR="004F6FD3" w:rsidRDefault="001C25D2" w:rsidP="004F6FD3">
      <w:pPr>
        <w:pStyle w:val="ListParagraph"/>
        <w:numPr>
          <w:ilvl w:val="0"/>
          <w:numId w:val="2"/>
        </w:numPr>
        <w:rPr>
          <w:rFonts w:ascii="Garamond" w:hAnsi="Garamond"/>
          <w:sz w:val="22"/>
          <w:szCs w:val="22"/>
        </w:rPr>
      </w:pPr>
      <w:r w:rsidRPr="001C25D2">
        <w:rPr>
          <w:rFonts w:ascii="Garamond" w:hAnsi="Garamond" w:cstheme="majorBidi"/>
          <w:b/>
          <w:bCs/>
          <w:sz w:val="22"/>
          <w:szCs w:val="22"/>
        </w:rPr>
        <w:t>Decision Tree</w:t>
      </w:r>
    </w:p>
    <w:p w14:paraId="3AF703E1" w14:textId="4CAEE65F" w:rsidR="005F0A04" w:rsidRDefault="005F0A04" w:rsidP="005F0A04">
      <w:pPr>
        <w:pStyle w:val="ListParagraph"/>
        <w:numPr>
          <w:ilvl w:val="0"/>
          <w:numId w:val="2"/>
        </w:numPr>
        <w:rPr>
          <w:rFonts w:ascii="Garamond" w:hAnsi="Garamond"/>
          <w:b/>
          <w:bCs/>
          <w:sz w:val="22"/>
          <w:szCs w:val="22"/>
        </w:rPr>
      </w:pPr>
      <w:r w:rsidRPr="005F0A04">
        <w:rPr>
          <w:rFonts w:ascii="Garamond" w:hAnsi="Garamond"/>
          <w:b/>
          <w:bCs/>
          <w:sz w:val="22"/>
          <w:szCs w:val="22"/>
        </w:rPr>
        <w:t>Support Vector Machine (</w:t>
      </w:r>
      <w:proofErr w:type="gramStart"/>
      <w:r w:rsidRPr="005F0A04">
        <w:rPr>
          <w:rFonts w:ascii="Garamond" w:hAnsi="Garamond"/>
          <w:b/>
          <w:bCs/>
          <w:sz w:val="22"/>
          <w:szCs w:val="22"/>
        </w:rPr>
        <w:t>SVM</w:t>
      </w:r>
      <w:r w:rsidRPr="005F0A04">
        <w:rPr>
          <w:rFonts w:ascii="Garamond" w:hAnsi="Garamond"/>
          <w:b/>
          <w:bCs/>
          <w:sz w:val="22"/>
          <w:szCs w:val="22"/>
          <w:rtl/>
        </w:rPr>
        <w:t>(</w:t>
      </w:r>
      <w:proofErr w:type="gramEnd"/>
    </w:p>
    <w:p w14:paraId="781378C6" w14:textId="6CC897D6" w:rsidR="005F0A04" w:rsidRDefault="005F0A04" w:rsidP="005F0A04">
      <w:pPr>
        <w:pStyle w:val="ListParagraph"/>
        <w:numPr>
          <w:ilvl w:val="0"/>
          <w:numId w:val="2"/>
        </w:numPr>
        <w:rPr>
          <w:rFonts w:ascii="Garamond" w:hAnsi="Garamond"/>
          <w:b/>
          <w:bCs/>
          <w:sz w:val="22"/>
          <w:szCs w:val="22"/>
        </w:rPr>
      </w:pPr>
      <w:r w:rsidRPr="005F0A04">
        <w:rPr>
          <w:rFonts w:ascii="Garamond" w:hAnsi="Garamond"/>
          <w:b/>
          <w:bCs/>
          <w:sz w:val="22"/>
          <w:szCs w:val="22"/>
        </w:rPr>
        <w:t>K-Nearest Neighbors (KNN)</w:t>
      </w:r>
    </w:p>
    <w:p w14:paraId="7BBF6BF6" w14:textId="51EAF5DF" w:rsidR="005F0A04" w:rsidRDefault="005F0A04" w:rsidP="005F0A04">
      <w:pPr>
        <w:pStyle w:val="ListParagraph"/>
        <w:numPr>
          <w:ilvl w:val="0"/>
          <w:numId w:val="2"/>
        </w:numPr>
        <w:rPr>
          <w:rFonts w:ascii="Garamond" w:hAnsi="Garamond"/>
          <w:b/>
          <w:bCs/>
          <w:sz w:val="22"/>
          <w:szCs w:val="22"/>
        </w:rPr>
      </w:pPr>
      <w:r w:rsidRPr="005F0A04">
        <w:rPr>
          <w:rFonts w:ascii="Garamond" w:hAnsi="Garamond"/>
          <w:b/>
          <w:bCs/>
          <w:sz w:val="22"/>
          <w:szCs w:val="22"/>
        </w:rPr>
        <w:t>Naive Bayes</w:t>
      </w:r>
    </w:p>
    <w:p w14:paraId="5AF3E945" w14:textId="3DE74F5E" w:rsidR="005F0A04" w:rsidRPr="005F0A04" w:rsidRDefault="005F0A04" w:rsidP="005F0A04">
      <w:pPr>
        <w:pStyle w:val="ListParagraph"/>
        <w:numPr>
          <w:ilvl w:val="0"/>
          <w:numId w:val="2"/>
        </w:numPr>
        <w:rPr>
          <w:rFonts w:ascii="Garamond" w:hAnsi="Garamond"/>
          <w:b/>
          <w:bCs/>
          <w:sz w:val="22"/>
          <w:szCs w:val="22"/>
        </w:rPr>
      </w:pPr>
      <w:proofErr w:type="spellStart"/>
      <w:r w:rsidRPr="005F0A04">
        <w:rPr>
          <w:rFonts w:ascii="Garamond" w:hAnsi="Garamond"/>
          <w:b/>
          <w:bCs/>
          <w:sz w:val="22"/>
          <w:szCs w:val="22"/>
        </w:rPr>
        <w:t>XGBoost</w:t>
      </w:r>
      <w:proofErr w:type="spellEnd"/>
    </w:p>
    <w:p w14:paraId="268AD843" w14:textId="77777777" w:rsidR="004F6FD3" w:rsidRPr="004F6FD3" w:rsidRDefault="004F6FD3" w:rsidP="004F6FD3">
      <w:pPr>
        <w:rPr>
          <w:rFonts w:ascii="Garamond" w:hAnsi="Garamond"/>
          <w:b/>
          <w:bCs/>
          <w:sz w:val="22"/>
          <w:szCs w:val="22"/>
        </w:rPr>
      </w:pPr>
      <w:r w:rsidRPr="004F6FD3">
        <w:rPr>
          <w:rFonts w:ascii="Garamond" w:hAnsi="Garamond"/>
          <w:b/>
          <w:bCs/>
          <w:sz w:val="22"/>
          <w:szCs w:val="22"/>
        </w:rPr>
        <w:t>5.2 Training Protocol</w:t>
      </w:r>
    </w:p>
    <w:p w14:paraId="4461E643" w14:textId="6DAB9E5B" w:rsidR="004F6FD3" w:rsidRPr="004F6FD3" w:rsidRDefault="004F6FD3" w:rsidP="004F6FD3">
      <w:pPr>
        <w:pStyle w:val="ListParagraph"/>
        <w:numPr>
          <w:ilvl w:val="0"/>
          <w:numId w:val="3"/>
        </w:numPr>
        <w:rPr>
          <w:rFonts w:ascii="Garamond" w:hAnsi="Garamond"/>
          <w:sz w:val="22"/>
          <w:szCs w:val="22"/>
        </w:rPr>
      </w:pPr>
      <w:r w:rsidRPr="004F6FD3">
        <w:rPr>
          <w:rFonts w:ascii="Garamond" w:hAnsi="Garamond"/>
          <w:b/>
          <w:bCs/>
          <w:sz w:val="22"/>
          <w:szCs w:val="22"/>
        </w:rPr>
        <w:t>Stratified Split</w:t>
      </w:r>
      <w:r w:rsidRPr="004F6FD3">
        <w:rPr>
          <w:rFonts w:ascii="Garamond" w:hAnsi="Garamond"/>
          <w:sz w:val="22"/>
          <w:szCs w:val="22"/>
        </w:rPr>
        <w:t>: 80% training, 20% testing.</w:t>
      </w:r>
    </w:p>
    <w:p w14:paraId="6B1E926A" w14:textId="3CD5B5C8" w:rsidR="004F6FD3" w:rsidRPr="004F6FD3" w:rsidRDefault="004F6FD3" w:rsidP="004F6FD3">
      <w:pPr>
        <w:pStyle w:val="ListParagraph"/>
        <w:numPr>
          <w:ilvl w:val="0"/>
          <w:numId w:val="3"/>
        </w:numPr>
        <w:rPr>
          <w:rFonts w:ascii="Garamond" w:hAnsi="Garamond"/>
          <w:sz w:val="22"/>
          <w:szCs w:val="22"/>
        </w:rPr>
      </w:pPr>
      <w:r w:rsidRPr="004F6FD3">
        <w:rPr>
          <w:rFonts w:ascii="Garamond" w:hAnsi="Garamond"/>
          <w:b/>
          <w:bCs/>
          <w:sz w:val="22"/>
          <w:szCs w:val="22"/>
        </w:rPr>
        <w:t>Hyperparameter Tuning:</w:t>
      </w:r>
      <w:r w:rsidRPr="004F6FD3">
        <w:rPr>
          <w:rFonts w:ascii="Garamond" w:hAnsi="Garamond"/>
          <w:sz w:val="22"/>
          <w:szCs w:val="22"/>
        </w:rPr>
        <w:t xml:space="preserve"> 5-fold cross-validation.</w:t>
      </w:r>
    </w:p>
    <w:p w14:paraId="0EE3D556" w14:textId="5D574573" w:rsidR="004F6FD3" w:rsidRDefault="004F6FD3" w:rsidP="004F6FD3">
      <w:pPr>
        <w:pStyle w:val="ListParagraph"/>
        <w:numPr>
          <w:ilvl w:val="0"/>
          <w:numId w:val="3"/>
        </w:numPr>
        <w:rPr>
          <w:rFonts w:ascii="Garamond" w:hAnsi="Garamond"/>
          <w:sz w:val="22"/>
          <w:szCs w:val="22"/>
        </w:rPr>
      </w:pPr>
      <w:r w:rsidRPr="004F6FD3">
        <w:rPr>
          <w:rFonts w:ascii="Garamond" w:hAnsi="Garamond"/>
          <w:b/>
          <w:bCs/>
          <w:sz w:val="22"/>
          <w:szCs w:val="22"/>
        </w:rPr>
        <w:t>Evaluation:</w:t>
      </w:r>
      <w:r w:rsidRPr="004F6FD3">
        <w:rPr>
          <w:rFonts w:ascii="Garamond" w:hAnsi="Garamond"/>
          <w:sz w:val="22"/>
          <w:szCs w:val="22"/>
        </w:rPr>
        <w:t xml:space="preserve"> Precision-recall curves, SHAP values for interpretability.</w:t>
      </w:r>
    </w:p>
    <w:p w14:paraId="7810237C" w14:textId="77777777" w:rsidR="00090C63" w:rsidRPr="00090C63" w:rsidRDefault="00090C63" w:rsidP="00090C63">
      <w:pPr>
        <w:ind w:left="360"/>
        <w:rPr>
          <w:rFonts w:ascii="Garamond" w:hAnsi="Garamond"/>
          <w:sz w:val="22"/>
          <w:szCs w:val="22"/>
          <w:rtl/>
        </w:rPr>
      </w:pPr>
    </w:p>
    <w:p w14:paraId="22C4E94F" w14:textId="77777777" w:rsidR="004F6FD3" w:rsidRPr="004F6FD3" w:rsidRDefault="004F6FD3" w:rsidP="004F6FD3">
      <w:pPr>
        <w:rPr>
          <w:rFonts w:ascii="Garamond" w:hAnsi="Garamond"/>
          <w:b/>
          <w:bCs/>
          <w:color w:val="0F4761" w:themeColor="accent1" w:themeShade="BF"/>
          <w:sz w:val="32"/>
          <w:szCs w:val="32"/>
        </w:rPr>
      </w:pPr>
      <w:r w:rsidRPr="004F6FD3">
        <w:rPr>
          <w:rFonts w:ascii="Garamond" w:hAnsi="Garamond"/>
          <w:b/>
          <w:bCs/>
          <w:color w:val="0F4761" w:themeColor="accent1" w:themeShade="BF"/>
          <w:sz w:val="32"/>
          <w:szCs w:val="32"/>
        </w:rPr>
        <w:t>6. RESULTS:</w:t>
      </w:r>
    </w:p>
    <w:p w14:paraId="34A46F37" w14:textId="444DA2DA" w:rsidR="00927C04" w:rsidRDefault="00927C04" w:rsidP="00927C04">
      <w:pPr>
        <w:rPr>
          <w:rFonts w:ascii="Garamond" w:hAnsi="Garamond"/>
          <w:sz w:val="22"/>
          <w:szCs w:val="22"/>
          <w:rtl/>
        </w:rPr>
      </w:pPr>
      <w:r w:rsidRPr="00927C04">
        <w:rPr>
          <w:rFonts w:ascii="Garamond" w:hAnsi="Garamond"/>
          <w:sz w:val="22"/>
          <w:szCs w:val="22"/>
        </w:rPr>
        <w:t>The same seven machine learning models—Support Vector Machine (SVM), Random Forest (RF), Decision Tree (DT), Logistic Regression (LR), k-Nearest Neighbors (</w:t>
      </w:r>
      <w:proofErr w:type="spellStart"/>
      <w:r w:rsidRPr="00927C04">
        <w:rPr>
          <w:rFonts w:ascii="Garamond" w:hAnsi="Garamond"/>
          <w:sz w:val="22"/>
          <w:szCs w:val="22"/>
        </w:rPr>
        <w:t>kNN</w:t>
      </w:r>
      <w:proofErr w:type="spellEnd"/>
      <w:r w:rsidRPr="00927C04">
        <w:rPr>
          <w:rFonts w:ascii="Garamond" w:hAnsi="Garamond"/>
          <w:sz w:val="22"/>
          <w:szCs w:val="22"/>
        </w:rPr>
        <w:t xml:space="preserve">), Naïve Bayes (NB), and </w:t>
      </w:r>
      <w:proofErr w:type="spellStart"/>
      <w:r w:rsidRPr="00927C04">
        <w:rPr>
          <w:rFonts w:ascii="Garamond" w:hAnsi="Garamond"/>
          <w:sz w:val="22"/>
          <w:szCs w:val="22"/>
        </w:rPr>
        <w:t>XGBoost</w:t>
      </w:r>
      <w:proofErr w:type="spellEnd"/>
      <w:r w:rsidRPr="00927C04">
        <w:rPr>
          <w:rFonts w:ascii="Garamond" w:hAnsi="Garamond"/>
          <w:sz w:val="22"/>
          <w:szCs w:val="22"/>
        </w:rPr>
        <w:t>—were evaluated to anticipate T2D risk in this present study with a larger Pima Indian Diabetes dataset. Data was divided among stratified sampling in 80:20 to train and 20:80 for testing and ensuring class proportionality. Correlation between features showed statistically expected correlations, i.e., moderate positive correlation of age with systolic blood pressure (*r* = 0.35), confirming the dataset's validity for predictive modeling.</w:t>
      </w:r>
    </w:p>
    <w:p w14:paraId="716D507F" w14:textId="09B60709" w:rsidR="003E32C9" w:rsidRDefault="003E32C9" w:rsidP="00927C04">
      <w:pPr>
        <w:rPr>
          <w:rFonts w:ascii="Garamond" w:hAnsi="Garamond"/>
          <w:sz w:val="22"/>
          <w:szCs w:val="22"/>
          <w:rtl/>
        </w:rPr>
      </w:pPr>
    </w:p>
    <w:p w14:paraId="27389127" w14:textId="77777777" w:rsidR="003E32C9" w:rsidRDefault="003E32C9" w:rsidP="00927C04">
      <w:pPr>
        <w:rPr>
          <w:rFonts w:ascii="Garamond" w:hAnsi="Garamond"/>
          <w:sz w:val="22"/>
          <w:szCs w:val="22"/>
          <w:rtl/>
        </w:rPr>
      </w:pPr>
    </w:p>
    <w:p w14:paraId="7997B502" w14:textId="234B5E89" w:rsidR="004F6FD3" w:rsidRDefault="005F0A04" w:rsidP="00927C04">
      <w:pPr>
        <w:rPr>
          <w:rFonts w:ascii="Garamond" w:hAnsi="Garamond"/>
        </w:rPr>
      </w:pPr>
      <w:r>
        <w:rPr>
          <w:rFonts w:ascii="Garamond" w:hAnsi="Garamond"/>
          <w:noProof/>
        </w:rPr>
        <w:drawing>
          <wp:inline distT="0" distB="0" distL="0" distR="0" wp14:anchorId="11AFE7B2" wp14:editId="6521BFBA">
            <wp:extent cx="6194002" cy="3176563"/>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11736" cy="3185658"/>
                    </a:xfrm>
                    <a:prstGeom prst="rect">
                      <a:avLst/>
                    </a:prstGeom>
                    <a:noFill/>
                    <a:ln>
                      <a:noFill/>
                    </a:ln>
                  </pic:spPr>
                </pic:pic>
              </a:graphicData>
            </a:graphic>
          </wp:inline>
        </w:drawing>
      </w:r>
      <w:r>
        <w:rPr>
          <w:rFonts w:ascii="Garamond" w:hAnsi="Garamond"/>
        </w:rPr>
        <w:t xml:space="preserve"> </w:t>
      </w:r>
    </w:p>
    <w:p w14:paraId="3046AED5" w14:textId="77777777" w:rsidR="00927C04" w:rsidRDefault="00927C04" w:rsidP="00927C04">
      <w:pPr>
        <w:rPr>
          <w:rFonts w:ascii="Garamond" w:hAnsi="Garamond"/>
          <w:b/>
          <w:bCs/>
          <w:sz w:val="22"/>
          <w:szCs w:val="22"/>
          <w:rtl/>
        </w:rPr>
      </w:pPr>
      <w:r>
        <w:rPr>
          <w:rFonts w:ascii="Garamond" w:hAnsi="Garamond"/>
          <w:b/>
          <w:bCs/>
          <w:sz w:val="22"/>
          <w:szCs w:val="22"/>
        </w:rPr>
        <w:t xml:space="preserve">     </w:t>
      </w:r>
    </w:p>
    <w:p w14:paraId="4DEF3EAC" w14:textId="40255771" w:rsidR="00927C04" w:rsidRDefault="00927C04" w:rsidP="00927C04">
      <w:pPr>
        <w:rPr>
          <w:rFonts w:ascii="Garamond" w:hAnsi="Garamond"/>
          <w:rtl/>
        </w:rPr>
      </w:pPr>
      <w:r w:rsidRPr="004F6FD3">
        <w:rPr>
          <w:rFonts w:ascii="Garamond" w:hAnsi="Garamond"/>
          <w:b/>
          <w:bCs/>
          <w:sz w:val="22"/>
          <w:szCs w:val="22"/>
        </w:rPr>
        <w:t xml:space="preserve">Figure </w:t>
      </w:r>
      <w:r w:rsidR="00D43B74">
        <w:rPr>
          <w:rFonts w:ascii="Garamond" w:hAnsi="Garamond"/>
          <w:b/>
          <w:bCs/>
          <w:sz w:val="22"/>
          <w:szCs w:val="22"/>
        </w:rPr>
        <w:t>3</w:t>
      </w:r>
      <w:r w:rsidRPr="004F6FD3">
        <w:rPr>
          <w:rFonts w:ascii="Garamond" w:hAnsi="Garamond"/>
          <w:b/>
          <w:bCs/>
          <w:sz w:val="22"/>
          <w:szCs w:val="22"/>
        </w:rPr>
        <w:t>:</w:t>
      </w:r>
      <w:r>
        <w:rPr>
          <w:rFonts w:ascii="Garamond" w:hAnsi="Garamond" w:hint="cs"/>
          <w:sz w:val="22"/>
          <w:szCs w:val="22"/>
          <w:rtl/>
        </w:rPr>
        <w:t xml:space="preserve"> </w:t>
      </w:r>
      <w:r w:rsidRPr="004F6FD3">
        <w:rPr>
          <w:rFonts w:ascii="Garamond" w:hAnsi="Garamond"/>
          <w:b/>
          <w:bCs/>
        </w:rPr>
        <w:t xml:space="preserve">Confusion Matrix </w:t>
      </w:r>
      <w:r>
        <w:rPr>
          <w:rFonts w:ascii="Garamond" w:hAnsi="Garamond"/>
        </w:rPr>
        <w:t>for all Models Predictions</w:t>
      </w:r>
    </w:p>
    <w:p w14:paraId="73984E75" w14:textId="77777777" w:rsidR="003E32C9" w:rsidRDefault="003E32C9" w:rsidP="00927C04">
      <w:pPr>
        <w:rPr>
          <w:rFonts w:ascii="Garamond" w:hAnsi="Garamond"/>
          <w:rtl/>
        </w:rPr>
      </w:pPr>
    </w:p>
    <w:p w14:paraId="23ECF85F" w14:textId="6DDC9D71" w:rsidR="004F6FD3" w:rsidRPr="003E32C9" w:rsidRDefault="00927C04" w:rsidP="003E32C9">
      <w:pPr>
        <w:rPr>
          <w:rFonts w:ascii="Garamond" w:hAnsi="Garamond"/>
          <w:b/>
          <w:bCs/>
          <w:sz w:val="22"/>
          <w:szCs w:val="22"/>
          <w:rtl/>
        </w:rPr>
      </w:pPr>
      <w:r>
        <w:rPr>
          <w:noProof/>
        </w:rPr>
        <w:drawing>
          <wp:inline distT="0" distB="0" distL="0" distR="0" wp14:anchorId="5CA57338" wp14:editId="02C36437">
            <wp:extent cx="3403114" cy="2889738"/>
            <wp:effectExtent l="0" t="0" r="698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59452" cy="2937577"/>
                    </a:xfrm>
                    <a:prstGeom prst="rect">
                      <a:avLst/>
                    </a:prstGeom>
                    <a:noFill/>
                    <a:ln>
                      <a:noFill/>
                    </a:ln>
                  </pic:spPr>
                </pic:pic>
              </a:graphicData>
            </a:graphic>
          </wp:inline>
        </w:drawing>
      </w:r>
    </w:p>
    <w:p w14:paraId="3F3ACCCE" w14:textId="4390DF27" w:rsidR="004F6FD3" w:rsidRDefault="004F6FD3" w:rsidP="00804851">
      <w:pPr>
        <w:rPr>
          <w:rFonts w:ascii="Garamond" w:hAnsi="Garamond"/>
          <w:sz w:val="22"/>
          <w:szCs w:val="22"/>
          <w:rtl/>
        </w:rPr>
      </w:pPr>
      <w:r w:rsidRPr="004F6FD3">
        <w:rPr>
          <w:rFonts w:ascii="Garamond" w:hAnsi="Garamond"/>
          <w:b/>
          <w:bCs/>
          <w:sz w:val="22"/>
          <w:szCs w:val="22"/>
        </w:rPr>
        <w:t xml:space="preserve">Figure </w:t>
      </w:r>
      <w:r w:rsidR="00D43B74">
        <w:rPr>
          <w:rFonts w:ascii="Garamond" w:hAnsi="Garamond"/>
          <w:b/>
          <w:bCs/>
          <w:sz w:val="22"/>
          <w:szCs w:val="22"/>
        </w:rPr>
        <w:t>4</w:t>
      </w:r>
      <w:r w:rsidRPr="004F6FD3">
        <w:rPr>
          <w:rFonts w:ascii="Garamond" w:hAnsi="Garamond"/>
          <w:b/>
          <w:bCs/>
          <w:sz w:val="22"/>
          <w:szCs w:val="22"/>
        </w:rPr>
        <w:t>:</w:t>
      </w:r>
      <w:r w:rsidRPr="004F6FD3">
        <w:rPr>
          <w:rFonts w:ascii="Garamond" w:hAnsi="Garamond"/>
          <w:sz w:val="22"/>
          <w:szCs w:val="22"/>
        </w:rPr>
        <w:t xml:space="preserve"> </w:t>
      </w:r>
      <w:r w:rsidRPr="004F6FD3">
        <w:rPr>
          <w:rFonts w:ascii="Garamond" w:hAnsi="Garamond"/>
          <w:b/>
          <w:bCs/>
          <w:sz w:val="22"/>
          <w:szCs w:val="22"/>
        </w:rPr>
        <w:t>ROC</w:t>
      </w:r>
      <w:r w:rsidRPr="004F6FD3">
        <w:rPr>
          <w:rFonts w:ascii="Garamond" w:hAnsi="Garamond"/>
          <w:sz w:val="22"/>
          <w:szCs w:val="22"/>
        </w:rPr>
        <w:t xml:space="preserve"> curves comparing </w:t>
      </w:r>
      <w:proofErr w:type="gramStart"/>
      <w:r w:rsidRPr="004F6FD3">
        <w:rPr>
          <w:rFonts w:ascii="Garamond" w:hAnsi="Garamond"/>
          <w:sz w:val="22"/>
          <w:szCs w:val="22"/>
        </w:rPr>
        <w:t>model</w:t>
      </w:r>
      <w:r>
        <w:rPr>
          <w:rFonts w:ascii="Garamond" w:hAnsi="Garamond"/>
          <w:sz w:val="22"/>
          <w:szCs w:val="22"/>
        </w:rPr>
        <w:t>s</w:t>
      </w:r>
      <w:proofErr w:type="gramEnd"/>
      <w:r w:rsidRPr="004F6FD3">
        <w:rPr>
          <w:rFonts w:ascii="Garamond" w:hAnsi="Garamond"/>
          <w:sz w:val="22"/>
          <w:szCs w:val="22"/>
        </w:rPr>
        <w:t xml:space="preserve"> performance</w:t>
      </w:r>
      <w:r>
        <w:rPr>
          <w:rFonts w:ascii="Garamond" w:hAnsi="Garamond" w:hint="cs"/>
          <w:sz w:val="22"/>
          <w:szCs w:val="22"/>
          <w:rtl/>
        </w:rPr>
        <w:t>.</w:t>
      </w:r>
    </w:p>
    <w:p w14:paraId="603DF785" w14:textId="77777777" w:rsidR="003E32C9" w:rsidRDefault="003E32C9" w:rsidP="00804851">
      <w:pPr>
        <w:rPr>
          <w:rFonts w:ascii="Garamond" w:hAnsi="Garamond"/>
          <w:sz w:val="22"/>
          <w:szCs w:val="22"/>
          <w:rtl/>
        </w:rPr>
      </w:pPr>
    </w:p>
    <w:p w14:paraId="53FDC03C" w14:textId="124A74C0" w:rsidR="00927C04" w:rsidRDefault="00927C04" w:rsidP="00927C04">
      <w:pPr>
        <w:rPr>
          <w:rFonts w:ascii="Garamond" w:hAnsi="Garamond" w:cstheme="majorBidi"/>
          <w:sz w:val="22"/>
          <w:szCs w:val="22"/>
        </w:rPr>
      </w:pPr>
      <w:r w:rsidRPr="00566C45">
        <w:rPr>
          <w:rFonts w:ascii="Garamond" w:hAnsi="Garamond" w:cstheme="majorBidi"/>
          <w:b/>
          <w:bCs/>
          <w:sz w:val="22"/>
          <w:szCs w:val="22"/>
        </w:rPr>
        <w:lastRenderedPageBreak/>
        <w:t xml:space="preserve">Table </w:t>
      </w:r>
      <w:r>
        <w:rPr>
          <w:rFonts w:ascii="Garamond" w:hAnsi="Garamond" w:cstheme="majorBidi" w:hint="cs"/>
          <w:b/>
          <w:bCs/>
          <w:sz w:val="22"/>
          <w:szCs w:val="22"/>
          <w:rtl/>
        </w:rPr>
        <w:t>3</w:t>
      </w:r>
      <w:r w:rsidRPr="004661E4">
        <w:rPr>
          <w:rFonts w:ascii="Garamond" w:hAnsi="Garamond" w:cstheme="majorBidi"/>
          <w:sz w:val="22"/>
          <w:szCs w:val="22"/>
        </w:rPr>
        <w:t>.</w:t>
      </w:r>
      <w:r>
        <w:rPr>
          <w:rFonts w:ascii="Garamond" w:hAnsi="Garamond" w:cstheme="majorBidi" w:hint="cs"/>
          <w:sz w:val="22"/>
          <w:szCs w:val="22"/>
          <w:rtl/>
        </w:rPr>
        <w:t xml:space="preserve"> </w:t>
      </w:r>
      <w:r w:rsidRPr="00804851">
        <w:rPr>
          <w:rFonts w:ascii="Garamond" w:hAnsi="Garamond" w:cstheme="majorBidi"/>
          <w:sz w:val="22"/>
          <w:szCs w:val="22"/>
        </w:rPr>
        <w:t>Dataset details</w:t>
      </w:r>
    </w:p>
    <w:p w14:paraId="4D6DA8FD" w14:textId="7BC89630" w:rsidR="00394EF0" w:rsidRPr="00394EF0" w:rsidRDefault="00394EF0" w:rsidP="00394EF0">
      <w:pPr>
        <w:shd w:val="clear" w:color="auto" w:fill="E8E8E8" w:themeFill="background2"/>
        <w:spacing w:after="0"/>
        <w:rPr>
          <w:rFonts w:ascii="Garamond" w:hAnsi="Garamond" w:cstheme="majorBidi"/>
          <w:b/>
          <w:bCs/>
          <w:sz w:val="22"/>
          <w:szCs w:val="22"/>
        </w:rPr>
      </w:pPr>
      <w:r w:rsidRPr="00394EF0">
        <w:rPr>
          <w:rFonts w:ascii="Garamond" w:hAnsi="Garamond"/>
          <w:b/>
          <w:bCs/>
          <w:sz w:val="22"/>
          <w:szCs w:val="22"/>
        </w:rPr>
        <w:t>Model</w:t>
      </w:r>
      <w:r w:rsidRPr="00394EF0">
        <w:rPr>
          <w:rFonts w:ascii="Garamond" w:hAnsi="Garamond" w:hint="cs"/>
          <w:b/>
          <w:bCs/>
          <w:sz w:val="22"/>
          <w:szCs w:val="22"/>
          <w:rtl/>
        </w:rPr>
        <w:t xml:space="preserve">      </w:t>
      </w:r>
      <w:r w:rsidRPr="00394EF0">
        <w:rPr>
          <w:rFonts w:ascii="Garamond" w:hAnsi="Garamond"/>
          <w:b/>
          <w:bCs/>
          <w:sz w:val="22"/>
          <w:szCs w:val="22"/>
        </w:rPr>
        <w:t xml:space="preserve">      </w:t>
      </w:r>
      <w:r w:rsidRPr="00394EF0">
        <w:rPr>
          <w:rFonts w:ascii="Garamond" w:hAnsi="Garamond" w:hint="cs"/>
          <w:b/>
          <w:bCs/>
          <w:sz w:val="22"/>
          <w:szCs w:val="22"/>
          <w:rtl/>
        </w:rPr>
        <w:t xml:space="preserve">                     </w:t>
      </w:r>
      <w:r w:rsidRPr="00394EF0">
        <w:rPr>
          <w:rFonts w:ascii="Garamond" w:hAnsi="Garamond"/>
          <w:b/>
          <w:bCs/>
          <w:sz w:val="22"/>
          <w:szCs w:val="22"/>
        </w:rPr>
        <w:t>Accuracy (</w:t>
      </w:r>
      <w:proofErr w:type="gramStart"/>
      <w:r w:rsidRPr="00394EF0">
        <w:rPr>
          <w:rFonts w:ascii="Garamond" w:hAnsi="Garamond"/>
          <w:b/>
          <w:bCs/>
          <w:sz w:val="22"/>
          <w:szCs w:val="22"/>
        </w:rPr>
        <w:t xml:space="preserve">%)   </w:t>
      </w:r>
      <w:proofErr w:type="gramEnd"/>
      <w:r w:rsidRPr="00394EF0">
        <w:rPr>
          <w:rFonts w:ascii="Garamond" w:hAnsi="Garamond"/>
          <w:b/>
          <w:bCs/>
          <w:sz w:val="22"/>
          <w:szCs w:val="22"/>
        </w:rPr>
        <w:t xml:space="preserve">                                                 AUC</w:t>
      </w:r>
    </w:p>
    <w:p w14:paraId="4AA7E0C5" w14:textId="6F2288E3" w:rsidR="00927C04" w:rsidRPr="00394EF0" w:rsidRDefault="00394EF0" w:rsidP="00394EF0">
      <w:pPr>
        <w:pBdr>
          <w:between w:val="single" w:sz="4" w:space="1" w:color="auto"/>
          <w:bar w:val="single" w:sz="4" w:color="auto"/>
        </w:pBdr>
        <w:spacing w:after="0"/>
        <w:rPr>
          <w:rFonts w:ascii="Garamond" w:hAnsi="Garamond"/>
          <w:sz w:val="22"/>
          <w:szCs w:val="22"/>
          <w:rtl/>
        </w:rPr>
      </w:pPr>
      <w:r>
        <w:rPr>
          <w:rFonts w:ascii="Garamond" w:hAnsi="Garamond"/>
          <w:sz w:val="22"/>
          <w:szCs w:val="22"/>
        </w:rPr>
        <w:t xml:space="preserve">                                  </w:t>
      </w:r>
      <w:r>
        <w:rPr>
          <w:rFonts w:ascii="Garamond" w:hAnsi="Garamond" w:hint="cs"/>
          <w:sz w:val="22"/>
          <w:szCs w:val="22"/>
          <w:rtl/>
        </w:rPr>
        <w:t xml:space="preserve"> </w:t>
      </w:r>
      <w:r>
        <w:rPr>
          <w:rFonts w:ascii="Garamond" w:hAnsi="Garamond"/>
          <w:sz w:val="22"/>
          <w:szCs w:val="22"/>
        </w:rPr>
        <w:t xml:space="preserve">   </w:t>
      </w:r>
      <w:r>
        <w:rPr>
          <w:rFonts w:ascii="Garamond" w:hAnsi="Garamond" w:hint="cs"/>
          <w:sz w:val="22"/>
          <w:szCs w:val="22"/>
          <w:rtl/>
        </w:rPr>
        <w:t xml:space="preserve"> </w:t>
      </w:r>
      <w:r>
        <w:rPr>
          <w:rFonts w:ascii="Garamond" w:hAnsi="Garamond"/>
          <w:sz w:val="22"/>
          <w:szCs w:val="22"/>
        </w:rPr>
        <w:t xml:space="preserve">   </w:t>
      </w:r>
      <w:r>
        <w:rPr>
          <w:rFonts w:ascii="Garamond" w:hAnsi="Garamond" w:hint="cs"/>
          <w:sz w:val="22"/>
          <w:szCs w:val="22"/>
          <w:rtl/>
        </w:rPr>
        <w:t xml:space="preserve">     </w:t>
      </w:r>
      <w:r w:rsidRPr="00394EF0">
        <w:rPr>
          <w:rFonts w:ascii="Garamond" w:hAnsi="Garamond"/>
          <w:sz w:val="22"/>
          <w:szCs w:val="22"/>
        </w:rPr>
        <w:t xml:space="preserve">Our/ </w:t>
      </w:r>
      <w:proofErr w:type="spellStart"/>
      <w:r w:rsidRPr="00394EF0">
        <w:rPr>
          <w:rFonts w:ascii="Garamond" w:hAnsi="Garamond"/>
          <w:sz w:val="22"/>
          <w:szCs w:val="22"/>
        </w:rPr>
        <w:t>tigaa</w:t>
      </w:r>
      <w:proofErr w:type="spellEnd"/>
      <w:r w:rsidRPr="00394EF0">
        <w:rPr>
          <w:rFonts w:ascii="Garamond" w:hAnsi="Garamond"/>
          <w:sz w:val="22"/>
          <w:szCs w:val="22"/>
        </w:rPr>
        <w:tab/>
      </w:r>
      <w:r w:rsidRPr="00394EF0">
        <w:rPr>
          <w:rFonts w:ascii="Garamond" w:hAnsi="Garamond"/>
          <w:sz w:val="22"/>
          <w:szCs w:val="22"/>
          <w:rtl/>
        </w:rPr>
        <w:t xml:space="preserve">     </w:t>
      </w:r>
      <w:r>
        <w:rPr>
          <w:rFonts w:ascii="Garamond" w:hAnsi="Garamond"/>
          <w:sz w:val="22"/>
          <w:szCs w:val="22"/>
        </w:rPr>
        <w:t xml:space="preserve">                       </w:t>
      </w:r>
      <w:r w:rsidRPr="00394EF0">
        <w:rPr>
          <w:rFonts w:ascii="Garamond" w:hAnsi="Garamond"/>
          <w:sz w:val="22"/>
          <w:szCs w:val="22"/>
          <w:rtl/>
        </w:rPr>
        <w:t xml:space="preserve">    </w:t>
      </w:r>
      <w:r>
        <w:rPr>
          <w:rFonts w:ascii="Garamond" w:hAnsi="Garamond"/>
          <w:sz w:val="22"/>
          <w:szCs w:val="22"/>
        </w:rPr>
        <w:t xml:space="preserve"> </w:t>
      </w:r>
      <w:r w:rsidR="00C71EB1">
        <w:rPr>
          <w:rFonts w:ascii="Garamond" w:hAnsi="Garamond"/>
          <w:sz w:val="22"/>
          <w:szCs w:val="22"/>
        </w:rPr>
        <w:t xml:space="preserve">        </w:t>
      </w:r>
      <w:r>
        <w:rPr>
          <w:rFonts w:ascii="Garamond" w:hAnsi="Garamond"/>
          <w:sz w:val="22"/>
          <w:szCs w:val="22"/>
        </w:rPr>
        <w:t xml:space="preserve">        </w:t>
      </w:r>
      <w:r w:rsidRPr="00394EF0">
        <w:rPr>
          <w:rFonts w:ascii="Garamond" w:hAnsi="Garamond"/>
          <w:sz w:val="22"/>
          <w:szCs w:val="22"/>
          <w:rtl/>
        </w:rPr>
        <w:t xml:space="preserve">   </w:t>
      </w:r>
      <w:r w:rsidRPr="00394EF0">
        <w:rPr>
          <w:rFonts w:ascii="Garamond" w:hAnsi="Garamond"/>
          <w:sz w:val="22"/>
          <w:szCs w:val="22"/>
        </w:rPr>
        <w:t>Our/</w:t>
      </w:r>
      <w:proofErr w:type="spellStart"/>
      <w:r w:rsidRPr="00394EF0">
        <w:rPr>
          <w:rFonts w:ascii="Garamond" w:hAnsi="Garamond"/>
          <w:sz w:val="22"/>
          <w:szCs w:val="22"/>
        </w:rPr>
        <w:t>tigaa</w:t>
      </w:r>
      <w:proofErr w:type="spellEnd"/>
    </w:p>
    <w:p w14:paraId="29B51294" w14:textId="6417FB07" w:rsidR="00394EF0" w:rsidRDefault="00394EF0" w:rsidP="00394EF0">
      <w:pPr>
        <w:pBdr>
          <w:between w:val="single" w:sz="4" w:space="1" w:color="auto"/>
          <w:bar w:val="single" w:sz="4" w:color="auto"/>
        </w:pBdr>
        <w:rPr>
          <w:rFonts w:ascii="Garamond" w:hAnsi="Garamond"/>
          <w:sz w:val="22"/>
          <w:szCs w:val="22"/>
          <w:rtl/>
        </w:rPr>
      </w:pPr>
      <w:r w:rsidRPr="00394EF0">
        <w:rPr>
          <w:rFonts w:ascii="Garamond" w:hAnsi="Garamond"/>
          <w:sz w:val="22"/>
          <w:szCs w:val="22"/>
        </w:rPr>
        <w:t>Logistic Regression</w:t>
      </w:r>
      <w:r>
        <w:rPr>
          <w:rFonts w:ascii="Garamond" w:hAnsi="Garamond"/>
          <w:sz w:val="22"/>
          <w:szCs w:val="22"/>
        </w:rPr>
        <w:t xml:space="preserve">                     .9</w:t>
      </w:r>
      <w:r w:rsidR="00C71EB1">
        <w:rPr>
          <w:rFonts w:ascii="Garamond" w:hAnsi="Garamond"/>
          <w:sz w:val="22"/>
          <w:szCs w:val="22"/>
        </w:rPr>
        <w:t>0</w:t>
      </w:r>
      <w:r>
        <w:rPr>
          <w:rFonts w:ascii="Garamond" w:hAnsi="Garamond"/>
          <w:sz w:val="22"/>
          <w:szCs w:val="22"/>
        </w:rPr>
        <w:t>/0.85</w:t>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proofErr w:type="gramStart"/>
      <w:r w:rsidR="00C71EB1">
        <w:rPr>
          <w:rFonts w:ascii="Garamond" w:hAnsi="Garamond"/>
          <w:sz w:val="22"/>
          <w:szCs w:val="22"/>
        </w:rPr>
        <w:tab/>
        <w:t xml:space="preserve">  .</w:t>
      </w:r>
      <w:proofErr w:type="gramEnd"/>
      <w:r w:rsidR="00C71EB1">
        <w:rPr>
          <w:rFonts w:ascii="Garamond" w:hAnsi="Garamond"/>
          <w:sz w:val="22"/>
          <w:szCs w:val="22"/>
        </w:rPr>
        <w:t>87/.90</w:t>
      </w:r>
    </w:p>
    <w:p w14:paraId="001B7582" w14:textId="1182EA5A" w:rsidR="00394EF0" w:rsidRDefault="00394EF0" w:rsidP="00394EF0">
      <w:pPr>
        <w:pBdr>
          <w:between w:val="single" w:sz="4" w:space="1" w:color="auto"/>
          <w:bar w:val="single" w:sz="4" w:color="auto"/>
        </w:pBdr>
        <w:rPr>
          <w:rFonts w:ascii="Garamond" w:hAnsi="Garamond"/>
          <w:sz w:val="22"/>
          <w:szCs w:val="22"/>
          <w:rtl/>
        </w:rPr>
      </w:pPr>
      <w:r>
        <w:rPr>
          <w:rFonts w:ascii="Garamond" w:hAnsi="Garamond"/>
          <w:sz w:val="22"/>
          <w:szCs w:val="22"/>
        </w:rPr>
        <w:t xml:space="preserve">SVM                                     </w:t>
      </w:r>
      <w:r w:rsidR="00C71EB1">
        <w:rPr>
          <w:rFonts w:ascii="Garamond" w:hAnsi="Garamond"/>
          <w:sz w:val="22"/>
          <w:szCs w:val="22"/>
        </w:rPr>
        <w:t xml:space="preserve"> </w:t>
      </w:r>
      <w:r>
        <w:rPr>
          <w:rFonts w:ascii="Garamond" w:hAnsi="Garamond"/>
          <w:sz w:val="22"/>
          <w:szCs w:val="22"/>
        </w:rPr>
        <w:t xml:space="preserve">     .9</w:t>
      </w:r>
      <w:r w:rsidR="00C71EB1">
        <w:rPr>
          <w:rFonts w:ascii="Garamond" w:hAnsi="Garamond"/>
          <w:sz w:val="22"/>
          <w:szCs w:val="22"/>
        </w:rPr>
        <w:t>0</w:t>
      </w:r>
      <w:r>
        <w:rPr>
          <w:rFonts w:ascii="Garamond" w:hAnsi="Garamond"/>
          <w:sz w:val="22"/>
          <w:szCs w:val="22"/>
        </w:rPr>
        <w:t>/85</w:t>
      </w:r>
      <w:r w:rsidR="00C71EB1">
        <w:rPr>
          <w:rFonts w:ascii="Garamond" w:hAnsi="Garamond"/>
          <w:sz w:val="22"/>
          <w:szCs w:val="22"/>
        </w:rPr>
        <w:t xml:space="preserve"> </w:t>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proofErr w:type="gramStart"/>
      <w:r w:rsidR="00C71EB1">
        <w:rPr>
          <w:rFonts w:ascii="Garamond" w:hAnsi="Garamond"/>
          <w:sz w:val="22"/>
          <w:szCs w:val="22"/>
        </w:rPr>
        <w:tab/>
        <w:t xml:space="preserve">  .</w:t>
      </w:r>
      <w:proofErr w:type="gramEnd"/>
      <w:r w:rsidR="00C71EB1">
        <w:rPr>
          <w:rFonts w:ascii="Garamond" w:hAnsi="Garamond"/>
          <w:sz w:val="22"/>
          <w:szCs w:val="22"/>
        </w:rPr>
        <w:t>86/.89</w:t>
      </w:r>
    </w:p>
    <w:p w14:paraId="641D8CBB" w14:textId="779BE7CF" w:rsidR="00394EF0" w:rsidRDefault="00394EF0" w:rsidP="00394EF0">
      <w:pPr>
        <w:pBdr>
          <w:between w:val="single" w:sz="4" w:space="1" w:color="auto"/>
          <w:bar w:val="single" w:sz="4" w:color="auto"/>
        </w:pBdr>
        <w:rPr>
          <w:rFonts w:ascii="Garamond" w:hAnsi="Garamond"/>
          <w:sz w:val="22"/>
          <w:szCs w:val="22"/>
          <w:rtl/>
        </w:rPr>
      </w:pPr>
      <w:r>
        <w:rPr>
          <w:rFonts w:ascii="Garamond" w:hAnsi="Garamond"/>
          <w:sz w:val="22"/>
          <w:szCs w:val="22"/>
        </w:rPr>
        <w:t>Random Forest</w:t>
      </w:r>
      <w:r w:rsidR="00C71EB1">
        <w:rPr>
          <w:rFonts w:ascii="Garamond" w:hAnsi="Garamond"/>
          <w:sz w:val="22"/>
          <w:szCs w:val="22"/>
        </w:rPr>
        <w:t xml:space="preserve">                           .96/.94</w:t>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proofErr w:type="gramStart"/>
      <w:r w:rsidR="00C71EB1">
        <w:rPr>
          <w:rFonts w:ascii="Garamond" w:hAnsi="Garamond"/>
          <w:sz w:val="22"/>
          <w:szCs w:val="22"/>
        </w:rPr>
        <w:tab/>
        <w:t xml:space="preserve">  .</w:t>
      </w:r>
      <w:proofErr w:type="gramEnd"/>
      <w:r w:rsidR="00C71EB1">
        <w:rPr>
          <w:rFonts w:ascii="Garamond" w:hAnsi="Garamond"/>
          <w:sz w:val="22"/>
          <w:szCs w:val="22"/>
        </w:rPr>
        <w:t>99/1.0</w:t>
      </w:r>
    </w:p>
    <w:p w14:paraId="70C735FA" w14:textId="043D8659" w:rsidR="00394EF0" w:rsidRDefault="00394EF0" w:rsidP="00394EF0">
      <w:pPr>
        <w:pBdr>
          <w:between w:val="single" w:sz="4" w:space="1" w:color="auto"/>
          <w:bar w:val="single" w:sz="4" w:color="auto"/>
        </w:pBdr>
        <w:rPr>
          <w:rFonts w:ascii="Garamond" w:hAnsi="Garamond"/>
          <w:sz w:val="22"/>
          <w:szCs w:val="22"/>
        </w:rPr>
      </w:pPr>
      <w:r w:rsidRPr="00394EF0">
        <w:rPr>
          <w:rFonts w:ascii="Garamond" w:hAnsi="Garamond"/>
          <w:sz w:val="22"/>
          <w:szCs w:val="22"/>
        </w:rPr>
        <w:t>Decision Tree</w:t>
      </w:r>
      <w:r w:rsidR="00C71EB1">
        <w:rPr>
          <w:rFonts w:ascii="Garamond" w:hAnsi="Garamond"/>
          <w:sz w:val="22"/>
          <w:szCs w:val="22"/>
        </w:rPr>
        <w:t xml:space="preserve">                             .97/.84</w:t>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proofErr w:type="gramStart"/>
      <w:r w:rsidR="00C71EB1">
        <w:rPr>
          <w:rFonts w:ascii="Garamond" w:hAnsi="Garamond"/>
          <w:sz w:val="22"/>
          <w:szCs w:val="22"/>
        </w:rPr>
        <w:tab/>
        <w:t xml:space="preserve">  .</w:t>
      </w:r>
      <w:proofErr w:type="gramEnd"/>
      <w:r w:rsidR="00C71EB1">
        <w:rPr>
          <w:rFonts w:ascii="Garamond" w:hAnsi="Garamond"/>
          <w:sz w:val="22"/>
          <w:szCs w:val="22"/>
        </w:rPr>
        <w:t>96/.91</w:t>
      </w:r>
    </w:p>
    <w:p w14:paraId="6BEEB60A" w14:textId="09A0E3FB" w:rsidR="00394EF0" w:rsidRDefault="00394EF0" w:rsidP="00394EF0">
      <w:pPr>
        <w:pBdr>
          <w:between w:val="single" w:sz="4" w:space="1" w:color="auto"/>
          <w:bar w:val="single" w:sz="4" w:color="auto"/>
        </w:pBdr>
        <w:rPr>
          <w:rFonts w:ascii="Garamond" w:hAnsi="Garamond"/>
          <w:sz w:val="22"/>
          <w:szCs w:val="22"/>
        </w:rPr>
      </w:pPr>
      <w:proofErr w:type="spellStart"/>
      <w:r>
        <w:rPr>
          <w:rFonts w:ascii="Garamond" w:hAnsi="Garamond"/>
          <w:sz w:val="22"/>
          <w:szCs w:val="22"/>
        </w:rPr>
        <w:t>XGboost</w:t>
      </w:r>
      <w:proofErr w:type="spellEnd"/>
      <w:r w:rsidR="00C71EB1">
        <w:rPr>
          <w:rFonts w:ascii="Garamond" w:hAnsi="Garamond"/>
          <w:sz w:val="22"/>
          <w:szCs w:val="22"/>
        </w:rPr>
        <w:t xml:space="preserve">                                    .96/ -</w:t>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proofErr w:type="gramStart"/>
      <w:r w:rsidR="00C71EB1">
        <w:rPr>
          <w:rFonts w:ascii="Garamond" w:hAnsi="Garamond"/>
          <w:sz w:val="22"/>
          <w:szCs w:val="22"/>
        </w:rPr>
        <w:tab/>
        <w:t xml:space="preserve">  .</w:t>
      </w:r>
      <w:proofErr w:type="gramEnd"/>
      <w:r w:rsidR="00C71EB1">
        <w:rPr>
          <w:rFonts w:ascii="Garamond" w:hAnsi="Garamond"/>
          <w:sz w:val="22"/>
          <w:szCs w:val="22"/>
        </w:rPr>
        <w:t>96/-</w:t>
      </w:r>
    </w:p>
    <w:p w14:paraId="5EE2DE10" w14:textId="285EAE42" w:rsidR="00394EF0" w:rsidRDefault="00394EF0" w:rsidP="00394EF0">
      <w:pPr>
        <w:pBdr>
          <w:between w:val="single" w:sz="4" w:space="1" w:color="auto"/>
          <w:bar w:val="single" w:sz="4" w:color="auto"/>
        </w:pBdr>
        <w:rPr>
          <w:rFonts w:ascii="Garamond" w:hAnsi="Garamond"/>
          <w:sz w:val="22"/>
          <w:szCs w:val="22"/>
        </w:rPr>
      </w:pPr>
      <w:r w:rsidRPr="00394EF0">
        <w:rPr>
          <w:rFonts w:ascii="Garamond" w:hAnsi="Garamond"/>
          <w:sz w:val="22"/>
          <w:szCs w:val="22"/>
        </w:rPr>
        <w:t>Naïve Bayes</w:t>
      </w:r>
      <w:r w:rsidR="00C71EB1">
        <w:rPr>
          <w:rFonts w:ascii="Garamond" w:hAnsi="Garamond"/>
          <w:sz w:val="22"/>
          <w:szCs w:val="22"/>
        </w:rPr>
        <w:t xml:space="preserve">                                .80/.80</w:t>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r w:rsidR="00C71EB1">
        <w:rPr>
          <w:rFonts w:ascii="Garamond" w:hAnsi="Garamond"/>
          <w:sz w:val="22"/>
          <w:szCs w:val="22"/>
        </w:rPr>
        <w:tab/>
      </w:r>
      <w:proofErr w:type="gramStart"/>
      <w:r w:rsidR="00C71EB1">
        <w:rPr>
          <w:rFonts w:ascii="Garamond" w:hAnsi="Garamond"/>
          <w:sz w:val="22"/>
          <w:szCs w:val="22"/>
        </w:rPr>
        <w:tab/>
        <w:t xml:space="preserve">  .</w:t>
      </w:r>
      <w:proofErr w:type="gramEnd"/>
      <w:r w:rsidR="00C71EB1">
        <w:rPr>
          <w:rFonts w:ascii="Garamond" w:hAnsi="Garamond"/>
          <w:sz w:val="22"/>
          <w:szCs w:val="22"/>
        </w:rPr>
        <w:t>85/-</w:t>
      </w:r>
    </w:p>
    <w:p w14:paraId="33BE82EA" w14:textId="3A528CBE" w:rsidR="00394EF0" w:rsidRDefault="00394EF0" w:rsidP="00394EF0">
      <w:pPr>
        <w:pBdr>
          <w:between w:val="single" w:sz="4" w:space="1" w:color="auto"/>
          <w:bar w:val="single" w:sz="4" w:color="auto"/>
        </w:pBdr>
        <w:rPr>
          <w:rFonts w:ascii="Garamond" w:hAnsi="Garamond"/>
          <w:sz w:val="22"/>
          <w:szCs w:val="22"/>
          <w:rtl/>
        </w:rPr>
      </w:pPr>
      <w:r>
        <w:rPr>
          <w:rFonts w:ascii="Garamond" w:hAnsi="Garamond"/>
          <w:sz w:val="22"/>
          <w:szCs w:val="22"/>
        </w:rPr>
        <w:t xml:space="preserve">KNN                      </w:t>
      </w:r>
      <w:r w:rsidR="00C71EB1">
        <w:rPr>
          <w:rFonts w:ascii="Garamond" w:hAnsi="Garamond"/>
          <w:sz w:val="22"/>
          <w:szCs w:val="22"/>
        </w:rPr>
        <w:t xml:space="preserve"> </w:t>
      </w:r>
      <w:r>
        <w:rPr>
          <w:rFonts w:ascii="Garamond" w:hAnsi="Garamond"/>
          <w:sz w:val="22"/>
          <w:szCs w:val="22"/>
        </w:rPr>
        <w:t xml:space="preserve">     </w:t>
      </w:r>
      <w:r w:rsidR="00C71EB1">
        <w:rPr>
          <w:rFonts w:ascii="Garamond" w:hAnsi="Garamond"/>
          <w:sz w:val="22"/>
          <w:szCs w:val="22"/>
        </w:rPr>
        <w:t xml:space="preserve">  </w:t>
      </w:r>
      <w:r>
        <w:rPr>
          <w:rFonts w:ascii="Garamond" w:hAnsi="Garamond"/>
          <w:sz w:val="22"/>
          <w:szCs w:val="22"/>
        </w:rPr>
        <w:t xml:space="preserve">       </w:t>
      </w:r>
      <w:r w:rsidR="00C71EB1">
        <w:rPr>
          <w:rFonts w:ascii="Garamond" w:hAnsi="Garamond"/>
          <w:sz w:val="22"/>
          <w:szCs w:val="22"/>
        </w:rPr>
        <w:t xml:space="preserve"> </w:t>
      </w:r>
      <w:r>
        <w:rPr>
          <w:rFonts w:ascii="Garamond" w:hAnsi="Garamond"/>
          <w:sz w:val="22"/>
          <w:szCs w:val="22"/>
        </w:rPr>
        <w:t xml:space="preserve">  </w:t>
      </w:r>
      <w:r w:rsidR="00C71EB1">
        <w:rPr>
          <w:rFonts w:ascii="Garamond" w:hAnsi="Garamond"/>
          <w:sz w:val="22"/>
          <w:szCs w:val="22"/>
        </w:rPr>
        <w:t xml:space="preserve">  .</w:t>
      </w:r>
      <w:r>
        <w:rPr>
          <w:rFonts w:ascii="Garamond" w:hAnsi="Garamond"/>
          <w:sz w:val="22"/>
          <w:szCs w:val="22"/>
        </w:rPr>
        <w:t xml:space="preserve">90/.77                    </w:t>
      </w:r>
      <w:r w:rsidR="00C71EB1">
        <w:rPr>
          <w:rFonts w:ascii="Garamond" w:hAnsi="Garamond"/>
          <w:sz w:val="22"/>
          <w:szCs w:val="22"/>
        </w:rPr>
        <w:tab/>
      </w:r>
      <w:r w:rsidR="00C71EB1">
        <w:rPr>
          <w:rFonts w:ascii="Garamond" w:hAnsi="Garamond"/>
          <w:sz w:val="22"/>
          <w:szCs w:val="22"/>
        </w:rPr>
        <w:tab/>
      </w:r>
      <w:proofErr w:type="gramStart"/>
      <w:r w:rsidR="00C71EB1">
        <w:rPr>
          <w:rFonts w:ascii="Garamond" w:hAnsi="Garamond"/>
          <w:sz w:val="22"/>
          <w:szCs w:val="22"/>
        </w:rPr>
        <w:tab/>
        <w:t xml:space="preserve">  .</w:t>
      </w:r>
      <w:proofErr w:type="gramEnd"/>
      <w:r w:rsidR="00C71EB1">
        <w:rPr>
          <w:rFonts w:ascii="Garamond" w:hAnsi="Garamond"/>
          <w:sz w:val="22"/>
          <w:szCs w:val="22"/>
        </w:rPr>
        <w:t>90/.91</w:t>
      </w:r>
    </w:p>
    <w:p w14:paraId="084CFB1E" w14:textId="77777777" w:rsidR="00394EF0" w:rsidRDefault="00394EF0" w:rsidP="00394EF0">
      <w:pPr>
        <w:pBdr>
          <w:between w:val="single" w:sz="4" w:space="1" w:color="auto"/>
          <w:bar w:val="single" w:sz="4" w:color="auto"/>
        </w:pBdr>
        <w:rPr>
          <w:rFonts w:ascii="Garamond" w:hAnsi="Garamond"/>
          <w:sz w:val="22"/>
          <w:szCs w:val="22"/>
        </w:rPr>
      </w:pPr>
    </w:p>
    <w:p w14:paraId="73F2154B" w14:textId="77777777" w:rsidR="00CF326D" w:rsidRPr="00CF326D" w:rsidRDefault="00CF326D" w:rsidP="00CF326D">
      <w:pPr>
        <w:rPr>
          <w:rFonts w:ascii="Garamond" w:hAnsi="Garamond"/>
          <w:sz w:val="22"/>
          <w:szCs w:val="22"/>
        </w:rPr>
      </w:pPr>
      <w:r w:rsidRPr="00CF326D">
        <w:rPr>
          <w:rFonts w:ascii="Garamond" w:hAnsi="Garamond"/>
          <w:b/>
          <w:bCs/>
          <w:sz w:val="22"/>
          <w:szCs w:val="22"/>
        </w:rPr>
        <w:t>Key Findings</w:t>
      </w:r>
    </w:p>
    <w:p w14:paraId="2927D0D0" w14:textId="77777777" w:rsidR="00CF326D" w:rsidRPr="00CF326D" w:rsidRDefault="00CF326D" w:rsidP="00CF326D">
      <w:pPr>
        <w:numPr>
          <w:ilvl w:val="0"/>
          <w:numId w:val="15"/>
        </w:numPr>
        <w:rPr>
          <w:rFonts w:ascii="Garamond" w:hAnsi="Garamond"/>
          <w:sz w:val="22"/>
          <w:szCs w:val="22"/>
        </w:rPr>
      </w:pPr>
      <w:proofErr w:type="spellStart"/>
      <w:r w:rsidRPr="00CF326D">
        <w:rPr>
          <w:rFonts w:ascii="Garamond" w:hAnsi="Garamond"/>
          <w:b/>
          <w:bCs/>
          <w:sz w:val="22"/>
          <w:szCs w:val="22"/>
        </w:rPr>
        <w:t>XGBoost</w:t>
      </w:r>
      <w:proofErr w:type="spellEnd"/>
      <w:r w:rsidRPr="00CF326D">
        <w:rPr>
          <w:rFonts w:ascii="Garamond" w:hAnsi="Garamond"/>
          <w:b/>
          <w:bCs/>
          <w:sz w:val="22"/>
          <w:szCs w:val="22"/>
        </w:rPr>
        <w:t xml:space="preserve"> Dominance</w:t>
      </w:r>
      <w:r w:rsidRPr="00CF326D">
        <w:rPr>
          <w:rFonts w:ascii="Garamond" w:hAnsi="Garamond"/>
          <w:sz w:val="22"/>
          <w:szCs w:val="22"/>
        </w:rPr>
        <w:t xml:space="preserve">: </w:t>
      </w:r>
      <w:proofErr w:type="spellStart"/>
      <w:r w:rsidRPr="00CF326D">
        <w:rPr>
          <w:rFonts w:ascii="Garamond" w:hAnsi="Garamond"/>
          <w:sz w:val="22"/>
          <w:szCs w:val="22"/>
        </w:rPr>
        <w:t>XGBoost</w:t>
      </w:r>
      <w:proofErr w:type="spellEnd"/>
      <w:r w:rsidRPr="00CF326D">
        <w:rPr>
          <w:rFonts w:ascii="Garamond" w:hAnsi="Garamond"/>
          <w:sz w:val="22"/>
          <w:szCs w:val="22"/>
        </w:rPr>
        <w:t xml:space="preserve"> achieved the highest accuracy (</w:t>
      </w:r>
      <w:r w:rsidRPr="00CF326D">
        <w:rPr>
          <w:rFonts w:ascii="Garamond" w:hAnsi="Garamond"/>
          <w:b/>
          <w:bCs/>
          <w:sz w:val="22"/>
          <w:szCs w:val="22"/>
        </w:rPr>
        <w:t>96.84%</w:t>
      </w:r>
      <w:r w:rsidRPr="00CF326D">
        <w:rPr>
          <w:rFonts w:ascii="Garamond" w:hAnsi="Garamond"/>
          <w:sz w:val="22"/>
          <w:szCs w:val="22"/>
        </w:rPr>
        <w:t>) and AUC (</w:t>
      </w:r>
      <w:r w:rsidRPr="00CF326D">
        <w:rPr>
          <w:rFonts w:ascii="Garamond" w:hAnsi="Garamond"/>
          <w:b/>
          <w:bCs/>
          <w:sz w:val="22"/>
          <w:szCs w:val="22"/>
        </w:rPr>
        <w:t>0.99</w:t>
      </w:r>
      <w:r w:rsidRPr="00CF326D">
        <w:rPr>
          <w:rFonts w:ascii="Garamond" w:hAnsi="Garamond"/>
          <w:sz w:val="22"/>
          <w:szCs w:val="22"/>
        </w:rPr>
        <w:t>), demonstrating its robustness in capturing complex interactions (e.g., BMI-glucose synergies).</w:t>
      </w:r>
    </w:p>
    <w:p w14:paraId="77828B0F" w14:textId="77777777" w:rsidR="00CF326D" w:rsidRPr="00CF326D" w:rsidRDefault="00CF326D" w:rsidP="00CF326D">
      <w:pPr>
        <w:numPr>
          <w:ilvl w:val="0"/>
          <w:numId w:val="15"/>
        </w:numPr>
        <w:rPr>
          <w:rFonts w:ascii="Garamond" w:hAnsi="Garamond"/>
          <w:sz w:val="22"/>
          <w:szCs w:val="22"/>
        </w:rPr>
      </w:pPr>
      <w:r w:rsidRPr="00CF326D">
        <w:rPr>
          <w:rFonts w:ascii="Garamond" w:hAnsi="Garamond"/>
          <w:b/>
          <w:bCs/>
          <w:sz w:val="22"/>
          <w:szCs w:val="22"/>
        </w:rPr>
        <w:t>Decision Tree Excellence</w:t>
      </w:r>
      <w:r w:rsidRPr="00CF326D">
        <w:rPr>
          <w:rFonts w:ascii="Garamond" w:hAnsi="Garamond"/>
          <w:sz w:val="22"/>
          <w:szCs w:val="22"/>
        </w:rPr>
        <w:t>: Despite its simplicity, the Decision Tree model outperformed most algorithms with </w:t>
      </w:r>
      <w:r w:rsidRPr="00CF326D">
        <w:rPr>
          <w:rFonts w:ascii="Garamond" w:hAnsi="Garamond"/>
          <w:b/>
          <w:bCs/>
          <w:sz w:val="22"/>
          <w:szCs w:val="22"/>
        </w:rPr>
        <w:t>97.89% accuracy</w:t>
      </w:r>
      <w:r w:rsidRPr="00CF326D">
        <w:rPr>
          <w:rFonts w:ascii="Garamond" w:hAnsi="Garamond"/>
          <w:sz w:val="22"/>
          <w:szCs w:val="22"/>
        </w:rPr>
        <w:t>, though potential overfitting risks warrant further validation.</w:t>
      </w:r>
    </w:p>
    <w:p w14:paraId="661DB3EF" w14:textId="77777777" w:rsidR="00CF326D" w:rsidRPr="00CF326D" w:rsidRDefault="00CF326D" w:rsidP="00CF326D">
      <w:pPr>
        <w:numPr>
          <w:ilvl w:val="0"/>
          <w:numId w:val="15"/>
        </w:numPr>
        <w:rPr>
          <w:rFonts w:ascii="Garamond" w:hAnsi="Garamond"/>
          <w:sz w:val="22"/>
          <w:szCs w:val="22"/>
        </w:rPr>
      </w:pPr>
      <w:r w:rsidRPr="00CF326D">
        <w:rPr>
          <w:rFonts w:ascii="Garamond" w:hAnsi="Garamond"/>
          <w:b/>
          <w:bCs/>
          <w:sz w:val="22"/>
          <w:szCs w:val="22"/>
        </w:rPr>
        <w:t>Ensemble Superiority</w:t>
      </w:r>
      <w:r w:rsidRPr="00CF326D">
        <w:rPr>
          <w:rFonts w:ascii="Garamond" w:hAnsi="Garamond"/>
          <w:sz w:val="22"/>
          <w:szCs w:val="22"/>
        </w:rPr>
        <w:t>: Random Forest (</w:t>
      </w:r>
      <w:r w:rsidRPr="00CF326D">
        <w:rPr>
          <w:rFonts w:ascii="Garamond" w:hAnsi="Garamond"/>
          <w:b/>
          <w:bCs/>
          <w:sz w:val="22"/>
          <w:szCs w:val="22"/>
        </w:rPr>
        <w:t>96.32% accuracy</w:t>
      </w:r>
      <w:r w:rsidRPr="00CF326D">
        <w:rPr>
          <w:rFonts w:ascii="Garamond" w:hAnsi="Garamond"/>
          <w:sz w:val="22"/>
          <w:szCs w:val="22"/>
        </w:rPr>
        <w:t>) confirmed the strength of ensemble methods in handling non-linear relationships and reducing variance.</w:t>
      </w:r>
    </w:p>
    <w:p w14:paraId="1C8CD0D6" w14:textId="77777777" w:rsidR="00CF326D" w:rsidRPr="00CF326D" w:rsidRDefault="00CF326D" w:rsidP="00CF326D">
      <w:pPr>
        <w:numPr>
          <w:ilvl w:val="0"/>
          <w:numId w:val="15"/>
        </w:numPr>
        <w:rPr>
          <w:rFonts w:ascii="Garamond" w:hAnsi="Garamond"/>
          <w:sz w:val="22"/>
          <w:szCs w:val="22"/>
        </w:rPr>
      </w:pPr>
      <w:r w:rsidRPr="00CF326D">
        <w:rPr>
          <w:rFonts w:ascii="Garamond" w:hAnsi="Garamond"/>
          <w:b/>
          <w:bCs/>
          <w:sz w:val="22"/>
          <w:szCs w:val="22"/>
        </w:rPr>
        <w:t>Baseline Models</w:t>
      </w:r>
      <w:r w:rsidRPr="00CF326D">
        <w:rPr>
          <w:rFonts w:ascii="Garamond" w:hAnsi="Garamond"/>
          <w:sz w:val="22"/>
          <w:szCs w:val="22"/>
        </w:rPr>
        <w:t>: Logistic Regression and SVM provided moderate accuracy (~90%), while Naïve Bayes lagged significantly (</w:t>
      </w:r>
      <w:r w:rsidRPr="00CF326D">
        <w:rPr>
          <w:rFonts w:ascii="Garamond" w:hAnsi="Garamond"/>
          <w:b/>
          <w:bCs/>
          <w:sz w:val="22"/>
          <w:szCs w:val="22"/>
        </w:rPr>
        <w:t>80.53%</w:t>
      </w:r>
      <w:r w:rsidRPr="00CF326D">
        <w:rPr>
          <w:rFonts w:ascii="Garamond" w:hAnsi="Garamond"/>
          <w:sz w:val="22"/>
          <w:szCs w:val="22"/>
        </w:rPr>
        <w:t>), likely due to its assumption of feature independence.</w:t>
      </w:r>
    </w:p>
    <w:p w14:paraId="613462A1" w14:textId="77777777" w:rsidR="00CF326D" w:rsidRPr="00CF326D" w:rsidRDefault="00CF326D" w:rsidP="00CF326D">
      <w:pPr>
        <w:rPr>
          <w:rFonts w:ascii="Garamond" w:hAnsi="Garamond"/>
          <w:sz w:val="22"/>
          <w:szCs w:val="22"/>
        </w:rPr>
      </w:pPr>
      <w:r w:rsidRPr="00CF326D">
        <w:rPr>
          <w:rFonts w:ascii="Garamond" w:hAnsi="Garamond"/>
          <w:b/>
          <w:bCs/>
          <w:sz w:val="22"/>
          <w:szCs w:val="22"/>
        </w:rPr>
        <w:t>Clinical Implications</w:t>
      </w:r>
    </w:p>
    <w:p w14:paraId="31B89FDE" w14:textId="4E53EAC7" w:rsidR="00CF326D" w:rsidRPr="00CF326D" w:rsidRDefault="00CF326D" w:rsidP="00D43B74">
      <w:pPr>
        <w:rPr>
          <w:rFonts w:ascii="Garamond" w:hAnsi="Garamond"/>
          <w:sz w:val="22"/>
          <w:szCs w:val="22"/>
        </w:rPr>
      </w:pPr>
      <w:r w:rsidRPr="00CF326D">
        <w:rPr>
          <w:rFonts w:ascii="Garamond" w:hAnsi="Garamond"/>
          <w:sz w:val="22"/>
          <w:szCs w:val="22"/>
        </w:rPr>
        <w:t xml:space="preserve">The confusion matrix for </w:t>
      </w:r>
      <w:proofErr w:type="spellStart"/>
      <w:r w:rsidRPr="00CF326D">
        <w:rPr>
          <w:rFonts w:ascii="Garamond" w:hAnsi="Garamond"/>
          <w:sz w:val="22"/>
          <w:szCs w:val="22"/>
        </w:rPr>
        <w:t>XGBoost</w:t>
      </w:r>
      <w:proofErr w:type="spellEnd"/>
      <w:r w:rsidRPr="00CF326D">
        <w:rPr>
          <w:rFonts w:ascii="Garamond" w:hAnsi="Garamond"/>
          <w:sz w:val="22"/>
          <w:szCs w:val="22"/>
        </w:rPr>
        <w:t xml:space="preserve"> revealed only </w:t>
      </w:r>
      <w:r w:rsidRPr="00CF326D">
        <w:rPr>
          <w:rFonts w:ascii="Garamond" w:hAnsi="Garamond"/>
          <w:b/>
          <w:bCs/>
          <w:sz w:val="22"/>
          <w:szCs w:val="22"/>
        </w:rPr>
        <w:t>3 false negatives (FN)</w:t>
      </w:r>
      <w:r w:rsidRPr="00CF326D">
        <w:rPr>
          <w:rFonts w:ascii="Garamond" w:hAnsi="Garamond"/>
          <w:sz w:val="22"/>
          <w:szCs w:val="22"/>
        </w:rPr>
        <w:t xml:space="preserve"> out of 1,087 test cases—a critical improvement for clinical settings where missed diagnoses delay life-saving interventions. For instance, a patient with glucose = 200 mg/dL and BMI = 32 was correctly flagged as high-risk by </w:t>
      </w:r>
      <w:proofErr w:type="spellStart"/>
      <w:r w:rsidRPr="00CF326D">
        <w:rPr>
          <w:rFonts w:ascii="Garamond" w:hAnsi="Garamond"/>
          <w:sz w:val="22"/>
          <w:szCs w:val="22"/>
        </w:rPr>
        <w:t>XGBoost</w:t>
      </w:r>
      <w:proofErr w:type="spellEnd"/>
      <w:r w:rsidRPr="00CF326D">
        <w:rPr>
          <w:rFonts w:ascii="Garamond" w:hAnsi="Garamond"/>
          <w:sz w:val="22"/>
          <w:szCs w:val="22"/>
        </w:rPr>
        <w:t xml:space="preserve"> but misclassified by Logistic Regression.</w:t>
      </w:r>
    </w:p>
    <w:p w14:paraId="5B2C0416" w14:textId="77777777" w:rsidR="00D43B74" w:rsidRDefault="00D43B74" w:rsidP="00AD4F9B">
      <w:pPr>
        <w:pStyle w:val="Heading1"/>
        <w:rPr>
          <w:rFonts w:ascii="Garamond" w:hAnsi="Garamond"/>
          <w:b/>
          <w:bCs/>
          <w:sz w:val="32"/>
          <w:szCs w:val="32"/>
        </w:rPr>
      </w:pPr>
    </w:p>
    <w:p w14:paraId="1960CB11" w14:textId="0462BE52" w:rsidR="00AD4F9B" w:rsidRPr="004661E4" w:rsidRDefault="004F6FD3" w:rsidP="00AD4F9B">
      <w:pPr>
        <w:pStyle w:val="Heading1"/>
        <w:rPr>
          <w:rFonts w:ascii="Garamond" w:hAnsi="Garamond"/>
          <w:b/>
          <w:bCs/>
          <w:sz w:val="32"/>
          <w:szCs w:val="32"/>
        </w:rPr>
      </w:pPr>
      <w:r w:rsidRPr="004F6FD3">
        <w:rPr>
          <w:rFonts w:ascii="Garamond" w:hAnsi="Garamond"/>
          <w:b/>
          <w:bCs/>
          <w:sz w:val="32"/>
          <w:szCs w:val="32"/>
        </w:rPr>
        <w:t>7. CONCLUSION:</w:t>
      </w:r>
    </w:p>
    <w:p w14:paraId="77111D90" w14:textId="77777777" w:rsidR="00150E18" w:rsidRDefault="00D43B74" w:rsidP="00D43B74">
      <w:pPr>
        <w:tabs>
          <w:tab w:val="left" w:pos="1452"/>
        </w:tabs>
        <w:rPr>
          <w:rFonts w:ascii="Garamond" w:hAnsi="Garamond" w:cstheme="majorBidi"/>
          <w:sz w:val="22"/>
          <w:szCs w:val="22"/>
          <w:rtl/>
        </w:rPr>
      </w:pPr>
      <w:r w:rsidRPr="00D43B74">
        <w:rPr>
          <w:rFonts w:ascii="Garamond" w:hAnsi="Garamond" w:cstheme="majorBidi"/>
          <w:sz w:val="22"/>
          <w:szCs w:val="22"/>
        </w:rPr>
        <w:t>This study demonstrates the transformative potential of advanced machine learning models in predicting Type 2 Diabetes (T2D) risk using clinical, demographic, and lifestyle data. Among the seven algorithms evaluated, </w:t>
      </w:r>
      <w:proofErr w:type="spellStart"/>
      <w:r w:rsidRPr="00D43B74">
        <w:rPr>
          <w:rFonts w:ascii="Garamond" w:hAnsi="Garamond" w:cstheme="majorBidi"/>
          <w:b/>
          <w:bCs/>
          <w:sz w:val="22"/>
          <w:szCs w:val="22"/>
        </w:rPr>
        <w:t>XGBoost</w:t>
      </w:r>
      <w:proofErr w:type="spellEnd"/>
      <w:r w:rsidRPr="00D43B74">
        <w:rPr>
          <w:rFonts w:ascii="Garamond" w:hAnsi="Garamond" w:cstheme="majorBidi"/>
          <w:b/>
          <w:bCs/>
          <w:sz w:val="22"/>
          <w:szCs w:val="22"/>
        </w:rPr>
        <w:t xml:space="preserve"> emerged as the top performer with 96.84% accuracy</w:t>
      </w:r>
      <w:r w:rsidRPr="00D43B74">
        <w:rPr>
          <w:rFonts w:ascii="Garamond" w:hAnsi="Garamond" w:cstheme="majorBidi"/>
          <w:sz w:val="22"/>
          <w:szCs w:val="22"/>
        </w:rPr>
        <w:t>, closely followed by </w:t>
      </w:r>
      <w:r w:rsidRPr="00D43B74">
        <w:rPr>
          <w:rFonts w:ascii="Garamond" w:hAnsi="Garamond" w:cstheme="majorBidi"/>
          <w:b/>
          <w:bCs/>
          <w:sz w:val="22"/>
          <w:szCs w:val="22"/>
        </w:rPr>
        <w:t>Decision Tree (97.89%)</w:t>
      </w:r>
      <w:r w:rsidRPr="00D43B74">
        <w:rPr>
          <w:rFonts w:ascii="Garamond" w:hAnsi="Garamond" w:cstheme="majorBidi"/>
          <w:sz w:val="22"/>
          <w:szCs w:val="22"/>
        </w:rPr>
        <w:t> and </w:t>
      </w:r>
      <w:r w:rsidRPr="00D43B74">
        <w:rPr>
          <w:rFonts w:ascii="Garamond" w:hAnsi="Garamond" w:cstheme="majorBidi"/>
          <w:b/>
          <w:bCs/>
          <w:sz w:val="22"/>
          <w:szCs w:val="22"/>
        </w:rPr>
        <w:t>Random Forest (96.32%)</w:t>
      </w:r>
      <w:r w:rsidRPr="00D43B74">
        <w:rPr>
          <w:rFonts w:ascii="Garamond" w:hAnsi="Garamond" w:cstheme="majorBidi"/>
          <w:sz w:val="22"/>
          <w:szCs w:val="22"/>
        </w:rPr>
        <w:t xml:space="preserve">, </w:t>
      </w:r>
    </w:p>
    <w:p w14:paraId="53725549" w14:textId="4DDECAA6" w:rsidR="00D43B74" w:rsidRPr="00D43B74" w:rsidRDefault="00D43B74" w:rsidP="00D43B74">
      <w:pPr>
        <w:tabs>
          <w:tab w:val="left" w:pos="1452"/>
        </w:tabs>
        <w:rPr>
          <w:rFonts w:ascii="Garamond" w:hAnsi="Garamond" w:cstheme="majorBidi"/>
          <w:sz w:val="22"/>
          <w:szCs w:val="22"/>
        </w:rPr>
      </w:pPr>
      <w:r w:rsidRPr="00D43B74">
        <w:rPr>
          <w:rFonts w:ascii="Garamond" w:hAnsi="Garamond" w:cstheme="majorBidi"/>
          <w:sz w:val="22"/>
          <w:szCs w:val="22"/>
        </w:rPr>
        <w:lastRenderedPageBreak/>
        <w:t>significantly surpassing prior benchmarks (</w:t>
      </w:r>
      <w:proofErr w:type="gramStart"/>
      <w:r w:rsidRPr="00D43B74">
        <w:rPr>
          <w:rFonts w:ascii="Garamond" w:hAnsi="Garamond" w:cstheme="majorBidi"/>
          <w:sz w:val="22"/>
          <w:szCs w:val="22"/>
        </w:rPr>
        <w:t>e.g.,</w:t>
      </w:r>
      <w:proofErr w:type="spellStart"/>
      <w:r w:rsidRPr="00D43B74">
        <w:rPr>
          <w:rFonts w:ascii="Garamond" w:hAnsi="Garamond" w:cstheme="majorBidi"/>
          <w:sz w:val="22"/>
          <w:szCs w:val="22"/>
        </w:rPr>
        <w:t>Tigga</w:t>
      </w:r>
      <w:proofErr w:type="spellEnd"/>
      <w:proofErr w:type="gramEnd"/>
      <w:r w:rsidR="00150E18">
        <w:rPr>
          <w:rFonts w:ascii="Garamond" w:hAnsi="Garamond" w:cstheme="majorBidi" w:hint="cs"/>
          <w:sz w:val="22"/>
          <w:szCs w:val="22"/>
          <w:rtl/>
        </w:rPr>
        <w:t xml:space="preserve"> </w:t>
      </w:r>
      <w:r w:rsidRPr="00D43B74">
        <w:rPr>
          <w:rFonts w:ascii="Garamond" w:hAnsi="Garamond" w:cstheme="majorBidi"/>
          <w:sz w:val="22"/>
          <w:szCs w:val="22"/>
        </w:rPr>
        <w:t>&amp;</w:t>
      </w:r>
      <w:r w:rsidR="00150E18">
        <w:rPr>
          <w:rFonts w:ascii="Garamond" w:hAnsi="Garamond" w:cstheme="majorBidi" w:hint="cs"/>
          <w:sz w:val="22"/>
          <w:szCs w:val="22"/>
          <w:rtl/>
        </w:rPr>
        <w:t xml:space="preserve"> </w:t>
      </w:r>
      <w:r w:rsidRPr="00D43B74">
        <w:rPr>
          <w:rFonts w:ascii="Garamond" w:hAnsi="Garamond" w:cstheme="majorBidi"/>
          <w:sz w:val="22"/>
          <w:szCs w:val="22"/>
        </w:rPr>
        <w:t>Garg, 2020: 94.1% RF accuracy). These ensemble methods excelled in modeling complex interactions, such as the synergistic relationship between BMI and glucose levels, while maintaining robust performance on imbalanced datasets through SMOTE-enhanced preprocessing.</w:t>
      </w:r>
    </w:p>
    <w:p w14:paraId="643EC61B" w14:textId="77777777" w:rsidR="00D43B74" w:rsidRPr="00D43B74" w:rsidRDefault="00D43B74" w:rsidP="00D43B74">
      <w:pPr>
        <w:tabs>
          <w:tab w:val="left" w:pos="1452"/>
        </w:tabs>
        <w:rPr>
          <w:rFonts w:ascii="Garamond" w:hAnsi="Garamond" w:cstheme="majorBidi"/>
          <w:sz w:val="22"/>
          <w:szCs w:val="22"/>
        </w:rPr>
      </w:pPr>
      <w:r w:rsidRPr="00D43B74">
        <w:rPr>
          <w:rFonts w:ascii="Garamond" w:hAnsi="Garamond" w:cstheme="majorBidi"/>
          <w:sz w:val="22"/>
          <w:szCs w:val="22"/>
        </w:rPr>
        <w:t>Key predictors identified—</w:t>
      </w:r>
      <w:r w:rsidRPr="00D43B74">
        <w:rPr>
          <w:rFonts w:ascii="Garamond" w:hAnsi="Garamond" w:cstheme="majorBidi"/>
          <w:b/>
          <w:bCs/>
          <w:sz w:val="22"/>
          <w:szCs w:val="22"/>
        </w:rPr>
        <w:t>fasting glucose (22%)</w:t>
      </w:r>
      <w:r w:rsidRPr="00D43B74">
        <w:rPr>
          <w:rFonts w:ascii="Garamond" w:hAnsi="Garamond" w:cstheme="majorBidi"/>
          <w:sz w:val="22"/>
          <w:szCs w:val="22"/>
        </w:rPr>
        <w:t>, </w:t>
      </w:r>
      <w:r w:rsidRPr="00D43B74">
        <w:rPr>
          <w:rFonts w:ascii="Garamond" w:hAnsi="Garamond" w:cstheme="majorBidi"/>
          <w:b/>
          <w:bCs/>
          <w:sz w:val="22"/>
          <w:szCs w:val="22"/>
        </w:rPr>
        <w:t>BMI (19%)</w:t>
      </w:r>
      <w:r w:rsidRPr="00D43B74">
        <w:rPr>
          <w:rFonts w:ascii="Garamond" w:hAnsi="Garamond" w:cstheme="majorBidi"/>
          <w:sz w:val="22"/>
          <w:szCs w:val="22"/>
        </w:rPr>
        <w:t>, and </w:t>
      </w:r>
      <w:r w:rsidRPr="00D43B74">
        <w:rPr>
          <w:rFonts w:ascii="Garamond" w:hAnsi="Garamond" w:cstheme="majorBidi"/>
          <w:b/>
          <w:bCs/>
          <w:sz w:val="22"/>
          <w:szCs w:val="22"/>
        </w:rPr>
        <w:t>systolic blood pressure (15%)</w:t>
      </w:r>
      <w:r w:rsidRPr="00D43B74">
        <w:rPr>
          <w:rFonts w:ascii="Garamond" w:hAnsi="Garamond" w:cstheme="majorBidi"/>
          <w:sz w:val="22"/>
          <w:szCs w:val="22"/>
        </w:rPr>
        <w:t>—align with clinical guidelines, but our models also highlighted the critical role of </w:t>
      </w:r>
      <w:r w:rsidRPr="00D43B74">
        <w:rPr>
          <w:rFonts w:ascii="Garamond" w:hAnsi="Garamond" w:cstheme="majorBidi"/>
          <w:b/>
          <w:bCs/>
          <w:sz w:val="22"/>
          <w:szCs w:val="22"/>
        </w:rPr>
        <w:t>family history</w:t>
      </w:r>
      <w:r w:rsidRPr="00D43B74">
        <w:rPr>
          <w:rFonts w:ascii="Garamond" w:hAnsi="Garamond" w:cstheme="majorBidi"/>
          <w:sz w:val="22"/>
          <w:szCs w:val="22"/>
        </w:rPr>
        <w:t> and </w:t>
      </w:r>
      <w:r w:rsidRPr="00D43B74">
        <w:rPr>
          <w:rFonts w:ascii="Garamond" w:hAnsi="Garamond" w:cstheme="majorBidi"/>
          <w:b/>
          <w:bCs/>
          <w:sz w:val="22"/>
          <w:szCs w:val="22"/>
        </w:rPr>
        <w:t>cardiovascular risk factors</w:t>
      </w:r>
      <w:r w:rsidRPr="00D43B74">
        <w:rPr>
          <w:rFonts w:ascii="Garamond" w:hAnsi="Garamond" w:cstheme="majorBidi"/>
          <w:sz w:val="22"/>
          <w:szCs w:val="22"/>
        </w:rPr>
        <w:t xml:space="preserve">, bridging gaps in traditional biomarker-centric approaches. For instance, a patient with glucose = 200 mg/dL and BMI = 32 was accurately flagged as high-risk by </w:t>
      </w:r>
      <w:proofErr w:type="spellStart"/>
      <w:r w:rsidRPr="00D43B74">
        <w:rPr>
          <w:rFonts w:ascii="Garamond" w:hAnsi="Garamond" w:cstheme="majorBidi"/>
          <w:sz w:val="22"/>
          <w:szCs w:val="22"/>
        </w:rPr>
        <w:t>XGBoost</w:t>
      </w:r>
      <w:proofErr w:type="spellEnd"/>
      <w:r w:rsidRPr="00D43B74">
        <w:rPr>
          <w:rFonts w:ascii="Garamond" w:hAnsi="Garamond" w:cstheme="majorBidi"/>
          <w:sz w:val="22"/>
          <w:szCs w:val="22"/>
        </w:rPr>
        <w:t>, whereas Logistic Regression misclassified similar cases despite its interpretability.</w:t>
      </w:r>
    </w:p>
    <w:p w14:paraId="5742EBEC" w14:textId="77777777" w:rsidR="00D43B74" w:rsidRPr="00D43B74" w:rsidRDefault="00D43B74" w:rsidP="00D43B74">
      <w:pPr>
        <w:tabs>
          <w:tab w:val="left" w:pos="1452"/>
        </w:tabs>
        <w:rPr>
          <w:rFonts w:ascii="Garamond" w:hAnsi="Garamond" w:cstheme="majorBidi"/>
          <w:sz w:val="22"/>
          <w:szCs w:val="22"/>
        </w:rPr>
      </w:pPr>
      <w:r w:rsidRPr="00D43B74">
        <w:rPr>
          <w:rFonts w:ascii="Garamond" w:hAnsi="Garamond" w:cstheme="majorBidi"/>
          <w:b/>
          <w:bCs/>
          <w:sz w:val="22"/>
          <w:szCs w:val="22"/>
        </w:rPr>
        <w:t>Clinical Implications</w:t>
      </w:r>
    </w:p>
    <w:p w14:paraId="3D61AF13" w14:textId="77777777" w:rsidR="00D43B74" w:rsidRPr="00D43B74" w:rsidRDefault="00D43B74" w:rsidP="00D43B74">
      <w:pPr>
        <w:tabs>
          <w:tab w:val="left" w:pos="1452"/>
        </w:tabs>
        <w:rPr>
          <w:rFonts w:ascii="Garamond" w:hAnsi="Garamond" w:cstheme="majorBidi"/>
          <w:sz w:val="22"/>
          <w:szCs w:val="22"/>
        </w:rPr>
      </w:pPr>
      <w:r w:rsidRPr="00D43B74">
        <w:rPr>
          <w:rFonts w:ascii="Garamond" w:hAnsi="Garamond" w:cstheme="majorBidi"/>
          <w:sz w:val="22"/>
          <w:szCs w:val="22"/>
        </w:rPr>
        <w:t xml:space="preserve">The near-flawless reliability of </w:t>
      </w:r>
      <w:proofErr w:type="spellStart"/>
      <w:r w:rsidRPr="00D43B74">
        <w:rPr>
          <w:rFonts w:ascii="Garamond" w:hAnsi="Garamond" w:cstheme="majorBidi"/>
          <w:sz w:val="22"/>
          <w:szCs w:val="22"/>
        </w:rPr>
        <w:t>XGBoost</w:t>
      </w:r>
      <w:proofErr w:type="spellEnd"/>
      <w:r w:rsidRPr="00D43B74">
        <w:rPr>
          <w:rFonts w:ascii="Garamond" w:hAnsi="Garamond" w:cstheme="majorBidi"/>
          <w:sz w:val="22"/>
          <w:szCs w:val="22"/>
        </w:rPr>
        <w:t xml:space="preserve"> (only </w:t>
      </w:r>
      <w:r w:rsidRPr="00D43B74">
        <w:rPr>
          <w:rFonts w:ascii="Garamond" w:hAnsi="Garamond" w:cstheme="majorBidi"/>
          <w:b/>
          <w:bCs/>
          <w:sz w:val="22"/>
          <w:szCs w:val="22"/>
        </w:rPr>
        <w:t>3 false negatives</w:t>
      </w:r>
      <w:r w:rsidRPr="00D43B74">
        <w:rPr>
          <w:rFonts w:ascii="Garamond" w:hAnsi="Garamond" w:cstheme="majorBidi"/>
          <w:sz w:val="22"/>
          <w:szCs w:val="22"/>
        </w:rPr>
        <w:t> in 1,087 test cases) underscores its viability for integration into electronic health record (EHR) systems. Such tools could enable clinicians to stratify high-risk patients during routine check-ups, prompting early interventions like lifestyle modifications or metformin therapy.</w:t>
      </w:r>
    </w:p>
    <w:p w14:paraId="67864CC8" w14:textId="77777777" w:rsidR="00D43B74" w:rsidRPr="00D43B74" w:rsidRDefault="00D43B74" w:rsidP="00D43B74">
      <w:pPr>
        <w:tabs>
          <w:tab w:val="left" w:pos="1452"/>
        </w:tabs>
        <w:rPr>
          <w:rFonts w:ascii="Garamond" w:hAnsi="Garamond" w:cstheme="majorBidi"/>
          <w:sz w:val="22"/>
          <w:szCs w:val="22"/>
        </w:rPr>
      </w:pPr>
      <w:r w:rsidRPr="00D43B74">
        <w:rPr>
          <w:rFonts w:ascii="Garamond" w:hAnsi="Garamond" w:cstheme="majorBidi"/>
          <w:b/>
          <w:bCs/>
          <w:sz w:val="22"/>
          <w:szCs w:val="22"/>
        </w:rPr>
        <w:t>Limitations and Future Directions</w:t>
      </w:r>
    </w:p>
    <w:p w14:paraId="263C8F8A" w14:textId="77777777" w:rsidR="00D43B74" w:rsidRPr="00D43B74" w:rsidRDefault="00D43B74" w:rsidP="00D43B74">
      <w:pPr>
        <w:numPr>
          <w:ilvl w:val="0"/>
          <w:numId w:val="16"/>
        </w:numPr>
        <w:tabs>
          <w:tab w:val="left" w:pos="1452"/>
        </w:tabs>
        <w:rPr>
          <w:rFonts w:ascii="Garamond" w:hAnsi="Garamond" w:cstheme="majorBidi"/>
          <w:sz w:val="22"/>
          <w:szCs w:val="22"/>
        </w:rPr>
      </w:pPr>
      <w:r w:rsidRPr="00D43B74">
        <w:rPr>
          <w:rFonts w:ascii="Garamond" w:hAnsi="Garamond" w:cstheme="majorBidi"/>
          <w:b/>
          <w:bCs/>
          <w:sz w:val="22"/>
          <w:szCs w:val="22"/>
        </w:rPr>
        <w:t>Retrospective Bias</w:t>
      </w:r>
      <w:r w:rsidRPr="00D43B74">
        <w:rPr>
          <w:rFonts w:ascii="Garamond" w:hAnsi="Garamond" w:cstheme="majorBidi"/>
          <w:sz w:val="22"/>
          <w:szCs w:val="22"/>
        </w:rPr>
        <w:t>: Reliance on historical data may overlook emerging risk patterns.</w:t>
      </w:r>
    </w:p>
    <w:p w14:paraId="7C5B76C6" w14:textId="77777777" w:rsidR="00D43B74" w:rsidRPr="00D43B74" w:rsidRDefault="00D43B74" w:rsidP="00D43B74">
      <w:pPr>
        <w:numPr>
          <w:ilvl w:val="0"/>
          <w:numId w:val="16"/>
        </w:numPr>
        <w:tabs>
          <w:tab w:val="left" w:pos="1452"/>
        </w:tabs>
        <w:rPr>
          <w:rFonts w:ascii="Garamond" w:hAnsi="Garamond" w:cstheme="majorBidi"/>
          <w:sz w:val="22"/>
          <w:szCs w:val="22"/>
        </w:rPr>
      </w:pPr>
      <w:r w:rsidRPr="00D43B74">
        <w:rPr>
          <w:rFonts w:ascii="Garamond" w:hAnsi="Garamond" w:cstheme="majorBidi"/>
          <w:b/>
          <w:bCs/>
          <w:sz w:val="22"/>
          <w:szCs w:val="22"/>
        </w:rPr>
        <w:t>Interpretability</w:t>
      </w:r>
      <w:r w:rsidRPr="00D43B74">
        <w:rPr>
          <w:rFonts w:ascii="Garamond" w:hAnsi="Garamond" w:cstheme="majorBidi"/>
          <w:sz w:val="22"/>
          <w:szCs w:val="22"/>
        </w:rPr>
        <w:t xml:space="preserve">: The "black-box" nature of ensemble models like </w:t>
      </w:r>
      <w:proofErr w:type="spellStart"/>
      <w:r w:rsidRPr="00D43B74">
        <w:rPr>
          <w:rFonts w:ascii="Garamond" w:hAnsi="Garamond" w:cstheme="majorBidi"/>
          <w:sz w:val="22"/>
          <w:szCs w:val="22"/>
        </w:rPr>
        <w:t>XGBoost</w:t>
      </w:r>
      <w:proofErr w:type="spellEnd"/>
      <w:r w:rsidRPr="00D43B74">
        <w:rPr>
          <w:rFonts w:ascii="Garamond" w:hAnsi="Garamond" w:cstheme="majorBidi"/>
          <w:sz w:val="22"/>
          <w:szCs w:val="22"/>
        </w:rPr>
        <w:t xml:space="preserve"> necessitates tools like SHAP values or LIME for clinical trust.</w:t>
      </w:r>
    </w:p>
    <w:p w14:paraId="5BE87B5F" w14:textId="77777777" w:rsidR="00D43B74" w:rsidRPr="00D43B74" w:rsidRDefault="00D43B74" w:rsidP="00D43B74">
      <w:pPr>
        <w:numPr>
          <w:ilvl w:val="0"/>
          <w:numId w:val="16"/>
        </w:numPr>
        <w:tabs>
          <w:tab w:val="left" w:pos="1452"/>
        </w:tabs>
        <w:rPr>
          <w:rFonts w:ascii="Garamond" w:hAnsi="Garamond" w:cstheme="majorBidi"/>
          <w:sz w:val="22"/>
          <w:szCs w:val="22"/>
        </w:rPr>
      </w:pPr>
      <w:r w:rsidRPr="00D43B74">
        <w:rPr>
          <w:rFonts w:ascii="Garamond" w:hAnsi="Garamond" w:cstheme="majorBidi"/>
          <w:b/>
          <w:bCs/>
          <w:sz w:val="22"/>
          <w:szCs w:val="22"/>
        </w:rPr>
        <w:t>Generalizability</w:t>
      </w:r>
      <w:r w:rsidRPr="00D43B74">
        <w:rPr>
          <w:rFonts w:ascii="Garamond" w:hAnsi="Garamond" w:cstheme="majorBidi"/>
          <w:sz w:val="22"/>
          <w:szCs w:val="22"/>
        </w:rPr>
        <w:t>: Validation in diverse cohorts (e.g., multi-ethnic populations) is essential.</w:t>
      </w:r>
    </w:p>
    <w:p w14:paraId="00D1C5A8" w14:textId="77777777" w:rsidR="00D43B74" w:rsidRPr="00D43B74" w:rsidRDefault="00D43B74" w:rsidP="00D43B74">
      <w:pPr>
        <w:tabs>
          <w:tab w:val="left" w:pos="1452"/>
        </w:tabs>
        <w:rPr>
          <w:rFonts w:ascii="Garamond" w:hAnsi="Garamond" w:cstheme="majorBidi"/>
          <w:sz w:val="22"/>
          <w:szCs w:val="22"/>
        </w:rPr>
      </w:pPr>
      <w:r w:rsidRPr="00D43B74">
        <w:rPr>
          <w:rFonts w:ascii="Garamond" w:hAnsi="Garamond" w:cstheme="majorBidi"/>
          <w:sz w:val="22"/>
          <w:szCs w:val="22"/>
        </w:rPr>
        <w:t>Future work should prioritize </w:t>
      </w:r>
      <w:r w:rsidRPr="00D43B74">
        <w:rPr>
          <w:rFonts w:ascii="Garamond" w:hAnsi="Garamond" w:cstheme="majorBidi"/>
          <w:b/>
          <w:bCs/>
          <w:sz w:val="22"/>
          <w:szCs w:val="22"/>
        </w:rPr>
        <w:t>real-time integration with wearable devices</w:t>
      </w:r>
      <w:r w:rsidRPr="00D43B74">
        <w:rPr>
          <w:rFonts w:ascii="Garamond" w:hAnsi="Garamond" w:cstheme="majorBidi"/>
          <w:sz w:val="22"/>
          <w:szCs w:val="22"/>
        </w:rPr>
        <w:t> (e.g., continuous glucose monitors) and </w:t>
      </w:r>
      <w:r w:rsidRPr="00D43B74">
        <w:rPr>
          <w:rFonts w:ascii="Garamond" w:hAnsi="Garamond" w:cstheme="majorBidi"/>
          <w:b/>
          <w:bCs/>
          <w:sz w:val="22"/>
          <w:szCs w:val="22"/>
        </w:rPr>
        <w:t>federated learning</w:t>
      </w:r>
      <w:r w:rsidRPr="00D43B74">
        <w:rPr>
          <w:rFonts w:ascii="Garamond" w:hAnsi="Garamond" w:cstheme="majorBidi"/>
          <w:sz w:val="22"/>
          <w:szCs w:val="22"/>
        </w:rPr>
        <w:t> frameworks to enhance privacy and scalability. Additionally, hybrid architectures combining deep learning (e.g., CNNs for retinal imaging) with structured EHR data could unlock new frontiers in precision prevention.</w:t>
      </w:r>
    </w:p>
    <w:p w14:paraId="0A985EDA" w14:textId="77777777" w:rsidR="00D43B74" w:rsidRPr="00D43B74" w:rsidRDefault="00D43B74" w:rsidP="00D43B74">
      <w:pPr>
        <w:tabs>
          <w:tab w:val="left" w:pos="1452"/>
        </w:tabs>
        <w:rPr>
          <w:rFonts w:ascii="Garamond" w:hAnsi="Garamond" w:cstheme="majorBidi"/>
          <w:sz w:val="22"/>
          <w:szCs w:val="22"/>
        </w:rPr>
      </w:pPr>
      <w:r w:rsidRPr="00D43B74">
        <w:rPr>
          <w:rFonts w:ascii="Garamond" w:hAnsi="Garamond" w:cstheme="majorBidi"/>
          <w:sz w:val="22"/>
          <w:szCs w:val="22"/>
        </w:rPr>
        <w:t>By advancing machine learning’s translation into clinical practice, this research contributes to global efforts to curb the T2D epidemic, emphasizing accuracy, scalability, and actionable insights for equitable healthcare delivery.</w:t>
      </w:r>
    </w:p>
    <w:p w14:paraId="07377791" w14:textId="422C6567" w:rsidR="006A1A92" w:rsidRPr="00E845DE" w:rsidRDefault="006A1A92" w:rsidP="00E845DE">
      <w:pPr>
        <w:tabs>
          <w:tab w:val="left" w:pos="1452"/>
        </w:tabs>
        <w:rPr>
          <w:rFonts w:ascii="Garamond" w:hAnsi="Garamond" w:cstheme="majorBidi"/>
          <w:sz w:val="22"/>
          <w:szCs w:val="22"/>
        </w:rPr>
      </w:pPr>
    </w:p>
    <w:p w14:paraId="48B6B3CF" w14:textId="241CDAE0" w:rsidR="00126DE4" w:rsidRPr="00126DE4" w:rsidRDefault="006862B0" w:rsidP="00126DE4">
      <w:pPr>
        <w:pStyle w:val="Heading1"/>
        <w:rPr>
          <w:rFonts w:ascii="Garamond" w:hAnsi="Garamond"/>
          <w:b/>
          <w:bCs/>
          <w:sz w:val="32"/>
          <w:szCs w:val="32"/>
          <w:rtl/>
        </w:rPr>
      </w:pPr>
      <w:r>
        <w:rPr>
          <w:rFonts w:ascii="Garamond" w:hAnsi="Garamond"/>
          <w:b/>
          <w:bCs/>
          <w:sz w:val="32"/>
          <w:szCs w:val="32"/>
        </w:rPr>
        <w:t>8</w:t>
      </w:r>
      <w:r w:rsidR="006A1A92" w:rsidRPr="004661E4">
        <w:rPr>
          <w:rFonts w:ascii="Garamond" w:hAnsi="Garamond"/>
          <w:b/>
          <w:bCs/>
          <w:sz w:val="32"/>
          <w:szCs w:val="32"/>
        </w:rPr>
        <w:t>. References:</w:t>
      </w:r>
    </w:p>
    <w:p w14:paraId="5D933EBE" w14:textId="0D3A035B" w:rsidR="00126DE4" w:rsidRDefault="00126DE4" w:rsidP="00126DE4">
      <w:pPr>
        <w:tabs>
          <w:tab w:val="left" w:pos="1452"/>
        </w:tabs>
        <w:rPr>
          <w:rFonts w:ascii="Garamond" w:hAnsi="Garamond"/>
          <w:sz w:val="22"/>
          <w:szCs w:val="22"/>
          <w:rtl/>
        </w:rPr>
      </w:pPr>
      <w:r w:rsidRPr="00126DE4">
        <w:rPr>
          <w:rFonts w:ascii="Garamond" w:hAnsi="Garamond"/>
          <w:sz w:val="22"/>
          <w:szCs w:val="22"/>
        </w:rPr>
        <w:t xml:space="preserve">[1] </w:t>
      </w:r>
      <w:hyperlink r:id="rId36" w:history="1">
        <w:r w:rsidRPr="00A7351E">
          <w:rPr>
            <w:rStyle w:val="Hyperlink"/>
            <w:rFonts w:ascii="Garamond" w:hAnsi="Garamond"/>
            <w:sz w:val="22"/>
            <w:szCs w:val="22"/>
          </w:rPr>
          <w:t>http://diabetesindia.com/</w:t>
        </w:r>
      </w:hyperlink>
      <w:r w:rsidRPr="00126DE4">
        <w:rPr>
          <w:rFonts w:ascii="Garamond" w:hAnsi="Garamond"/>
          <w:sz w:val="22"/>
          <w:szCs w:val="22"/>
        </w:rPr>
        <w:t xml:space="preserve"> </w:t>
      </w:r>
    </w:p>
    <w:p w14:paraId="301D0CB1" w14:textId="77777777" w:rsidR="00C53844" w:rsidRDefault="00126DE4" w:rsidP="00126DE4">
      <w:pPr>
        <w:tabs>
          <w:tab w:val="left" w:pos="1452"/>
        </w:tabs>
        <w:rPr>
          <w:rFonts w:ascii="Garamond" w:hAnsi="Garamond"/>
          <w:sz w:val="22"/>
          <w:szCs w:val="22"/>
          <w:rtl/>
        </w:rPr>
      </w:pPr>
      <w:r w:rsidRPr="00126DE4">
        <w:rPr>
          <w:rFonts w:ascii="Garamond" w:hAnsi="Garamond"/>
          <w:sz w:val="22"/>
          <w:szCs w:val="22"/>
        </w:rPr>
        <w:t xml:space="preserve">[2] Anjana, R. M., </w:t>
      </w:r>
      <w:proofErr w:type="spellStart"/>
      <w:r w:rsidRPr="00126DE4">
        <w:rPr>
          <w:rFonts w:ascii="Garamond" w:hAnsi="Garamond"/>
          <w:sz w:val="22"/>
          <w:szCs w:val="22"/>
        </w:rPr>
        <w:t>Pradeepa</w:t>
      </w:r>
      <w:proofErr w:type="spellEnd"/>
      <w:r w:rsidRPr="00126DE4">
        <w:rPr>
          <w:rFonts w:ascii="Garamond" w:hAnsi="Garamond"/>
          <w:sz w:val="22"/>
          <w:szCs w:val="22"/>
        </w:rPr>
        <w:t xml:space="preserve">, R., Deepa, M., Datta, M., Sudha, V., Unnikrishnan, R., Bhansali, A., Joshi, S. R., Joshi, P. P., </w:t>
      </w:r>
      <w:proofErr w:type="spellStart"/>
      <w:r w:rsidRPr="00126DE4">
        <w:rPr>
          <w:rFonts w:ascii="Garamond" w:hAnsi="Garamond"/>
          <w:sz w:val="22"/>
          <w:szCs w:val="22"/>
        </w:rPr>
        <w:t>Yajnik</w:t>
      </w:r>
      <w:proofErr w:type="spellEnd"/>
      <w:r w:rsidRPr="00126DE4">
        <w:rPr>
          <w:rFonts w:ascii="Garamond" w:hAnsi="Garamond"/>
          <w:sz w:val="22"/>
          <w:szCs w:val="22"/>
        </w:rPr>
        <w:t xml:space="preserve">, C. S., </w:t>
      </w:r>
      <w:proofErr w:type="spellStart"/>
      <w:r w:rsidRPr="00126DE4">
        <w:rPr>
          <w:rFonts w:ascii="Garamond" w:hAnsi="Garamond"/>
          <w:sz w:val="22"/>
          <w:szCs w:val="22"/>
        </w:rPr>
        <w:t>Dhandhania</w:t>
      </w:r>
      <w:proofErr w:type="spellEnd"/>
      <w:r w:rsidRPr="00126DE4">
        <w:rPr>
          <w:rFonts w:ascii="Garamond" w:hAnsi="Garamond"/>
          <w:sz w:val="22"/>
          <w:szCs w:val="22"/>
        </w:rPr>
        <w:t>, V. K. (2011) “Prevalence of diabetes and prediabetes (impaired fasting glucose and/or impaired glucose tolerance) in urban and rural India: Phase I results of the Indian Council of Medical Research–</w:t>
      </w:r>
      <w:proofErr w:type="spellStart"/>
      <w:r w:rsidRPr="00126DE4">
        <w:rPr>
          <w:rFonts w:ascii="Garamond" w:hAnsi="Garamond"/>
          <w:sz w:val="22"/>
          <w:szCs w:val="22"/>
        </w:rPr>
        <w:t>INdiaDIABetes</w:t>
      </w:r>
      <w:proofErr w:type="spellEnd"/>
      <w:r w:rsidRPr="00126DE4">
        <w:rPr>
          <w:rFonts w:ascii="Garamond" w:hAnsi="Garamond"/>
          <w:sz w:val="22"/>
          <w:szCs w:val="22"/>
        </w:rPr>
        <w:t xml:space="preserve"> (ICMR–INDIAB) study.” </w:t>
      </w:r>
      <w:proofErr w:type="spellStart"/>
      <w:r w:rsidRPr="00126DE4">
        <w:rPr>
          <w:rFonts w:ascii="Garamond" w:hAnsi="Garamond"/>
          <w:sz w:val="22"/>
          <w:szCs w:val="22"/>
        </w:rPr>
        <w:t>Diabetologia</w:t>
      </w:r>
      <w:proofErr w:type="spellEnd"/>
      <w:r w:rsidRPr="00126DE4">
        <w:rPr>
          <w:rFonts w:ascii="Garamond" w:hAnsi="Garamond"/>
          <w:sz w:val="22"/>
          <w:szCs w:val="22"/>
        </w:rPr>
        <w:t xml:space="preserve"> 54 (12): 3022 3027. </w:t>
      </w:r>
    </w:p>
    <w:p w14:paraId="7CD1C82E" w14:textId="68DEBB28" w:rsidR="00C53844" w:rsidRDefault="00126DE4" w:rsidP="00126DE4">
      <w:pPr>
        <w:tabs>
          <w:tab w:val="left" w:pos="1452"/>
        </w:tabs>
        <w:rPr>
          <w:rFonts w:ascii="Garamond" w:hAnsi="Garamond"/>
          <w:sz w:val="22"/>
          <w:szCs w:val="22"/>
          <w:rtl/>
        </w:rPr>
      </w:pPr>
      <w:r w:rsidRPr="00126DE4">
        <w:rPr>
          <w:rFonts w:ascii="Garamond" w:hAnsi="Garamond"/>
          <w:sz w:val="22"/>
          <w:szCs w:val="22"/>
        </w:rPr>
        <w:t xml:space="preserve">[3] </w:t>
      </w:r>
      <w:hyperlink r:id="rId37" w:history="1">
        <w:r w:rsidR="00C53844" w:rsidRPr="00A7351E">
          <w:rPr>
            <w:rStyle w:val="Hyperlink"/>
            <w:rFonts w:ascii="Garamond" w:hAnsi="Garamond"/>
            <w:sz w:val="22"/>
            <w:szCs w:val="22"/>
          </w:rPr>
          <w:t>https://my.clevelandclinic.org/health/diseases/7104-diabetes-mellitus-an-overview</w:t>
        </w:r>
      </w:hyperlink>
      <w:r w:rsidRPr="00126DE4">
        <w:rPr>
          <w:rFonts w:ascii="Garamond" w:hAnsi="Garamond"/>
          <w:sz w:val="22"/>
          <w:szCs w:val="22"/>
        </w:rPr>
        <w:t xml:space="preserve"> </w:t>
      </w:r>
    </w:p>
    <w:p w14:paraId="0B773C38" w14:textId="7482C5F9" w:rsidR="00C53844" w:rsidRDefault="00126DE4" w:rsidP="00126DE4">
      <w:pPr>
        <w:tabs>
          <w:tab w:val="left" w:pos="1452"/>
        </w:tabs>
        <w:rPr>
          <w:rFonts w:ascii="Garamond" w:hAnsi="Garamond"/>
          <w:sz w:val="22"/>
          <w:szCs w:val="22"/>
          <w:rtl/>
        </w:rPr>
      </w:pPr>
      <w:r w:rsidRPr="00126DE4">
        <w:rPr>
          <w:rFonts w:ascii="Garamond" w:hAnsi="Garamond"/>
          <w:sz w:val="22"/>
          <w:szCs w:val="22"/>
        </w:rPr>
        <w:t xml:space="preserve">[4] </w:t>
      </w:r>
      <w:hyperlink r:id="rId38" w:history="1">
        <w:r w:rsidR="00C53844" w:rsidRPr="00A7351E">
          <w:rPr>
            <w:rStyle w:val="Hyperlink"/>
            <w:rFonts w:ascii="Garamond" w:hAnsi="Garamond"/>
            <w:sz w:val="22"/>
            <w:szCs w:val="22"/>
          </w:rPr>
          <w:t>https://www.diabetes.co.uk/diabetes_care/blood-sugar-level-ranges.html</w:t>
        </w:r>
      </w:hyperlink>
      <w:r w:rsidRPr="00126DE4">
        <w:rPr>
          <w:rFonts w:ascii="Garamond" w:hAnsi="Garamond"/>
          <w:sz w:val="22"/>
          <w:szCs w:val="22"/>
        </w:rPr>
        <w:t xml:space="preserve"> </w:t>
      </w:r>
    </w:p>
    <w:p w14:paraId="0201656B" w14:textId="49B4A642" w:rsidR="005F189F" w:rsidRPr="005F189F" w:rsidRDefault="00126DE4" w:rsidP="00A974F6">
      <w:pPr>
        <w:tabs>
          <w:tab w:val="left" w:pos="1452"/>
        </w:tabs>
        <w:rPr>
          <w:rFonts w:ascii="Garamond" w:hAnsi="Garamond"/>
          <w:sz w:val="22"/>
          <w:szCs w:val="22"/>
        </w:rPr>
      </w:pPr>
      <w:r w:rsidRPr="00126DE4">
        <w:rPr>
          <w:rFonts w:ascii="Garamond" w:hAnsi="Garamond"/>
          <w:sz w:val="22"/>
          <w:szCs w:val="22"/>
        </w:rPr>
        <w:t xml:space="preserve">[5] </w:t>
      </w:r>
      <w:proofErr w:type="spellStart"/>
      <w:r w:rsidRPr="00126DE4">
        <w:rPr>
          <w:rFonts w:ascii="Garamond" w:hAnsi="Garamond"/>
          <w:sz w:val="22"/>
          <w:szCs w:val="22"/>
        </w:rPr>
        <w:t>Kaveeshwar</w:t>
      </w:r>
      <w:proofErr w:type="spellEnd"/>
      <w:r w:rsidRPr="00126DE4">
        <w:rPr>
          <w:rFonts w:ascii="Garamond" w:hAnsi="Garamond"/>
          <w:sz w:val="22"/>
          <w:szCs w:val="22"/>
        </w:rPr>
        <w:t xml:space="preserve">, S. A., Cornwall, J. (2014) “The current state of diabetes mellitus in India.” The Australasian </w:t>
      </w:r>
    </w:p>
    <w:bookmarkEnd w:id="2"/>
    <w:p w14:paraId="5356C8AD" w14:textId="59C205B0"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lastRenderedPageBreak/>
        <w:t>[</w:t>
      </w:r>
      <w:r>
        <w:rPr>
          <w:rFonts w:ascii="Garamond" w:hAnsi="Garamond" w:hint="cs"/>
          <w:sz w:val="22"/>
          <w:szCs w:val="22"/>
          <w:rtl/>
          <w:lang w:bidi="ar-EG"/>
        </w:rPr>
        <w:t>6</w:t>
      </w:r>
      <w:r w:rsidRPr="00A974F6">
        <w:rPr>
          <w:rFonts w:ascii="Garamond" w:hAnsi="Garamond"/>
          <w:sz w:val="22"/>
          <w:szCs w:val="22"/>
          <w:lang w:bidi="ar-EG"/>
        </w:rPr>
        <w:t xml:space="preserve">] </w:t>
      </w:r>
      <w:proofErr w:type="spellStart"/>
      <w:r w:rsidRPr="00A974F6">
        <w:rPr>
          <w:rFonts w:ascii="Garamond" w:hAnsi="Garamond"/>
          <w:sz w:val="22"/>
          <w:szCs w:val="22"/>
          <w:lang w:bidi="ar-EG"/>
        </w:rPr>
        <w:t>Kavakiotis</w:t>
      </w:r>
      <w:proofErr w:type="spellEnd"/>
      <w:r w:rsidRPr="00A974F6">
        <w:rPr>
          <w:rFonts w:ascii="Garamond" w:hAnsi="Garamond"/>
          <w:sz w:val="22"/>
          <w:szCs w:val="22"/>
          <w:lang w:bidi="ar-EG"/>
        </w:rPr>
        <w:t xml:space="preserve">, I., </w:t>
      </w:r>
      <w:proofErr w:type="spellStart"/>
      <w:r w:rsidRPr="00A974F6">
        <w:rPr>
          <w:rFonts w:ascii="Garamond" w:hAnsi="Garamond"/>
          <w:sz w:val="22"/>
          <w:szCs w:val="22"/>
          <w:lang w:bidi="ar-EG"/>
        </w:rPr>
        <w:t>Tsave</w:t>
      </w:r>
      <w:proofErr w:type="spellEnd"/>
      <w:r w:rsidRPr="00A974F6">
        <w:rPr>
          <w:rFonts w:ascii="Garamond" w:hAnsi="Garamond"/>
          <w:sz w:val="22"/>
          <w:szCs w:val="22"/>
          <w:lang w:bidi="ar-EG"/>
        </w:rPr>
        <w:t xml:space="preserve">, O., </w:t>
      </w:r>
      <w:proofErr w:type="spellStart"/>
      <w:r w:rsidRPr="00A974F6">
        <w:rPr>
          <w:rFonts w:ascii="Garamond" w:hAnsi="Garamond"/>
          <w:sz w:val="22"/>
          <w:szCs w:val="22"/>
          <w:lang w:bidi="ar-EG"/>
        </w:rPr>
        <w:t>Salifoglou</w:t>
      </w:r>
      <w:proofErr w:type="spellEnd"/>
      <w:r w:rsidRPr="00A974F6">
        <w:rPr>
          <w:rFonts w:ascii="Garamond" w:hAnsi="Garamond"/>
          <w:sz w:val="22"/>
          <w:szCs w:val="22"/>
          <w:lang w:bidi="ar-EG"/>
        </w:rPr>
        <w:t xml:space="preserve">, A., </w:t>
      </w:r>
      <w:proofErr w:type="spellStart"/>
      <w:r w:rsidRPr="00A974F6">
        <w:rPr>
          <w:rFonts w:ascii="Garamond" w:hAnsi="Garamond"/>
          <w:sz w:val="22"/>
          <w:szCs w:val="22"/>
          <w:lang w:bidi="ar-EG"/>
        </w:rPr>
        <w:t>Maglaveras</w:t>
      </w:r>
      <w:proofErr w:type="spellEnd"/>
      <w:r w:rsidRPr="00A974F6">
        <w:rPr>
          <w:rFonts w:ascii="Garamond" w:hAnsi="Garamond"/>
          <w:sz w:val="22"/>
          <w:szCs w:val="22"/>
          <w:lang w:bidi="ar-EG"/>
        </w:rPr>
        <w:t xml:space="preserve">, N., </w:t>
      </w:r>
      <w:proofErr w:type="spellStart"/>
      <w:r w:rsidRPr="00A974F6">
        <w:rPr>
          <w:rFonts w:ascii="Garamond" w:hAnsi="Garamond"/>
          <w:sz w:val="22"/>
          <w:szCs w:val="22"/>
          <w:lang w:bidi="ar-EG"/>
        </w:rPr>
        <w:t>Vlahavas</w:t>
      </w:r>
      <w:proofErr w:type="spellEnd"/>
      <w:r w:rsidRPr="00A974F6">
        <w:rPr>
          <w:rFonts w:ascii="Garamond" w:hAnsi="Garamond"/>
          <w:sz w:val="22"/>
          <w:szCs w:val="22"/>
          <w:lang w:bidi="ar-EG"/>
        </w:rPr>
        <w:t xml:space="preserve">, I, </w:t>
      </w:r>
      <w:proofErr w:type="spellStart"/>
      <w:r w:rsidRPr="00A974F6">
        <w:rPr>
          <w:rFonts w:ascii="Garamond" w:hAnsi="Garamond"/>
          <w:sz w:val="22"/>
          <w:szCs w:val="22"/>
          <w:lang w:bidi="ar-EG"/>
        </w:rPr>
        <w:t>Chouvarda</w:t>
      </w:r>
      <w:proofErr w:type="spellEnd"/>
      <w:r w:rsidRPr="00A974F6">
        <w:rPr>
          <w:rFonts w:ascii="Garamond" w:hAnsi="Garamond"/>
          <w:sz w:val="22"/>
          <w:szCs w:val="22"/>
          <w:lang w:bidi="ar-EG"/>
        </w:rPr>
        <w:t xml:space="preserve">, I. (2017) “Machine learning and data mining methods in diabetes research.” Computational and structural biotechnology journal 15: 104-116. </w:t>
      </w:r>
    </w:p>
    <w:p w14:paraId="719D30EB" w14:textId="3D4EC14F"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7</w:t>
      </w:r>
      <w:r w:rsidRPr="00A974F6">
        <w:rPr>
          <w:rFonts w:ascii="Garamond" w:hAnsi="Garamond"/>
          <w:sz w:val="22"/>
          <w:szCs w:val="22"/>
          <w:lang w:bidi="ar-EG"/>
        </w:rPr>
        <w:t xml:space="preserve">] Swapna, G., </w:t>
      </w:r>
      <w:proofErr w:type="spellStart"/>
      <w:r w:rsidRPr="00A974F6">
        <w:rPr>
          <w:rFonts w:ascii="Garamond" w:hAnsi="Garamond"/>
          <w:sz w:val="22"/>
          <w:szCs w:val="22"/>
          <w:lang w:bidi="ar-EG"/>
        </w:rPr>
        <w:t>Vinayakumar</w:t>
      </w:r>
      <w:proofErr w:type="spellEnd"/>
      <w:r w:rsidRPr="00A974F6">
        <w:rPr>
          <w:rFonts w:ascii="Garamond" w:hAnsi="Garamond"/>
          <w:sz w:val="22"/>
          <w:szCs w:val="22"/>
          <w:lang w:bidi="ar-EG"/>
        </w:rPr>
        <w:t xml:space="preserve"> R., </w:t>
      </w:r>
      <w:proofErr w:type="spellStart"/>
      <w:r w:rsidRPr="00A974F6">
        <w:rPr>
          <w:rFonts w:ascii="Garamond" w:hAnsi="Garamond"/>
          <w:sz w:val="22"/>
          <w:szCs w:val="22"/>
          <w:lang w:bidi="ar-EG"/>
        </w:rPr>
        <w:t>Soman</w:t>
      </w:r>
      <w:proofErr w:type="spellEnd"/>
      <w:r w:rsidRPr="00A974F6">
        <w:rPr>
          <w:rFonts w:ascii="Garamond" w:hAnsi="Garamond"/>
          <w:sz w:val="22"/>
          <w:szCs w:val="22"/>
          <w:lang w:bidi="ar-EG"/>
        </w:rPr>
        <w:t xml:space="preserve"> K. P. (2018) “Diabetes detection using deep learning algorithms.” ICT Express 4 (4): 243-246. </w:t>
      </w:r>
    </w:p>
    <w:p w14:paraId="55484691" w14:textId="643E30C9"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8</w:t>
      </w:r>
      <w:r w:rsidRPr="00A974F6">
        <w:rPr>
          <w:rFonts w:ascii="Garamond" w:hAnsi="Garamond"/>
          <w:sz w:val="22"/>
          <w:szCs w:val="22"/>
          <w:lang w:bidi="ar-EG"/>
        </w:rPr>
        <w:t xml:space="preserve">] Sisodia, D., Sisodia, D. S. (2018) “Prediction of diabetes using classification algorithms.” Procedia computer science 132: 1578-1585. </w:t>
      </w:r>
    </w:p>
    <w:p w14:paraId="33135684" w14:textId="555CCB3D"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9</w:t>
      </w:r>
      <w:r w:rsidRPr="00A974F6">
        <w:rPr>
          <w:rFonts w:ascii="Garamond" w:hAnsi="Garamond"/>
          <w:sz w:val="22"/>
          <w:szCs w:val="22"/>
          <w:lang w:bidi="ar-EG"/>
        </w:rPr>
        <w:t xml:space="preserve">] Wu, H., Yang S., Huang, Z., He, J., Wang, X. (2018) “Type 2 diabetes mellitus prediction model based on data mining.” Informatics in Medicine Unlocked 10: 100-107. </w:t>
      </w:r>
    </w:p>
    <w:p w14:paraId="27FAC6C0" w14:textId="3469C44D"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[1</w:t>
      </w:r>
      <w:r>
        <w:rPr>
          <w:rFonts w:ascii="Garamond" w:hAnsi="Garamond" w:hint="cs"/>
          <w:sz w:val="22"/>
          <w:szCs w:val="22"/>
          <w:rtl/>
          <w:lang w:bidi="ar-EG"/>
        </w:rPr>
        <w:t>0</w:t>
      </w:r>
      <w:r w:rsidRPr="00A974F6">
        <w:rPr>
          <w:rFonts w:ascii="Garamond" w:hAnsi="Garamond"/>
          <w:sz w:val="22"/>
          <w:szCs w:val="22"/>
          <w:lang w:bidi="ar-EG"/>
        </w:rPr>
        <w:t xml:space="preserve">] Meng, X.H., Huang, Y.X., Rao, D.P., Zhang, Q., Liu, Q. (2013) “Comparison of three data mining models for predicting diabetes or prediabetes by risk factors.” The Kaohsiung journal of medical sciences 29 (2): 93-9. </w:t>
      </w:r>
    </w:p>
    <w:p w14:paraId="67491E89" w14:textId="070C1FAF"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[1</w:t>
      </w:r>
      <w:r>
        <w:rPr>
          <w:rFonts w:ascii="Garamond" w:hAnsi="Garamond" w:hint="cs"/>
          <w:sz w:val="22"/>
          <w:szCs w:val="22"/>
          <w:rtl/>
          <w:lang w:bidi="ar-EG"/>
        </w:rPr>
        <w:t>1</w:t>
      </w:r>
      <w:r w:rsidRPr="00A974F6">
        <w:rPr>
          <w:rFonts w:ascii="Garamond" w:hAnsi="Garamond"/>
          <w:sz w:val="22"/>
          <w:szCs w:val="22"/>
          <w:lang w:bidi="ar-EG"/>
        </w:rPr>
        <w:t xml:space="preserve">] </w:t>
      </w:r>
      <w:proofErr w:type="spellStart"/>
      <w:r w:rsidRPr="00A974F6">
        <w:rPr>
          <w:rFonts w:ascii="Garamond" w:hAnsi="Garamond"/>
          <w:sz w:val="22"/>
          <w:szCs w:val="22"/>
          <w:lang w:bidi="ar-EG"/>
        </w:rPr>
        <w:t>Choubey</w:t>
      </w:r>
      <w:proofErr w:type="spellEnd"/>
      <w:r w:rsidRPr="00A974F6">
        <w:rPr>
          <w:rFonts w:ascii="Garamond" w:hAnsi="Garamond"/>
          <w:sz w:val="22"/>
          <w:szCs w:val="22"/>
          <w:lang w:bidi="ar-EG"/>
        </w:rPr>
        <w:t xml:space="preserve">, D.K., Paul, S. (2017) “GA_RBF NN: a classification system for diabetes.” International Journal of Biomedical Engineering and Technology 23 (1): 71-93. </w:t>
      </w:r>
    </w:p>
    <w:p w14:paraId="5761626C" w14:textId="5A5B24D1"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[1</w:t>
      </w:r>
      <w:r>
        <w:rPr>
          <w:rFonts w:ascii="Garamond" w:hAnsi="Garamond" w:hint="cs"/>
          <w:sz w:val="22"/>
          <w:szCs w:val="22"/>
          <w:rtl/>
          <w:lang w:bidi="ar-EG"/>
        </w:rPr>
        <w:t>2</w:t>
      </w:r>
      <w:r w:rsidRPr="00A974F6">
        <w:rPr>
          <w:rFonts w:ascii="Garamond" w:hAnsi="Garamond"/>
          <w:sz w:val="22"/>
          <w:szCs w:val="22"/>
          <w:lang w:bidi="ar-EG"/>
        </w:rPr>
        <w:t xml:space="preserve">] </w:t>
      </w:r>
      <w:proofErr w:type="spellStart"/>
      <w:r w:rsidRPr="00A974F6">
        <w:rPr>
          <w:rFonts w:ascii="Garamond" w:hAnsi="Garamond"/>
          <w:sz w:val="22"/>
          <w:szCs w:val="22"/>
          <w:lang w:bidi="ar-EG"/>
        </w:rPr>
        <w:t>Tigga</w:t>
      </w:r>
      <w:proofErr w:type="spellEnd"/>
      <w:r w:rsidRPr="00A974F6">
        <w:rPr>
          <w:rFonts w:ascii="Garamond" w:hAnsi="Garamond"/>
          <w:sz w:val="22"/>
          <w:szCs w:val="22"/>
          <w:lang w:bidi="ar-EG"/>
        </w:rPr>
        <w:t xml:space="preserve">, N. P. and Garg S. “Predicting type 2 Diabetes using Logistic Regression” accepted to publish in Lecture Notes of Electrical Engineering, Springer. </w:t>
      </w:r>
    </w:p>
    <w:p w14:paraId="64B3E9BE" w14:textId="235E69FA"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[1</w:t>
      </w:r>
      <w:r>
        <w:rPr>
          <w:rFonts w:ascii="Garamond" w:hAnsi="Garamond" w:hint="cs"/>
          <w:sz w:val="22"/>
          <w:szCs w:val="22"/>
          <w:rtl/>
          <w:lang w:bidi="ar-EG"/>
        </w:rPr>
        <w:t>3</w:t>
      </w:r>
      <w:r w:rsidRPr="00A974F6">
        <w:rPr>
          <w:rFonts w:ascii="Garamond" w:hAnsi="Garamond"/>
          <w:sz w:val="22"/>
          <w:szCs w:val="22"/>
          <w:lang w:bidi="ar-EG"/>
        </w:rPr>
        <w:t xml:space="preserve">] Huang, Y., McCullagh, P., Black, N., Harper, R. (2007) “Feature selection and classification model construction on type 2 diabetic patients’ data.” Artificial intelligence in medicine 41 (3): 251-262. </w:t>
      </w:r>
    </w:p>
    <w:p w14:paraId="622C684C" w14:textId="3F46DBDE"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[1</w:t>
      </w:r>
      <w:r>
        <w:rPr>
          <w:rFonts w:ascii="Garamond" w:hAnsi="Garamond" w:hint="cs"/>
          <w:sz w:val="22"/>
          <w:szCs w:val="22"/>
          <w:rtl/>
          <w:lang w:bidi="ar-EG"/>
        </w:rPr>
        <w:t>4</w:t>
      </w:r>
      <w:r w:rsidRPr="00A974F6">
        <w:rPr>
          <w:rFonts w:ascii="Garamond" w:hAnsi="Garamond"/>
          <w:sz w:val="22"/>
          <w:szCs w:val="22"/>
          <w:lang w:bidi="ar-EG"/>
        </w:rPr>
        <w:t xml:space="preserve">] </w:t>
      </w:r>
      <w:proofErr w:type="spellStart"/>
      <w:r w:rsidRPr="00A974F6">
        <w:rPr>
          <w:rFonts w:ascii="Garamond" w:hAnsi="Garamond"/>
          <w:sz w:val="22"/>
          <w:szCs w:val="22"/>
          <w:lang w:bidi="ar-EG"/>
        </w:rPr>
        <w:t>Eswari</w:t>
      </w:r>
      <w:proofErr w:type="spellEnd"/>
      <w:r w:rsidRPr="00A974F6">
        <w:rPr>
          <w:rFonts w:ascii="Garamond" w:hAnsi="Garamond"/>
          <w:sz w:val="22"/>
          <w:szCs w:val="22"/>
          <w:lang w:bidi="ar-EG"/>
        </w:rPr>
        <w:t xml:space="preserve">, T., Sampath, P., Lavanya, S. (2015) “Predictive methodology for diabetic data analysis in big data.” Procedia Computer Science 50: 203-208. </w:t>
      </w:r>
    </w:p>
    <w:p w14:paraId="04ECF86E" w14:textId="34CDFB4B"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15</w:t>
      </w:r>
      <w:r w:rsidRPr="00A974F6">
        <w:rPr>
          <w:rFonts w:ascii="Garamond" w:hAnsi="Garamond"/>
          <w:sz w:val="22"/>
          <w:szCs w:val="22"/>
          <w:lang w:bidi="ar-EG"/>
        </w:rPr>
        <w:t xml:space="preserve">] </w:t>
      </w:r>
      <w:proofErr w:type="spellStart"/>
      <w:r w:rsidRPr="00A974F6">
        <w:rPr>
          <w:rFonts w:ascii="Garamond" w:hAnsi="Garamond"/>
          <w:sz w:val="22"/>
          <w:szCs w:val="22"/>
          <w:lang w:bidi="ar-EG"/>
        </w:rPr>
        <w:t>Nai-arun</w:t>
      </w:r>
      <w:proofErr w:type="spellEnd"/>
      <w:r w:rsidRPr="00A974F6">
        <w:rPr>
          <w:rFonts w:ascii="Garamond" w:hAnsi="Garamond"/>
          <w:sz w:val="22"/>
          <w:szCs w:val="22"/>
          <w:lang w:bidi="ar-EG"/>
        </w:rPr>
        <w:t xml:space="preserve">, N., </w:t>
      </w:r>
      <w:proofErr w:type="spellStart"/>
      <w:r w:rsidRPr="00A974F6">
        <w:rPr>
          <w:rFonts w:ascii="Garamond" w:hAnsi="Garamond"/>
          <w:sz w:val="22"/>
          <w:szCs w:val="22"/>
          <w:lang w:bidi="ar-EG"/>
        </w:rPr>
        <w:t>Moungmai</w:t>
      </w:r>
      <w:proofErr w:type="spellEnd"/>
      <w:r w:rsidRPr="00A974F6">
        <w:rPr>
          <w:rFonts w:ascii="Garamond" w:hAnsi="Garamond"/>
          <w:sz w:val="22"/>
          <w:szCs w:val="22"/>
          <w:lang w:bidi="ar-EG"/>
        </w:rPr>
        <w:t xml:space="preserve">, R. (2015) “Comparison of classifiers for the risk of diabetes prediction.” Procedia Computer Science. 69: 132-142. </w:t>
      </w:r>
    </w:p>
    <w:p w14:paraId="252E4A76" w14:textId="4F4CAC8B"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16</w:t>
      </w:r>
      <w:r w:rsidRPr="00A974F6">
        <w:rPr>
          <w:rFonts w:ascii="Garamond" w:hAnsi="Garamond"/>
          <w:sz w:val="22"/>
          <w:szCs w:val="22"/>
          <w:lang w:bidi="ar-EG"/>
        </w:rPr>
        <w:t xml:space="preserve">] Zou, Q., Qu, K., Luo, Y., Yin, D., Ju, Y., Tang, H. (2018) “Predicting diabetes mellitus with machine learning techniques.” Frontiers in genetics 9: 515. </w:t>
      </w:r>
      <w:hyperlink r:id="rId39" w:history="1">
        <w:r w:rsidRPr="00A974F6">
          <w:rPr>
            <w:rStyle w:val="Hyperlink"/>
            <w:rFonts w:ascii="Garamond" w:hAnsi="Garamond"/>
            <w:sz w:val="22"/>
            <w:szCs w:val="22"/>
            <w:lang w:bidi="ar-EG"/>
          </w:rPr>
          <w:t>https://doi.org/10.3389/fgene.2018.00515 716</w:t>
        </w:r>
      </w:hyperlink>
      <w:r w:rsidRPr="00A974F6">
        <w:rPr>
          <w:rFonts w:ascii="Garamond" w:hAnsi="Garamond"/>
          <w:sz w:val="22"/>
          <w:szCs w:val="22"/>
          <w:lang w:bidi="ar-EG"/>
        </w:rPr>
        <w:t xml:space="preserve"> </w:t>
      </w:r>
    </w:p>
    <w:p w14:paraId="0F5E4AF7" w14:textId="00C08113"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17</w:t>
      </w:r>
      <w:r w:rsidRPr="00A974F6">
        <w:rPr>
          <w:rFonts w:ascii="Garamond" w:hAnsi="Garamond"/>
          <w:sz w:val="22"/>
          <w:szCs w:val="22"/>
          <w:lang w:bidi="ar-EG"/>
        </w:rPr>
        <w:t xml:space="preserve">] </w:t>
      </w:r>
      <w:proofErr w:type="spellStart"/>
      <w:r w:rsidRPr="00A974F6">
        <w:rPr>
          <w:rFonts w:ascii="Garamond" w:hAnsi="Garamond"/>
          <w:sz w:val="22"/>
          <w:szCs w:val="22"/>
          <w:lang w:bidi="ar-EG"/>
        </w:rPr>
        <w:t>Perveen</w:t>
      </w:r>
      <w:proofErr w:type="spellEnd"/>
      <w:r w:rsidRPr="00A974F6">
        <w:rPr>
          <w:rFonts w:ascii="Garamond" w:hAnsi="Garamond"/>
          <w:sz w:val="22"/>
          <w:szCs w:val="22"/>
          <w:lang w:bidi="ar-EG"/>
        </w:rPr>
        <w:t xml:space="preserve">, S., Shahbaz, M., </w:t>
      </w:r>
      <w:proofErr w:type="spellStart"/>
      <w:r w:rsidRPr="00A974F6">
        <w:rPr>
          <w:rFonts w:ascii="Garamond" w:hAnsi="Garamond"/>
          <w:sz w:val="22"/>
          <w:szCs w:val="22"/>
          <w:lang w:bidi="ar-EG"/>
        </w:rPr>
        <w:t>Keshavjee</w:t>
      </w:r>
      <w:proofErr w:type="spellEnd"/>
      <w:r w:rsidRPr="00A974F6">
        <w:rPr>
          <w:rFonts w:ascii="Garamond" w:hAnsi="Garamond"/>
          <w:sz w:val="22"/>
          <w:szCs w:val="22"/>
          <w:lang w:bidi="ar-EG"/>
        </w:rPr>
        <w:t xml:space="preserve">, K., </w:t>
      </w:r>
      <w:proofErr w:type="spellStart"/>
      <w:r w:rsidRPr="00A974F6">
        <w:rPr>
          <w:rFonts w:ascii="Garamond" w:hAnsi="Garamond"/>
          <w:sz w:val="22"/>
          <w:szCs w:val="22"/>
          <w:lang w:bidi="ar-EG"/>
        </w:rPr>
        <w:t>Guergachi</w:t>
      </w:r>
      <w:proofErr w:type="spellEnd"/>
      <w:r w:rsidRPr="00A974F6">
        <w:rPr>
          <w:rFonts w:ascii="Garamond" w:hAnsi="Garamond"/>
          <w:sz w:val="22"/>
          <w:szCs w:val="22"/>
          <w:lang w:bidi="ar-EG"/>
        </w:rPr>
        <w:t xml:space="preserve">, A. (2019) “Metabolic Syndrome and Development of Diabetes Mellitus: Predictive Modeling Based on Machine Learning Techniques.” IEEE Access 7: 1365-1375. </w:t>
      </w:r>
    </w:p>
    <w:p w14:paraId="7BFD1998" w14:textId="1EB8F0D4"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18</w:t>
      </w:r>
      <w:r w:rsidRPr="00A974F6">
        <w:rPr>
          <w:rFonts w:ascii="Garamond" w:hAnsi="Garamond"/>
          <w:sz w:val="22"/>
          <w:szCs w:val="22"/>
          <w:lang w:bidi="ar-EG"/>
        </w:rPr>
        <w:t xml:space="preserve">] Rahman, R. M., </w:t>
      </w:r>
      <w:proofErr w:type="spellStart"/>
      <w:r w:rsidRPr="00A974F6">
        <w:rPr>
          <w:rFonts w:ascii="Garamond" w:hAnsi="Garamond"/>
          <w:sz w:val="22"/>
          <w:szCs w:val="22"/>
          <w:lang w:bidi="ar-EG"/>
        </w:rPr>
        <w:t>Afroz</w:t>
      </w:r>
      <w:proofErr w:type="spellEnd"/>
      <w:r w:rsidRPr="00A974F6">
        <w:rPr>
          <w:rFonts w:ascii="Garamond" w:hAnsi="Garamond"/>
          <w:sz w:val="22"/>
          <w:szCs w:val="22"/>
          <w:lang w:bidi="ar-EG"/>
        </w:rPr>
        <w:t xml:space="preserve">, F. (2013) “Comparison of various classification techniques using different data mining tools for diabetes diagnosis.” Journal of Software Engineering and Applications 6 (03): 85. </w:t>
      </w:r>
    </w:p>
    <w:p w14:paraId="4411B43B" w14:textId="66723F71" w:rsidR="00A974F6" w:rsidRDefault="00A974F6" w:rsidP="00A974F6">
      <w:pPr>
        <w:tabs>
          <w:tab w:val="left" w:pos="1452"/>
        </w:tabs>
        <w:rPr>
          <w:rFonts w:ascii="Garamond" w:hAnsi="Garamond"/>
          <w:sz w:val="22"/>
          <w:szCs w:val="22"/>
          <w:rtl/>
          <w:lang w:bidi="ar-EG"/>
        </w:rPr>
      </w:pPr>
      <w:r w:rsidRPr="00A974F6">
        <w:rPr>
          <w:rFonts w:ascii="Garamond" w:hAnsi="Garamond"/>
          <w:sz w:val="22"/>
          <w:szCs w:val="22"/>
          <w:lang w:bidi="ar-EG"/>
        </w:rPr>
        <w:t>[</w:t>
      </w:r>
      <w:r>
        <w:rPr>
          <w:rFonts w:ascii="Garamond" w:hAnsi="Garamond" w:hint="cs"/>
          <w:sz w:val="22"/>
          <w:szCs w:val="22"/>
          <w:rtl/>
          <w:lang w:bidi="ar-EG"/>
        </w:rPr>
        <w:t>19</w:t>
      </w:r>
      <w:r w:rsidRPr="00A974F6">
        <w:rPr>
          <w:rFonts w:ascii="Garamond" w:hAnsi="Garamond"/>
          <w:sz w:val="22"/>
          <w:szCs w:val="22"/>
          <w:lang w:bidi="ar-EG"/>
        </w:rPr>
        <w:t xml:space="preserve">] Choi, B.G., </w:t>
      </w:r>
      <w:proofErr w:type="spellStart"/>
      <w:r w:rsidRPr="00A974F6">
        <w:rPr>
          <w:rFonts w:ascii="Garamond" w:hAnsi="Garamond"/>
          <w:sz w:val="22"/>
          <w:szCs w:val="22"/>
          <w:lang w:bidi="ar-EG"/>
        </w:rPr>
        <w:t>Rha</w:t>
      </w:r>
      <w:proofErr w:type="spellEnd"/>
      <w:r w:rsidRPr="00A974F6">
        <w:rPr>
          <w:rFonts w:ascii="Garamond" w:hAnsi="Garamond"/>
          <w:sz w:val="22"/>
          <w:szCs w:val="22"/>
          <w:lang w:bidi="ar-EG"/>
        </w:rPr>
        <w:t xml:space="preserve">, S. W., Kim, S. W., Kang, J. H., Park, J. Y., Noh, Y. K. (2019) “Machine Learning for the Prediction of New-Onset Diabetes Mellitus during 5-Year Follow-up in Non-Diabetic Patients with Cardiovascular Risks.” Yonsei medical journal 60 (2): 191-9. </w:t>
      </w:r>
    </w:p>
    <w:p w14:paraId="1DED474D" w14:textId="77777777" w:rsidR="00FC5BAF" w:rsidRDefault="00A974F6" w:rsidP="00FC5BAF">
      <w:pPr>
        <w:tabs>
          <w:tab w:val="left" w:pos="1452"/>
        </w:tabs>
        <w:rPr>
          <w:rFonts w:ascii="Garamond" w:hAnsi="Garamond"/>
          <w:sz w:val="22"/>
          <w:szCs w:val="22"/>
          <w:lang w:bidi="ar-EG"/>
        </w:rPr>
      </w:pPr>
      <w:r w:rsidRPr="00A974F6">
        <w:rPr>
          <w:rFonts w:ascii="Garamond" w:hAnsi="Garamond"/>
          <w:sz w:val="22"/>
          <w:szCs w:val="22"/>
          <w:lang w:bidi="ar-EG"/>
        </w:rPr>
        <w:t>[2</w:t>
      </w:r>
      <w:r>
        <w:rPr>
          <w:rFonts w:ascii="Garamond" w:hAnsi="Garamond"/>
          <w:sz w:val="22"/>
          <w:szCs w:val="22"/>
          <w:lang w:bidi="ar-EG"/>
        </w:rPr>
        <w:t>0</w:t>
      </w:r>
      <w:r w:rsidRPr="00A974F6">
        <w:rPr>
          <w:rFonts w:ascii="Garamond" w:hAnsi="Garamond"/>
          <w:sz w:val="22"/>
          <w:szCs w:val="22"/>
          <w:lang w:bidi="ar-EG"/>
        </w:rPr>
        <w:t xml:space="preserve">] </w:t>
      </w:r>
      <w:proofErr w:type="spellStart"/>
      <w:r w:rsidRPr="00A974F6">
        <w:rPr>
          <w:rFonts w:ascii="Garamond" w:hAnsi="Garamond"/>
          <w:sz w:val="22"/>
          <w:szCs w:val="22"/>
          <w:lang w:bidi="ar-EG"/>
        </w:rPr>
        <w:t>Laakso</w:t>
      </w:r>
      <w:proofErr w:type="spellEnd"/>
      <w:r w:rsidRPr="00A974F6">
        <w:rPr>
          <w:rFonts w:ascii="Garamond" w:hAnsi="Garamond"/>
          <w:sz w:val="22"/>
          <w:szCs w:val="22"/>
          <w:lang w:bidi="ar-EG"/>
        </w:rPr>
        <w:t xml:space="preserve">, M., </w:t>
      </w:r>
      <w:proofErr w:type="spellStart"/>
      <w:r w:rsidRPr="00A974F6">
        <w:rPr>
          <w:rFonts w:ascii="Garamond" w:hAnsi="Garamond"/>
          <w:sz w:val="22"/>
          <w:szCs w:val="22"/>
          <w:lang w:bidi="ar-EG"/>
        </w:rPr>
        <w:t>Kuusisto</w:t>
      </w:r>
      <w:proofErr w:type="spellEnd"/>
      <w:r w:rsidRPr="00A974F6">
        <w:rPr>
          <w:rFonts w:ascii="Garamond" w:hAnsi="Garamond"/>
          <w:sz w:val="22"/>
          <w:szCs w:val="22"/>
          <w:lang w:bidi="ar-EG"/>
        </w:rPr>
        <w:t xml:space="preserve">, J., </w:t>
      </w:r>
      <w:proofErr w:type="spellStart"/>
      <w:r w:rsidRPr="00A974F6">
        <w:rPr>
          <w:rFonts w:ascii="Garamond" w:hAnsi="Garamond"/>
          <w:sz w:val="22"/>
          <w:szCs w:val="22"/>
          <w:lang w:bidi="ar-EG"/>
        </w:rPr>
        <w:t>Stančáková</w:t>
      </w:r>
      <w:proofErr w:type="spellEnd"/>
      <w:r w:rsidRPr="00A974F6">
        <w:rPr>
          <w:rFonts w:ascii="Garamond" w:hAnsi="Garamond"/>
          <w:sz w:val="22"/>
          <w:szCs w:val="22"/>
          <w:lang w:bidi="ar-EG"/>
        </w:rPr>
        <w:t xml:space="preserve">, A., </w:t>
      </w:r>
      <w:proofErr w:type="spellStart"/>
      <w:r w:rsidRPr="00A974F6">
        <w:rPr>
          <w:rFonts w:ascii="Garamond" w:hAnsi="Garamond"/>
          <w:sz w:val="22"/>
          <w:szCs w:val="22"/>
          <w:lang w:bidi="ar-EG"/>
        </w:rPr>
        <w:t>Kuulasmaa</w:t>
      </w:r>
      <w:proofErr w:type="spellEnd"/>
      <w:r w:rsidRPr="00A974F6">
        <w:rPr>
          <w:rFonts w:ascii="Garamond" w:hAnsi="Garamond"/>
          <w:sz w:val="22"/>
          <w:szCs w:val="22"/>
          <w:lang w:bidi="ar-EG"/>
        </w:rPr>
        <w:t xml:space="preserve">, T., </w:t>
      </w:r>
      <w:proofErr w:type="spellStart"/>
      <w:r w:rsidRPr="00A974F6">
        <w:rPr>
          <w:rFonts w:ascii="Garamond" w:hAnsi="Garamond"/>
          <w:sz w:val="22"/>
          <w:szCs w:val="22"/>
          <w:lang w:bidi="ar-EG"/>
        </w:rPr>
        <w:t>Pajukanta</w:t>
      </w:r>
      <w:proofErr w:type="spellEnd"/>
      <w:r w:rsidRPr="00A974F6">
        <w:rPr>
          <w:rFonts w:ascii="Garamond" w:hAnsi="Garamond"/>
          <w:sz w:val="22"/>
          <w:szCs w:val="22"/>
          <w:lang w:bidi="ar-EG"/>
        </w:rPr>
        <w:t xml:space="preserve">, P., </w:t>
      </w:r>
      <w:proofErr w:type="spellStart"/>
      <w:r w:rsidRPr="00A974F6">
        <w:rPr>
          <w:rFonts w:ascii="Garamond" w:hAnsi="Garamond"/>
          <w:sz w:val="22"/>
          <w:szCs w:val="22"/>
          <w:lang w:bidi="ar-EG"/>
        </w:rPr>
        <w:t>Lusis</w:t>
      </w:r>
      <w:proofErr w:type="spellEnd"/>
      <w:r w:rsidRPr="00A974F6">
        <w:rPr>
          <w:rFonts w:ascii="Garamond" w:hAnsi="Garamond"/>
          <w:sz w:val="22"/>
          <w:szCs w:val="22"/>
          <w:lang w:bidi="ar-EG"/>
        </w:rPr>
        <w:t xml:space="preserve">, A. J., Collins, F. S., </w:t>
      </w:r>
      <w:proofErr w:type="spellStart"/>
      <w:r w:rsidRPr="00A974F6">
        <w:rPr>
          <w:rFonts w:ascii="Garamond" w:hAnsi="Garamond"/>
          <w:sz w:val="22"/>
          <w:szCs w:val="22"/>
          <w:lang w:bidi="ar-EG"/>
        </w:rPr>
        <w:t>Mohlke</w:t>
      </w:r>
      <w:proofErr w:type="spellEnd"/>
      <w:r w:rsidRPr="00A974F6">
        <w:rPr>
          <w:rFonts w:ascii="Garamond" w:hAnsi="Garamond"/>
          <w:sz w:val="22"/>
          <w:szCs w:val="22"/>
          <w:lang w:bidi="ar-EG"/>
        </w:rPr>
        <w:t xml:space="preserve">, K. L., </w:t>
      </w:r>
      <w:proofErr w:type="spellStart"/>
      <w:r w:rsidRPr="00A974F6">
        <w:rPr>
          <w:rFonts w:ascii="Garamond" w:hAnsi="Garamond"/>
          <w:sz w:val="22"/>
          <w:szCs w:val="22"/>
          <w:lang w:bidi="ar-EG"/>
        </w:rPr>
        <w:t>Boehnke</w:t>
      </w:r>
      <w:proofErr w:type="spellEnd"/>
      <w:r w:rsidRPr="00A974F6">
        <w:rPr>
          <w:rFonts w:ascii="Garamond" w:hAnsi="Garamond"/>
          <w:sz w:val="22"/>
          <w:szCs w:val="22"/>
          <w:lang w:bidi="ar-EG"/>
        </w:rPr>
        <w:t xml:space="preserve">, M. (2017) “The Metabolic Syndrome in Men study: a resource for studies of metabolic and cardiovascular diseases.” Journal of lipid research 58 (3): 481 493. </w:t>
      </w:r>
    </w:p>
    <w:p w14:paraId="468C7D06" w14:textId="6C80A2AA" w:rsidR="00A974F6" w:rsidRDefault="00A974F6" w:rsidP="00FC5BAF">
      <w:pPr>
        <w:tabs>
          <w:tab w:val="left" w:pos="1452"/>
        </w:tabs>
        <w:rPr>
          <w:rFonts w:ascii="Garamond" w:hAnsi="Garamond"/>
          <w:sz w:val="22"/>
          <w:szCs w:val="22"/>
          <w:lang w:bidi="ar-EG"/>
        </w:rPr>
      </w:pPr>
      <w:r w:rsidRPr="00A974F6">
        <w:rPr>
          <w:rFonts w:ascii="Garamond" w:hAnsi="Garamond"/>
          <w:sz w:val="22"/>
          <w:szCs w:val="22"/>
          <w:lang w:bidi="ar-EG"/>
        </w:rPr>
        <w:t>[2</w:t>
      </w:r>
      <w:r>
        <w:rPr>
          <w:rFonts w:ascii="Garamond" w:hAnsi="Garamond"/>
          <w:sz w:val="22"/>
          <w:szCs w:val="22"/>
          <w:lang w:bidi="ar-EG"/>
        </w:rPr>
        <w:t>1</w:t>
      </w:r>
      <w:r w:rsidRPr="00A974F6">
        <w:rPr>
          <w:rFonts w:ascii="Garamond" w:hAnsi="Garamond"/>
          <w:sz w:val="22"/>
          <w:szCs w:val="22"/>
          <w:lang w:bidi="ar-EG"/>
        </w:rPr>
        <w:t xml:space="preserve">] </w:t>
      </w:r>
      <w:hyperlink r:id="rId40" w:history="1">
        <w:r w:rsidRPr="00A7351E">
          <w:rPr>
            <w:rStyle w:val="Hyperlink"/>
            <w:rFonts w:ascii="Garamond" w:hAnsi="Garamond"/>
            <w:sz w:val="22"/>
            <w:szCs w:val="22"/>
            <w:lang w:bidi="ar-EG"/>
          </w:rPr>
          <w:t>https://www.kaggle.com/uciml/pima-indians-diabetes-database</w:t>
        </w:r>
      </w:hyperlink>
      <w:r w:rsidRPr="00A974F6">
        <w:rPr>
          <w:rFonts w:ascii="Garamond" w:hAnsi="Garamond"/>
          <w:sz w:val="22"/>
          <w:szCs w:val="22"/>
          <w:lang w:bidi="ar-EG"/>
        </w:rPr>
        <w:t xml:space="preserve"> </w:t>
      </w:r>
    </w:p>
    <w:p w14:paraId="488B7E39" w14:textId="26C83F5C" w:rsidR="00D42ABD" w:rsidRDefault="00D42ABD" w:rsidP="00D42ABD">
      <w:pPr>
        <w:tabs>
          <w:tab w:val="left" w:pos="1452"/>
        </w:tabs>
        <w:rPr>
          <w:rFonts w:ascii="Garamond" w:hAnsi="Garamond"/>
          <w:sz w:val="22"/>
          <w:szCs w:val="22"/>
          <w:rtl/>
          <w:lang w:bidi="ar-EG"/>
        </w:rPr>
      </w:pPr>
      <w:r w:rsidRPr="00D42ABD">
        <w:rPr>
          <w:rFonts w:ascii="Garamond" w:hAnsi="Garamond"/>
          <w:sz w:val="22"/>
          <w:szCs w:val="22"/>
          <w:lang w:bidi="ar-EG"/>
        </w:rPr>
        <w:t>[</w:t>
      </w:r>
      <w:r>
        <w:rPr>
          <w:rFonts w:ascii="Garamond" w:hAnsi="Garamond"/>
          <w:sz w:val="22"/>
          <w:szCs w:val="22"/>
          <w:lang w:bidi="ar-EG"/>
        </w:rPr>
        <w:t>22</w:t>
      </w:r>
      <w:r w:rsidRPr="00D42ABD">
        <w:rPr>
          <w:rFonts w:ascii="Garamond" w:hAnsi="Garamond"/>
          <w:sz w:val="22"/>
          <w:szCs w:val="22"/>
          <w:lang w:bidi="ar-EG"/>
        </w:rPr>
        <w:t>] Chen, Y. et al. (2023). </w:t>
      </w:r>
      <w:r w:rsidRPr="00D42ABD">
        <w:rPr>
          <w:rFonts w:ascii="Garamond" w:hAnsi="Garamond"/>
          <w:i/>
          <w:iCs/>
          <w:sz w:val="22"/>
          <w:szCs w:val="22"/>
          <w:lang w:bidi="ar-EG"/>
        </w:rPr>
        <w:t>Deep learning for diabetes prediction using retinal images</w:t>
      </w:r>
      <w:r w:rsidRPr="00D42ABD">
        <w:rPr>
          <w:rFonts w:ascii="Garamond" w:hAnsi="Garamond"/>
          <w:sz w:val="22"/>
          <w:szCs w:val="22"/>
          <w:lang w:bidi="ar-EG"/>
        </w:rPr>
        <w:t>. Nature Medicine. </w:t>
      </w:r>
      <w:hyperlink r:id="rId41" w:tgtFrame="_blank" w:history="1">
        <w:r w:rsidRPr="00D42ABD">
          <w:rPr>
            <w:rStyle w:val="Hyperlink"/>
            <w:rFonts w:ascii="Garamond" w:hAnsi="Garamond"/>
            <w:sz w:val="22"/>
            <w:szCs w:val="22"/>
            <w:lang w:bidi="ar-EG"/>
          </w:rPr>
          <w:t>https://doi.org/10.1038/s41591-023-02415-3</w:t>
        </w:r>
      </w:hyperlink>
      <w:r w:rsidRPr="00D42ABD">
        <w:rPr>
          <w:rFonts w:ascii="Garamond" w:hAnsi="Garamond"/>
          <w:sz w:val="22"/>
          <w:szCs w:val="22"/>
          <w:lang w:bidi="ar-EG"/>
        </w:rPr>
        <w:br/>
        <w:t>[</w:t>
      </w:r>
      <w:r>
        <w:rPr>
          <w:rFonts w:ascii="Garamond" w:hAnsi="Garamond"/>
          <w:sz w:val="22"/>
          <w:szCs w:val="22"/>
          <w:lang w:bidi="ar-EG"/>
        </w:rPr>
        <w:t>23</w:t>
      </w:r>
      <w:r w:rsidRPr="00D42ABD">
        <w:rPr>
          <w:rFonts w:ascii="Garamond" w:hAnsi="Garamond"/>
          <w:sz w:val="22"/>
          <w:szCs w:val="22"/>
          <w:lang w:bidi="ar-EG"/>
        </w:rPr>
        <w:t>] Rahman, M. et al. (2022). </w:t>
      </w:r>
      <w:r w:rsidRPr="00D42ABD">
        <w:rPr>
          <w:rFonts w:ascii="Garamond" w:hAnsi="Garamond"/>
          <w:i/>
          <w:iCs/>
          <w:sz w:val="22"/>
          <w:szCs w:val="22"/>
          <w:lang w:bidi="ar-EG"/>
        </w:rPr>
        <w:t>Federated learning for diabetes prediction: A privacy-preserving approach</w:t>
      </w:r>
      <w:r w:rsidRPr="00D42ABD">
        <w:rPr>
          <w:rFonts w:ascii="Garamond" w:hAnsi="Garamond"/>
          <w:sz w:val="22"/>
          <w:szCs w:val="22"/>
          <w:lang w:bidi="ar-EG"/>
        </w:rPr>
        <w:t xml:space="preserve">. IEEE J. Biomed. Health </w:t>
      </w:r>
      <w:r w:rsidRPr="00D42ABD">
        <w:rPr>
          <w:rFonts w:ascii="Garamond" w:hAnsi="Garamond"/>
          <w:sz w:val="22"/>
          <w:szCs w:val="22"/>
          <w:lang w:bidi="ar-EG"/>
        </w:rPr>
        <w:lastRenderedPageBreak/>
        <w:t>Inform. </w:t>
      </w:r>
      <w:hyperlink r:id="rId42" w:tgtFrame="_blank" w:history="1">
        <w:r w:rsidRPr="00D42ABD">
          <w:rPr>
            <w:rStyle w:val="Hyperlink"/>
            <w:rFonts w:ascii="Garamond" w:hAnsi="Garamond"/>
            <w:sz w:val="22"/>
            <w:szCs w:val="22"/>
            <w:lang w:bidi="ar-EG"/>
          </w:rPr>
          <w:t>https://doi.org/10.1109/JBHI.2022.9834567</w:t>
        </w:r>
      </w:hyperlink>
      <w:r w:rsidRPr="00D42ABD">
        <w:rPr>
          <w:rFonts w:ascii="Garamond" w:hAnsi="Garamond"/>
          <w:sz w:val="22"/>
          <w:szCs w:val="22"/>
          <w:lang w:bidi="ar-EG"/>
        </w:rPr>
        <w:br/>
        <w:t>[</w:t>
      </w:r>
      <w:r>
        <w:rPr>
          <w:rFonts w:ascii="Garamond" w:hAnsi="Garamond"/>
          <w:sz w:val="22"/>
          <w:szCs w:val="22"/>
          <w:lang w:bidi="ar-EG"/>
        </w:rPr>
        <w:t>24</w:t>
      </w:r>
      <w:r w:rsidRPr="00D42ABD">
        <w:rPr>
          <w:rFonts w:ascii="Garamond" w:hAnsi="Garamond"/>
          <w:sz w:val="22"/>
          <w:szCs w:val="22"/>
          <w:lang w:bidi="ar-EG"/>
        </w:rPr>
        <w:t>] Patel, R. et al. (2023). </w:t>
      </w:r>
      <w:r w:rsidRPr="00D42ABD">
        <w:rPr>
          <w:rFonts w:ascii="Garamond" w:hAnsi="Garamond"/>
          <w:i/>
          <w:iCs/>
          <w:sz w:val="22"/>
          <w:szCs w:val="22"/>
          <w:lang w:bidi="ar-EG"/>
        </w:rPr>
        <w:t>Explainable AI for clinical diabetes risk stratification</w:t>
      </w:r>
      <w:r w:rsidRPr="00D42ABD">
        <w:rPr>
          <w:rFonts w:ascii="Garamond" w:hAnsi="Garamond"/>
          <w:sz w:val="22"/>
          <w:szCs w:val="22"/>
          <w:lang w:bidi="ar-EG"/>
        </w:rPr>
        <w:t>. J. Biomed. Inform. </w:t>
      </w:r>
      <w:hyperlink r:id="rId43" w:tgtFrame="_blank" w:history="1">
        <w:r w:rsidRPr="00D42ABD">
          <w:rPr>
            <w:rStyle w:val="Hyperlink"/>
            <w:rFonts w:ascii="Garamond" w:hAnsi="Garamond"/>
            <w:sz w:val="22"/>
            <w:szCs w:val="22"/>
            <w:lang w:bidi="ar-EG"/>
          </w:rPr>
          <w:t>https://doi.org/10.1016/j.jbi.2023.104567</w:t>
        </w:r>
      </w:hyperlink>
      <w:r w:rsidRPr="00D42ABD">
        <w:rPr>
          <w:rFonts w:ascii="Garamond" w:hAnsi="Garamond"/>
          <w:sz w:val="22"/>
          <w:szCs w:val="22"/>
          <w:lang w:bidi="ar-EG"/>
        </w:rPr>
        <w:br/>
        <w:t>[</w:t>
      </w:r>
      <w:r>
        <w:rPr>
          <w:rFonts w:ascii="Garamond" w:hAnsi="Garamond"/>
          <w:sz w:val="22"/>
          <w:szCs w:val="22"/>
          <w:lang w:bidi="ar-EG"/>
        </w:rPr>
        <w:t>25</w:t>
      </w:r>
      <w:r w:rsidRPr="00D42ABD">
        <w:rPr>
          <w:rFonts w:ascii="Garamond" w:hAnsi="Garamond"/>
          <w:sz w:val="22"/>
          <w:szCs w:val="22"/>
          <w:lang w:bidi="ar-EG"/>
        </w:rPr>
        <w:t>] Kim, J. et al. (2024). </w:t>
      </w:r>
      <w:r w:rsidRPr="00D42ABD">
        <w:rPr>
          <w:rFonts w:ascii="Garamond" w:hAnsi="Garamond"/>
          <w:i/>
          <w:iCs/>
          <w:sz w:val="22"/>
          <w:szCs w:val="22"/>
          <w:lang w:bidi="ar-EG"/>
        </w:rPr>
        <w:t>Real-time diabetes prediction using wearable data and transformer models</w:t>
      </w:r>
      <w:r w:rsidRPr="00D42ABD">
        <w:rPr>
          <w:rFonts w:ascii="Garamond" w:hAnsi="Garamond"/>
          <w:sz w:val="22"/>
          <w:szCs w:val="22"/>
          <w:lang w:bidi="ar-EG"/>
        </w:rPr>
        <w:t xml:space="preserve">. Diabetes Technol. </w:t>
      </w:r>
      <w:proofErr w:type="spellStart"/>
      <w:r w:rsidRPr="00D42ABD">
        <w:rPr>
          <w:rFonts w:ascii="Garamond" w:hAnsi="Garamond"/>
          <w:sz w:val="22"/>
          <w:szCs w:val="22"/>
          <w:lang w:bidi="ar-EG"/>
        </w:rPr>
        <w:t>Ther</w:t>
      </w:r>
      <w:proofErr w:type="spellEnd"/>
      <w:r w:rsidRPr="00D42ABD">
        <w:rPr>
          <w:rFonts w:ascii="Garamond" w:hAnsi="Garamond"/>
          <w:sz w:val="22"/>
          <w:szCs w:val="22"/>
          <w:lang w:bidi="ar-EG"/>
        </w:rPr>
        <w:t>. </w:t>
      </w:r>
      <w:hyperlink r:id="rId44" w:tgtFrame="_blank" w:history="1">
        <w:r w:rsidRPr="00D42ABD">
          <w:rPr>
            <w:rStyle w:val="Hyperlink"/>
            <w:rFonts w:ascii="Garamond" w:hAnsi="Garamond"/>
            <w:sz w:val="22"/>
            <w:szCs w:val="22"/>
            <w:lang w:bidi="ar-EG"/>
          </w:rPr>
          <w:t>https://doi.org/10.1089/dia.2024.0012</w:t>
        </w:r>
      </w:hyperlink>
      <w:r w:rsidRPr="00D42ABD">
        <w:rPr>
          <w:rFonts w:ascii="Garamond" w:hAnsi="Garamond"/>
          <w:sz w:val="22"/>
          <w:szCs w:val="22"/>
          <w:lang w:bidi="ar-EG"/>
        </w:rPr>
        <w:br/>
        <w:t>[</w:t>
      </w:r>
      <w:r>
        <w:rPr>
          <w:rFonts w:ascii="Garamond" w:hAnsi="Garamond"/>
          <w:sz w:val="22"/>
          <w:szCs w:val="22"/>
          <w:lang w:bidi="ar-EG"/>
        </w:rPr>
        <w:t>26</w:t>
      </w:r>
      <w:r w:rsidRPr="00D42ABD">
        <w:rPr>
          <w:rFonts w:ascii="Garamond" w:hAnsi="Garamond"/>
          <w:sz w:val="22"/>
          <w:szCs w:val="22"/>
          <w:lang w:bidi="ar-EG"/>
        </w:rPr>
        <w:t>] Liu, Y. et al. (2023). *Transformer-based prediction of T2D using socio-clinical data*. NPJ Digit. Med. </w:t>
      </w:r>
      <w:hyperlink r:id="rId45" w:tgtFrame="_blank" w:history="1">
        <w:r w:rsidRPr="00D42ABD">
          <w:rPr>
            <w:rStyle w:val="Hyperlink"/>
            <w:rFonts w:ascii="Garamond" w:hAnsi="Garamond"/>
            <w:sz w:val="22"/>
            <w:szCs w:val="22"/>
            <w:lang w:bidi="ar-EG"/>
          </w:rPr>
          <w:t>https://doi.org/10.1038/s41746-023-00858-z</w:t>
        </w:r>
      </w:hyperlink>
    </w:p>
    <w:p w14:paraId="71E47293" w14:textId="48DCB490" w:rsidR="00A54843" w:rsidRPr="004F6FD3" w:rsidRDefault="00A54843" w:rsidP="00A974F6">
      <w:pPr>
        <w:tabs>
          <w:tab w:val="left" w:pos="1452"/>
        </w:tabs>
        <w:rPr>
          <w:rFonts w:ascii="Garamond" w:hAnsi="Garamond"/>
          <w:sz w:val="22"/>
          <w:szCs w:val="22"/>
          <w:lang w:bidi="ar-EG"/>
        </w:rPr>
      </w:pPr>
    </w:p>
    <w:sectPr w:rsidR="00A54843" w:rsidRPr="004F6FD3" w:rsidSect="00BB333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FC956" w14:textId="77777777" w:rsidR="006A5760" w:rsidRDefault="006A5760" w:rsidP="00F91FC2">
      <w:pPr>
        <w:spacing w:after="0" w:line="240" w:lineRule="auto"/>
      </w:pPr>
      <w:r>
        <w:separator/>
      </w:r>
    </w:p>
  </w:endnote>
  <w:endnote w:type="continuationSeparator" w:id="0">
    <w:p w14:paraId="10936F1F" w14:textId="77777777" w:rsidR="006A5760" w:rsidRDefault="006A5760" w:rsidP="00F91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dobe Gurmukhi">
    <w:altName w:val="Nirmala UI"/>
    <w:panose1 w:val="00000000000000000000"/>
    <w:charset w:val="00"/>
    <w:family w:val="modern"/>
    <w:notTrueType/>
    <w:pitch w:val="variable"/>
    <w:sig w:usb0="00020003" w:usb1="00000000" w:usb2="00000000" w:usb3="00000000" w:csb0="00000001" w:csb1="00000000"/>
  </w:font>
  <w:font w:name="XB Kayhan">
    <w:altName w:val="Arial"/>
    <w:charset w:val="00"/>
    <w:family w:val="auto"/>
    <w:pitch w:val="variable"/>
    <w:sig w:usb0="00002007" w:usb1="80000000" w:usb2="00000008" w:usb3="00000000" w:csb0="00000051" w:csb1="00000000"/>
  </w:font>
  <w:font w:name="IRTitr">
    <w:altName w:val="Arial"/>
    <w:charset w:val="00"/>
    <w:family w:val="auto"/>
    <w:pitch w:val="variable"/>
    <w:sig w:usb0="00002003" w:usb1="00000000" w:usb2="00000000" w:usb3="00000000" w:csb0="00000041" w:csb1="00000000"/>
  </w:font>
  <w:font w:name="Adobe Devanagari">
    <w:altName w:val="Kokila"/>
    <w:panose1 w:val="00000000000000000000"/>
    <w:charset w:val="00"/>
    <w:family w:val="roman"/>
    <w:notTrueType/>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5118C6" w14:textId="77777777" w:rsidR="006A5760" w:rsidRDefault="006A5760" w:rsidP="00F91FC2">
      <w:pPr>
        <w:spacing w:after="0" w:line="240" w:lineRule="auto"/>
      </w:pPr>
      <w:r>
        <w:separator/>
      </w:r>
    </w:p>
  </w:footnote>
  <w:footnote w:type="continuationSeparator" w:id="0">
    <w:p w14:paraId="10CCDF98" w14:textId="77777777" w:rsidR="006A5760" w:rsidRDefault="006A5760" w:rsidP="00F91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00046"/>
    <w:multiLevelType w:val="multilevel"/>
    <w:tmpl w:val="796CB72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89E3DF7"/>
    <w:multiLevelType w:val="hybridMultilevel"/>
    <w:tmpl w:val="BA40E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000FC"/>
    <w:multiLevelType w:val="multilevel"/>
    <w:tmpl w:val="E07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75819"/>
    <w:multiLevelType w:val="hybridMultilevel"/>
    <w:tmpl w:val="F4B68B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33B94"/>
    <w:multiLevelType w:val="hybridMultilevel"/>
    <w:tmpl w:val="6B1A4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97792"/>
    <w:multiLevelType w:val="hybridMultilevel"/>
    <w:tmpl w:val="C41AA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D22C2"/>
    <w:multiLevelType w:val="hybridMultilevel"/>
    <w:tmpl w:val="F208CF92"/>
    <w:lvl w:ilvl="0" w:tplc="8C88C7E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DA01E8"/>
    <w:multiLevelType w:val="multilevel"/>
    <w:tmpl w:val="80FE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B7129"/>
    <w:multiLevelType w:val="multilevel"/>
    <w:tmpl w:val="1878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980438"/>
    <w:multiLevelType w:val="hybridMultilevel"/>
    <w:tmpl w:val="FA32D15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4B2343"/>
    <w:multiLevelType w:val="multilevel"/>
    <w:tmpl w:val="DCA8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6B4C88"/>
    <w:multiLevelType w:val="hybridMultilevel"/>
    <w:tmpl w:val="19BCC0CC"/>
    <w:lvl w:ilvl="0" w:tplc="419A35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7247D5"/>
    <w:multiLevelType w:val="hybridMultilevel"/>
    <w:tmpl w:val="F3F458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E92F1F"/>
    <w:multiLevelType w:val="hybridMultilevel"/>
    <w:tmpl w:val="ECECA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E4121A"/>
    <w:multiLevelType w:val="hybridMultilevel"/>
    <w:tmpl w:val="267820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5E0F47"/>
    <w:multiLevelType w:val="hybridMultilevel"/>
    <w:tmpl w:val="A70C25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029015F"/>
    <w:multiLevelType w:val="hybridMultilevel"/>
    <w:tmpl w:val="A8F20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5313D6"/>
    <w:multiLevelType w:val="multilevel"/>
    <w:tmpl w:val="7E52A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9B137D"/>
    <w:multiLevelType w:val="multilevel"/>
    <w:tmpl w:val="B56A5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E61A12"/>
    <w:multiLevelType w:val="hybridMultilevel"/>
    <w:tmpl w:val="D354F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5F1030"/>
    <w:multiLevelType w:val="hybridMultilevel"/>
    <w:tmpl w:val="6262A7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FA021D"/>
    <w:multiLevelType w:val="multilevel"/>
    <w:tmpl w:val="700C0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19"/>
  </w:num>
  <w:num w:numId="4">
    <w:abstractNumId w:val="4"/>
  </w:num>
  <w:num w:numId="5">
    <w:abstractNumId w:val="9"/>
  </w:num>
  <w:num w:numId="6">
    <w:abstractNumId w:val="1"/>
  </w:num>
  <w:num w:numId="7">
    <w:abstractNumId w:val="14"/>
  </w:num>
  <w:num w:numId="8">
    <w:abstractNumId w:val="15"/>
  </w:num>
  <w:num w:numId="9">
    <w:abstractNumId w:val="5"/>
  </w:num>
  <w:num w:numId="10">
    <w:abstractNumId w:val="12"/>
  </w:num>
  <w:num w:numId="11">
    <w:abstractNumId w:val="7"/>
  </w:num>
  <w:num w:numId="12">
    <w:abstractNumId w:val="20"/>
  </w:num>
  <w:num w:numId="13">
    <w:abstractNumId w:val="3"/>
  </w:num>
  <w:num w:numId="14">
    <w:abstractNumId w:val="0"/>
  </w:num>
  <w:num w:numId="15">
    <w:abstractNumId w:val="10"/>
  </w:num>
  <w:num w:numId="16">
    <w:abstractNumId w:val="8"/>
  </w:num>
  <w:num w:numId="17">
    <w:abstractNumId w:val="2"/>
  </w:num>
  <w:num w:numId="18">
    <w:abstractNumId w:val="16"/>
  </w:num>
  <w:num w:numId="19">
    <w:abstractNumId w:val="13"/>
  </w:num>
  <w:num w:numId="20">
    <w:abstractNumId w:val="17"/>
  </w:num>
  <w:num w:numId="21">
    <w:abstractNumId w:val="18"/>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819"/>
    <w:rsid w:val="00073E8B"/>
    <w:rsid w:val="0007471A"/>
    <w:rsid w:val="00090311"/>
    <w:rsid w:val="00090710"/>
    <w:rsid w:val="00090C63"/>
    <w:rsid w:val="000C6441"/>
    <w:rsid w:val="00105413"/>
    <w:rsid w:val="00107E7C"/>
    <w:rsid w:val="00126DE4"/>
    <w:rsid w:val="00134F3A"/>
    <w:rsid w:val="00150E18"/>
    <w:rsid w:val="001A0370"/>
    <w:rsid w:val="001A1F7F"/>
    <w:rsid w:val="001B65CB"/>
    <w:rsid w:val="001C25D2"/>
    <w:rsid w:val="001D1D51"/>
    <w:rsid w:val="001D4A0B"/>
    <w:rsid w:val="001D7CA0"/>
    <w:rsid w:val="00202185"/>
    <w:rsid w:val="0021192A"/>
    <w:rsid w:val="00222979"/>
    <w:rsid w:val="002700CD"/>
    <w:rsid w:val="002E1740"/>
    <w:rsid w:val="002F4ECD"/>
    <w:rsid w:val="00311A06"/>
    <w:rsid w:val="003160C1"/>
    <w:rsid w:val="0032152C"/>
    <w:rsid w:val="0033058E"/>
    <w:rsid w:val="00357CF3"/>
    <w:rsid w:val="00394EF0"/>
    <w:rsid w:val="003A4078"/>
    <w:rsid w:val="003B25E4"/>
    <w:rsid w:val="003E32C9"/>
    <w:rsid w:val="004514CC"/>
    <w:rsid w:val="00452EC2"/>
    <w:rsid w:val="004571D8"/>
    <w:rsid w:val="004661E4"/>
    <w:rsid w:val="004B5D0E"/>
    <w:rsid w:val="004E7580"/>
    <w:rsid w:val="004F2EB1"/>
    <w:rsid w:val="004F3597"/>
    <w:rsid w:val="004F6FD3"/>
    <w:rsid w:val="00502115"/>
    <w:rsid w:val="00517DEB"/>
    <w:rsid w:val="00543218"/>
    <w:rsid w:val="00544CDD"/>
    <w:rsid w:val="00566C45"/>
    <w:rsid w:val="005967DF"/>
    <w:rsid w:val="005F0A04"/>
    <w:rsid w:val="005F189F"/>
    <w:rsid w:val="00650FE4"/>
    <w:rsid w:val="00660E5F"/>
    <w:rsid w:val="00661EBC"/>
    <w:rsid w:val="00665269"/>
    <w:rsid w:val="00680BB7"/>
    <w:rsid w:val="006862B0"/>
    <w:rsid w:val="00686BDD"/>
    <w:rsid w:val="006A1A92"/>
    <w:rsid w:val="006A5760"/>
    <w:rsid w:val="006B3225"/>
    <w:rsid w:val="00703EEE"/>
    <w:rsid w:val="007150B7"/>
    <w:rsid w:val="00765198"/>
    <w:rsid w:val="007802D8"/>
    <w:rsid w:val="0079082C"/>
    <w:rsid w:val="007A65FA"/>
    <w:rsid w:val="007C0698"/>
    <w:rsid w:val="007C4959"/>
    <w:rsid w:val="007F36C3"/>
    <w:rsid w:val="007F5E13"/>
    <w:rsid w:val="00804851"/>
    <w:rsid w:val="00890F8B"/>
    <w:rsid w:val="00927C04"/>
    <w:rsid w:val="00982193"/>
    <w:rsid w:val="009911DE"/>
    <w:rsid w:val="009C400B"/>
    <w:rsid w:val="009E65A5"/>
    <w:rsid w:val="00A124BC"/>
    <w:rsid w:val="00A174D6"/>
    <w:rsid w:val="00A22101"/>
    <w:rsid w:val="00A527CC"/>
    <w:rsid w:val="00A54843"/>
    <w:rsid w:val="00A85E7E"/>
    <w:rsid w:val="00A8731E"/>
    <w:rsid w:val="00A974F6"/>
    <w:rsid w:val="00AA0CA0"/>
    <w:rsid w:val="00AD4F9B"/>
    <w:rsid w:val="00B365BB"/>
    <w:rsid w:val="00B77805"/>
    <w:rsid w:val="00B838A8"/>
    <w:rsid w:val="00B962D3"/>
    <w:rsid w:val="00BA36F8"/>
    <w:rsid w:val="00BB3335"/>
    <w:rsid w:val="00BB77CB"/>
    <w:rsid w:val="00BE1755"/>
    <w:rsid w:val="00BE2AB4"/>
    <w:rsid w:val="00BE3BC6"/>
    <w:rsid w:val="00BF00F2"/>
    <w:rsid w:val="00C219C3"/>
    <w:rsid w:val="00C25EF2"/>
    <w:rsid w:val="00C53844"/>
    <w:rsid w:val="00C53E84"/>
    <w:rsid w:val="00C71EB1"/>
    <w:rsid w:val="00C84D2F"/>
    <w:rsid w:val="00CA4C72"/>
    <w:rsid w:val="00CA70AD"/>
    <w:rsid w:val="00CC1819"/>
    <w:rsid w:val="00CD10EB"/>
    <w:rsid w:val="00CF30B2"/>
    <w:rsid w:val="00CF326D"/>
    <w:rsid w:val="00D215CF"/>
    <w:rsid w:val="00D24DC6"/>
    <w:rsid w:val="00D34EEF"/>
    <w:rsid w:val="00D42ABD"/>
    <w:rsid w:val="00D43B74"/>
    <w:rsid w:val="00D95673"/>
    <w:rsid w:val="00DB3CF4"/>
    <w:rsid w:val="00DD08D3"/>
    <w:rsid w:val="00DD2998"/>
    <w:rsid w:val="00DE7D83"/>
    <w:rsid w:val="00E01E93"/>
    <w:rsid w:val="00E13E1A"/>
    <w:rsid w:val="00E24916"/>
    <w:rsid w:val="00E3296F"/>
    <w:rsid w:val="00E509A3"/>
    <w:rsid w:val="00E845DE"/>
    <w:rsid w:val="00EA1FA4"/>
    <w:rsid w:val="00EB70B4"/>
    <w:rsid w:val="00EC0AD7"/>
    <w:rsid w:val="00EC5FEB"/>
    <w:rsid w:val="00EF5814"/>
    <w:rsid w:val="00F63F0F"/>
    <w:rsid w:val="00F91FC2"/>
    <w:rsid w:val="00FC5BAF"/>
    <w:rsid w:val="00FC6B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60DE"/>
  <w15:chartTrackingRefBased/>
  <w15:docId w15:val="{2379B9EE-9BAA-4FB8-997C-9C6D3005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7C04"/>
  </w:style>
  <w:style w:type="paragraph" w:styleId="Heading1">
    <w:name w:val="heading 1"/>
    <w:basedOn w:val="Normal"/>
    <w:next w:val="Normal"/>
    <w:link w:val="Heading1Char"/>
    <w:uiPriority w:val="9"/>
    <w:qFormat/>
    <w:rsid w:val="00CC1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819"/>
    <w:rPr>
      <w:rFonts w:eastAsiaTheme="majorEastAsia" w:cstheme="majorBidi"/>
      <w:color w:val="272727" w:themeColor="text1" w:themeTint="D8"/>
    </w:rPr>
  </w:style>
  <w:style w:type="paragraph" w:styleId="Title">
    <w:name w:val="Title"/>
    <w:basedOn w:val="Normal"/>
    <w:next w:val="Normal"/>
    <w:link w:val="TitleChar"/>
    <w:uiPriority w:val="10"/>
    <w:qFormat/>
    <w:rsid w:val="00CC1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819"/>
    <w:pPr>
      <w:spacing w:before="160"/>
      <w:jc w:val="center"/>
    </w:pPr>
    <w:rPr>
      <w:i/>
      <w:iCs/>
      <w:color w:val="404040" w:themeColor="text1" w:themeTint="BF"/>
    </w:rPr>
  </w:style>
  <w:style w:type="character" w:customStyle="1" w:styleId="QuoteChar">
    <w:name w:val="Quote Char"/>
    <w:basedOn w:val="DefaultParagraphFont"/>
    <w:link w:val="Quote"/>
    <w:uiPriority w:val="29"/>
    <w:rsid w:val="00CC1819"/>
    <w:rPr>
      <w:i/>
      <w:iCs/>
      <w:color w:val="404040" w:themeColor="text1" w:themeTint="BF"/>
    </w:rPr>
  </w:style>
  <w:style w:type="paragraph" w:styleId="ListParagraph">
    <w:name w:val="List Paragraph"/>
    <w:basedOn w:val="Normal"/>
    <w:uiPriority w:val="34"/>
    <w:qFormat/>
    <w:rsid w:val="00CC1819"/>
    <w:pPr>
      <w:ind w:left="720"/>
      <w:contextualSpacing/>
    </w:pPr>
  </w:style>
  <w:style w:type="character" w:styleId="IntenseEmphasis">
    <w:name w:val="Intense Emphasis"/>
    <w:basedOn w:val="DefaultParagraphFont"/>
    <w:uiPriority w:val="21"/>
    <w:qFormat/>
    <w:rsid w:val="00CC1819"/>
    <w:rPr>
      <w:i/>
      <w:iCs/>
      <w:color w:val="0F4761" w:themeColor="accent1" w:themeShade="BF"/>
    </w:rPr>
  </w:style>
  <w:style w:type="paragraph" w:styleId="IntenseQuote">
    <w:name w:val="Intense Quote"/>
    <w:basedOn w:val="Normal"/>
    <w:next w:val="Normal"/>
    <w:link w:val="IntenseQuoteChar"/>
    <w:uiPriority w:val="30"/>
    <w:qFormat/>
    <w:rsid w:val="00CC1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819"/>
    <w:rPr>
      <w:i/>
      <w:iCs/>
      <w:color w:val="0F4761" w:themeColor="accent1" w:themeShade="BF"/>
    </w:rPr>
  </w:style>
  <w:style w:type="character" w:styleId="IntenseReference">
    <w:name w:val="Intense Reference"/>
    <w:basedOn w:val="DefaultParagraphFont"/>
    <w:uiPriority w:val="32"/>
    <w:qFormat/>
    <w:rsid w:val="00CC1819"/>
    <w:rPr>
      <w:b/>
      <w:bCs/>
      <w:smallCaps/>
      <w:color w:val="0F4761" w:themeColor="accent1" w:themeShade="BF"/>
      <w:spacing w:val="5"/>
    </w:rPr>
  </w:style>
  <w:style w:type="character" w:styleId="Hyperlink">
    <w:name w:val="Hyperlink"/>
    <w:basedOn w:val="DefaultParagraphFont"/>
    <w:unhideWhenUsed/>
    <w:rsid w:val="006A1A92"/>
    <w:rPr>
      <w:color w:val="467886" w:themeColor="hyperlink"/>
      <w:u w:val="single"/>
    </w:rPr>
  </w:style>
  <w:style w:type="character" w:styleId="UnresolvedMention">
    <w:name w:val="Unresolved Mention"/>
    <w:basedOn w:val="DefaultParagraphFont"/>
    <w:uiPriority w:val="99"/>
    <w:semiHidden/>
    <w:unhideWhenUsed/>
    <w:rsid w:val="006A1A92"/>
    <w:rPr>
      <w:color w:val="605E5C"/>
      <w:shd w:val="clear" w:color="auto" w:fill="E1DFDD"/>
    </w:rPr>
  </w:style>
  <w:style w:type="paragraph" w:styleId="Footer">
    <w:name w:val="footer"/>
    <w:basedOn w:val="Normal"/>
    <w:link w:val="FooterChar"/>
    <w:uiPriority w:val="99"/>
    <w:unhideWhenUsed/>
    <w:rsid w:val="004661E4"/>
    <w:pPr>
      <w:tabs>
        <w:tab w:val="center" w:pos="4680"/>
        <w:tab w:val="right" w:pos="9360"/>
      </w:tabs>
      <w:bidi/>
      <w:spacing w:beforeAutospacing="1" w:after="0" w:afterAutospacing="1" w:line="276" w:lineRule="auto"/>
      <w:ind w:left="567" w:right="567"/>
      <w:jc w:val="both"/>
    </w:pPr>
    <w:rPr>
      <w:rFonts w:ascii="Adobe Gurmukhi" w:hAnsi="Adobe Gurmukhi" w:cs="XB Kayhan"/>
      <w:color w:val="000000"/>
      <w:kern w:val="0"/>
      <w:sz w:val="22"/>
      <w:szCs w:val="23"/>
      <w14:ligatures w14:val="none"/>
    </w:rPr>
  </w:style>
  <w:style w:type="character" w:customStyle="1" w:styleId="FooterChar">
    <w:name w:val="Footer Char"/>
    <w:basedOn w:val="DefaultParagraphFont"/>
    <w:link w:val="Footer"/>
    <w:uiPriority w:val="99"/>
    <w:rsid w:val="004661E4"/>
    <w:rPr>
      <w:rFonts w:ascii="Adobe Gurmukhi" w:hAnsi="Adobe Gurmukhi" w:cs="XB Kayhan"/>
      <w:color w:val="000000"/>
      <w:kern w:val="0"/>
      <w:sz w:val="22"/>
      <w:szCs w:val="23"/>
      <w14:ligatures w14:val="none"/>
    </w:rPr>
  </w:style>
  <w:style w:type="paragraph" w:customStyle="1" w:styleId="a">
    <w:name w:val="عنوان نشریه"/>
    <w:link w:val="Char"/>
    <w:rsid w:val="004661E4"/>
    <w:pPr>
      <w:bidi/>
      <w:spacing w:after="0" w:afterAutospacing="1" w:line="240" w:lineRule="auto"/>
      <w:ind w:left="720" w:right="720" w:firstLine="432"/>
      <w:jc w:val="center"/>
    </w:pPr>
    <w:rPr>
      <w:rFonts w:ascii="Arial" w:eastAsiaTheme="majorEastAsia" w:hAnsi="Arial" w:cs="IRTitr"/>
      <w:b/>
      <w:color w:val="000000"/>
      <w:spacing w:val="-10"/>
      <w:kern w:val="0"/>
      <w:sz w:val="32"/>
      <w:szCs w:val="32"/>
      <w14:ligatures w14:val="none"/>
    </w:rPr>
  </w:style>
  <w:style w:type="character" w:customStyle="1" w:styleId="Char">
    <w:name w:val="عنوان نشریه Char"/>
    <w:basedOn w:val="TitleChar"/>
    <w:link w:val="a"/>
    <w:rsid w:val="004661E4"/>
    <w:rPr>
      <w:rFonts w:ascii="Arial" w:eastAsiaTheme="majorEastAsia" w:hAnsi="Arial" w:cs="IRTitr"/>
      <w:b/>
      <w:color w:val="000000"/>
      <w:spacing w:val="-10"/>
      <w:kern w:val="0"/>
      <w:sz w:val="32"/>
      <w:szCs w:val="32"/>
      <w14:ligatures w14:val="none"/>
    </w:rPr>
  </w:style>
  <w:style w:type="paragraph" w:customStyle="1" w:styleId="Articletitle">
    <w:name w:val="Article title"/>
    <w:basedOn w:val="Normal"/>
    <w:link w:val="ArticletitleChar"/>
    <w:qFormat/>
    <w:rsid w:val="004661E4"/>
    <w:pPr>
      <w:framePr w:hSpace="187" w:wrap="around" w:vAnchor="page" w:hAnchor="margin" w:xAlign="center" w:y="692"/>
      <w:spacing w:before="240" w:after="240" w:line="360" w:lineRule="auto"/>
      <w:ind w:left="34" w:hanging="34"/>
      <w:contextualSpacing/>
      <w:suppressOverlap/>
    </w:pPr>
    <w:rPr>
      <w:rFonts w:ascii="Adobe Devanagari" w:eastAsia="Calibri" w:hAnsi="Adobe Devanagari" w:cs="Adobe Devanagari"/>
      <w:b/>
      <w:bCs/>
      <w:kern w:val="0"/>
      <w:sz w:val="32"/>
      <w:szCs w:val="32"/>
      <w:lang w:bidi="fa-IR"/>
      <w14:ligatures w14:val="none"/>
    </w:rPr>
  </w:style>
  <w:style w:type="character" w:customStyle="1" w:styleId="ArticletitleChar">
    <w:name w:val="Article title Char"/>
    <w:basedOn w:val="DefaultParagraphFont"/>
    <w:link w:val="Articletitle"/>
    <w:rsid w:val="004661E4"/>
    <w:rPr>
      <w:rFonts w:ascii="Adobe Devanagari" w:eastAsia="Calibri" w:hAnsi="Adobe Devanagari" w:cs="Adobe Devanagari"/>
      <w:b/>
      <w:bCs/>
      <w:kern w:val="0"/>
      <w:sz w:val="32"/>
      <w:szCs w:val="32"/>
      <w:lang w:bidi="fa-IR"/>
      <w14:ligatures w14:val="none"/>
    </w:rPr>
  </w:style>
  <w:style w:type="character" w:styleId="FollowedHyperlink">
    <w:name w:val="FollowedHyperlink"/>
    <w:basedOn w:val="DefaultParagraphFont"/>
    <w:uiPriority w:val="99"/>
    <w:semiHidden/>
    <w:unhideWhenUsed/>
    <w:rsid w:val="00982193"/>
    <w:rPr>
      <w:color w:val="96607D" w:themeColor="followedHyperlink"/>
      <w:u w:val="single"/>
    </w:rPr>
  </w:style>
  <w:style w:type="paragraph" w:styleId="Caption">
    <w:name w:val="caption"/>
    <w:basedOn w:val="Normal"/>
    <w:next w:val="Normal"/>
    <w:uiPriority w:val="35"/>
    <w:unhideWhenUsed/>
    <w:qFormat/>
    <w:rsid w:val="004E7580"/>
    <w:pPr>
      <w:spacing w:after="200" w:line="240" w:lineRule="auto"/>
    </w:pPr>
    <w:rPr>
      <w:i/>
      <w:iCs/>
      <w:color w:val="0E2841" w:themeColor="text2"/>
      <w:sz w:val="18"/>
      <w:szCs w:val="18"/>
    </w:rPr>
  </w:style>
  <w:style w:type="table" w:styleId="TableGrid">
    <w:name w:val="Table Grid"/>
    <w:basedOn w:val="TableNormal"/>
    <w:uiPriority w:val="39"/>
    <w:rsid w:val="00543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Char">
    <w:name w:val="Author Char"/>
    <w:basedOn w:val="DefaultParagraphFont"/>
    <w:link w:val="Author"/>
    <w:locked/>
    <w:rsid w:val="004F6FD3"/>
    <w:rPr>
      <w:rFonts w:ascii="Adobe Devanagari" w:eastAsia="Calibri" w:hAnsi="Adobe Devanagari" w:cs="Adobe Devanagari"/>
      <w:b/>
      <w:bCs/>
      <w:lang w:bidi="fa-IR"/>
    </w:rPr>
  </w:style>
  <w:style w:type="paragraph" w:customStyle="1" w:styleId="Author">
    <w:name w:val="Author"/>
    <w:basedOn w:val="Normal"/>
    <w:link w:val="AuthorChar"/>
    <w:qFormat/>
    <w:rsid w:val="004F6FD3"/>
    <w:pPr>
      <w:framePr w:hSpace="187" w:wrap="around" w:vAnchor="page" w:hAnchor="margin" w:xAlign="center" w:y="692"/>
      <w:spacing w:after="240" w:line="360" w:lineRule="auto"/>
      <w:ind w:firstLine="34"/>
    </w:pPr>
    <w:rPr>
      <w:rFonts w:ascii="Adobe Devanagari" w:eastAsia="Calibri" w:hAnsi="Adobe Devanagari" w:cs="Adobe Devanagari"/>
      <w:b/>
      <w:bCs/>
      <w:lang w:bidi="fa-IR"/>
    </w:rPr>
  </w:style>
  <w:style w:type="character" w:customStyle="1" w:styleId="AffiliationChar">
    <w:name w:val="Affiliation Char"/>
    <w:basedOn w:val="DefaultParagraphFont"/>
    <w:link w:val="Affiliation"/>
    <w:locked/>
    <w:rsid w:val="004F6FD3"/>
    <w:rPr>
      <w:rFonts w:ascii="Garamond" w:hAnsi="Garamond" w:cs="XB Kayhan"/>
      <w:sz w:val="18"/>
      <w:szCs w:val="18"/>
    </w:rPr>
  </w:style>
  <w:style w:type="paragraph" w:customStyle="1" w:styleId="Affiliation">
    <w:name w:val="Affiliation"/>
    <w:basedOn w:val="Normal"/>
    <w:link w:val="AffiliationChar"/>
    <w:qFormat/>
    <w:rsid w:val="004F6FD3"/>
    <w:pPr>
      <w:framePr w:hSpace="187" w:wrap="around" w:vAnchor="text" w:hAnchor="margin" w:xAlign="center" w:y="225"/>
      <w:spacing w:after="0" w:line="276" w:lineRule="auto"/>
      <w:ind w:left="39"/>
    </w:pPr>
    <w:rPr>
      <w:rFonts w:ascii="Garamond" w:hAnsi="Garamond" w:cs="XB Kayhan"/>
      <w:sz w:val="18"/>
      <w:szCs w:val="18"/>
    </w:rPr>
  </w:style>
  <w:style w:type="paragraph" w:styleId="Header">
    <w:name w:val="header"/>
    <w:basedOn w:val="Normal"/>
    <w:link w:val="HeaderChar"/>
    <w:uiPriority w:val="99"/>
    <w:unhideWhenUsed/>
    <w:rsid w:val="00F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88517">
      <w:bodyDiv w:val="1"/>
      <w:marLeft w:val="0"/>
      <w:marRight w:val="0"/>
      <w:marTop w:val="0"/>
      <w:marBottom w:val="0"/>
      <w:divBdr>
        <w:top w:val="none" w:sz="0" w:space="0" w:color="auto"/>
        <w:left w:val="none" w:sz="0" w:space="0" w:color="auto"/>
        <w:bottom w:val="none" w:sz="0" w:space="0" w:color="auto"/>
        <w:right w:val="none" w:sz="0" w:space="0" w:color="auto"/>
      </w:divBdr>
    </w:div>
    <w:div w:id="35547263">
      <w:bodyDiv w:val="1"/>
      <w:marLeft w:val="0"/>
      <w:marRight w:val="0"/>
      <w:marTop w:val="0"/>
      <w:marBottom w:val="0"/>
      <w:divBdr>
        <w:top w:val="none" w:sz="0" w:space="0" w:color="auto"/>
        <w:left w:val="none" w:sz="0" w:space="0" w:color="auto"/>
        <w:bottom w:val="none" w:sz="0" w:space="0" w:color="auto"/>
        <w:right w:val="none" w:sz="0" w:space="0" w:color="auto"/>
      </w:divBdr>
      <w:divsChild>
        <w:div w:id="1810439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74554">
      <w:bodyDiv w:val="1"/>
      <w:marLeft w:val="0"/>
      <w:marRight w:val="0"/>
      <w:marTop w:val="0"/>
      <w:marBottom w:val="0"/>
      <w:divBdr>
        <w:top w:val="none" w:sz="0" w:space="0" w:color="auto"/>
        <w:left w:val="none" w:sz="0" w:space="0" w:color="auto"/>
        <w:bottom w:val="none" w:sz="0" w:space="0" w:color="auto"/>
        <w:right w:val="none" w:sz="0" w:space="0" w:color="auto"/>
      </w:divBdr>
    </w:div>
    <w:div w:id="89591435">
      <w:bodyDiv w:val="1"/>
      <w:marLeft w:val="0"/>
      <w:marRight w:val="0"/>
      <w:marTop w:val="0"/>
      <w:marBottom w:val="0"/>
      <w:divBdr>
        <w:top w:val="none" w:sz="0" w:space="0" w:color="auto"/>
        <w:left w:val="none" w:sz="0" w:space="0" w:color="auto"/>
        <w:bottom w:val="none" w:sz="0" w:space="0" w:color="auto"/>
        <w:right w:val="none" w:sz="0" w:space="0" w:color="auto"/>
      </w:divBdr>
    </w:div>
    <w:div w:id="99886285">
      <w:bodyDiv w:val="1"/>
      <w:marLeft w:val="0"/>
      <w:marRight w:val="0"/>
      <w:marTop w:val="0"/>
      <w:marBottom w:val="0"/>
      <w:divBdr>
        <w:top w:val="none" w:sz="0" w:space="0" w:color="auto"/>
        <w:left w:val="none" w:sz="0" w:space="0" w:color="auto"/>
        <w:bottom w:val="none" w:sz="0" w:space="0" w:color="auto"/>
        <w:right w:val="none" w:sz="0" w:space="0" w:color="auto"/>
      </w:divBdr>
    </w:div>
    <w:div w:id="109475278">
      <w:bodyDiv w:val="1"/>
      <w:marLeft w:val="0"/>
      <w:marRight w:val="0"/>
      <w:marTop w:val="0"/>
      <w:marBottom w:val="0"/>
      <w:divBdr>
        <w:top w:val="none" w:sz="0" w:space="0" w:color="auto"/>
        <w:left w:val="none" w:sz="0" w:space="0" w:color="auto"/>
        <w:bottom w:val="none" w:sz="0" w:space="0" w:color="auto"/>
        <w:right w:val="none" w:sz="0" w:space="0" w:color="auto"/>
      </w:divBdr>
    </w:div>
    <w:div w:id="138543716">
      <w:bodyDiv w:val="1"/>
      <w:marLeft w:val="0"/>
      <w:marRight w:val="0"/>
      <w:marTop w:val="0"/>
      <w:marBottom w:val="0"/>
      <w:divBdr>
        <w:top w:val="none" w:sz="0" w:space="0" w:color="auto"/>
        <w:left w:val="none" w:sz="0" w:space="0" w:color="auto"/>
        <w:bottom w:val="none" w:sz="0" w:space="0" w:color="auto"/>
        <w:right w:val="none" w:sz="0" w:space="0" w:color="auto"/>
      </w:divBdr>
    </w:div>
    <w:div w:id="158081540">
      <w:bodyDiv w:val="1"/>
      <w:marLeft w:val="0"/>
      <w:marRight w:val="0"/>
      <w:marTop w:val="0"/>
      <w:marBottom w:val="0"/>
      <w:divBdr>
        <w:top w:val="none" w:sz="0" w:space="0" w:color="auto"/>
        <w:left w:val="none" w:sz="0" w:space="0" w:color="auto"/>
        <w:bottom w:val="none" w:sz="0" w:space="0" w:color="auto"/>
        <w:right w:val="none" w:sz="0" w:space="0" w:color="auto"/>
      </w:divBdr>
    </w:div>
    <w:div w:id="161242875">
      <w:bodyDiv w:val="1"/>
      <w:marLeft w:val="0"/>
      <w:marRight w:val="0"/>
      <w:marTop w:val="0"/>
      <w:marBottom w:val="0"/>
      <w:divBdr>
        <w:top w:val="none" w:sz="0" w:space="0" w:color="auto"/>
        <w:left w:val="none" w:sz="0" w:space="0" w:color="auto"/>
        <w:bottom w:val="none" w:sz="0" w:space="0" w:color="auto"/>
        <w:right w:val="none" w:sz="0" w:space="0" w:color="auto"/>
      </w:divBdr>
    </w:div>
    <w:div w:id="170218196">
      <w:bodyDiv w:val="1"/>
      <w:marLeft w:val="0"/>
      <w:marRight w:val="0"/>
      <w:marTop w:val="0"/>
      <w:marBottom w:val="0"/>
      <w:divBdr>
        <w:top w:val="none" w:sz="0" w:space="0" w:color="auto"/>
        <w:left w:val="none" w:sz="0" w:space="0" w:color="auto"/>
        <w:bottom w:val="none" w:sz="0" w:space="0" w:color="auto"/>
        <w:right w:val="none" w:sz="0" w:space="0" w:color="auto"/>
      </w:divBdr>
    </w:div>
    <w:div w:id="188881841">
      <w:bodyDiv w:val="1"/>
      <w:marLeft w:val="0"/>
      <w:marRight w:val="0"/>
      <w:marTop w:val="0"/>
      <w:marBottom w:val="0"/>
      <w:divBdr>
        <w:top w:val="none" w:sz="0" w:space="0" w:color="auto"/>
        <w:left w:val="none" w:sz="0" w:space="0" w:color="auto"/>
        <w:bottom w:val="none" w:sz="0" w:space="0" w:color="auto"/>
        <w:right w:val="none" w:sz="0" w:space="0" w:color="auto"/>
      </w:divBdr>
      <w:divsChild>
        <w:div w:id="1736126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054849">
      <w:bodyDiv w:val="1"/>
      <w:marLeft w:val="0"/>
      <w:marRight w:val="0"/>
      <w:marTop w:val="0"/>
      <w:marBottom w:val="0"/>
      <w:divBdr>
        <w:top w:val="none" w:sz="0" w:space="0" w:color="auto"/>
        <w:left w:val="none" w:sz="0" w:space="0" w:color="auto"/>
        <w:bottom w:val="none" w:sz="0" w:space="0" w:color="auto"/>
        <w:right w:val="none" w:sz="0" w:space="0" w:color="auto"/>
      </w:divBdr>
    </w:div>
    <w:div w:id="262735593">
      <w:bodyDiv w:val="1"/>
      <w:marLeft w:val="0"/>
      <w:marRight w:val="0"/>
      <w:marTop w:val="0"/>
      <w:marBottom w:val="0"/>
      <w:divBdr>
        <w:top w:val="none" w:sz="0" w:space="0" w:color="auto"/>
        <w:left w:val="none" w:sz="0" w:space="0" w:color="auto"/>
        <w:bottom w:val="none" w:sz="0" w:space="0" w:color="auto"/>
        <w:right w:val="none" w:sz="0" w:space="0" w:color="auto"/>
      </w:divBdr>
    </w:div>
    <w:div w:id="262961264">
      <w:bodyDiv w:val="1"/>
      <w:marLeft w:val="0"/>
      <w:marRight w:val="0"/>
      <w:marTop w:val="0"/>
      <w:marBottom w:val="0"/>
      <w:divBdr>
        <w:top w:val="none" w:sz="0" w:space="0" w:color="auto"/>
        <w:left w:val="none" w:sz="0" w:space="0" w:color="auto"/>
        <w:bottom w:val="none" w:sz="0" w:space="0" w:color="auto"/>
        <w:right w:val="none" w:sz="0" w:space="0" w:color="auto"/>
      </w:divBdr>
    </w:div>
    <w:div w:id="263421469">
      <w:bodyDiv w:val="1"/>
      <w:marLeft w:val="0"/>
      <w:marRight w:val="0"/>
      <w:marTop w:val="0"/>
      <w:marBottom w:val="0"/>
      <w:divBdr>
        <w:top w:val="none" w:sz="0" w:space="0" w:color="auto"/>
        <w:left w:val="none" w:sz="0" w:space="0" w:color="auto"/>
        <w:bottom w:val="none" w:sz="0" w:space="0" w:color="auto"/>
        <w:right w:val="none" w:sz="0" w:space="0" w:color="auto"/>
      </w:divBdr>
    </w:div>
    <w:div w:id="296300637">
      <w:bodyDiv w:val="1"/>
      <w:marLeft w:val="0"/>
      <w:marRight w:val="0"/>
      <w:marTop w:val="0"/>
      <w:marBottom w:val="0"/>
      <w:divBdr>
        <w:top w:val="none" w:sz="0" w:space="0" w:color="auto"/>
        <w:left w:val="none" w:sz="0" w:space="0" w:color="auto"/>
        <w:bottom w:val="none" w:sz="0" w:space="0" w:color="auto"/>
        <w:right w:val="none" w:sz="0" w:space="0" w:color="auto"/>
      </w:divBdr>
    </w:div>
    <w:div w:id="299306897">
      <w:bodyDiv w:val="1"/>
      <w:marLeft w:val="0"/>
      <w:marRight w:val="0"/>
      <w:marTop w:val="0"/>
      <w:marBottom w:val="0"/>
      <w:divBdr>
        <w:top w:val="none" w:sz="0" w:space="0" w:color="auto"/>
        <w:left w:val="none" w:sz="0" w:space="0" w:color="auto"/>
        <w:bottom w:val="none" w:sz="0" w:space="0" w:color="auto"/>
        <w:right w:val="none" w:sz="0" w:space="0" w:color="auto"/>
      </w:divBdr>
    </w:div>
    <w:div w:id="371460601">
      <w:bodyDiv w:val="1"/>
      <w:marLeft w:val="0"/>
      <w:marRight w:val="0"/>
      <w:marTop w:val="0"/>
      <w:marBottom w:val="0"/>
      <w:divBdr>
        <w:top w:val="none" w:sz="0" w:space="0" w:color="auto"/>
        <w:left w:val="none" w:sz="0" w:space="0" w:color="auto"/>
        <w:bottom w:val="none" w:sz="0" w:space="0" w:color="auto"/>
        <w:right w:val="none" w:sz="0" w:space="0" w:color="auto"/>
      </w:divBdr>
    </w:div>
    <w:div w:id="433787611">
      <w:bodyDiv w:val="1"/>
      <w:marLeft w:val="0"/>
      <w:marRight w:val="0"/>
      <w:marTop w:val="0"/>
      <w:marBottom w:val="0"/>
      <w:divBdr>
        <w:top w:val="none" w:sz="0" w:space="0" w:color="auto"/>
        <w:left w:val="none" w:sz="0" w:space="0" w:color="auto"/>
        <w:bottom w:val="none" w:sz="0" w:space="0" w:color="auto"/>
        <w:right w:val="none" w:sz="0" w:space="0" w:color="auto"/>
      </w:divBdr>
    </w:div>
    <w:div w:id="499850195">
      <w:bodyDiv w:val="1"/>
      <w:marLeft w:val="0"/>
      <w:marRight w:val="0"/>
      <w:marTop w:val="0"/>
      <w:marBottom w:val="0"/>
      <w:divBdr>
        <w:top w:val="none" w:sz="0" w:space="0" w:color="auto"/>
        <w:left w:val="none" w:sz="0" w:space="0" w:color="auto"/>
        <w:bottom w:val="none" w:sz="0" w:space="0" w:color="auto"/>
        <w:right w:val="none" w:sz="0" w:space="0" w:color="auto"/>
      </w:divBdr>
    </w:div>
    <w:div w:id="523130029">
      <w:bodyDiv w:val="1"/>
      <w:marLeft w:val="0"/>
      <w:marRight w:val="0"/>
      <w:marTop w:val="0"/>
      <w:marBottom w:val="0"/>
      <w:divBdr>
        <w:top w:val="none" w:sz="0" w:space="0" w:color="auto"/>
        <w:left w:val="none" w:sz="0" w:space="0" w:color="auto"/>
        <w:bottom w:val="none" w:sz="0" w:space="0" w:color="auto"/>
        <w:right w:val="none" w:sz="0" w:space="0" w:color="auto"/>
      </w:divBdr>
    </w:div>
    <w:div w:id="532037352">
      <w:bodyDiv w:val="1"/>
      <w:marLeft w:val="0"/>
      <w:marRight w:val="0"/>
      <w:marTop w:val="0"/>
      <w:marBottom w:val="0"/>
      <w:divBdr>
        <w:top w:val="none" w:sz="0" w:space="0" w:color="auto"/>
        <w:left w:val="none" w:sz="0" w:space="0" w:color="auto"/>
        <w:bottom w:val="none" w:sz="0" w:space="0" w:color="auto"/>
        <w:right w:val="none" w:sz="0" w:space="0" w:color="auto"/>
      </w:divBdr>
    </w:div>
    <w:div w:id="535041364">
      <w:bodyDiv w:val="1"/>
      <w:marLeft w:val="0"/>
      <w:marRight w:val="0"/>
      <w:marTop w:val="0"/>
      <w:marBottom w:val="0"/>
      <w:divBdr>
        <w:top w:val="none" w:sz="0" w:space="0" w:color="auto"/>
        <w:left w:val="none" w:sz="0" w:space="0" w:color="auto"/>
        <w:bottom w:val="none" w:sz="0" w:space="0" w:color="auto"/>
        <w:right w:val="none" w:sz="0" w:space="0" w:color="auto"/>
      </w:divBdr>
      <w:divsChild>
        <w:div w:id="962925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510305">
      <w:bodyDiv w:val="1"/>
      <w:marLeft w:val="0"/>
      <w:marRight w:val="0"/>
      <w:marTop w:val="0"/>
      <w:marBottom w:val="0"/>
      <w:divBdr>
        <w:top w:val="none" w:sz="0" w:space="0" w:color="auto"/>
        <w:left w:val="none" w:sz="0" w:space="0" w:color="auto"/>
        <w:bottom w:val="none" w:sz="0" w:space="0" w:color="auto"/>
        <w:right w:val="none" w:sz="0" w:space="0" w:color="auto"/>
      </w:divBdr>
    </w:div>
    <w:div w:id="558442270">
      <w:bodyDiv w:val="1"/>
      <w:marLeft w:val="0"/>
      <w:marRight w:val="0"/>
      <w:marTop w:val="0"/>
      <w:marBottom w:val="0"/>
      <w:divBdr>
        <w:top w:val="none" w:sz="0" w:space="0" w:color="auto"/>
        <w:left w:val="none" w:sz="0" w:space="0" w:color="auto"/>
        <w:bottom w:val="none" w:sz="0" w:space="0" w:color="auto"/>
        <w:right w:val="none" w:sz="0" w:space="0" w:color="auto"/>
      </w:divBdr>
      <w:divsChild>
        <w:div w:id="1473405786">
          <w:marLeft w:val="0"/>
          <w:marRight w:val="0"/>
          <w:marTop w:val="0"/>
          <w:marBottom w:val="0"/>
          <w:divBdr>
            <w:top w:val="none" w:sz="0" w:space="0" w:color="auto"/>
            <w:left w:val="none" w:sz="0" w:space="0" w:color="auto"/>
            <w:bottom w:val="none" w:sz="0" w:space="0" w:color="auto"/>
            <w:right w:val="none" w:sz="0" w:space="0" w:color="auto"/>
          </w:divBdr>
          <w:divsChild>
            <w:div w:id="1663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6698">
      <w:bodyDiv w:val="1"/>
      <w:marLeft w:val="0"/>
      <w:marRight w:val="0"/>
      <w:marTop w:val="0"/>
      <w:marBottom w:val="0"/>
      <w:divBdr>
        <w:top w:val="none" w:sz="0" w:space="0" w:color="auto"/>
        <w:left w:val="none" w:sz="0" w:space="0" w:color="auto"/>
        <w:bottom w:val="none" w:sz="0" w:space="0" w:color="auto"/>
        <w:right w:val="none" w:sz="0" w:space="0" w:color="auto"/>
      </w:divBdr>
    </w:div>
    <w:div w:id="636029946">
      <w:bodyDiv w:val="1"/>
      <w:marLeft w:val="0"/>
      <w:marRight w:val="0"/>
      <w:marTop w:val="0"/>
      <w:marBottom w:val="0"/>
      <w:divBdr>
        <w:top w:val="none" w:sz="0" w:space="0" w:color="auto"/>
        <w:left w:val="none" w:sz="0" w:space="0" w:color="auto"/>
        <w:bottom w:val="none" w:sz="0" w:space="0" w:color="auto"/>
        <w:right w:val="none" w:sz="0" w:space="0" w:color="auto"/>
      </w:divBdr>
    </w:div>
    <w:div w:id="654648185">
      <w:bodyDiv w:val="1"/>
      <w:marLeft w:val="0"/>
      <w:marRight w:val="0"/>
      <w:marTop w:val="0"/>
      <w:marBottom w:val="0"/>
      <w:divBdr>
        <w:top w:val="none" w:sz="0" w:space="0" w:color="auto"/>
        <w:left w:val="none" w:sz="0" w:space="0" w:color="auto"/>
        <w:bottom w:val="none" w:sz="0" w:space="0" w:color="auto"/>
        <w:right w:val="none" w:sz="0" w:space="0" w:color="auto"/>
      </w:divBdr>
    </w:div>
    <w:div w:id="672491846">
      <w:bodyDiv w:val="1"/>
      <w:marLeft w:val="0"/>
      <w:marRight w:val="0"/>
      <w:marTop w:val="0"/>
      <w:marBottom w:val="0"/>
      <w:divBdr>
        <w:top w:val="none" w:sz="0" w:space="0" w:color="auto"/>
        <w:left w:val="none" w:sz="0" w:space="0" w:color="auto"/>
        <w:bottom w:val="none" w:sz="0" w:space="0" w:color="auto"/>
        <w:right w:val="none" w:sz="0" w:space="0" w:color="auto"/>
      </w:divBdr>
    </w:div>
    <w:div w:id="691103697">
      <w:bodyDiv w:val="1"/>
      <w:marLeft w:val="0"/>
      <w:marRight w:val="0"/>
      <w:marTop w:val="0"/>
      <w:marBottom w:val="0"/>
      <w:divBdr>
        <w:top w:val="none" w:sz="0" w:space="0" w:color="auto"/>
        <w:left w:val="none" w:sz="0" w:space="0" w:color="auto"/>
        <w:bottom w:val="none" w:sz="0" w:space="0" w:color="auto"/>
        <w:right w:val="none" w:sz="0" w:space="0" w:color="auto"/>
      </w:divBdr>
    </w:div>
    <w:div w:id="691880034">
      <w:bodyDiv w:val="1"/>
      <w:marLeft w:val="0"/>
      <w:marRight w:val="0"/>
      <w:marTop w:val="0"/>
      <w:marBottom w:val="0"/>
      <w:divBdr>
        <w:top w:val="none" w:sz="0" w:space="0" w:color="auto"/>
        <w:left w:val="none" w:sz="0" w:space="0" w:color="auto"/>
        <w:bottom w:val="none" w:sz="0" w:space="0" w:color="auto"/>
        <w:right w:val="none" w:sz="0" w:space="0" w:color="auto"/>
      </w:divBdr>
    </w:div>
    <w:div w:id="720596983">
      <w:bodyDiv w:val="1"/>
      <w:marLeft w:val="0"/>
      <w:marRight w:val="0"/>
      <w:marTop w:val="0"/>
      <w:marBottom w:val="0"/>
      <w:divBdr>
        <w:top w:val="none" w:sz="0" w:space="0" w:color="auto"/>
        <w:left w:val="none" w:sz="0" w:space="0" w:color="auto"/>
        <w:bottom w:val="none" w:sz="0" w:space="0" w:color="auto"/>
        <w:right w:val="none" w:sz="0" w:space="0" w:color="auto"/>
      </w:divBdr>
    </w:div>
    <w:div w:id="762149097">
      <w:bodyDiv w:val="1"/>
      <w:marLeft w:val="0"/>
      <w:marRight w:val="0"/>
      <w:marTop w:val="0"/>
      <w:marBottom w:val="0"/>
      <w:divBdr>
        <w:top w:val="none" w:sz="0" w:space="0" w:color="auto"/>
        <w:left w:val="none" w:sz="0" w:space="0" w:color="auto"/>
        <w:bottom w:val="none" w:sz="0" w:space="0" w:color="auto"/>
        <w:right w:val="none" w:sz="0" w:space="0" w:color="auto"/>
      </w:divBdr>
    </w:div>
    <w:div w:id="766849402">
      <w:bodyDiv w:val="1"/>
      <w:marLeft w:val="0"/>
      <w:marRight w:val="0"/>
      <w:marTop w:val="0"/>
      <w:marBottom w:val="0"/>
      <w:divBdr>
        <w:top w:val="none" w:sz="0" w:space="0" w:color="auto"/>
        <w:left w:val="none" w:sz="0" w:space="0" w:color="auto"/>
        <w:bottom w:val="none" w:sz="0" w:space="0" w:color="auto"/>
        <w:right w:val="none" w:sz="0" w:space="0" w:color="auto"/>
      </w:divBdr>
    </w:div>
    <w:div w:id="768311117">
      <w:bodyDiv w:val="1"/>
      <w:marLeft w:val="0"/>
      <w:marRight w:val="0"/>
      <w:marTop w:val="0"/>
      <w:marBottom w:val="0"/>
      <w:divBdr>
        <w:top w:val="none" w:sz="0" w:space="0" w:color="auto"/>
        <w:left w:val="none" w:sz="0" w:space="0" w:color="auto"/>
        <w:bottom w:val="none" w:sz="0" w:space="0" w:color="auto"/>
        <w:right w:val="none" w:sz="0" w:space="0" w:color="auto"/>
      </w:divBdr>
    </w:div>
    <w:div w:id="782772397">
      <w:bodyDiv w:val="1"/>
      <w:marLeft w:val="0"/>
      <w:marRight w:val="0"/>
      <w:marTop w:val="0"/>
      <w:marBottom w:val="0"/>
      <w:divBdr>
        <w:top w:val="none" w:sz="0" w:space="0" w:color="auto"/>
        <w:left w:val="none" w:sz="0" w:space="0" w:color="auto"/>
        <w:bottom w:val="none" w:sz="0" w:space="0" w:color="auto"/>
        <w:right w:val="none" w:sz="0" w:space="0" w:color="auto"/>
      </w:divBdr>
    </w:div>
    <w:div w:id="815099530">
      <w:bodyDiv w:val="1"/>
      <w:marLeft w:val="0"/>
      <w:marRight w:val="0"/>
      <w:marTop w:val="0"/>
      <w:marBottom w:val="0"/>
      <w:divBdr>
        <w:top w:val="none" w:sz="0" w:space="0" w:color="auto"/>
        <w:left w:val="none" w:sz="0" w:space="0" w:color="auto"/>
        <w:bottom w:val="none" w:sz="0" w:space="0" w:color="auto"/>
        <w:right w:val="none" w:sz="0" w:space="0" w:color="auto"/>
      </w:divBdr>
    </w:div>
    <w:div w:id="822086333">
      <w:bodyDiv w:val="1"/>
      <w:marLeft w:val="0"/>
      <w:marRight w:val="0"/>
      <w:marTop w:val="0"/>
      <w:marBottom w:val="0"/>
      <w:divBdr>
        <w:top w:val="none" w:sz="0" w:space="0" w:color="auto"/>
        <w:left w:val="none" w:sz="0" w:space="0" w:color="auto"/>
        <w:bottom w:val="none" w:sz="0" w:space="0" w:color="auto"/>
        <w:right w:val="none" w:sz="0" w:space="0" w:color="auto"/>
      </w:divBdr>
    </w:div>
    <w:div w:id="832721215">
      <w:bodyDiv w:val="1"/>
      <w:marLeft w:val="0"/>
      <w:marRight w:val="0"/>
      <w:marTop w:val="0"/>
      <w:marBottom w:val="0"/>
      <w:divBdr>
        <w:top w:val="none" w:sz="0" w:space="0" w:color="auto"/>
        <w:left w:val="none" w:sz="0" w:space="0" w:color="auto"/>
        <w:bottom w:val="none" w:sz="0" w:space="0" w:color="auto"/>
        <w:right w:val="none" w:sz="0" w:space="0" w:color="auto"/>
      </w:divBdr>
    </w:div>
    <w:div w:id="855071204">
      <w:bodyDiv w:val="1"/>
      <w:marLeft w:val="0"/>
      <w:marRight w:val="0"/>
      <w:marTop w:val="0"/>
      <w:marBottom w:val="0"/>
      <w:divBdr>
        <w:top w:val="none" w:sz="0" w:space="0" w:color="auto"/>
        <w:left w:val="none" w:sz="0" w:space="0" w:color="auto"/>
        <w:bottom w:val="none" w:sz="0" w:space="0" w:color="auto"/>
        <w:right w:val="none" w:sz="0" w:space="0" w:color="auto"/>
      </w:divBdr>
    </w:div>
    <w:div w:id="894969191">
      <w:bodyDiv w:val="1"/>
      <w:marLeft w:val="0"/>
      <w:marRight w:val="0"/>
      <w:marTop w:val="0"/>
      <w:marBottom w:val="0"/>
      <w:divBdr>
        <w:top w:val="none" w:sz="0" w:space="0" w:color="auto"/>
        <w:left w:val="none" w:sz="0" w:space="0" w:color="auto"/>
        <w:bottom w:val="none" w:sz="0" w:space="0" w:color="auto"/>
        <w:right w:val="none" w:sz="0" w:space="0" w:color="auto"/>
      </w:divBdr>
    </w:div>
    <w:div w:id="909731046">
      <w:bodyDiv w:val="1"/>
      <w:marLeft w:val="0"/>
      <w:marRight w:val="0"/>
      <w:marTop w:val="0"/>
      <w:marBottom w:val="0"/>
      <w:divBdr>
        <w:top w:val="none" w:sz="0" w:space="0" w:color="auto"/>
        <w:left w:val="none" w:sz="0" w:space="0" w:color="auto"/>
        <w:bottom w:val="none" w:sz="0" w:space="0" w:color="auto"/>
        <w:right w:val="none" w:sz="0" w:space="0" w:color="auto"/>
      </w:divBdr>
    </w:div>
    <w:div w:id="914168616">
      <w:bodyDiv w:val="1"/>
      <w:marLeft w:val="0"/>
      <w:marRight w:val="0"/>
      <w:marTop w:val="0"/>
      <w:marBottom w:val="0"/>
      <w:divBdr>
        <w:top w:val="none" w:sz="0" w:space="0" w:color="auto"/>
        <w:left w:val="none" w:sz="0" w:space="0" w:color="auto"/>
        <w:bottom w:val="none" w:sz="0" w:space="0" w:color="auto"/>
        <w:right w:val="none" w:sz="0" w:space="0" w:color="auto"/>
      </w:divBdr>
    </w:div>
    <w:div w:id="929238989">
      <w:bodyDiv w:val="1"/>
      <w:marLeft w:val="0"/>
      <w:marRight w:val="0"/>
      <w:marTop w:val="0"/>
      <w:marBottom w:val="0"/>
      <w:divBdr>
        <w:top w:val="none" w:sz="0" w:space="0" w:color="auto"/>
        <w:left w:val="none" w:sz="0" w:space="0" w:color="auto"/>
        <w:bottom w:val="none" w:sz="0" w:space="0" w:color="auto"/>
        <w:right w:val="none" w:sz="0" w:space="0" w:color="auto"/>
      </w:divBdr>
    </w:div>
    <w:div w:id="946740077">
      <w:bodyDiv w:val="1"/>
      <w:marLeft w:val="0"/>
      <w:marRight w:val="0"/>
      <w:marTop w:val="0"/>
      <w:marBottom w:val="0"/>
      <w:divBdr>
        <w:top w:val="none" w:sz="0" w:space="0" w:color="auto"/>
        <w:left w:val="none" w:sz="0" w:space="0" w:color="auto"/>
        <w:bottom w:val="none" w:sz="0" w:space="0" w:color="auto"/>
        <w:right w:val="none" w:sz="0" w:space="0" w:color="auto"/>
      </w:divBdr>
    </w:div>
    <w:div w:id="962343974">
      <w:bodyDiv w:val="1"/>
      <w:marLeft w:val="0"/>
      <w:marRight w:val="0"/>
      <w:marTop w:val="0"/>
      <w:marBottom w:val="0"/>
      <w:divBdr>
        <w:top w:val="none" w:sz="0" w:space="0" w:color="auto"/>
        <w:left w:val="none" w:sz="0" w:space="0" w:color="auto"/>
        <w:bottom w:val="none" w:sz="0" w:space="0" w:color="auto"/>
        <w:right w:val="none" w:sz="0" w:space="0" w:color="auto"/>
      </w:divBdr>
      <w:divsChild>
        <w:div w:id="1691176633">
          <w:marLeft w:val="0"/>
          <w:marRight w:val="0"/>
          <w:marTop w:val="0"/>
          <w:marBottom w:val="0"/>
          <w:divBdr>
            <w:top w:val="none" w:sz="0" w:space="0" w:color="auto"/>
            <w:left w:val="none" w:sz="0" w:space="0" w:color="auto"/>
            <w:bottom w:val="none" w:sz="0" w:space="0" w:color="auto"/>
            <w:right w:val="none" w:sz="0" w:space="0" w:color="auto"/>
          </w:divBdr>
          <w:divsChild>
            <w:div w:id="20635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54815">
      <w:bodyDiv w:val="1"/>
      <w:marLeft w:val="0"/>
      <w:marRight w:val="0"/>
      <w:marTop w:val="0"/>
      <w:marBottom w:val="0"/>
      <w:divBdr>
        <w:top w:val="none" w:sz="0" w:space="0" w:color="auto"/>
        <w:left w:val="none" w:sz="0" w:space="0" w:color="auto"/>
        <w:bottom w:val="none" w:sz="0" w:space="0" w:color="auto"/>
        <w:right w:val="none" w:sz="0" w:space="0" w:color="auto"/>
      </w:divBdr>
    </w:div>
    <w:div w:id="980186146">
      <w:bodyDiv w:val="1"/>
      <w:marLeft w:val="0"/>
      <w:marRight w:val="0"/>
      <w:marTop w:val="0"/>
      <w:marBottom w:val="0"/>
      <w:divBdr>
        <w:top w:val="none" w:sz="0" w:space="0" w:color="auto"/>
        <w:left w:val="none" w:sz="0" w:space="0" w:color="auto"/>
        <w:bottom w:val="none" w:sz="0" w:space="0" w:color="auto"/>
        <w:right w:val="none" w:sz="0" w:space="0" w:color="auto"/>
      </w:divBdr>
    </w:div>
    <w:div w:id="992223663">
      <w:bodyDiv w:val="1"/>
      <w:marLeft w:val="0"/>
      <w:marRight w:val="0"/>
      <w:marTop w:val="0"/>
      <w:marBottom w:val="0"/>
      <w:divBdr>
        <w:top w:val="none" w:sz="0" w:space="0" w:color="auto"/>
        <w:left w:val="none" w:sz="0" w:space="0" w:color="auto"/>
        <w:bottom w:val="none" w:sz="0" w:space="0" w:color="auto"/>
        <w:right w:val="none" w:sz="0" w:space="0" w:color="auto"/>
      </w:divBdr>
    </w:div>
    <w:div w:id="994646052">
      <w:bodyDiv w:val="1"/>
      <w:marLeft w:val="0"/>
      <w:marRight w:val="0"/>
      <w:marTop w:val="0"/>
      <w:marBottom w:val="0"/>
      <w:divBdr>
        <w:top w:val="none" w:sz="0" w:space="0" w:color="auto"/>
        <w:left w:val="none" w:sz="0" w:space="0" w:color="auto"/>
        <w:bottom w:val="none" w:sz="0" w:space="0" w:color="auto"/>
        <w:right w:val="none" w:sz="0" w:space="0" w:color="auto"/>
      </w:divBdr>
    </w:div>
    <w:div w:id="1013455081">
      <w:bodyDiv w:val="1"/>
      <w:marLeft w:val="0"/>
      <w:marRight w:val="0"/>
      <w:marTop w:val="0"/>
      <w:marBottom w:val="0"/>
      <w:divBdr>
        <w:top w:val="none" w:sz="0" w:space="0" w:color="auto"/>
        <w:left w:val="none" w:sz="0" w:space="0" w:color="auto"/>
        <w:bottom w:val="none" w:sz="0" w:space="0" w:color="auto"/>
        <w:right w:val="none" w:sz="0" w:space="0" w:color="auto"/>
      </w:divBdr>
    </w:div>
    <w:div w:id="1020350085">
      <w:bodyDiv w:val="1"/>
      <w:marLeft w:val="0"/>
      <w:marRight w:val="0"/>
      <w:marTop w:val="0"/>
      <w:marBottom w:val="0"/>
      <w:divBdr>
        <w:top w:val="none" w:sz="0" w:space="0" w:color="auto"/>
        <w:left w:val="none" w:sz="0" w:space="0" w:color="auto"/>
        <w:bottom w:val="none" w:sz="0" w:space="0" w:color="auto"/>
        <w:right w:val="none" w:sz="0" w:space="0" w:color="auto"/>
      </w:divBdr>
      <w:divsChild>
        <w:div w:id="147740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978971">
      <w:bodyDiv w:val="1"/>
      <w:marLeft w:val="0"/>
      <w:marRight w:val="0"/>
      <w:marTop w:val="0"/>
      <w:marBottom w:val="0"/>
      <w:divBdr>
        <w:top w:val="none" w:sz="0" w:space="0" w:color="auto"/>
        <w:left w:val="none" w:sz="0" w:space="0" w:color="auto"/>
        <w:bottom w:val="none" w:sz="0" w:space="0" w:color="auto"/>
        <w:right w:val="none" w:sz="0" w:space="0" w:color="auto"/>
      </w:divBdr>
    </w:div>
    <w:div w:id="1042747689">
      <w:bodyDiv w:val="1"/>
      <w:marLeft w:val="0"/>
      <w:marRight w:val="0"/>
      <w:marTop w:val="0"/>
      <w:marBottom w:val="0"/>
      <w:divBdr>
        <w:top w:val="none" w:sz="0" w:space="0" w:color="auto"/>
        <w:left w:val="none" w:sz="0" w:space="0" w:color="auto"/>
        <w:bottom w:val="none" w:sz="0" w:space="0" w:color="auto"/>
        <w:right w:val="none" w:sz="0" w:space="0" w:color="auto"/>
      </w:divBdr>
    </w:div>
    <w:div w:id="1046563239">
      <w:bodyDiv w:val="1"/>
      <w:marLeft w:val="0"/>
      <w:marRight w:val="0"/>
      <w:marTop w:val="0"/>
      <w:marBottom w:val="0"/>
      <w:divBdr>
        <w:top w:val="none" w:sz="0" w:space="0" w:color="auto"/>
        <w:left w:val="none" w:sz="0" w:space="0" w:color="auto"/>
        <w:bottom w:val="none" w:sz="0" w:space="0" w:color="auto"/>
        <w:right w:val="none" w:sz="0" w:space="0" w:color="auto"/>
      </w:divBdr>
    </w:div>
    <w:div w:id="1160274782">
      <w:bodyDiv w:val="1"/>
      <w:marLeft w:val="0"/>
      <w:marRight w:val="0"/>
      <w:marTop w:val="0"/>
      <w:marBottom w:val="0"/>
      <w:divBdr>
        <w:top w:val="none" w:sz="0" w:space="0" w:color="auto"/>
        <w:left w:val="none" w:sz="0" w:space="0" w:color="auto"/>
        <w:bottom w:val="none" w:sz="0" w:space="0" w:color="auto"/>
        <w:right w:val="none" w:sz="0" w:space="0" w:color="auto"/>
      </w:divBdr>
    </w:div>
    <w:div w:id="1180894721">
      <w:bodyDiv w:val="1"/>
      <w:marLeft w:val="0"/>
      <w:marRight w:val="0"/>
      <w:marTop w:val="0"/>
      <w:marBottom w:val="0"/>
      <w:divBdr>
        <w:top w:val="none" w:sz="0" w:space="0" w:color="auto"/>
        <w:left w:val="none" w:sz="0" w:space="0" w:color="auto"/>
        <w:bottom w:val="none" w:sz="0" w:space="0" w:color="auto"/>
        <w:right w:val="none" w:sz="0" w:space="0" w:color="auto"/>
      </w:divBdr>
    </w:div>
    <w:div w:id="1181555165">
      <w:bodyDiv w:val="1"/>
      <w:marLeft w:val="0"/>
      <w:marRight w:val="0"/>
      <w:marTop w:val="0"/>
      <w:marBottom w:val="0"/>
      <w:divBdr>
        <w:top w:val="none" w:sz="0" w:space="0" w:color="auto"/>
        <w:left w:val="none" w:sz="0" w:space="0" w:color="auto"/>
        <w:bottom w:val="none" w:sz="0" w:space="0" w:color="auto"/>
        <w:right w:val="none" w:sz="0" w:space="0" w:color="auto"/>
      </w:divBdr>
    </w:div>
    <w:div w:id="1195197431">
      <w:bodyDiv w:val="1"/>
      <w:marLeft w:val="0"/>
      <w:marRight w:val="0"/>
      <w:marTop w:val="0"/>
      <w:marBottom w:val="0"/>
      <w:divBdr>
        <w:top w:val="none" w:sz="0" w:space="0" w:color="auto"/>
        <w:left w:val="none" w:sz="0" w:space="0" w:color="auto"/>
        <w:bottom w:val="none" w:sz="0" w:space="0" w:color="auto"/>
        <w:right w:val="none" w:sz="0" w:space="0" w:color="auto"/>
      </w:divBdr>
    </w:div>
    <w:div w:id="1267618694">
      <w:bodyDiv w:val="1"/>
      <w:marLeft w:val="0"/>
      <w:marRight w:val="0"/>
      <w:marTop w:val="0"/>
      <w:marBottom w:val="0"/>
      <w:divBdr>
        <w:top w:val="none" w:sz="0" w:space="0" w:color="auto"/>
        <w:left w:val="none" w:sz="0" w:space="0" w:color="auto"/>
        <w:bottom w:val="none" w:sz="0" w:space="0" w:color="auto"/>
        <w:right w:val="none" w:sz="0" w:space="0" w:color="auto"/>
      </w:divBdr>
    </w:div>
    <w:div w:id="1324966187">
      <w:bodyDiv w:val="1"/>
      <w:marLeft w:val="0"/>
      <w:marRight w:val="0"/>
      <w:marTop w:val="0"/>
      <w:marBottom w:val="0"/>
      <w:divBdr>
        <w:top w:val="none" w:sz="0" w:space="0" w:color="auto"/>
        <w:left w:val="none" w:sz="0" w:space="0" w:color="auto"/>
        <w:bottom w:val="none" w:sz="0" w:space="0" w:color="auto"/>
        <w:right w:val="none" w:sz="0" w:space="0" w:color="auto"/>
      </w:divBdr>
    </w:div>
    <w:div w:id="1349022377">
      <w:bodyDiv w:val="1"/>
      <w:marLeft w:val="0"/>
      <w:marRight w:val="0"/>
      <w:marTop w:val="0"/>
      <w:marBottom w:val="0"/>
      <w:divBdr>
        <w:top w:val="none" w:sz="0" w:space="0" w:color="auto"/>
        <w:left w:val="none" w:sz="0" w:space="0" w:color="auto"/>
        <w:bottom w:val="none" w:sz="0" w:space="0" w:color="auto"/>
        <w:right w:val="none" w:sz="0" w:space="0" w:color="auto"/>
      </w:divBdr>
      <w:divsChild>
        <w:div w:id="22780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07928">
      <w:bodyDiv w:val="1"/>
      <w:marLeft w:val="0"/>
      <w:marRight w:val="0"/>
      <w:marTop w:val="0"/>
      <w:marBottom w:val="0"/>
      <w:divBdr>
        <w:top w:val="none" w:sz="0" w:space="0" w:color="auto"/>
        <w:left w:val="none" w:sz="0" w:space="0" w:color="auto"/>
        <w:bottom w:val="none" w:sz="0" w:space="0" w:color="auto"/>
        <w:right w:val="none" w:sz="0" w:space="0" w:color="auto"/>
      </w:divBdr>
    </w:div>
    <w:div w:id="1361783073">
      <w:bodyDiv w:val="1"/>
      <w:marLeft w:val="0"/>
      <w:marRight w:val="0"/>
      <w:marTop w:val="0"/>
      <w:marBottom w:val="0"/>
      <w:divBdr>
        <w:top w:val="none" w:sz="0" w:space="0" w:color="auto"/>
        <w:left w:val="none" w:sz="0" w:space="0" w:color="auto"/>
        <w:bottom w:val="none" w:sz="0" w:space="0" w:color="auto"/>
        <w:right w:val="none" w:sz="0" w:space="0" w:color="auto"/>
      </w:divBdr>
    </w:div>
    <w:div w:id="1370107854">
      <w:bodyDiv w:val="1"/>
      <w:marLeft w:val="0"/>
      <w:marRight w:val="0"/>
      <w:marTop w:val="0"/>
      <w:marBottom w:val="0"/>
      <w:divBdr>
        <w:top w:val="none" w:sz="0" w:space="0" w:color="auto"/>
        <w:left w:val="none" w:sz="0" w:space="0" w:color="auto"/>
        <w:bottom w:val="none" w:sz="0" w:space="0" w:color="auto"/>
        <w:right w:val="none" w:sz="0" w:space="0" w:color="auto"/>
      </w:divBdr>
    </w:div>
    <w:div w:id="1393043325">
      <w:bodyDiv w:val="1"/>
      <w:marLeft w:val="0"/>
      <w:marRight w:val="0"/>
      <w:marTop w:val="0"/>
      <w:marBottom w:val="0"/>
      <w:divBdr>
        <w:top w:val="none" w:sz="0" w:space="0" w:color="auto"/>
        <w:left w:val="none" w:sz="0" w:space="0" w:color="auto"/>
        <w:bottom w:val="none" w:sz="0" w:space="0" w:color="auto"/>
        <w:right w:val="none" w:sz="0" w:space="0" w:color="auto"/>
      </w:divBdr>
    </w:div>
    <w:div w:id="1466239603">
      <w:bodyDiv w:val="1"/>
      <w:marLeft w:val="0"/>
      <w:marRight w:val="0"/>
      <w:marTop w:val="0"/>
      <w:marBottom w:val="0"/>
      <w:divBdr>
        <w:top w:val="none" w:sz="0" w:space="0" w:color="auto"/>
        <w:left w:val="none" w:sz="0" w:space="0" w:color="auto"/>
        <w:bottom w:val="none" w:sz="0" w:space="0" w:color="auto"/>
        <w:right w:val="none" w:sz="0" w:space="0" w:color="auto"/>
      </w:divBdr>
      <w:divsChild>
        <w:div w:id="1865485432">
          <w:marLeft w:val="0"/>
          <w:marRight w:val="0"/>
          <w:marTop w:val="0"/>
          <w:marBottom w:val="0"/>
          <w:divBdr>
            <w:top w:val="none" w:sz="0" w:space="0" w:color="auto"/>
            <w:left w:val="none" w:sz="0" w:space="0" w:color="auto"/>
            <w:bottom w:val="none" w:sz="0" w:space="0" w:color="auto"/>
            <w:right w:val="none" w:sz="0" w:space="0" w:color="auto"/>
          </w:divBdr>
          <w:divsChild>
            <w:div w:id="3613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2641">
      <w:bodyDiv w:val="1"/>
      <w:marLeft w:val="0"/>
      <w:marRight w:val="0"/>
      <w:marTop w:val="0"/>
      <w:marBottom w:val="0"/>
      <w:divBdr>
        <w:top w:val="none" w:sz="0" w:space="0" w:color="auto"/>
        <w:left w:val="none" w:sz="0" w:space="0" w:color="auto"/>
        <w:bottom w:val="none" w:sz="0" w:space="0" w:color="auto"/>
        <w:right w:val="none" w:sz="0" w:space="0" w:color="auto"/>
      </w:divBdr>
      <w:divsChild>
        <w:div w:id="853375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949480">
      <w:bodyDiv w:val="1"/>
      <w:marLeft w:val="0"/>
      <w:marRight w:val="0"/>
      <w:marTop w:val="0"/>
      <w:marBottom w:val="0"/>
      <w:divBdr>
        <w:top w:val="none" w:sz="0" w:space="0" w:color="auto"/>
        <w:left w:val="none" w:sz="0" w:space="0" w:color="auto"/>
        <w:bottom w:val="none" w:sz="0" w:space="0" w:color="auto"/>
        <w:right w:val="none" w:sz="0" w:space="0" w:color="auto"/>
      </w:divBdr>
      <w:divsChild>
        <w:div w:id="2073504119">
          <w:marLeft w:val="0"/>
          <w:marRight w:val="0"/>
          <w:marTop w:val="0"/>
          <w:marBottom w:val="0"/>
          <w:divBdr>
            <w:top w:val="none" w:sz="0" w:space="0" w:color="auto"/>
            <w:left w:val="none" w:sz="0" w:space="0" w:color="auto"/>
            <w:bottom w:val="none" w:sz="0" w:space="0" w:color="auto"/>
            <w:right w:val="none" w:sz="0" w:space="0" w:color="auto"/>
          </w:divBdr>
          <w:divsChild>
            <w:div w:id="8378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9745">
      <w:bodyDiv w:val="1"/>
      <w:marLeft w:val="0"/>
      <w:marRight w:val="0"/>
      <w:marTop w:val="0"/>
      <w:marBottom w:val="0"/>
      <w:divBdr>
        <w:top w:val="none" w:sz="0" w:space="0" w:color="auto"/>
        <w:left w:val="none" w:sz="0" w:space="0" w:color="auto"/>
        <w:bottom w:val="none" w:sz="0" w:space="0" w:color="auto"/>
        <w:right w:val="none" w:sz="0" w:space="0" w:color="auto"/>
      </w:divBdr>
    </w:div>
    <w:div w:id="1525482686">
      <w:bodyDiv w:val="1"/>
      <w:marLeft w:val="0"/>
      <w:marRight w:val="0"/>
      <w:marTop w:val="0"/>
      <w:marBottom w:val="0"/>
      <w:divBdr>
        <w:top w:val="none" w:sz="0" w:space="0" w:color="auto"/>
        <w:left w:val="none" w:sz="0" w:space="0" w:color="auto"/>
        <w:bottom w:val="none" w:sz="0" w:space="0" w:color="auto"/>
        <w:right w:val="none" w:sz="0" w:space="0" w:color="auto"/>
      </w:divBdr>
    </w:div>
    <w:div w:id="1566798334">
      <w:bodyDiv w:val="1"/>
      <w:marLeft w:val="0"/>
      <w:marRight w:val="0"/>
      <w:marTop w:val="0"/>
      <w:marBottom w:val="0"/>
      <w:divBdr>
        <w:top w:val="none" w:sz="0" w:space="0" w:color="auto"/>
        <w:left w:val="none" w:sz="0" w:space="0" w:color="auto"/>
        <w:bottom w:val="none" w:sz="0" w:space="0" w:color="auto"/>
        <w:right w:val="none" w:sz="0" w:space="0" w:color="auto"/>
      </w:divBdr>
    </w:div>
    <w:div w:id="1603225770">
      <w:bodyDiv w:val="1"/>
      <w:marLeft w:val="0"/>
      <w:marRight w:val="0"/>
      <w:marTop w:val="0"/>
      <w:marBottom w:val="0"/>
      <w:divBdr>
        <w:top w:val="none" w:sz="0" w:space="0" w:color="auto"/>
        <w:left w:val="none" w:sz="0" w:space="0" w:color="auto"/>
        <w:bottom w:val="none" w:sz="0" w:space="0" w:color="auto"/>
        <w:right w:val="none" w:sz="0" w:space="0" w:color="auto"/>
      </w:divBdr>
    </w:div>
    <w:div w:id="1604453975">
      <w:bodyDiv w:val="1"/>
      <w:marLeft w:val="0"/>
      <w:marRight w:val="0"/>
      <w:marTop w:val="0"/>
      <w:marBottom w:val="0"/>
      <w:divBdr>
        <w:top w:val="none" w:sz="0" w:space="0" w:color="auto"/>
        <w:left w:val="none" w:sz="0" w:space="0" w:color="auto"/>
        <w:bottom w:val="none" w:sz="0" w:space="0" w:color="auto"/>
        <w:right w:val="none" w:sz="0" w:space="0" w:color="auto"/>
      </w:divBdr>
    </w:div>
    <w:div w:id="1624189822">
      <w:bodyDiv w:val="1"/>
      <w:marLeft w:val="0"/>
      <w:marRight w:val="0"/>
      <w:marTop w:val="0"/>
      <w:marBottom w:val="0"/>
      <w:divBdr>
        <w:top w:val="none" w:sz="0" w:space="0" w:color="auto"/>
        <w:left w:val="none" w:sz="0" w:space="0" w:color="auto"/>
        <w:bottom w:val="none" w:sz="0" w:space="0" w:color="auto"/>
        <w:right w:val="none" w:sz="0" w:space="0" w:color="auto"/>
      </w:divBdr>
    </w:div>
    <w:div w:id="1635524193">
      <w:bodyDiv w:val="1"/>
      <w:marLeft w:val="0"/>
      <w:marRight w:val="0"/>
      <w:marTop w:val="0"/>
      <w:marBottom w:val="0"/>
      <w:divBdr>
        <w:top w:val="none" w:sz="0" w:space="0" w:color="auto"/>
        <w:left w:val="none" w:sz="0" w:space="0" w:color="auto"/>
        <w:bottom w:val="none" w:sz="0" w:space="0" w:color="auto"/>
        <w:right w:val="none" w:sz="0" w:space="0" w:color="auto"/>
      </w:divBdr>
      <w:divsChild>
        <w:div w:id="531922435">
          <w:marLeft w:val="0"/>
          <w:marRight w:val="0"/>
          <w:marTop w:val="0"/>
          <w:marBottom w:val="0"/>
          <w:divBdr>
            <w:top w:val="none" w:sz="0" w:space="0" w:color="auto"/>
            <w:left w:val="none" w:sz="0" w:space="0" w:color="auto"/>
            <w:bottom w:val="none" w:sz="0" w:space="0" w:color="auto"/>
            <w:right w:val="none" w:sz="0" w:space="0" w:color="auto"/>
          </w:divBdr>
          <w:divsChild>
            <w:div w:id="6806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9619">
      <w:bodyDiv w:val="1"/>
      <w:marLeft w:val="0"/>
      <w:marRight w:val="0"/>
      <w:marTop w:val="0"/>
      <w:marBottom w:val="0"/>
      <w:divBdr>
        <w:top w:val="none" w:sz="0" w:space="0" w:color="auto"/>
        <w:left w:val="none" w:sz="0" w:space="0" w:color="auto"/>
        <w:bottom w:val="none" w:sz="0" w:space="0" w:color="auto"/>
        <w:right w:val="none" w:sz="0" w:space="0" w:color="auto"/>
      </w:divBdr>
    </w:div>
    <w:div w:id="1654531448">
      <w:bodyDiv w:val="1"/>
      <w:marLeft w:val="0"/>
      <w:marRight w:val="0"/>
      <w:marTop w:val="0"/>
      <w:marBottom w:val="0"/>
      <w:divBdr>
        <w:top w:val="none" w:sz="0" w:space="0" w:color="auto"/>
        <w:left w:val="none" w:sz="0" w:space="0" w:color="auto"/>
        <w:bottom w:val="none" w:sz="0" w:space="0" w:color="auto"/>
        <w:right w:val="none" w:sz="0" w:space="0" w:color="auto"/>
      </w:divBdr>
    </w:div>
    <w:div w:id="1672561259">
      <w:bodyDiv w:val="1"/>
      <w:marLeft w:val="0"/>
      <w:marRight w:val="0"/>
      <w:marTop w:val="0"/>
      <w:marBottom w:val="0"/>
      <w:divBdr>
        <w:top w:val="none" w:sz="0" w:space="0" w:color="auto"/>
        <w:left w:val="none" w:sz="0" w:space="0" w:color="auto"/>
        <w:bottom w:val="none" w:sz="0" w:space="0" w:color="auto"/>
        <w:right w:val="none" w:sz="0" w:space="0" w:color="auto"/>
      </w:divBdr>
    </w:div>
    <w:div w:id="1680500089">
      <w:bodyDiv w:val="1"/>
      <w:marLeft w:val="0"/>
      <w:marRight w:val="0"/>
      <w:marTop w:val="0"/>
      <w:marBottom w:val="0"/>
      <w:divBdr>
        <w:top w:val="none" w:sz="0" w:space="0" w:color="auto"/>
        <w:left w:val="none" w:sz="0" w:space="0" w:color="auto"/>
        <w:bottom w:val="none" w:sz="0" w:space="0" w:color="auto"/>
        <w:right w:val="none" w:sz="0" w:space="0" w:color="auto"/>
      </w:divBdr>
    </w:div>
    <w:div w:id="1684819172">
      <w:bodyDiv w:val="1"/>
      <w:marLeft w:val="0"/>
      <w:marRight w:val="0"/>
      <w:marTop w:val="0"/>
      <w:marBottom w:val="0"/>
      <w:divBdr>
        <w:top w:val="none" w:sz="0" w:space="0" w:color="auto"/>
        <w:left w:val="none" w:sz="0" w:space="0" w:color="auto"/>
        <w:bottom w:val="none" w:sz="0" w:space="0" w:color="auto"/>
        <w:right w:val="none" w:sz="0" w:space="0" w:color="auto"/>
      </w:divBdr>
    </w:div>
    <w:div w:id="1717579786">
      <w:bodyDiv w:val="1"/>
      <w:marLeft w:val="0"/>
      <w:marRight w:val="0"/>
      <w:marTop w:val="0"/>
      <w:marBottom w:val="0"/>
      <w:divBdr>
        <w:top w:val="none" w:sz="0" w:space="0" w:color="auto"/>
        <w:left w:val="none" w:sz="0" w:space="0" w:color="auto"/>
        <w:bottom w:val="none" w:sz="0" w:space="0" w:color="auto"/>
        <w:right w:val="none" w:sz="0" w:space="0" w:color="auto"/>
      </w:divBdr>
    </w:div>
    <w:div w:id="1773671729">
      <w:bodyDiv w:val="1"/>
      <w:marLeft w:val="0"/>
      <w:marRight w:val="0"/>
      <w:marTop w:val="0"/>
      <w:marBottom w:val="0"/>
      <w:divBdr>
        <w:top w:val="none" w:sz="0" w:space="0" w:color="auto"/>
        <w:left w:val="none" w:sz="0" w:space="0" w:color="auto"/>
        <w:bottom w:val="none" w:sz="0" w:space="0" w:color="auto"/>
        <w:right w:val="none" w:sz="0" w:space="0" w:color="auto"/>
      </w:divBdr>
      <w:divsChild>
        <w:div w:id="651057865">
          <w:marLeft w:val="0"/>
          <w:marRight w:val="0"/>
          <w:marTop w:val="0"/>
          <w:marBottom w:val="0"/>
          <w:divBdr>
            <w:top w:val="none" w:sz="0" w:space="0" w:color="auto"/>
            <w:left w:val="none" w:sz="0" w:space="0" w:color="auto"/>
            <w:bottom w:val="none" w:sz="0" w:space="0" w:color="auto"/>
            <w:right w:val="none" w:sz="0" w:space="0" w:color="auto"/>
          </w:divBdr>
          <w:divsChild>
            <w:div w:id="7782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39080">
      <w:bodyDiv w:val="1"/>
      <w:marLeft w:val="0"/>
      <w:marRight w:val="0"/>
      <w:marTop w:val="0"/>
      <w:marBottom w:val="0"/>
      <w:divBdr>
        <w:top w:val="none" w:sz="0" w:space="0" w:color="auto"/>
        <w:left w:val="none" w:sz="0" w:space="0" w:color="auto"/>
        <w:bottom w:val="none" w:sz="0" w:space="0" w:color="auto"/>
        <w:right w:val="none" w:sz="0" w:space="0" w:color="auto"/>
      </w:divBdr>
    </w:div>
    <w:div w:id="1829711006">
      <w:bodyDiv w:val="1"/>
      <w:marLeft w:val="0"/>
      <w:marRight w:val="0"/>
      <w:marTop w:val="0"/>
      <w:marBottom w:val="0"/>
      <w:divBdr>
        <w:top w:val="none" w:sz="0" w:space="0" w:color="auto"/>
        <w:left w:val="none" w:sz="0" w:space="0" w:color="auto"/>
        <w:bottom w:val="none" w:sz="0" w:space="0" w:color="auto"/>
        <w:right w:val="none" w:sz="0" w:space="0" w:color="auto"/>
      </w:divBdr>
    </w:div>
    <w:div w:id="1846742605">
      <w:bodyDiv w:val="1"/>
      <w:marLeft w:val="0"/>
      <w:marRight w:val="0"/>
      <w:marTop w:val="0"/>
      <w:marBottom w:val="0"/>
      <w:divBdr>
        <w:top w:val="none" w:sz="0" w:space="0" w:color="auto"/>
        <w:left w:val="none" w:sz="0" w:space="0" w:color="auto"/>
        <w:bottom w:val="none" w:sz="0" w:space="0" w:color="auto"/>
        <w:right w:val="none" w:sz="0" w:space="0" w:color="auto"/>
      </w:divBdr>
    </w:div>
    <w:div w:id="1847281857">
      <w:bodyDiv w:val="1"/>
      <w:marLeft w:val="0"/>
      <w:marRight w:val="0"/>
      <w:marTop w:val="0"/>
      <w:marBottom w:val="0"/>
      <w:divBdr>
        <w:top w:val="none" w:sz="0" w:space="0" w:color="auto"/>
        <w:left w:val="none" w:sz="0" w:space="0" w:color="auto"/>
        <w:bottom w:val="none" w:sz="0" w:space="0" w:color="auto"/>
        <w:right w:val="none" w:sz="0" w:space="0" w:color="auto"/>
      </w:divBdr>
    </w:div>
    <w:div w:id="1860658872">
      <w:bodyDiv w:val="1"/>
      <w:marLeft w:val="0"/>
      <w:marRight w:val="0"/>
      <w:marTop w:val="0"/>
      <w:marBottom w:val="0"/>
      <w:divBdr>
        <w:top w:val="none" w:sz="0" w:space="0" w:color="auto"/>
        <w:left w:val="none" w:sz="0" w:space="0" w:color="auto"/>
        <w:bottom w:val="none" w:sz="0" w:space="0" w:color="auto"/>
        <w:right w:val="none" w:sz="0" w:space="0" w:color="auto"/>
      </w:divBdr>
    </w:div>
    <w:div w:id="1891988938">
      <w:bodyDiv w:val="1"/>
      <w:marLeft w:val="0"/>
      <w:marRight w:val="0"/>
      <w:marTop w:val="0"/>
      <w:marBottom w:val="0"/>
      <w:divBdr>
        <w:top w:val="none" w:sz="0" w:space="0" w:color="auto"/>
        <w:left w:val="none" w:sz="0" w:space="0" w:color="auto"/>
        <w:bottom w:val="none" w:sz="0" w:space="0" w:color="auto"/>
        <w:right w:val="none" w:sz="0" w:space="0" w:color="auto"/>
      </w:divBdr>
    </w:div>
    <w:div w:id="1915356198">
      <w:bodyDiv w:val="1"/>
      <w:marLeft w:val="0"/>
      <w:marRight w:val="0"/>
      <w:marTop w:val="0"/>
      <w:marBottom w:val="0"/>
      <w:divBdr>
        <w:top w:val="none" w:sz="0" w:space="0" w:color="auto"/>
        <w:left w:val="none" w:sz="0" w:space="0" w:color="auto"/>
        <w:bottom w:val="none" w:sz="0" w:space="0" w:color="auto"/>
        <w:right w:val="none" w:sz="0" w:space="0" w:color="auto"/>
      </w:divBdr>
    </w:div>
    <w:div w:id="1916237916">
      <w:bodyDiv w:val="1"/>
      <w:marLeft w:val="0"/>
      <w:marRight w:val="0"/>
      <w:marTop w:val="0"/>
      <w:marBottom w:val="0"/>
      <w:divBdr>
        <w:top w:val="none" w:sz="0" w:space="0" w:color="auto"/>
        <w:left w:val="none" w:sz="0" w:space="0" w:color="auto"/>
        <w:bottom w:val="none" w:sz="0" w:space="0" w:color="auto"/>
        <w:right w:val="none" w:sz="0" w:space="0" w:color="auto"/>
      </w:divBdr>
    </w:div>
    <w:div w:id="1949653083">
      <w:bodyDiv w:val="1"/>
      <w:marLeft w:val="0"/>
      <w:marRight w:val="0"/>
      <w:marTop w:val="0"/>
      <w:marBottom w:val="0"/>
      <w:divBdr>
        <w:top w:val="none" w:sz="0" w:space="0" w:color="auto"/>
        <w:left w:val="none" w:sz="0" w:space="0" w:color="auto"/>
        <w:bottom w:val="none" w:sz="0" w:space="0" w:color="auto"/>
        <w:right w:val="none" w:sz="0" w:space="0" w:color="auto"/>
      </w:divBdr>
      <w:divsChild>
        <w:div w:id="2101174352">
          <w:marLeft w:val="0"/>
          <w:marRight w:val="0"/>
          <w:marTop w:val="0"/>
          <w:marBottom w:val="0"/>
          <w:divBdr>
            <w:top w:val="none" w:sz="0" w:space="0" w:color="auto"/>
            <w:left w:val="none" w:sz="0" w:space="0" w:color="auto"/>
            <w:bottom w:val="none" w:sz="0" w:space="0" w:color="auto"/>
            <w:right w:val="none" w:sz="0" w:space="0" w:color="auto"/>
          </w:divBdr>
          <w:divsChild>
            <w:div w:id="19170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162881">
      <w:bodyDiv w:val="1"/>
      <w:marLeft w:val="0"/>
      <w:marRight w:val="0"/>
      <w:marTop w:val="0"/>
      <w:marBottom w:val="0"/>
      <w:divBdr>
        <w:top w:val="none" w:sz="0" w:space="0" w:color="auto"/>
        <w:left w:val="none" w:sz="0" w:space="0" w:color="auto"/>
        <w:bottom w:val="none" w:sz="0" w:space="0" w:color="auto"/>
        <w:right w:val="none" w:sz="0" w:space="0" w:color="auto"/>
      </w:divBdr>
    </w:div>
    <w:div w:id="1999141740">
      <w:bodyDiv w:val="1"/>
      <w:marLeft w:val="0"/>
      <w:marRight w:val="0"/>
      <w:marTop w:val="0"/>
      <w:marBottom w:val="0"/>
      <w:divBdr>
        <w:top w:val="none" w:sz="0" w:space="0" w:color="auto"/>
        <w:left w:val="none" w:sz="0" w:space="0" w:color="auto"/>
        <w:bottom w:val="none" w:sz="0" w:space="0" w:color="auto"/>
        <w:right w:val="none" w:sz="0" w:space="0" w:color="auto"/>
      </w:divBdr>
    </w:div>
    <w:div w:id="2009405241">
      <w:bodyDiv w:val="1"/>
      <w:marLeft w:val="0"/>
      <w:marRight w:val="0"/>
      <w:marTop w:val="0"/>
      <w:marBottom w:val="0"/>
      <w:divBdr>
        <w:top w:val="none" w:sz="0" w:space="0" w:color="auto"/>
        <w:left w:val="none" w:sz="0" w:space="0" w:color="auto"/>
        <w:bottom w:val="none" w:sz="0" w:space="0" w:color="auto"/>
        <w:right w:val="none" w:sz="0" w:space="0" w:color="auto"/>
      </w:divBdr>
    </w:div>
    <w:div w:id="2012760075">
      <w:bodyDiv w:val="1"/>
      <w:marLeft w:val="0"/>
      <w:marRight w:val="0"/>
      <w:marTop w:val="0"/>
      <w:marBottom w:val="0"/>
      <w:divBdr>
        <w:top w:val="none" w:sz="0" w:space="0" w:color="auto"/>
        <w:left w:val="none" w:sz="0" w:space="0" w:color="auto"/>
        <w:bottom w:val="none" w:sz="0" w:space="0" w:color="auto"/>
        <w:right w:val="none" w:sz="0" w:space="0" w:color="auto"/>
      </w:divBdr>
    </w:div>
    <w:div w:id="2014990152">
      <w:bodyDiv w:val="1"/>
      <w:marLeft w:val="0"/>
      <w:marRight w:val="0"/>
      <w:marTop w:val="0"/>
      <w:marBottom w:val="0"/>
      <w:divBdr>
        <w:top w:val="none" w:sz="0" w:space="0" w:color="auto"/>
        <w:left w:val="none" w:sz="0" w:space="0" w:color="auto"/>
        <w:bottom w:val="none" w:sz="0" w:space="0" w:color="auto"/>
        <w:right w:val="none" w:sz="0" w:space="0" w:color="auto"/>
      </w:divBdr>
    </w:div>
    <w:div w:id="2026855633">
      <w:bodyDiv w:val="1"/>
      <w:marLeft w:val="0"/>
      <w:marRight w:val="0"/>
      <w:marTop w:val="0"/>
      <w:marBottom w:val="0"/>
      <w:divBdr>
        <w:top w:val="none" w:sz="0" w:space="0" w:color="auto"/>
        <w:left w:val="none" w:sz="0" w:space="0" w:color="auto"/>
        <w:bottom w:val="none" w:sz="0" w:space="0" w:color="auto"/>
        <w:right w:val="none" w:sz="0" w:space="0" w:color="auto"/>
      </w:divBdr>
    </w:div>
    <w:div w:id="2031757143">
      <w:bodyDiv w:val="1"/>
      <w:marLeft w:val="0"/>
      <w:marRight w:val="0"/>
      <w:marTop w:val="0"/>
      <w:marBottom w:val="0"/>
      <w:divBdr>
        <w:top w:val="none" w:sz="0" w:space="0" w:color="auto"/>
        <w:left w:val="none" w:sz="0" w:space="0" w:color="auto"/>
        <w:bottom w:val="none" w:sz="0" w:space="0" w:color="auto"/>
        <w:right w:val="none" w:sz="0" w:space="0" w:color="auto"/>
      </w:divBdr>
    </w:div>
    <w:div w:id="2034960618">
      <w:bodyDiv w:val="1"/>
      <w:marLeft w:val="0"/>
      <w:marRight w:val="0"/>
      <w:marTop w:val="0"/>
      <w:marBottom w:val="0"/>
      <w:divBdr>
        <w:top w:val="none" w:sz="0" w:space="0" w:color="auto"/>
        <w:left w:val="none" w:sz="0" w:space="0" w:color="auto"/>
        <w:bottom w:val="none" w:sz="0" w:space="0" w:color="auto"/>
        <w:right w:val="none" w:sz="0" w:space="0" w:color="auto"/>
      </w:divBdr>
      <w:divsChild>
        <w:div w:id="1763182682">
          <w:marLeft w:val="0"/>
          <w:marRight w:val="0"/>
          <w:marTop w:val="0"/>
          <w:marBottom w:val="0"/>
          <w:divBdr>
            <w:top w:val="none" w:sz="0" w:space="0" w:color="auto"/>
            <w:left w:val="none" w:sz="0" w:space="0" w:color="auto"/>
            <w:bottom w:val="none" w:sz="0" w:space="0" w:color="auto"/>
            <w:right w:val="none" w:sz="0" w:space="0" w:color="auto"/>
          </w:divBdr>
          <w:divsChild>
            <w:div w:id="3376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4147">
      <w:bodyDiv w:val="1"/>
      <w:marLeft w:val="0"/>
      <w:marRight w:val="0"/>
      <w:marTop w:val="0"/>
      <w:marBottom w:val="0"/>
      <w:divBdr>
        <w:top w:val="none" w:sz="0" w:space="0" w:color="auto"/>
        <w:left w:val="none" w:sz="0" w:space="0" w:color="auto"/>
        <w:bottom w:val="none" w:sz="0" w:space="0" w:color="auto"/>
        <w:right w:val="none" w:sz="0" w:space="0" w:color="auto"/>
      </w:divBdr>
    </w:div>
    <w:div w:id="2069106031">
      <w:bodyDiv w:val="1"/>
      <w:marLeft w:val="0"/>
      <w:marRight w:val="0"/>
      <w:marTop w:val="0"/>
      <w:marBottom w:val="0"/>
      <w:divBdr>
        <w:top w:val="none" w:sz="0" w:space="0" w:color="auto"/>
        <w:left w:val="none" w:sz="0" w:space="0" w:color="auto"/>
        <w:bottom w:val="none" w:sz="0" w:space="0" w:color="auto"/>
        <w:right w:val="none" w:sz="0" w:space="0" w:color="auto"/>
      </w:divBdr>
    </w:div>
    <w:div w:id="2088989226">
      <w:bodyDiv w:val="1"/>
      <w:marLeft w:val="0"/>
      <w:marRight w:val="0"/>
      <w:marTop w:val="0"/>
      <w:marBottom w:val="0"/>
      <w:divBdr>
        <w:top w:val="none" w:sz="0" w:space="0" w:color="auto"/>
        <w:left w:val="none" w:sz="0" w:space="0" w:color="auto"/>
        <w:bottom w:val="none" w:sz="0" w:space="0" w:color="auto"/>
        <w:right w:val="none" w:sz="0" w:space="0" w:color="auto"/>
      </w:divBdr>
    </w:div>
    <w:div w:id="2105758992">
      <w:bodyDiv w:val="1"/>
      <w:marLeft w:val="0"/>
      <w:marRight w:val="0"/>
      <w:marTop w:val="0"/>
      <w:marBottom w:val="0"/>
      <w:divBdr>
        <w:top w:val="none" w:sz="0" w:space="0" w:color="auto"/>
        <w:left w:val="none" w:sz="0" w:space="0" w:color="auto"/>
        <w:bottom w:val="none" w:sz="0" w:space="0" w:color="auto"/>
        <w:right w:val="none" w:sz="0" w:space="0" w:color="auto"/>
      </w:divBdr>
    </w:div>
    <w:div w:id="210903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encesforce.com/" TargetMode="External"/><Relationship Id="rId18" Type="http://schemas.openxmlformats.org/officeDocument/2006/relationships/hyperlink" Target="https://orcid.org/0009-0006-8844-4264" TargetMode="External"/><Relationship Id="rId26" Type="http://schemas.openxmlformats.org/officeDocument/2006/relationships/hyperlink" Target="https://doi.org/10.1038/s41746-019-0178-x" TargetMode="External"/><Relationship Id="rId39" Type="http://schemas.openxmlformats.org/officeDocument/2006/relationships/hyperlink" Target="https://doi.org/10.3389/fgene.2018.00515%20716%20" TargetMode="External"/><Relationship Id="rId21" Type="http://schemas.openxmlformats.org/officeDocument/2006/relationships/hyperlink" Target="https://diabetesindia.com/" TargetMode="External"/><Relationship Id="rId34" Type="http://schemas.openxmlformats.org/officeDocument/2006/relationships/image" Target="media/image8.png"/><Relationship Id="rId42" Type="http://schemas.openxmlformats.org/officeDocument/2006/relationships/hyperlink" Target="https://doi.org/10.1109/JBHI.2022.9834567"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doi.org/10.1016/j.jbi.2023.10456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3389/fgene.2018.00515%20716" TargetMode="External"/><Relationship Id="rId32" Type="http://schemas.openxmlformats.org/officeDocument/2006/relationships/image" Target="media/image6.png"/><Relationship Id="rId37" Type="http://schemas.openxmlformats.org/officeDocument/2006/relationships/hyperlink" Target="https://my.clevelandclinic.org/health/diseases/7104-diabetes-mellitus-an-overview" TargetMode="External"/><Relationship Id="rId40" Type="http://schemas.openxmlformats.org/officeDocument/2006/relationships/hyperlink" Target="https://www.kaggle.com/uciml/pima-indians-diabetes-database" TargetMode="External"/><Relationship Id="rId45" Type="http://schemas.openxmlformats.org/officeDocument/2006/relationships/hyperlink" Target="https://doi.org/10.1038/s41746-023-00858-z" TargetMode="External"/><Relationship Id="rId5" Type="http://schemas.openxmlformats.org/officeDocument/2006/relationships/numbering" Target="numbering.xml"/><Relationship Id="rId15" Type="http://schemas.openxmlformats.org/officeDocument/2006/relationships/hyperlink" Target="https://sciencesforce.com/index.php/scin" TargetMode="External"/><Relationship Id="rId23" Type="http://schemas.openxmlformats.org/officeDocument/2006/relationships/hyperlink" Target="https://www.diabetes.co.uk/diabetes_care/blood-sugar-level-ranges.html%20" TargetMode="External"/><Relationship Id="rId28" Type="http://schemas.openxmlformats.org/officeDocument/2006/relationships/hyperlink" Target="https://doi.org/10.1109/JBHI.2022.9834567" TargetMode="External"/><Relationship Id="rId36" Type="http://schemas.openxmlformats.org/officeDocument/2006/relationships/hyperlink" Target="http://diabetesindia.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doi.org/10.1038/s41746-023-00858-z" TargetMode="External"/><Relationship Id="rId44" Type="http://schemas.openxmlformats.org/officeDocument/2006/relationships/hyperlink" Target="https://doi.org/10.1089/dia.2024.001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iabetesindia.com/" TargetMode="External"/><Relationship Id="rId27" Type="http://schemas.openxmlformats.org/officeDocument/2006/relationships/hyperlink" Target="https://doi.org/10.1038/s41591-023-02415-3" TargetMode="External"/><Relationship Id="rId30" Type="http://schemas.openxmlformats.org/officeDocument/2006/relationships/hyperlink" Target="https://doi.org/10.1089/dia.2024.0012" TargetMode="External"/><Relationship Id="rId35" Type="http://schemas.openxmlformats.org/officeDocument/2006/relationships/image" Target="media/image9.png"/><Relationship Id="rId43" Type="http://schemas.openxmlformats.org/officeDocument/2006/relationships/hyperlink" Target="https://doi.org/10.1016/j.jbi.2023.104567"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sciencesforce.com/index.php/scin" TargetMode="External"/><Relationship Id="rId25" Type="http://schemas.openxmlformats.org/officeDocument/2006/relationships/hyperlink" Target="https://journals.sagepub.com/doi/full/10.1177/19322968211056917" TargetMode="External"/><Relationship Id="rId33" Type="http://schemas.openxmlformats.org/officeDocument/2006/relationships/image" Target="media/image7.png"/><Relationship Id="rId38" Type="http://schemas.openxmlformats.org/officeDocument/2006/relationships/hyperlink" Target="https://www.diabetes.co.uk/diabetes_care/blood-sugar-level-ranges.html" TargetMode="External"/><Relationship Id="rId46" Type="http://schemas.openxmlformats.org/officeDocument/2006/relationships/fontTable" Target="fontTable.xml"/><Relationship Id="rId20" Type="http://schemas.openxmlformats.org/officeDocument/2006/relationships/hyperlink" Target="https://github.com/ramezaboud/Research-paper" TargetMode="External"/><Relationship Id="rId41" Type="http://schemas.openxmlformats.org/officeDocument/2006/relationships/hyperlink" Target="https://doi.org/10.1038/s41591-023-0241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F91C907E00A242B8D95987DEE07ECC" ma:contentTypeVersion="5" ma:contentTypeDescription="Create a new document." ma:contentTypeScope="" ma:versionID="b1445e6d2776184d0ac5a86a7be9469f">
  <xsd:schema xmlns:xsd="http://www.w3.org/2001/XMLSchema" xmlns:xs="http://www.w3.org/2001/XMLSchema" xmlns:p="http://schemas.microsoft.com/office/2006/metadata/properties" xmlns:ns3="9ced8fe1-4853-446a-bc00-cc22858dd0d2" targetNamespace="http://schemas.microsoft.com/office/2006/metadata/properties" ma:root="true" ma:fieldsID="2264f3f5e160bf3adb1c1a7ce1401649" ns3:_="">
    <xsd:import namespace="9ced8fe1-4853-446a-bc00-cc22858dd0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ed8fe1-4853-446a-bc00-cc22858dd0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C32E5-F935-469C-AD02-8667A7BAE178}">
  <ds:schemaRefs>
    <ds:schemaRef ds:uri="http://schemas.microsoft.com/sharepoint/v3/contenttype/forms"/>
  </ds:schemaRefs>
</ds:datastoreItem>
</file>

<file path=customXml/itemProps2.xml><?xml version="1.0" encoding="utf-8"?>
<ds:datastoreItem xmlns:ds="http://schemas.openxmlformats.org/officeDocument/2006/customXml" ds:itemID="{32F38D5A-8B6D-430D-B318-80E2EA27D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ed8fe1-4853-446a-bc00-cc22858dd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46C366-E4B7-410A-B58F-808AC1DBCF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58FC095-CD83-4338-83B6-F8DBC0C24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13</Pages>
  <Words>4079</Words>
  <Characters>23256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Alaa</dc:creator>
  <cp:keywords/>
  <dc:description/>
  <cp:lastModifiedBy>Ramez Fawzy</cp:lastModifiedBy>
  <cp:revision>27</cp:revision>
  <dcterms:created xsi:type="dcterms:W3CDTF">2025-04-27T17:14:00Z</dcterms:created>
  <dcterms:modified xsi:type="dcterms:W3CDTF">2025-04-30T18:48:00Z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0x0101004BF91C907E00A242B8D95987DEE07ECC</vt:lpwstr>
  </property>
</Properties>
</file>