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EC7" w:rsidRDefault="00FA54B6">
      <w:pPr>
        <w:pStyle w:val="Heading2"/>
      </w:pPr>
      <w:r>
        <w:t>CDMS 3.0 – Database Development Planning (Technical Guidelines)</w:t>
      </w:r>
    </w:p>
    <w:p w:rsidR="000D5EC7" w:rsidRDefault="00FA54B6">
      <w:pPr>
        <w:pStyle w:val="Heading3"/>
      </w:pPr>
      <w:r>
        <w:t>✅</w:t>
      </w:r>
      <w:r>
        <w:t xml:space="preserve"> Key Tasks &amp; Design Directives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 xml:space="preserve">Comprehensive Table Review &amp; </w:t>
      </w:r>
      <w:proofErr w:type="spellStart"/>
      <w:r>
        <w:rPr>
          <w:rStyle w:val="Strong"/>
        </w:rPr>
        <w:t>Cleanup</w:t>
      </w:r>
      <w:proofErr w:type="spellEnd"/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proofErr w:type="spellStart"/>
      <w:r>
        <w:t>Analyze</w:t>
      </w:r>
      <w:proofErr w:type="spellEnd"/>
      <w:r>
        <w:t xml:space="preserve"> all existing tables for </w:t>
      </w:r>
      <w:r>
        <w:rPr>
          <w:rStyle w:val="Strong"/>
        </w:rPr>
        <w:t>redundant data</w:t>
      </w:r>
      <w:r>
        <w:t xml:space="preserve"> and </w:t>
      </w:r>
      <w:r>
        <w:rPr>
          <w:rStyle w:val="Strong"/>
        </w:rPr>
        <w:t>unused columns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Identify and merge duplicate entities across different </w:t>
      </w:r>
      <w:r>
        <w:t>modules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Normalization &amp; Structure Optimization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Apply </w:t>
      </w:r>
      <w:r>
        <w:rPr>
          <w:rStyle w:val="Strong"/>
        </w:rPr>
        <w:t>3rd Normal Form (3NF)</w:t>
      </w:r>
      <w:r>
        <w:t xml:space="preserve"> to ensure no transitive dependencies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Modularize schema (e.g., </w:t>
      </w:r>
      <w:r>
        <w:rPr>
          <w:rStyle w:val="SourceText"/>
        </w:rPr>
        <w:t>core</w:t>
      </w:r>
      <w:r>
        <w:t xml:space="preserve">, </w:t>
      </w:r>
      <w:r>
        <w:rPr>
          <w:rStyle w:val="SourceText"/>
        </w:rPr>
        <w:t>masters</w:t>
      </w:r>
      <w:r>
        <w:t xml:space="preserve">, </w:t>
      </w:r>
      <w:r>
        <w:rPr>
          <w:rStyle w:val="SourceText"/>
        </w:rPr>
        <w:t>transactions</w:t>
      </w:r>
      <w:r>
        <w:t xml:space="preserve">, </w:t>
      </w:r>
      <w:r>
        <w:rPr>
          <w:rStyle w:val="SourceText"/>
        </w:rPr>
        <w:t>audit</w:t>
      </w:r>
      <w:r>
        <w:t>)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Eliminate </w:t>
      </w:r>
      <w:proofErr w:type="spellStart"/>
      <w:r>
        <w:t>denormalized</w:t>
      </w:r>
      <w:proofErr w:type="spellEnd"/>
      <w:r>
        <w:t xml:space="preserve"> or repeated fields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Foreign Key Constraints Enforcement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>Defin</w:t>
      </w:r>
      <w:r>
        <w:t xml:space="preserve">e </w:t>
      </w:r>
      <w:r>
        <w:rPr>
          <w:rStyle w:val="Strong"/>
        </w:rPr>
        <w:t>FK constraints</w:t>
      </w:r>
      <w:r>
        <w:t xml:space="preserve"> linking all transactional tables to their corresponding </w:t>
      </w:r>
      <w:r>
        <w:rPr>
          <w:rStyle w:val="Strong"/>
        </w:rPr>
        <w:t>master/reference tables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>Ensure cascade rules (</w:t>
      </w:r>
      <w:r>
        <w:rPr>
          <w:rStyle w:val="SourceText"/>
        </w:rPr>
        <w:t>ON DELETE</w:t>
      </w:r>
      <w:r>
        <w:t xml:space="preserve">, </w:t>
      </w:r>
      <w:r>
        <w:rPr>
          <w:rStyle w:val="SourceText"/>
        </w:rPr>
        <w:t>ON UPDATE</w:t>
      </w:r>
      <w:r>
        <w:t>) are explicitly defined based on use case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Unique Record Enforcement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Enforce </w:t>
      </w:r>
      <w:r>
        <w:rPr>
          <w:rStyle w:val="Strong"/>
        </w:rPr>
        <w:t>UNIQUE constraints</w:t>
      </w:r>
      <w:r>
        <w:t xml:space="preserve"> for: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>Mobile Number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>Em</w:t>
      </w:r>
      <w:r>
        <w:t>ail Address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proofErr w:type="spellStart"/>
      <w:r>
        <w:t>Aadhaar</w:t>
      </w:r>
      <w:proofErr w:type="spellEnd"/>
      <w:r>
        <w:t xml:space="preserve"> Number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>PAN Number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Add composite uniqueness if required (e.g., </w:t>
      </w:r>
      <w:proofErr w:type="spellStart"/>
      <w:r>
        <w:t>Aadhaar</w:t>
      </w:r>
      <w:proofErr w:type="spellEnd"/>
      <w:r>
        <w:t xml:space="preserve"> + License Type)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Use of Reference IDs Instead of Values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Store only </w:t>
      </w:r>
      <w:r>
        <w:rPr>
          <w:rStyle w:val="Strong"/>
        </w:rPr>
        <w:t>foreign key IDs</w:t>
      </w:r>
      <w:r>
        <w:t xml:space="preserve"> from master tables in transactional tables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>Avoid storing descriptive text (e.g., “Bl</w:t>
      </w:r>
      <w:r>
        <w:t>ock Name”) directly in transactional records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Separation of Binary/Textual Assets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Store </w:t>
      </w:r>
      <w:r>
        <w:rPr>
          <w:rStyle w:val="Strong"/>
        </w:rPr>
        <w:t>images, PDFs, large text, and signatures</w:t>
      </w:r>
      <w:r>
        <w:t xml:space="preserve"> in a </w:t>
      </w:r>
      <w:r>
        <w:rPr>
          <w:rStyle w:val="Strong"/>
        </w:rPr>
        <w:t>separate document/media table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Primary tables should reference only the </w:t>
      </w:r>
      <w:proofErr w:type="spellStart"/>
      <w:r>
        <w:rPr>
          <w:rStyle w:val="SourceText"/>
        </w:rPr>
        <w:t>document_id</w:t>
      </w:r>
      <w:proofErr w:type="spellEnd"/>
      <w:r>
        <w:t xml:space="preserve"> via foreign key</w:t>
      </w:r>
    </w:p>
    <w:p w:rsidR="000D5EC7" w:rsidRDefault="00FA54B6">
      <w:pPr>
        <w:pStyle w:val="BodyText"/>
        <w:numPr>
          <w:ilvl w:val="0"/>
          <w:numId w:val="1"/>
        </w:numPr>
        <w:tabs>
          <w:tab w:val="left" w:pos="709"/>
        </w:tabs>
      </w:pPr>
      <w:r>
        <w:rPr>
          <w:rStyle w:val="Strong"/>
        </w:rPr>
        <w:t>Primary Key &amp; Validation</w:t>
      </w:r>
      <w:r>
        <w:rPr>
          <w:rStyle w:val="Strong"/>
        </w:rPr>
        <w:t xml:space="preserve"> Constraints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t xml:space="preserve">Every table must have a </w:t>
      </w:r>
      <w:r>
        <w:rPr>
          <w:rStyle w:val="Strong"/>
        </w:rPr>
        <w:t>primary key</w:t>
      </w:r>
      <w:r>
        <w:t xml:space="preserve"> (preferably surrogate keys using UUID or auto-increment)</w:t>
      </w:r>
    </w:p>
    <w:p w:rsidR="000D5EC7" w:rsidRDefault="00FA54B6">
      <w:pPr>
        <w:pStyle w:val="BodyText"/>
        <w:numPr>
          <w:ilvl w:val="1"/>
          <w:numId w:val="1"/>
        </w:numPr>
        <w:tabs>
          <w:tab w:val="left" w:pos="1418"/>
        </w:tabs>
      </w:pPr>
      <w:r>
        <w:lastRenderedPageBreak/>
        <w:t xml:space="preserve">Use </w:t>
      </w:r>
      <w:r>
        <w:rPr>
          <w:rStyle w:val="SourceText"/>
        </w:rPr>
        <w:t>CHECK</w:t>
      </w:r>
      <w:r>
        <w:t xml:space="preserve"> constraints for validating: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 xml:space="preserve">Date ranges (e.g., </w:t>
      </w:r>
      <w:proofErr w:type="spellStart"/>
      <w:r>
        <w:rPr>
          <w:rStyle w:val="SourceText"/>
        </w:rPr>
        <w:t>start_date</w:t>
      </w:r>
      <w:proofErr w:type="spellEnd"/>
      <w:r>
        <w:rPr>
          <w:rStyle w:val="SourceText"/>
        </w:rPr>
        <w:t xml:space="preserve"> &lt; </w:t>
      </w:r>
      <w:proofErr w:type="spellStart"/>
      <w:r>
        <w:rPr>
          <w:rStyle w:val="SourceText"/>
        </w:rPr>
        <w:t>end_date</w:t>
      </w:r>
      <w:proofErr w:type="spellEnd"/>
      <w:r>
        <w:t>)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>Status values (</w:t>
      </w:r>
      <w:r>
        <w:rPr>
          <w:rStyle w:val="SourceText"/>
        </w:rPr>
        <w:t>status IN ('Active', 'Inactive')</w:t>
      </w:r>
      <w:r>
        <w:t>)</w:t>
      </w:r>
    </w:p>
    <w:p w:rsidR="000D5EC7" w:rsidRDefault="00FA54B6">
      <w:pPr>
        <w:pStyle w:val="BodyText"/>
        <w:numPr>
          <w:ilvl w:val="2"/>
          <w:numId w:val="1"/>
        </w:numPr>
        <w:tabs>
          <w:tab w:val="left" w:pos="2127"/>
        </w:tabs>
      </w:pPr>
      <w:r>
        <w:t xml:space="preserve">Numeric limits (e.g., </w:t>
      </w:r>
      <w:r>
        <w:rPr>
          <w:rStyle w:val="SourceText"/>
        </w:rPr>
        <w:t>amount &gt; 0</w:t>
      </w:r>
      <w:r>
        <w:t>)</w:t>
      </w:r>
    </w:p>
    <w:p w:rsidR="000D5EC7" w:rsidRDefault="000D5EC7">
      <w:pPr>
        <w:pStyle w:val="HorizontalLine"/>
      </w:pPr>
    </w:p>
    <w:p w:rsidR="000D5EC7" w:rsidRDefault="00FA54B6">
      <w:pPr>
        <w:pStyle w:val="Heading3"/>
      </w:pPr>
      <w:r>
        <w:t>📌</w:t>
      </w:r>
      <w:r>
        <w:t xml:space="preserve"> Additional Recommendations (Best Practices)</w:t>
      </w:r>
    </w:p>
    <w:p w:rsidR="000D5EC7" w:rsidRDefault="00FA54B6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>Audit &amp; Log Tables</w:t>
      </w:r>
    </w:p>
    <w:p w:rsidR="000D5EC7" w:rsidRDefault="00FA54B6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Create standardized </w:t>
      </w:r>
      <w:r>
        <w:rPr>
          <w:rStyle w:val="Strong"/>
        </w:rPr>
        <w:t>audit tables</w:t>
      </w:r>
      <w:r>
        <w:t xml:space="preserve"> to log inserts/updates/deletes</w:t>
      </w:r>
    </w:p>
    <w:p w:rsidR="000D5EC7" w:rsidRDefault="00FA54B6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Enable </w:t>
      </w:r>
      <w:proofErr w:type="spellStart"/>
      <w:r>
        <w:rPr>
          <w:rStyle w:val="SourceText"/>
        </w:rPr>
        <w:t>pgAudit</w:t>
      </w:r>
      <w:proofErr w:type="spellEnd"/>
      <w:r>
        <w:t xml:space="preserve"> or trigger-based logging for sensitive operations</w:t>
      </w:r>
    </w:p>
    <w:p w:rsidR="000D5EC7" w:rsidRDefault="00FA54B6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>Soft Deletes</w:t>
      </w:r>
    </w:p>
    <w:p w:rsidR="000D5EC7" w:rsidRDefault="00FA54B6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Implement </w:t>
      </w:r>
      <w:proofErr w:type="spellStart"/>
      <w:r>
        <w:rPr>
          <w:rStyle w:val="SourceText"/>
        </w:rPr>
        <w:t>is_</w:t>
      </w:r>
      <w:r>
        <w:rPr>
          <w:rStyle w:val="SourceText"/>
        </w:rPr>
        <w:t>deleted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boolean</w:t>
      </w:r>
      <w:proofErr w:type="spellEnd"/>
      <w:r>
        <w:rPr>
          <w:rStyle w:val="Strong"/>
        </w:rPr>
        <w:t xml:space="preserve"> flags</w:t>
      </w:r>
      <w:r>
        <w:t xml:space="preserve"> for soft deletes instead of physical deletion</w:t>
      </w:r>
    </w:p>
    <w:p w:rsidR="000D5EC7" w:rsidRDefault="000D5EC7">
      <w:pPr>
        <w:pStyle w:val="BodyText"/>
        <w:rPr>
          <w:rStyle w:val="Strong"/>
        </w:rPr>
      </w:pPr>
    </w:p>
    <w:p w:rsidR="000D5EC7" w:rsidRDefault="000D5EC7">
      <w:pPr>
        <w:pStyle w:val="BodyText"/>
      </w:pPr>
    </w:p>
    <w:p w:rsidR="000D5EC7" w:rsidRDefault="00FA54B6">
      <w:pPr>
        <w:pStyle w:val="BodyText"/>
      </w:pPr>
      <w:r>
        <w:rPr>
          <w:rStyle w:val="Strong"/>
        </w:rPr>
        <w:t>Note</w:t>
      </w:r>
      <w:proofErr w:type="gramStart"/>
      <w:r>
        <w:rPr>
          <w:rStyle w:val="Strong"/>
        </w:rPr>
        <w:t>:</w:t>
      </w:r>
      <w:proofErr w:type="gramEnd"/>
      <w:r>
        <w:br/>
        <w:t xml:space="preserve">The creation and alteration of tables will be carried out by the </w:t>
      </w:r>
      <w:r>
        <w:rPr>
          <w:rStyle w:val="Strong"/>
        </w:rPr>
        <w:t>SQL Developer</w:t>
      </w:r>
      <w:r>
        <w:t xml:space="preserve">, while the </w:t>
      </w:r>
      <w:r>
        <w:rPr>
          <w:rStyle w:val="Strong"/>
        </w:rPr>
        <w:t>DBA</w:t>
      </w:r>
      <w:r>
        <w:t xml:space="preserve"> will be responsible for </w:t>
      </w:r>
      <w:r>
        <w:rPr>
          <w:rStyle w:val="Strong"/>
        </w:rPr>
        <w:t>reviewing and optimizing</w:t>
      </w:r>
      <w:r>
        <w:t xml:space="preserve"> the structure as needed.</w:t>
      </w:r>
    </w:p>
    <w:p w:rsidR="000D5EC7" w:rsidRDefault="00FA54B6">
      <w:pPr>
        <w:pStyle w:val="BodyText"/>
      </w:pPr>
      <w:r>
        <w:t>As part of o</w:t>
      </w:r>
      <w:r>
        <w:t xml:space="preserve">ur planning, we will follow a </w:t>
      </w:r>
      <w:r>
        <w:rPr>
          <w:rStyle w:val="Strong"/>
        </w:rPr>
        <w:t>page-wise development approach</w:t>
      </w:r>
      <w:r>
        <w:t xml:space="preserve">—where tables related to each UI page will be created and tested </w:t>
      </w:r>
      <w:r>
        <w:rPr>
          <w:rStyle w:val="Strong"/>
        </w:rPr>
        <w:t>within one working day</w:t>
      </w:r>
      <w:r>
        <w:t>, including any required modifications or validations.</w:t>
      </w:r>
    </w:p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0D5EC7"/>
    <w:p w:rsidR="000D5EC7" w:rsidRDefault="00FA54B6">
      <w:pPr>
        <w:pStyle w:val="Heading2"/>
      </w:pPr>
      <w:r>
        <w:rPr>
          <w:rStyle w:val="Strong"/>
          <w:b/>
          <w:bCs/>
        </w:rPr>
        <w:t xml:space="preserve">CDMS 2.0 Normalization &amp; </w:t>
      </w:r>
      <w:proofErr w:type="spellStart"/>
      <w:r>
        <w:rPr>
          <w:rStyle w:val="Strong"/>
          <w:b/>
          <w:bCs/>
        </w:rPr>
        <w:t>Cleanup</w:t>
      </w:r>
      <w:proofErr w:type="spellEnd"/>
      <w:r>
        <w:rPr>
          <w:rStyle w:val="Strong"/>
          <w:b/>
          <w:bCs/>
        </w:rPr>
        <w:t xml:space="preserve"> – Unified </w:t>
      </w:r>
      <w:r>
        <w:rPr>
          <w:rStyle w:val="Strong"/>
          <w:b/>
          <w:bCs/>
        </w:rPr>
        <w:t>Step-by-Step Execution Plan</w:t>
      </w:r>
    </w:p>
    <w:p w:rsidR="000D5EC7" w:rsidRDefault="000D5EC7">
      <w:pPr>
        <w:pStyle w:val="HorizontalLine"/>
      </w:pPr>
    </w:p>
    <w:p w:rsidR="000D5EC7" w:rsidRDefault="00FA54B6">
      <w:pPr>
        <w:pStyle w:val="Heading3"/>
      </w:pPr>
      <w:r>
        <w:rPr>
          <w:rStyle w:val="Strong"/>
          <w:b/>
          <w:bCs/>
        </w:rPr>
        <w:t>🔹</w:t>
      </w:r>
      <w:r>
        <w:rPr>
          <w:rStyle w:val="Strong"/>
          <w:b/>
          <w:bCs/>
        </w:rPr>
        <w:t xml:space="preserve"> Phase 1: Discovery &amp; Assessment</w:t>
      </w:r>
    </w:p>
    <w:p w:rsidR="000D5EC7" w:rsidRDefault="00FA54B6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 xml:space="preserve">Extract full list of existing </w:t>
      </w:r>
      <w:proofErr w:type="gramStart"/>
      <w:r>
        <w:rPr>
          <w:rStyle w:val="Strong"/>
        </w:rPr>
        <w:t>tables</w:t>
      </w:r>
      <w:proofErr w:type="gramEnd"/>
      <w:r>
        <w:br/>
        <w:t>→ Inventory all database tables from CDMS 2.0 for review.</w:t>
      </w:r>
    </w:p>
    <w:p w:rsidR="000D5EC7" w:rsidRDefault="00FA54B6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>Identify column redundancies</w:t>
      </w:r>
      <w:r>
        <w:br/>
        <w:t xml:space="preserve">→ Look for repeated fields across tables (e.g. </w:t>
      </w:r>
      <w:proofErr w:type="spellStart"/>
      <w:r>
        <w:t>mobile_no</w:t>
      </w:r>
      <w:proofErr w:type="spellEnd"/>
      <w:r>
        <w:t>, PAN, addre</w:t>
      </w:r>
      <w:r>
        <w:t>ss fields).</w:t>
      </w:r>
    </w:p>
    <w:p w:rsidR="000D5EC7" w:rsidRDefault="00FA54B6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>Map dependency relationships</w:t>
      </w:r>
      <w:r>
        <w:br/>
        <w:t xml:space="preserve">→ Document fields that depend on others (e.g., </w:t>
      </w:r>
      <w:proofErr w:type="spellStart"/>
      <w:r>
        <w:t>Aadhar</w:t>
      </w:r>
      <w:proofErr w:type="spellEnd"/>
      <w:r>
        <w:t xml:space="preserve"> determines name).</w:t>
      </w:r>
    </w:p>
    <w:p w:rsidR="000D5EC7" w:rsidRDefault="00FA54B6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>Review composite/multi-value fields</w:t>
      </w:r>
      <w:r>
        <w:br/>
        <w:t>→ Find and split comma-separated or array-type fields.</w:t>
      </w:r>
    </w:p>
    <w:p w:rsidR="000D5EC7" w:rsidRDefault="00FA54B6">
      <w:proofErr w:type="gramStart"/>
      <w:r>
        <w:t>Note :</w:t>
      </w:r>
      <w:proofErr w:type="gramEnd"/>
      <w:r>
        <w:t xml:space="preserve">-This task is closely coordinated between the </w:t>
      </w:r>
      <w:r>
        <w:t xml:space="preserve">DBA, SQL Developer, and the development team. </w:t>
      </w:r>
    </w:p>
    <w:p w:rsidR="000D5EC7" w:rsidRDefault="000D5EC7"/>
    <w:p w:rsidR="000D5EC7" w:rsidRDefault="000D5EC7"/>
    <w:p w:rsidR="000D5EC7" w:rsidRDefault="000D5EC7"/>
    <w:p w:rsidR="000D5EC7" w:rsidRDefault="000D5EC7"/>
    <w:p w:rsidR="000D5EC7" w:rsidRDefault="00FA54B6">
      <w:pPr>
        <w:pStyle w:val="Heading2"/>
      </w:pPr>
      <w:r>
        <w:rPr>
          <w:rStyle w:val="Strong"/>
          <w:b/>
          <w:bCs/>
        </w:rPr>
        <w:t>CDMS Migration Process – CDMS project</w:t>
      </w:r>
    </w:p>
    <w:p w:rsidR="000D5EC7" w:rsidRDefault="00FA54B6">
      <w:pPr>
        <w:pStyle w:val="BodyText"/>
      </w:pPr>
      <w:r>
        <w:t>As part of the CDMS project migration, the following steps will be followed in coordination with the DBA and development teams: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 xml:space="preserve">Assess Source and Target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Dat</w:t>
      </w:r>
      <w:r>
        <w:rPr>
          <w:rStyle w:val="Strong"/>
        </w:rPr>
        <w:t>abases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Review and document the total number of objects (tables, sequences, indexes, functions) in the </w:t>
      </w:r>
      <w:r>
        <w:rPr>
          <w:rStyle w:val="Strong"/>
        </w:rPr>
        <w:t>source database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Check the </w:t>
      </w:r>
      <w:r>
        <w:rPr>
          <w:rStyle w:val="Strong"/>
        </w:rPr>
        <w:t>database size</w:t>
      </w:r>
      <w:r>
        <w:t xml:space="preserve"> and individual object sizes for performance considerations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Perform a similar assessment for the </w:t>
      </w:r>
      <w:r>
        <w:rPr>
          <w:rStyle w:val="Strong"/>
        </w:rPr>
        <w:t>target database</w:t>
      </w:r>
      <w:r>
        <w:t xml:space="preserve"> to</w:t>
      </w:r>
      <w:r>
        <w:t xml:space="preserve"> ensure compatibility and capacity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Database Object Mapping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Create a detailed </w:t>
      </w:r>
      <w:r>
        <w:rPr>
          <w:rStyle w:val="Strong"/>
        </w:rPr>
        <w:t>table and column mapping document</w:t>
      </w:r>
      <w:r>
        <w:t xml:space="preserve"> between CDMS 2.0 (source) and CDMS 3.0 (target)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>Identify renamed tables/columns and new schema structures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Scripting Phase</w:t>
      </w:r>
    </w:p>
    <w:p w:rsidR="000D5EC7" w:rsidRPr="00FA54B6" w:rsidRDefault="00FA54B6">
      <w:pPr>
        <w:pStyle w:val="BodyText"/>
        <w:numPr>
          <w:ilvl w:val="1"/>
          <w:numId w:val="4"/>
        </w:numPr>
        <w:tabs>
          <w:tab w:val="left" w:pos="1418"/>
        </w:tabs>
        <w:rPr>
          <w:color w:val="FF0000"/>
        </w:rPr>
      </w:pPr>
      <w:r w:rsidRPr="00FA54B6">
        <w:rPr>
          <w:color w:val="FF0000"/>
        </w:rPr>
        <w:t>Prepare DDL scripts for</w:t>
      </w:r>
      <w:r w:rsidRPr="00FA54B6">
        <w:rPr>
          <w:color w:val="FF0000"/>
        </w:rPr>
        <w:t xml:space="preserve"> object creation (tables, indexes, constraints) in the target environment</w:t>
      </w:r>
      <w:r>
        <w:rPr>
          <w:color w:val="FF0000"/>
        </w:rPr>
        <w:t xml:space="preserve">   ( Already available prior to migration)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  <w:rPr>
          <w:color w:val="FF0000"/>
        </w:rPr>
      </w:pPr>
      <w:r w:rsidRPr="00FA54B6">
        <w:rPr>
          <w:color w:val="FF0000"/>
        </w:rPr>
        <w:t>Develop ETL scripts or transformations for value mappings where needed</w:t>
      </w:r>
    </w:p>
    <w:p w:rsidR="00FA54B6" w:rsidRDefault="00FA54B6" w:rsidP="00FA54B6">
      <w:pPr>
        <w:pStyle w:val="BodyText"/>
        <w:tabs>
          <w:tab w:val="left" w:pos="1418"/>
        </w:tabs>
        <w:ind w:left="709"/>
        <w:rPr>
          <w:u w:val="single"/>
        </w:rPr>
      </w:pPr>
      <w:r w:rsidRPr="00FA54B6">
        <w:rPr>
          <w:u w:val="single"/>
        </w:rPr>
        <w:t xml:space="preserve"> Manual Script object to object data migration </w:t>
      </w:r>
    </w:p>
    <w:p w:rsidR="00FA54B6" w:rsidRPr="00FA54B6" w:rsidRDefault="00FA54B6" w:rsidP="00FA54B6">
      <w:pPr>
        <w:pStyle w:val="BodyText"/>
        <w:tabs>
          <w:tab w:val="left" w:pos="1418"/>
        </w:tabs>
        <w:ind w:left="709"/>
        <w:rPr>
          <w:u w:val="single"/>
        </w:rPr>
      </w:pP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Data Migration Execution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>Perform structured data migration using validated scripts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Migrate data in batches if </w:t>
      </w:r>
      <w:r>
        <w:t>needed for large volume tables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Enforce Constraints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Enable and validate </w:t>
      </w:r>
      <w:r>
        <w:rPr>
          <w:rStyle w:val="Strong"/>
        </w:rPr>
        <w:t>primary key</w:t>
      </w:r>
      <w:r>
        <w:t xml:space="preserve"> and </w:t>
      </w:r>
      <w:r>
        <w:rPr>
          <w:rStyle w:val="Strong"/>
        </w:rPr>
        <w:t>foreign key constraints</w:t>
      </w:r>
      <w:r>
        <w:t xml:space="preserve"> after data loading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>Ensure data integrity and referential rules are respected in the new schema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Reset Database Sequences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>Identify and reset auto-i</w:t>
      </w:r>
      <w:r>
        <w:t>ncrement sequences to align with the latest migrated records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>Confirm sequence values do not cause conflicts in inserts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Pre-Migration Validation &amp; Finalization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Begin only after </w:t>
      </w:r>
      <w:r>
        <w:rPr>
          <w:rStyle w:val="Strong"/>
        </w:rPr>
        <w:t>finalizing the source and target schemas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Freeze changes on the source system to </w:t>
      </w:r>
      <w:r>
        <w:t>prevent drift during migration</w:t>
      </w:r>
    </w:p>
    <w:p w:rsidR="000D5EC7" w:rsidRDefault="00FA54B6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Dry Run &amp; Timing Plan</w:t>
      </w:r>
    </w:p>
    <w:p w:rsidR="000D5EC7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t xml:space="preserve">Execute a </w:t>
      </w:r>
      <w:r>
        <w:rPr>
          <w:rStyle w:val="Strong"/>
        </w:rPr>
        <w:t>dry run</w:t>
      </w:r>
      <w:r>
        <w:t xml:space="preserve"> of the full migration process in a staging environment</w:t>
      </w:r>
    </w:p>
    <w:p w:rsidR="000D5EC7" w:rsidRPr="00FA54B6" w:rsidRDefault="00FA54B6">
      <w:pPr>
        <w:pStyle w:val="BodyText"/>
        <w:numPr>
          <w:ilvl w:val="1"/>
          <w:numId w:val="4"/>
        </w:numPr>
        <w:tabs>
          <w:tab w:val="left" w:pos="1418"/>
        </w:tabs>
        <w:rPr>
          <w:rStyle w:val="Strong"/>
          <w:b w:val="0"/>
          <w:bCs w:val="0"/>
        </w:rPr>
      </w:pPr>
      <w:r>
        <w:t xml:space="preserve">Record timings and issues, and finalize the </w:t>
      </w:r>
      <w:r>
        <w:rPr>
          <w:rStyle w:val="Strong"/>
        </w:rPr>
        <w:t>official migration plan and execution schedule</w:t>
      </w:r>
    </w:p>
    <w:p w:rsidR="00FA54B6" w:rsidRDefault="00FA54B6">
      <w:pPr>
        <w:pStyle w:val="BodyText"/>
        <w:numPr>
          <w:ilvl w:val="1"/>
          <w:numId w:val="4"/>
        </w:numPr>
        <w:tabs>
          <w:tab w:val="left" w:pos="1418"/>
        </w:tabs>
      </w:pPr>
      <w:r>
        <w:rPr>
          <w:rStyle w:val="Strong"/>
        </w:rPr>
        <w:t xml:space="preserve">Random data validation </w:t>
      </w:r>
      <w:bookmarkStart w:id="0" w:name="_GoBack"/>
      <w:bookmarkEnd w:id="0"/>
    </w:p>
    <w:p w:rsidR="000D5EC7" w:rsidRDefault="00FA54B6">
      <w:r>
        <w:rPr>
          <w:rStyle w:val="Strong"/>
        </w:rPr>
        <w:t>Note</w:t>
      </w:r>
      <w:proofErr w:type="gramStart"/>
      <w:r>
        <w:rPr>
          <w:rStyle w:val="Strong"/>
        </w:rPr>
        <w:t>:</w:t>
      </w:r>
      <w:proofErr w:type="gramEnd"/>
      <w:r>
        <w:br/>
        <w:t xml:space="preserve">Please refer to the </w:t>
      </w:r>
      <w:r>
        <w:rPr>
          <w:rStyle w:val="Strong"/>
        </w:rPr>
        <w:t>supporting do</w:t>
      </w:r>
      <w:r>
        <w:rPr>
          <w:rStyle w:val="Strong"/>
        </w:rPr>
        <w:t>cument containing a sample migration strategy</w:t>
      </w:r>
      <w:r>
        <w:t xml:space="preserve"> for detailed guidance on each step of the database migration process. </w:t>
      </w:r>
    </w:p>
    <w:sectPr w:rsidR="000D5EC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E13148"/>
    <w:multiLevelType w:val="multilevel"/>
    <w:tmpl w:val="CBD09FC0"/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14E003CB"/>
    <w:multiLevelType w:val="multilevel"/>
    <w:tmpl w:val="7AB26B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>
    <w:nsid w:val="3A6866DA"/>
    <w:multiLevelType w:val="multilevel"/>
    <w:tmpl w:val="034824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73BE0EA8"/>
    <w:multiLevelType w:val="multilevel"/>
    <w:tmpl w:val="ED346F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762542E9"/>
    <w:multiLevelType w:val="multilevel"/>
    <w:tmpl w:val="35984E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9"/>
  <w:autoHyphenation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C7"/>
    <w:rsid w:val="000D5EC7"/>
    <w:rsid w:val="00FA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^"/>
  <w15:docId w15:val="{1814E300-2DB6-41CC-A333-A9AA72FC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Md. Zeeshan</dc:creator>
  <dc:description/>
  <cp:lastModifiedBy>Shaikh Md. Zeeshan</cp:lastModifiedBy>
  <cp:revision>2</cp:revision>
  <dcterms:created xsi:type="dcterms:W3CDTF">2025-06-17T09:19:00Z</dcterms:created>
  <dcterms:modified xsi:type="dcterms:W3CDTF">2025-06-17T09:19:00Z</dcterms:modified>
  <dc:language>en-IN</dc:language>
</cp:coreProperties>
</file>