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b/>
          <w:color w:val="0F172A"/>
          <w:sz w:val="40"/>
        </w:rPr>
        <w:t>Technical References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Last Analyzed</w:t>
      </w:r>
      <w:r>
        <w:rPr>
          <w:rFonts w:ascii="Segoe UI" w:hAnsi="Segoe UI"/>
          <w:sz w:val="20"/>
        </w:rPr>
        <w:t>: 2026-09-16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Git Commit Hash</w:t>
      </w:r>
      <w:r>
        <w:rPr>
          <w:rFonts w:ascii="Segoe UI" w:hAnsi="Segoe UI"/>
          <w:sz w:val="20"/>
        </w:rPr>
        <w:t>: `f118085510bdf2fa44785ee3ca5aaf5b4875c209`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1. Regulatory, Data, and Interoperability Standards</w:t>
      </w: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1.1 HL7 FHIR R4 (Fast Healthcare Interoperability Resources)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Description</w:t>
      </w:r>
      <w:r>
        <w:rPr>
          <w:rFonts w:ascii="Segoe UI" w:hAnsi="Segoe UI"/>
          <w:sz w:val="20"/>
        </w:rPr>
        <w:t>: Standard specification for electronic health record exchange. Used to map patient demographic, clinical complaint, AYUSH assessment, and consent data into an interoperable JSON bundle.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Why Relevant</w:t>
      </w:r>
      <w:r>
        <w:rPr>
          <w:rFonts w:ascii="Segoe UI" w:hAnsi="Segoe UI"/>
          <w:sz w:val="20"/>
        </w:rPr>
        <w:t>: Enables seamless integration with hospital information systems (HIS) and National Health Authority (NHA) registries.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Where Used</w:t>
      </w:r>
      <w:r>
        <w:rPr>
          <w:rFonts w:ascii="Segoe UI" w:hAnsi="Segoe UI"/>
          <w:sz w:val="20"/>
        </w:rPr>
        <w:t>: [`backend/src/fhir.ts:L3-L157`](file:///c:/game/pythoncoding/New%20folder/hackathon/backend/src/fhir.ts#L3-L157), [`backend/src/app.ts:L185-L193`](file:///c:/game/pythoncoding/New%20folder/hackathon/backend/src/app.ts#L185-L193).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Citation / Link</w:t>
      </w:r>
      <w:r>
        <w:rPr>
          <w:rFonts w:ascii="Segoe UI" w:hAnsi="Segoe UI"/>
          <w:sz w:val="20"/>
        </w:rPr>
        <w:t>: [HL7 FHIR Release 4 Standard](https://hl7.org/fhir/R4/)</w:t>
      </w: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1.2 ABDM (Ayushman Bharat Digital Mission) Specs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Description</w:t>
      </w:r>
      <w:r>
        <w:rPr>
          <w:rFonts w:ascii="Segoe UI" w:hAnsi="Segoe UI"/>
          <w:sz w:val="20"/>
        </w:rPr>
        <w:t>: Specifications for M1 (ABHA creation &amp; Aadhaar OTP authentication), M2 (Care Context linking &amp; FHIR transmission), and M3 (HIU consent flow).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Why Relevant</w:t>
      </w:r>
      <w:r>
        <w:rPr>
          <w:rFonts w:ascii="Segoe UI" w:hAnsi="Segoe UI"/>
          <w:sz w:val="20"/>
        </w:rPr>
        <w:t>: Supports nationwide digital health ecosystem integration under NHA India.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Where Used</w:t>
      </w:r>
      <w:r>
        <w:rPr>
          <w:rFonts w:ascii="Segoe UI" w:hAnsi="Segoe UI"/>
          <w:sz w:val="20"/>
        </w:rPr>
        <w:t>: [`backend/src/services/abdm.ts:L1-L260`](file:///c:/game/pythoncoding/New%20folder/hackathon/backend/src/services/abdm.ts#L1-L260), [`backend/src/routes/abdm.ts`](file:///c:/game/pythoncoding/New%20folder/hackathon/backend/src/routes/abdm.ts).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Citation / Link</w:t>
      </w:r>
      <w:r>
        <w:rPr>
          <w:rFonts w:ascii="Segoe UI" w:hAnsi="Segoe UI"/>
          <w:sz w:val="20"/>
        </w:rPr>
        <w:t>: [ABDM Developer Portal](https://dev.abdm.gov.in/)</w:t>
      </w: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1.3 Digital Personal Data Protection (DPDP) Act 2023 &amp; Right to Erasure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Description</w:t>
      </w:r>
      <w:r>
        <w:rPr>
          <w:rFonts w:ascii="Segoe UI" w:hAnsi="Segoe UI"/>
          <w:sz w:val="20"/>
        </w:rPr>
        <w:t>: Indian data privacy framework mandating explicit patient consent logs and hard-deletion (Right to Erasure / consent revocation).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Why Relevant</w:t>
      </w:r>
      <w:r>
        <w:rPr>
          <w:rFonts w:ascii="Segoe UI" w:hAnsi="Segoe UI"/>
          <w:sz w:val="20"/>
        </w:rPr>
        <w:t>: Ensures legal compliance for capturing health and demographic data in OPD kiosks.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Where Used</w:t>
      </w:r>
      <w:r>
        <w:rPr>
          <w:rFonts w:ascii="Segoe UI" w:hAnsi="Segoe UI"/>
          <w:sz w:val="20"/>
        </w:rPr>
        <w:t>: [`backend/src/app.ts:L250-L279`](file:///c:/game/pythoncoding/New%20folder/hackathon/backend/src/app.ts#L250-L279), [`backend/src/routes/sessions.ts:L152-L163`](file:///c:/game/pythoncoding/New%20folder/hackathon/backend/src/routes/sessions.ts#L152-L163).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Citation / Link</w:t>
      </w:r>
      <w:r>
        <w:rPr>
          <w:rFonts w:ascii="Segoe UI" w:hAnsi="Segoe UI"/>
          <w:sz w:val="20"/>
        </w:rPr>
        <w:t>: [DPDP Act 2023 Gazette Notification](https://meity.gov.in/content/digital-personal-data-protection-act-2023)</w:t>
      </w: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1.4 CMS FY2026 ICD-10-CM Coding System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Description</w:t>
      </w:r>
      <w:r>
        <w:rPr>
          <w:rFonts w:ascii="Segoe UI" w:hAnsi="Segoe UI"/>
          <w:sz w:val="20"/>
        </w:rPr>
        <w:t>: International Classification of Diseases, Tenth Revision, Clinical Modification used to code clinical diagnoses and traditional medicine bridges.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Why Relevant</w:t>
      </w:r>
      <w:r>
        <w:rPr>
          <w:rFonts w:ascii="Segoe UI" w:hAnsi="Segoe UI"/>
          <w:sz w:val="20"/>
        </w:rPr>
        <w:t>: Maps clinical summaries and traditional Ayurvedic conditions to standardized billing/diagnostic codes.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Where Used</w:t>
      </w:r>
      <w:r>
        <w:rPr>
          <w:rFonts w:ascii="Segoe UI" w:hAnsi="Segoe UI"/>
          <w:sz w:val="20"/>
        </w:rPr>
        <w:t>: [`rag_corpus/raw/ayurveda_icd/README.md:L60-L64`](file:///c:/game/pythoncoding/New%20folder/hackathon/rag_corpus/raw/ayurveda_icd/README.md#L60-L64), [`backend/src/summary.ts:L153-L174`](file:///c:/game/pythoncoding/New%20folder/hackathon/backend/src/summary.ts#L153-L174).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Citation / Link</w:t>
      </w:r>
      <w:r>
        <w:rPr>
          <w:rFonts w:ascii="Segoe UI" w:hAnsi="Segoe UI"/>
          <w:sz w:val="20"/>
        </w:rPr>
        <w:t>: [CMS ICD-10-CM Official Guidelines](https://www.cms.gov/medicare/coding-billing/icd-10-codes)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2. Artificial Intelligence &amp; Machine Learning Architectures</w:t>
      </w: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2.1 Google Gemini LLM API (Gemini 3.6 Flash / 3.5 Flash)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Description</w:t>
      </w:r>
      <w:r>
        <w:rPr>
          <w:rFonts w:ascii="Segoe UI" w:hAnsi="Segoe UI"/>
          <w:sz w:val="20"/>
        </w:rPr>
        <w:t>: Multimodal foundation model for RAG reasoning, document entity extraction, clinical summary generation, ICD-10 coding suggestions, and Hindi clinical translation.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Why Relevant</w:t>
      </w:r>
      <w:r>
        <w:rPr>
          <w:rFonts w:ascii="Segoe UI" w:hAnsi="Segoe UI"/>
          <w:sz w:val="20"/>
        </w:rPr>
        <w:t>: Primary cloud LLM provider powering semantic triage and clinical summary generation.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Where Used</w:t>
      </w:r>
      <w:r>
        <w:rPr>
          <w:rFonts w:ascii="Segoe UI" w:hAnsi="Segoe UI"/>
          <w:sz w:val="20"/>
        </w:rPr>
        <w:t>: [`backend/src/app.ts:L158-L160`](file:///c:/game/pythoncoding/New%20folder/hackathon/backend/src/app.ts#L158-L160), [`backend/src/rag/ayushRag.ts:L165-L215`](file:///c:/game/pythoncoding/New%20folder/hackathon/backend/src/rag/ayushRag.ts#L165-L215), [`backend/src/summary.ts:L136-L174`](file:///c:/game/pythoncoding/New%20folder/hackathon/backend/src/summary.ts#L136-L174), [`backend/src/clinicalAnalysis.ts:L12-L55`](file:///c:/game/pythoncoding/New%20folder/hackathon/backend/src/clinicalAnalysis.ts#L12-L55).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Citation / Link</w:t>
      </w:r>
      <w:r>
        <w:rPr>
          <w:rFonts w:ascii="Segoe UI" w:hAnsi="Segoe UI"/>
          <w:sz w:val="20"/>
        </w:rPr>
        <w:t>: [Google Gemini API Documentation](https://ai.google.dev/docs)</w:t>
      </w: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2.2 MedGemma 1.5 (via Ollama Local Runtime)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Description</w:t>
      </w:r>
      <w:r>
        <w:rPr>
          <w:rFonts w:ascii="Segoe UI" w:hAnsi="Segoe UI"/>
          <w:sz w:val="20"/>
        </w:rPr>
        <w:t>: Domain-adapted medical LLM (`medgemma1.5:latest`) executed via Ollama on local hardware.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Why Relevant</w:t>
      </w:r>
      <w:r>
        <w:rPr>
          <w:rFonts w:ascii="Segoe UI" w:hAnsi="Segoe UI"/>
          <w:sz w:val="20"/>
        </w:rPr>
        <w:t>: Primary offline/local LLM for semantic red-flag detection and off-script Q&amp;A before falling back to Gemini.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Where Used</w:t>
      </w:r>
      <w:r>
        <w:rPr>
          <w:rFonts w:ascii="Segoe UI" w:hAnsi="Segoe UI"/>
          <w:sz w:val="20"/>
        </w:rPr>
        <w:t>: [`backend/src/orchestration/medgemmaClient.ts:L1-L24`](file:///c:/game/pythoncoding/New%20folder/hackathon/backend/src/orchestration/medgemmaClient.ts#L1-L24), [`backend/src/services/ollamaBootstrap.ts:L1-L56`](file:///c:/game/pythoncoding/New%20folder/hackathon/backend/src/services/ollamaBootstrap.ts#L1-L56).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Citation / Link</w:t>
      </w:r>
      <w:r>
        <w:rPr>
          <w:rFonts w:ascii="Segoe UI" w:hAnsi="Segoe UI"/>
          <w:sz w:val="20"/>
        </w:rPr>
        <w:t>: TODO: verify official paper citation for MedGemma 1.5.</w:t>
      </w: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2.3 Sarvam AI API Suite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Description</w:t>
      </w:r>
      <w:r>
        <w:rPr>
          <w:rFonts w:ascii="Segoe UI" w:hAnsi="Segoe UI"/>
          <w:sz w:val="20"/>
        </w:rPr>
        <w:t>: Sovereign Indic AI models:</w:t>
      </w:r>
    </w:p>
    <w:p>
      <w:r>
        <w:rPr>
          <w:rFonts w:ascii="Segoe UI" w:hAnsi="Segoe UI"/>
          <w:sz w:val="20"/>
        </w:rPr>
        <w:t xml:space="preserve">  - </w:t>
      </w:r>
      <w:r>
        <w:rPr>
          <w:rFonts w:ascii="Segoe UI" w:hAnsi="Segoe UI"/>
          <w:b/>
          <w:sz w:val="20"/>
        </w:rPr>
        <w:t>Saaras v3</w:t>
      </w:r>
      <w:r>
        <w:rPr>
          <w:rFonts w:ascii="Segoe UI" w:hAnsi="Segoe UI"/>
          <w:sz w:val="20"/>
        </w:rPr>
        <w:t>: Multilingual Speech-to-Text (ASR) supporting Hindi, Tamil, Telugu, Bengali, Marathi, etc.</w:t>
      </w:r>
    </w:p>
    <w:p>
      <w:r>
        <w:rPr>
          <w:rFonts w:ascii="Segoe UI" w:hAnsi="Segoe UI"/>
          <w:sz w:val="20"/>
        </w:rPr>
        <w:t xml:space="preserve">  - </w:t>
      </w:r>
      <w:r>
        <w:rPr>
          <w:rFonts w:ascii="Segoe UI" w:hAnsi="Segoe UI"/>
          <w:b/>
          <w:sz w:val="20"/>
        </w:rPr>
        <w:t>Bulbul v3</w:t>
      </w:r>
      <w:r>
        <w:rPr>
          <w:rFonts w:ascii="Segoe UI" w:hAnsi="Segoe UI"/>
          <w:sz w:val="20"/>
        </w:rPr>
        <w:t>: Multilingual Text-to-Speech (TTS).</w:t>
      </w:r>
    </w:p>
    <w:p>
      <w:r>
        <w:rPr>
          <w:rFonts w:ascii="Segoe UI" w:hAnsi="Segoe UI"/>
          <w:sz w:val="20"/>
        </w:rPr>
        <w:t xml:space="preserve">  - </w:t>
      </w:r>
      <w:r>
        <w:rPr>
          <w:rFonts w:ascii="Segoe UI" w:hAnsi="Segoe UI"/>
          <w:b/>
          <w:sz w:val="20"/>
        </w:rPr>
        <w:t>Doc AI Job Digitise</w:t>
      </w:r>
      <w:r>
        <w:rPr>
          <w:rFonts w:ascii="Segoe UI" w:hAnsi="Segoe UI"/>
          <w:sz w:val="20"/>
        </w:rPr>
        <w:t>: Document OCR &amp; structure parsing.</w:t>
      </w:r>
    </w:p>
    <w:p>
      <w:r>
        <w:rPr>
          <w:rFonts w:ascii="Segoe UI" w:hAnsi="Segoe UI"/>
          <w:sz w:val="20"/>
        </w:rPr>
        <w:t xml:space="preserve">  - </w:t>
      </w:r>
      <w:r>
        <w:rPr>
          <w:rFonts w:ascii="Segoe UI" w:hAnsi="Segoe UI"/>
          <w:b/>
          <w:sz w:val="20"/>
        </w:rPr>
        <w:t>Mayura v1</w:t>
      </w:r>
      <w:r>
        <w:rPr>
          <w:rFonts w:ascii="Segoe UI" w:hAnsi="Segoe UI"/>
          <w:sz w:val="20"/>
        </w:rPr>
        <w:t>: Translation model between Indic languages and English.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Why Relevant</w:t>
      </w:r>
      <w:r>
        <w:rPr>
          <w:rFonts w:ascii="Segoe UI" w:hAnsi="Segoe UI"/>
          <w:sz w:val="20"/>
        </w:rPr>
        <w:t>: Primary server-side Indic speech recognition, voice synthesis, document digitization, and translation.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Where Used</w:t>
      </w:r>
      <w:r>
        <w:rPr>
          <w:rFonts w:ascii="Segoe UI" w:hAnsi="Segoe UI"/>
          <w:sz w:val="20"/>
        </w:rPr>
        <w:t>: [`backend/src/orchestration/sarvamClient.ts:L1-L119`](file:///c:/game/pythoncoding/New%20folder/hackathon/backend/src/orchestration/sarvamClient.ts#L1-L119), [`backend/src/orchestration/router.ts:L22-L58`](file:///c:/game/pythoncoding/New%20folder/hackathon/backend/src/orchestration/router.ts#L22-L58).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Citation / Link</w:t>
      </w:r>
      <w:r>
        <w:rPr>
          <w:rFonts w:ascii="Segoe UI" w:hAnsi="Segoe UI"/>
          <w:sz w:val="20"/>
        </w:rPr>
        <w:t>: [Sarvam AI Developer Documentation](https://docs.sarvam.ai/)</w:t>
      </w: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2.4 Tesseract.js (v7.0.0)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Description</w:t>
      </w:r>
      <w:r>
        <w:rPr>
          <w:rFonts w:ascii="Segoe UI" w:hAnsi="Segoe UI"/>
          <w:sz w:val="20"/>
        </w:rPr>
        <w:t>: Pure JavaScript OCR engine based on Tesseract C++ engine compiled to WebAssembly.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Why Relevant</w:t>
      </w:r>
      <w:r>
        <w:rPr>
          <w:rFonts w:ascii="Segoe UI" w:hAnsi="Segoe UI"/>
          <w:sz w:val="20"/>
        </w:rPr>
        <w:t>: Client-side and offline fallback OCR engine for reading medical prescription images.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Where Used</w:t>
      </w:r>
      <w:r>
        <w:rPr>
          <w:rFonts w:ascii="Segoe UI" w:hAnsi="Segoe UI"/>
          <w:sz w:val="20"/>
        </w:rPr>
        <w:t>: [`backend/src/app.ts:L15`](file:///c:/game/pythoncoding/New%20folder/hackathon/backend/src/app.ts#L15), [`backend/src/app.ts:L627`](file:///c:/game/pythoncoding/New%20folder/hackathon/backend/src/app.ts#L627), [`frontend/package.json:L25`](file:///c:/game/pythoncoding/New%20folder/hackathon/frontend/package.json#L25).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Citation / Link</w:t>
      </w:r>
      <w:r>
        <w:rPr>
          <w:rFonts w:ascii="Segoe UI" w:hAnsi="Segoe UI"/>
          <w:sz w:val="20"/>
        </w:rPr>
        <w:t>: [Tesseract.js GitHub Repository](https://github.com/naptha/tesseract.js)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3. Traditional Ayurvedic Literature &amp; Clinical Frameworks</w:t>
      </w: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3.1 Dashavidha Pariksha (10-Fold Clinical Assessment)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Description</w:t>
      </w:r>
      <w:r>
        <w:rPr>
          <w:rFonts w:ascii="Segoe UI" w:hAnsi="Segoe UI"/>
          <w:sz w:val="20"/>
        </w:rPr>
        <w:t>: Classical Ayurvedic diagnostic framework evaluating Prakriti, Vikriti, Agni, Koshtha, Sara, Samhanana, Pramana, Satmya, Sattva, Ahara Shakti, Vyayama Shakti, and Vaya.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Why Relevant</w:t>
      </w:r>
      <w:r>
        <w:rPr>
          <w:rFonts w:ascii="Segoe UI" w:hAnsi="Segoe UI"/>
          <w:sz w:val="20"/>
        </w:rPr>
        <w:t>: Forms the core structure for the 12-dimension AYUSH intake questionnaire and deterministic reasoning module.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Where Used</w:t>
      </w:r>
      <w:r>
        <w:rPr>
          <w:rFonts w:ascii="Segoe UI" w:hAnsi="Segoe UI"/>
          <w:sz w:val="20"/>
        </w:rPr>
        <w:t>: [`backend/src/ayushReasoning.ts:L1-L150`](file:///c:/game/pythoncoding/New%20folder/hackathon/backend/src/ayushReasoning.ts#L1-L150), [`backend/src/rag/ayushRag.ts:L114-L126`](file:///c:/game/pythoncoding/New%20folder/hackathon/backend/src/rag/ayushRag.ts#L114-L126).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Source</w:t>
      </w:r>
      <w:r>
        <w:rPr>
          <w:rFonts w:ascii="Segoe UI" w:hAnsi="Segoe UI"/>
          <w:sz w:val="20"/>
        </w:rPr>
        <w:t>: Charaka Samhita, Vimanasthana Chapter 8 (Rogabhishagjitiya Vimana).</w:t>
      </w: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3.2 Indian Vedas and Classical Ayurveda Corpus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Description</w:t>
      </w:r>
      <w:r>
        <w:rPr>
          <w:rFonts w:ascii="Segoe UI" w:hAnsi="Segoe UI"/>
          <w:sz w:val="20"/>
        </w:rPr>
        <w:t>: Comprehensive text corpus comprising Rig Veda, Sama Veda, Yajur Veda, Atharva Veda, Charaka Samhita, Sushruta Samhita, Rasa Jala Nidhi, and IRJAY research articles.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Why Relevant</w:t>
      </w:r>
      <w:r>
        <w:rPr>
          <w:rFonts w:ascii="Segoe UI" w:hAnsi="Segoe UI"/>
          <w:sz w:val="20"/>
        </w:rPr>
        <w:t>: Source raw materials indexed into vector storage for RAG retrieval during Ayush clinical reasoning.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Where Used</w:t>
      </w:r>
      <w:r>
        <w:rPr>
          <w:rFonts w:ascii="Segoe UI" w:hAnsi="Segoe UI"/>
          <w:sz w:val="20"/>
        </w:rPr>
        <w:t>: [`rag_corpus/raw/vedas/README.md:L1-L151`](file:///c:/game/pythoncoding/New%20folder/hackathon/rag_corpus/raw/vedas/README.md#L1-L151), [`backend/src/rag/retriever.ts:L78-L86`](file:///c:/game/pythoncoding/New%20folder/hackathon/backend/src/rag/retriever.ts#L78-L86).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Citation / Link</w:t>
      </w:r>
      <w:r>
        <w:rPr>
          <w:rFonts w:ascii="Segoe UI" w:hAnsi="Segoe UI"/>
          <w:sz w:val="20"/>
        </w:rPr>
        <w:t>:</w:t>
      </w:r>
    </w:p>
    <w:p>
      <w:r>
        <w:rPr>
          <w:rFonts w:ascii="Segoe UI" w:hAnsi="Segoe UI"/>
          <w:sz w:val="20"/>
        </w:rPr>
        <w:t xml:space="preserve">  </w:t>
      </w:r>
      <w:r>
        <w:rPr>
          <w:rFonts w:ascii="Consolas" w:hAnsi="Consolas"/>
          <w:color w:val="0F172A"/>
          <w:sz w:val="20"/>
        </w:rPr>
      </w:r>
      <w:r>
        <w:rPr>
          <w:rFonts w:ascii="Segoe UI" w:hAnsi="Segoe UI"/>
          <w:sz w:val="20"/>
        </w:rPr>
        <w:t>`bibtex</w:t>
      </w:r>
    </w:p>
    <w:p>
      <w:r>
        <w:rPr>
          <w:rFonts w:ascii="Segoe UI" w:hAnsi="Segoe UI"/>
          <w:sz w:val="20"/>
        </w:rPr>
        <w:t xml:space="preserve">  @misc{vedas_ayurveda_corpus_2026,</w:t>
      </w:r>
    </w:p>
    <w:p>
      <w:r>
        <w:rPr>
          <w:rFonts w:ascii="Segoe UI" w:hAnsi="Segoe UI"/>
          <w:sz w:val="20"/>
        </w:rPr>
        <w:t xml:space="preserve">    title = {Indian Vedas and Ayurveda Corpus},</w:t>
      </w:r>
    </w:p>
    <w:p>
      <w:r>
        <w:rPr>
          <w:rFonts w:ascii="Segoe UI" w:hAnsi="Segoe UI"/>
          <w:sz w:val="20"/>
        </w:rPr>
        <w:t xml:space="preserve">    year = {2026},</w:t>
      </w:r>
    </w:p>
    <w:p>
      <w:r>
        <w:rPr>
          <w:rFonts w:ascii="Segoe UI" w:hAnsi="Segoe UI"/>
          <w:sz w:val="20"/>
        </w:rPr>
        <w:t xml:space="preserve">    publisher = {HuggingFace}</w:t>
      </w:r>
    </w:p>
    <w:p>
      <w:r>
        <w:rPr>
          <w:rFonts w:ascii="Segoe UI" w:hAnsi="Segoe UI"/>
          <w:sz w:val="20"/>
        </w:rPr>
        <w:t xml:space="preserve">  }</w:t>
      </w:r>
    </w:p>
    <w:p>
      <w:r>
        <w:rPr>
          <w:rFonts w:ascii="Segoe UI" w:hAnsi="Segoe UI"/>
          <w:sz w:val="20"/>
        </w:rPr>
        <w:t xml:space="preserve">  </w:t>
      </w:r>
      <w:r>
        <w:rPr>
          <w:rFonts w:ascii="Consolas" w:hAnsi="Consolas"/>
          <w:color w:val="0F172A"/>
          <w:sz w:val="20"/>
        </w:rPr>
      </w:r>
      <w:r>
        <w:rPr>
          <w:rFonts w:ascii="Consolas" w:hAnsi="Consolas"/>
          <w:color w:val="0F172A"/>
          <w:sz w:val="20"/>
        </w:rPr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