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alibri" w:hAnsi="Calibri" w:eastAsia="Calibri" w:cs="Calibri"/>
          <w:sz w:val="22"/>
          <w:u w:val="single"/>
        </w:rPr>
        <w:t xml:space="preserve">This is the first sentence. </w:t>
      </w:r>
      <w:r>
        <w:rPr>
          <w:rFonts w:ascii="Calibri" w:hAnsi="Calibri" w:eastAsia="Calibri" w:cs="Calibri"/>
          <w:sz w:val="22"/>
          <w:u w:val="single"/>
        </w:rPr>
        <w:t xml:space="preserve">This is </w:t>
      </w:r>
      <w:r>
        <w:rPr>
          <w:rFonts w:ascii="Calibri" w:hAnsi="Calibri" w:eastAsia="Calibri" w:cs="Calibri"/>
          <w:sz w:val="22"/>
          <w:u w:val="single"/>
        </w:rPr>
        <w:t xml:space="preserve">the </w:t>
      </w:r>
      <w:r>
        <w:rPr>
          <w:rFonts w:ascii="Calibri" w:hAnsi="Calibri" w:eastAsia="Calibri" w:cs="Calibri"/>
          <w:b/>
          <w:sz w:val="22"/>
          <w:highlight w:val="green"/>
          <w:u w:val="single"/>
        </w:rPr>
        <w:t>second</w:t>
      </w:r>
      <w:r>
        <w:rPr>
          <w:rFonts w:ascii="Calibri" w:hAnsi="Calibri" w:eastAsia="Calibri" w:cs="Calibri"/>
          <w:sz w:val="22"/>
          <w:u w:val="single"/>
        </w:rPr>
        <w:t xml:space="preserve"> sentence</w:t>
      </w:r>
      <w:r>
        <w:rPr>
          <w:rFonts w:ascii="Calibri" w:hAnsi="Calibri" w:eastAsia="Calibri" w:cs="Calibri"/>
          <w:sz w:val="22"/>
          <w:u w:val="single"/>
        </w:rPr>
        <w:t>.</w:t>
      </w:r>
      <w:r>
        <w:rPr>
          <w:rFonts w:ascii="Calibri" w:hAnsi="Calibri" w:eastAsia="Calibri" w:cs="Calibri"/>
          <w:sz w:val="22"/>
        </w:rPr>
        <w:t xml:space="preserve">This is the third sentence.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