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Category(abstract)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String; category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+getCategory():String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+setCategory();void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category.java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abstract class Category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String category;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 constructs a category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Category(String c)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category =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gets the category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String getCategory()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category;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* @param String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* sets a new category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setCategory(String 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category = 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* gets question 1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abstract String getQ1();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* gets question 2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abstract String getQ2();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* gets question 3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abstract String getQ3();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* gets question 4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abstract String getQ4();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* gets question 5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abstract String getQ5();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* gets question 6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abstract String getQ6();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 if player is right of wrong for question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abstract boolean getA1(String answer);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 if player is right of wrong for question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abstract boolean getA2(String answer);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* if player is right of wrong for question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abstract boolean getA3(String answer);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* if player is right of wrong for question 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abstract boolean getA4(String answer);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 if player is right of wrong for question 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abstract boolean getA5(String answer);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* @param String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* players answer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* @return boolean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* if player is right of wrong for question 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abstract boolean getA6(String answer);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* answer to question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abstract String getA1();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/**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* answer to question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abstract String getA2();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* answer to question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abstract String getA3();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* answer to question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abstract String getA4();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* answer to question 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abstract String getA5();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* @return String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* answer to question 6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abstract String getA6();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