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C8C" w:rsidRDefault="00F04A8C" w:rsidP="00577C8C">
      <w:pPr>
        <w:pStyle w:val="NormalWeb"/>
        <w:shd w:val="clear" w:color="auto" w:fill="EBEBD8"/>
        <w:rPr>
          <w:color w:val="000000"/>
          <w:sz w:val="27"/>
          <w:szCs w:val="27"/>
        </w:rPr>
      </w:pPr>
      <w:r w:rsidRPr="00F04A8C">
        <w:rPr>
          <w:rFonts w:ascii="Arial" w:hAnsi="Arial" w:cs="Arial"/>
          <w:color w:val="D1D1D1"/>
          <w:sz w:val="10"/>
          <w:szCs w:val="10"/>
        </w:rPr>
        <w:fldChar w:fldCharType="begin"/>
      </w:r>
      <w:r w:rsidRPr="00F04A8C">
        <w:rPr>
          <w:rFonts w:ascii="Arial" w:hAnsi="Arial" w:cs="Arial"/>
          <w:color w:val="D1D1D1"/>
          <w:sz w:val="10"/>
          <w:szCs w:val="10"/>
        </w:rPr>
        <w:instrText xml:space="preserve"> HYPERLINK "http://www.qscaffolding.com/index.php" </w:instrText>
      </w:r>
      <w:r w:rsidRPr="00F04A8C">
        <w:rPr>
          <w:rFonts w:ascii="Arial" w:hAnsi="Arial" w:cs="Arial"/>
          <w:color w:val="D1D1D1"/>
          <w:sz w:val="10"/>
          <w:szCs w:val="10"/>
        </w:rPr>
        <w:fldChar w:fldCharType="separate"/>
      </w:r>
      <w:r w:rsidRPr="00F04A8C">
        <w:rPr>
          <w:rFonts w:ascii="Arial" w:hAnsi="Arial" w:cs="Arial"/>
          <w:color w:val="D1D1D1"/>
          <w:sz w:val="14"/>
        </w:rPr>
        <w:t>Home</w:t>
      </w:r>
      <w:r w:rsidRPr="00F04A8C">
        <w:rPr>
          <w:rFonts w:ascii="Arial" w:hAnsi="Arial" w:cs="Arial"/>
          <w:color w:val="D1D1D1"/>
          <w:sz w:val="10"/>
          <w:szCs w:val="10"/>
        </w:rPr>
        <w:fldChar w:fldCharType="end"/>
      </w:r>
      <w:r w:rsidRPr="00F04A8C">
        <w:rPr>
          <w:rFonts w:ascii="Arial" w:hAnsi="Arial" w:cs="Arial"/>
          <w:color w:val="D1D1D1"/>
          <w:sz w:val="10"/>
          <w:szCs w:val="10"/>
        </w:rPr>
        <w:t>|</w:t>
      </w:r>
      <w:r w:rsidR="00577C8C" w:rsidRPr="00577C8C">
        <w:rPr>
          <w:rFonts w:ascii="Verdana" w:hAnsi="Verdana"/>
          <w:color w:val="000000"/>
          <w:sz w:val="20"/>
          <w:szCs w:val="20"/>
        </w:rPr>
        <w:t xml:space="preserve"> </w:t>
      </w:r>
      <w:r w:rsidR="00577C8C">
        <w:rPr>
          <w:rFonts w:ascii="Verdana" w:hAnsi="Verdana"/>
          <w:color w:val="000000"/>
          <w:sz w:val="20"/>
          <w:szCs w:val="20"/>
        </w:rPr>
        <w:t>AGK SCAFFOLDING LTD has established itself as one of the leading scaffolding companies in London and provides a very professional service throughout. All of our staff are trained to the highest standards and are very customer friendly.</w:t>
      </w:r>
    </w:p>
    <w:p w:rsidR="00577C8C" w:rsidRDefault="00577C8C" w:rsidP="00577C8C">
      <w:pPr>
        <w:pStyle w:val="NormalWeb"/>
        <w:shd w:val="clear" w:color="auto" w:fill="EBEBD8"/>
        <w:rPr>
          <w:color w:val="000000"/>
          <w:sz w:val="27"/>
          <w:szCs w:val="27"/>
        </w:rPr>
      </w:pPr>
      <w:r>
        <w:rPr>
          <w:rFonts w:ascii="Verdana" w:hAnsi="Verdana"/>
          <w:color w:val="000000"/>
          <w:sz w:val="20"/>
          <w:szCs w:val="20"/>
        </w:rPr>
        <w:t>Our workmanship is always carried out using quality equipment, under expert supervision, by experienced staff.</w:t>
      </w:r>
    </w:p>
    <w:p w:rsidR="001D3D04" w:rsidRPr="001D3D04" w:rsidRDefault="001D3D04" w:rsidP="001D3D04">
      <w:pPr>
        <w:pStyle w:val="ListParagraph"/>
        <w:numPr>
          <w:ilvl w:val="0"/>
          <w:numId w:val="1"/>
        </w:numPr>
        <w:shd w:val="clear" w:color="auto" w:fill="EBEBD8"/>
        <w:spacing w:before="100" w:beforeAutospacing="1" w:after="100" w:afterAutospacing="1" w:line="240" w:lineRule="auto"/>
        <w:outlineLvl w:val="0"/>
        <w:rPr>
          <w:rFonts w:ascii="Verdana" w:eastAsia="Times New Roman" w:hAnsi="Verdana" w:cs="Times New Roman"/>
          <w:b/>
          <w:bCs/>
          <w:color w:val="003366"/>
          <w:kern w:val="36"/>
          <w:sz w:val="19"/>
          <w:szCs w:val="19"/>
          <w:lang w:eastAsia="en-GB"/>
        </w:rPr>
      </w:pPr>
      <w:r w:rsidRPr="001D3D04">
        <w:rPr>
          <w:rFonts w:ascii="Verdana" w:eastAsia="Times New Roman" w:hAnsi="Verdana" w:cs="Times New Roman"/>
          <w:b/>
          <w:bCs/>
          <w:color w:val="003366"/>
          <w:kern w:val="36"/>
          <w:sz w:val="19"/>
          <w:szCs w:val="19"/>
          <w:lang w:eastAsia="en-GB"/>
        </w:rPr>
        <w:t>THINGS WE OFFER</w:t>
      </w:r>
    </w:p>
    <w:p w:rsidR="001D3D04" w:rsidRPr="00577C8C" w:rsidRDefault="001D3D04" w:rsidP="001D3D04">
      <w:pPr>
        <w:pStyle w:val="ListParagraph"/>
        <w:numPr>
          <w:ilvl w:val="0"/>
          <w:numId w:val="1"/>
        </w:numPr>
        <w:shd w:val="clear" w:color="auto" w:fill="EBEBD8"/>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D3D04">
        <w:rPr>
          <w:rFonts w:ascii="Verdana" w:eastAsia="Times New Roman" w:hAnsi="Verdana" w:cs="Times New Roman"/>
          <w:color w:val="000000"/>
          <w:sz w:val="20"/>
          <w:szCs w:val="20"/>
          <w:lang w:eastAsia="en-GB"/>
        </w:rPr>
        <w:t>Flexible Pricing Policy which ensures that our no-obligation free quotations are extremely competitive to other companies in the area.</w:t>
      </w:r>
      <w:r w:rsidRPr="001D3D04">
        <w:rPr>
          <w:rFonts w:ascii="Verdana" w:eastAsia="Times New Roman" w:hAnsi="Verdana" w:cs="Times New Roman"/>
          <w:color w:val="000000"/>
          <w:sz w:val="20"/>
          <w:lang w:eastAsia="en-GB"/>
        </w:rPr>
        <w:t> </w:t>
      </w:r>
      <w:r w:rsidRPr="001D3D04">
        <w:rPr>
          <w:rFonts w:ascii="Verdana" w:eastAsia="Times New Roman" w:hAnsi="Verdana" w:cs="Times New Roman"/>
          <w:color w:val="000000"/>
          <w:sz w:val="20"/>
          <w:szCs w:val="20"/>
          <w:lang w:eastAsia="en-GB"/>
        </w:rPr>
        <w:br/>
      </w:r>
      <w:r w:rsidRPr="001D3D04">
        <w:rPr>
          <w:rFonts w:ascii="Verdana" w:eastAsia="Times New Roman" w:hAnsi="Verdana" w:cs="Times New Roman"/>
          <w:color w:val="000000"/>
          <w:sz w:val="20"/>
          <w:szCs w:val="20"/>
          <w:lang w:eastAsia="en-GB"/>
        </w:rPr>
        <w:br/>
      </w:r>
      <w:r>
        <w:rPr>
          <w:noProof/>
          <w:lang w:eastAsia="en-GB"/>
        </w:rPr>
        <w:drawing>
          <wp:inline distT="0" distB="0" distL="0" distR="0">
            <wp:extent cx="83820" cy="83820"/>
            <wp:effectExtent l="19050" t="0" r="0" b="0"/>
            <wp:docPr id="1" name="Picture 1" descr="http://www.canterburyscaffold.co.uk/assets/bulle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terburyscaffold.co.uk/assets/bullet01.gif"/>
                    <pic:cNvPicPr>
                      <a:picLocks noChangeAspect="1" noChangeArrowheads="1"/>
                    </pic:cNvPicPr>
                  </pic:nvPicPr>
                  <pic:blipFill>
                    <a:blip r:embed="rId5"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1D3D04">
        <w:rPr>
          <w:rFonts w:ascii="Verdana" w:eastAsia="Times New Roman" w:hAnsi="Verdana" w:cs="Times New Roman"/>
          <w:color w:val="000000"/>
          <w:sz w:val="20"/>
          <w:lang w:eastAsia="en-GB"/>
        </w:rPr>
        <w:t> </w:t>
      </w:r>
      <w:r w:rsidRPr="001D3D04">
        <w:rPr>
          <w:rFonts w:ascii="Verdana" w:eastAsia="Times New Roman" w:hAnsi="Verdana" w:cs="Times New Roman"/>
          <w:color w:val="000000"/>
          <w:sz w:val="20"/>
          <w:szCs w:val="20"/>
          <w:lang w:eastAsia="en-GB"/>
        </w:rPr>
        <w:t>Unrivalled service</w:t>
      </w:r>
      <w:r w:rsidRPr="001D3D04">
        <w:rPr>
          <w:rFonts w:ascii="Verdana" w:eastAsia="Times New Roman" w:hAnsi="Verdana" w:cs="Times New Roman"/>
          <w:color w:val="000000"/>
          <w:sz w:val="20"/>
          <w:szCs w:val="20"/>
          <w:lang w:eastAsia="en-GB"/>
        </w:rPr>
        <w:br/>
      </w:r>
      <w:r>
        <w:rPr>
          <w:noProof/>
          <w:lang w:eastAsia="en-GB"/>
        </w:rPr>
        <w:drawing>
          <wp:inline distT="0" distB="0" distL="0" distR="0">
            <wp:extent cx="83820" cy="83820"/>
            <wp:effectExtent l="19050" t="0" r="0" b="0"/>
            <wp:docPr id="2" name="Picture 2" descr="http://www.canterburyscaffold.co.uk/assets/bulle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nterburyscaffold.co.uk/assets/bullet01.gif"/>
                    <pic:cNvPicPr>
                      <a:picLocks noChangeAspect="1" noChangeArrowheads="1"/>
                    </pic:cNvPicPr>
                  </pic:nvPicPr>
                  <pic:blipFill>
                    <a:blip r:embed="rId5"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1D3D04">
        <w:rPr>
          <w:rFonts w:ascii="Verdana" w:eastAsia="Times New Roman" w:hAnsi="Verdana" w:cs="Times New Roman"/>
          <w:color w:val="000000"/>
          <w:sz w:val="20"/>
          <w:lang w:eastAsia="en-GB"/>
        </w:rPr>
        <w:t> </w:t>
      </w:r>
      <w:r w:rsidRPr="001D3D04">
        <w:rPr>
          <w:rFonts w:ascii="Verdana" w:eastAsia="Times New Roman" w:hAnsi="Verdana" w:cs="Times New Roman"/>
          <w:color w:val="000000"/>
          <w:sz w:val="20"/>
          <w:szCs w:val="20"/>
          <w:lang w:eastAsia="en-GB"/>
        </w:rPr>
        <w:t>Reliability</w:t>
      </w:r>
      <w:r w:rsidRPr="001D3D04">
        <w:rPr>
          <w:rFonts w:ascii="Verdana" w:eastAsia="Times New Roman" w:hAnsi="Verdana" w:cs="Times New Roman"/>
          <w:color w:val="000000"/>
          <w:sz w:val="20"/>
          <w:szCs w:val="20"/>
          <w:lang w:eastAsia="en-GB"/>
        </w:rPr>
        <w:br/>
      </w:r>
      <w:r>
        <w:rPr>
          <w:noProof/>
          <w:lang w:eastAsia="en-GB"/>
        </w:rPr>
        <w:drawing>
          <wp:inline distT="0" distB="0" distL="0" distR="0">
            <wp:extent cx="83820" cy="83820"/>
            <wp:effectExtent l="19050" t="0" r="0" b="0"/>
            <wp:docPr id="3" name="Picture 3" descr="http://www.canterburyscaffold.co.uk/assets/bulle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nterburyscaffold.co.uk/assets/bullet01.gif"/>
                    <pic:cNvPicPr>
                      <a:picLocks noChangeAspect="1" noChangeArrowheads="1"/>
                    </pic:cNvPicPr>
                  </pic:nvPicPr>
                  <pic:blipFill>
                    <a:blip r:embed="rId5"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1D3D04">
        <w:rPr>
          <w:rFonts w:ascii="Verdana" w:eastAsia="Times New Roman" w:hAnsi="Verdana" w:cs="Times New Roman"/>
          <w:color w:val="000000"/>
          <w:sz w:val="20"/>
          <w:lang w:eastAsia="en-GB"/>
        </w:rPr>
        <w:t> </w:t>
      </w:r>
      <w:r w:rsidRPr="001D3D04">
        <w:rPr>
          <w:rFonts w:ascii="Verdana" w:eastAsia="Times New Roman" w:hAnsi="Verdana" w:cs="Times New Roman"/>
          <w:color w:val="000000"/>
          <w:sz w:val="20"/>
          <w:szCs w:val="20"/>
          <w:lang w:eastAsia="en-GB"/>
        </w:rPr>
        <w:t>No Job is Too Small for our team</w:t>
      </w:r>
      <w:r w:rsidRPr="001D3D04">
        <w:rPr>
          <w:rFonts w:ascii="Verdana" w:eastAsia="Times New Roman" w:hAnsi="Verdana" w:cs="Times New Roman"/>
          <w:color w:val="000000"/>
          <w:sz w:val="20"/>
          <w:szCs w:val="20"/>
          <w:lang w:eastAsia="en-GB"/>
        </w:rPr>
        <w:br/>
      </w:r>
      <w:r>
        <w:rPr>
          <w:noProof/>
          <w:lang w:eastAsia="en-GB"/>
        </w:rPr>
        <w:drawing>
          <wp:inline distT="0" distB="0" distL="0" distR="0">
            <wp:extent cx="83820" cy="83820"/>
            <wp:effectExtent l="19050" t="0" r="0" b="0"/>
            <wp:docPr id="4" name="Picture 4" descr="http://www.canterburyscaffold.co.uk/assets/bulle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nterburyscaffold.co.uk/assets/bullet01.gif"/>
                    <pic:cNvPicPr>
                      <a:picLocks noChangeAspect="1" noChangeArrowheads="1"/>
                    </pic:cNvPicPr>
                  </pic:nvPicPr>
                  <pic:blipFill>
                    <a:blip r:embed="rId5"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1D3D04">
        <w:rPr>
          <w:rFonts w:ascii="Verdana" w:eastAsia="Times New Roman" w:hAnsi="Verdana" w:cs="Times New Roman"/>
          <w:color w:val="000000"/>
          <w:sz w:val="20"/>
          <w:lang w:eastAsia="en-GB"/>
        </w:rPr>
        <w:t> </w:t>
      </w:r>
      <w:r w:rsidRPr="001D3D04">
        <w:rPr>
          <w:rFonts w:ascii="Verdana" w:eastAsia="Times New Roman" w:hAnsi="Verdana" w:cs="Times New Roman"/>
          <w:color w:val="000000"/>
          <w:sz w:val="20"/>
          <w:szCs w:val="20"/>
          <w:lang w:eastAsia="en-GB"/>
        </w:rPr>
        <w:t>Top quality equipment</w:t>
      </w:r>
      <w:r w:rsidRPr="001D3D04">
        <w:rPr>
          <w:rFonts w:ascii="Verdana" w:eastAsia="Times New Roman" w:hAnsi="Verdana" w:cs="Times New Roman"/>
          <w:color w:val="000000"/>
          <w:sz w:val="20"/>
          <w:szCs w:val="20"/>
          <w:lang w:eastAsia="en-GB"/>
        </w:rPr>
        <w:br/>
      </w:r>
      <w:r>
        <w:rPr>
          <w:noProof/>
          <w:lang w:eastAsia="en-GB"/>
        </w:rPr>
        <w:drawing>
          <wp:inline distT="0" distB="0" distL="0" distR="0">
            <wp:extent cx="83820" cy="83820"/>
            <wp:effectExtent l="19050" t="0" r="0" b="0"/>
            <wp:docPr id="5" name="Picture 5" descr="http://www.canterburyscaffold.co.uk/assets/bulle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nterburyscaffold.co.uk/assets/bullet01.gif"/>
                    <pic:cNvPicPr>
                      <a:picLocks noChangeAspect="1" noChangeArrowheads="1"/>
                    </pic:cNvPicPr>
                  </pic:nvPicPr>
                  <pic:blipFill>
                    <a:blip r:embed="rId5"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1D3D04">
        <w:rPr>
          <w:rFonts w:ascii="Verdana" w:eastAsia="Times New Roman" w:hAnsi="Verdana" w:cs="Times New Roman"/>
          <w:color w:val="000000"/>
          <w:sz w:val="20"/>
          <w:lang w:eastAsia="en-GB"/>
        </w:rPr>
        <w:t> </w:t>
      </w:r>
      <w:r w:rsidRPr="001D3D04">
        <w:rPr>
          <w:rFonts w:ascii="Verdana" w:eastAsia="Times New Roman" w:hAnsi="Verdana" w:cs="Times New Roman"/>
          <w:color w:val="000000"/>
          <w:sz w:val="20"/>
          <w:szCs w:val="20"/>
          <w:lang w:eastAsia="en-GB"/>
        </w:rPr>
        <w:t>Flexible hire periods to suit your exact requirements</w:t>
      </w:r>
    </w:p>
    <w:p w:rsidR="00577C8C" w:rsidRPr="001D3D04" w:rsidRDefault="00577C8C" w:rsidP="001D3D04">
      <w:pPr>
        <w:pStyle w:val="ListParagraph"/>
        <w:numPr>
          <w:ilvl w:val="0"/>
          <w:numId w:val="1"/>
        </w:numPr>
        <w:shd w:val="clear" w:color="auto" w:fill="EBEBD8"/>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Verdana" w:eastAsia="Times New Roman" w:hAnsi="Verdana" w:cs="Times New Roman"/>
          <w:color w:val="000000"/>
          <w:sz w:val="20"/>
          <w:szCs w:val="20"/>
          <w:lang w:eastAsia="en-GB"/>
        </w:rPr>
        <w:t xml:space="preserve">We hold full public/Employers Liability insurance for 10 Million </w:t>
      </w:r>
    </w:p>
    <w:p w:rsidR="001D3D04" w:rsidRPr="00F04A8C" w:rsidRDefault="001D3D04"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p>
    <w:p w:rsidR="00F04A8C" w:rsidRPr="00F04A8C" w:rsidRDefault="00F04A8C" w:rsidP="00F04A8C">
      <w:pPr>
        <w:spacing w:after="0" w:line="240" w:lineRule="auto"/>
        <w:ind w:left="720"/>
        <w:rPr>
          <w:rFonts w:ascii="Arial" w:eastAsia="Times New Roman" w:hAnsi="Arial" w:cs="Arial"/>
          <w:color w:val="FFFFFF"/>
          <w:lang w:eastAsia="en-GB"/>
        </w:rPr>
      </w:pPr>
      <w:r w:rsidRPr="00F04A8C">
        <w:rPr>
          <w:rFonts w:ascii="Arial" w:eastAsia="Times New Roman" w:hAnsi="Arial" w:cs="Arial"/>
          <w:color w:val="FFFFFF"/>
          <w:lang w:eastAsia="en-GB"/>
        </w:rPr>
        <w:t> </w:t>
      </w:r>
    </w:p>
    <w:p w:rsidR="00E15CC7" w:rsidRDefault="00F04A8C" w:rsidP="00E15CC7">
      <w:pPr>
        <w:pStyle w:val="NormalWeb"/>
        <w:shd w:val="clear" w:color="auto" w:fill="EBEBD8"/>
        <w:rPr>
          <w:color w:val="000000"/>
          <w:sz w:val="27"/>
          <w:szCs w:val="27"/>
        </w:rPr>
      </w:pPr>
      <w:hyperlink r:id="rId6" w:history="1">
        <w:r w:rsidRPr="00F04A8C">
          <w:rPr>
            <w:rFonts w:ascii="Arial" w:hAnsi="Arial" w:cs="Arial"/>
            <w:color w:val="D1D1D1"/>
            <w:sz w:val="14"/>
          </w:rPr>
          <w:t>About Us</w:t>
        </w:r>
      </w:hyperlink>
      <w:r w:rsidRPr="00F04A8C">
        <w:rPr>
          <w:rFonts w:ascii="Arial" w:hAnsi="Arial" w:cs="Arial"/>
          <w:color w:val="D1D1D1"/>
          <w:sz w:val="10"/>
          <w:szCs w:val="10"/>
        </w:rPr>
        <w:t>|</w:t>
      </w:r>
      <w:r w:rsidR="00E15CC7" w:rsidRPr="00E15CC7">
        <w:rPr>
          <w:rFonts w:ascii="Verdana" w:hAnsi="Verdana"/>
          <w:color w:val="000000"/>
          <w:sz w:val="20"/>
          <w:szCs w:val="20"/>
        </w:rPr>
        <w:t xml:space="preserve"> </w:t>
      </w:r>
      <w:r w:rsidR="00577C8C">
        <w:rPr>
          <w:rFonts w:ascii="Trebuchet MS" w:hAnsi="Trebuchet MS"/>
          <w:color w:val="FFFFFF"/>
          <w:sz w:val="17"/>
          <w:szCs w:val="17"/>
          <w:shd w:val="clear" w:color="auto" w:fill="C8C8C8"/>
        </w:rPr>
        <w:t>As a Company we are committed to Quality, we believe that a thorough understanding of the work requirement and supplying the right equipment with the right skill is an essential part of our commitment. Our goal is to deliver the highest level of Service possible to all our Customers</w:t>
      </w:r>
    </w:p>
    <w:p w:rsidR="00F04A8C" w:rsidRP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p>
    <w:p w:rsidR="00F04A8C" w:rsidRPr="00F04A8C" w:rsidRDefault="00F04A8C" w:rsidP="00F04A8C">
      <w:pPr>
        <w:spacing w:after="0" w:line="240" w:lineRule="auto"/>
        <w:ind w:left="720"/>
        <w:rPr>
          <w:rFonts w:ascii="Arial" w:eastAsia="Times New Roman" w:hAnsi="Arial" w:cs="Arial"/>
          <w:color w:val="FFFFFF"/>
          <w:lang w:eastAsia="en-GB"/>
        </w:rPr>
      </w:pPr>
      <w:r w:rsidRPr="00F04A8C">
        <w:rPr>
          <w:rFonts w:ascii="Arial" w:eastAsia="Times New Roman" w:hAnsi="Arial" w:cs="Arial"/>
          <w:color w:val="FFFFFF"/>
          <w:lang w:eastAsia="en-GB"/>
        </w:rPr>
        <w:t> </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hyperlink r:id="rId7" w:history="1">
        <w:r w:rsidRPr="00F04A8C">
          <w:rPr>
            <w:rFonts w:ascii="Arial" w:eastAsia="Times New Roman" w:hAnsi="Arial" w:cs="Arial"/>
            <w:color w:val="D1D1D1"/>
            <w:sz w:val="14"/>
            <w:lang w:eastAsia="en-GB"/>
          </w:rPr>
          <w:t>Services</w:t>
        </w:r>
      </w:hyperlink>
      <w:r w:rsidRPr="00F04A8C">
        <w:rPr>
          <w:rFonts w:ascii="Verdana" w:eastAsia="Times New Roman" w:hAnsi="Verdana" w:cs="Times New Roman"/>
          <w:color w:val="333399"/>
          <w:sz w:val="13"/>
          <w:szCs w:val="13"/>
          <w:lang w:eastAsia="en-GB"/>
        </w:rPr>
        <w:br/>
        <w:t>Independent tube and fitting</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Temporary roof coverings</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Propriety edge protections</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Birdcage scaffolds and crash decks</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proofErr w:type="spellStart"/>
      <w:r w:rsidRPr="00F04A8C">
        <w:rPr>
          <w:rFonts w:ascii="Verdana" w:eastAsia="Times New Roman" w:hAnsi="Verdana" w:cs="Times New Roman"/>
          <w:color w:val="333399"/>
          <w:sz w:val="13"/>
          <w:szCs w:val="13"/>
          <w:lang w:eastAsia="en-GB"/>
        </w:rPr>
        <w:t>Falsework</w:t>
      </w:r>
      <w:proofErr w:type="spellEnd"/>
      <w:r w:rsidRPr="00F04A8C">
        <w:rPr>
          <w:rFonts w:ascii="Verdana" w:eastAsia="Times New Roman" w:hAnsi="Verdana" w:cs="Times New Roman"/>
          <w:color w:val="333399"/>
          <w:sz w:val="13"/>
          <w:szCs w:val="13"/>
          <w:lang w:eastAsia="en-GB"/>
        </w:rPr>
        <w:t xml:space="preserve"> and shoring</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Support scaffolds</w:t>
      </w:r>
    </w:p>
    <w:p w:rsidR="00F04A8C" w:rsidRPr="00F04A8C"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Shore guards</w:t>
      </w:r>
    </w:p>
    <w:p w:rsidR="00F04A8C" w:rsidRPr="00F04A8C" w:rsidRDefault="00F04A8C" w:rsidP="00E15CC7">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Stair access towers</w:t>
      </w:r>
    </w:p>
    <w:p w:rsidR="00F04A8C" w:rsidRPr="00E15CC7" w:rsidRDefault="00F04A8C" w:rsidP="00F04A8C">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Temporary bridges</w:t>
      </w:r>
    </w:p>
    <w:p w:rsidR="00F04A8C" w:rsidRPr="00F04A8C" w:rsidRDefault="00E15CC7" w:rsidP="00E15CC7">
      <w:pPr>
        <w:numPr>
          <w:ilvl w:val="0"/>
          <w:numId w:val="2"/>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Design scaffold</w:t>
      </w:r>
    </w:p>
    <w:p w:rsidR="00F04A8C" w:rsidRPr="00F04A8C" w:rsidRDefault="00F04A8C" w:rsidP="00F04A8C">
      <w:p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051F2D"/>
          <w:sz w:val="13"/>
          <w:szCs w:val="13"/>
          <w:lang w:eastAsia="en-GB"/>
        </w:rPr>
        <w:t> </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Goods and passenger hoists</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Lifting solutions</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Loading towers</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Pedestrian protection solutions</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Ladder towers</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Temporary storage</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Power line crossings</w:t>
      </w:r>
    </w:p>
    <w:p w:rsidR="00F04A8C" w:rsidRPr="00F04A8C"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Truss out scaffolds</w:t>
      </w:r>
    </w:p>
    <w:p w:rsidR="00F04A8C" w:rsidRPr="000A74FB" w:rsidRDefault="00F04A8C" w:rsidP="00F04A8C">
      <w:pPr>
        <w:numPr>
          <w:ilvl w:val="0"/>
          <w:numId w:val="3"/>
        </w:num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sidRPr="00F04A8C">
        <w:rPr>
          <w:rFonts w:ascii="Verdana" w:eastAsia="Times New Roman" w:hAnsi="Verdana" w:cs="Times New Roman"/>
          <w:color w:val="333399"/>
          <w:sz w:val="13"/>
          <w:szCs w:val="13"/>
          <w:lang w:eastAsia="en-GB"/>
        </w:rPr>
        <w:t>Walkways</w:t>
      </w:r>
    </w:p>
    <w:p w:rsidR="000A74FB" w:rsidRPr="000A74FB" w:rsidRDefault="000A74FB" w:rsidP="000A74FB">
      <w:pPr>
        <w:spacing w:after="0" w:line="240" w:lineRule="auto"/>
        <w:rPr>
          <w:rFonts w:ascii="Times New Roman" w:eastAsia="Times New Roman" w:hAnsi="Times New Roman" w:cs="Times New Roman"/>
          <w:sz w:val="24"/>
          <w:szCs w:val="24"/>
          <w:lang w:eastAsia="en-GB"/>
        </w:rPr>
      </w:pPr>
      <w:r>
        <w:rPr>
          <w:rFonts w:ascii="Arial" w:hAnsi="Arial" w:cs="Arial"/>
          <w:b/>
          <w:bCs/>
          <w:color w:val="FFFFFF"/>
          <w:sz w:val="11"/>
          <w:szCs w:val="11"/>
          <w:u w:val="single"/>
          <w:shd w:val="clear" w:color="auto" w:fill="0C0C0C"/>
        </w:rPr>
        <w:t>Where do we operate?</w:t>
      </w:r>
    </w:p>
    <w:p w:rsidR="000A74FB" w:rsidRPr="00F04A8C" w:rsidRDefault="003B6E67" w:rsidP="000A74FB">
      <w:pPr>
        <w:shd w:val="clear" w:color="auto" w:fill="92A6B1"/>
        <w:spacing w:before="100" w:beforeAutospacing="1" w:after="100" w:afterAutospacing="1" w:line="240" w:lineRule="auto"/>
        <w:rPr>
          <w:rFonts w:ascii="Verdana" w:eastAsia="Times New Roman" w:hAnsi="Verdana" w:cs="Times New Roman"/>
          <w:color w:val="051F2D"/>
          <w:sz w:val="13"/>
          <w:szCs w:val="13"/>
          <w:lang w:eastAsia="en-GB"/>
        </w:rPr>
      </w:pPr>
      <w:r>
        <w:rPr>
          <w:rFonts w:ascii="Arial" w:eastAsia="Times New Roman" w:hAnsi="Arial" w:cs="Arial"/>
          <w:color w:val="FFFFFF"/>
          <w:sz w:val="11"/>
          <w:szCs w:val="11"/>
          <w:lang w:eastAsia="en-GB"/>
        </w:rPr>
        <w:t>Notting Hill, Chelsea, Mayfair, West London, South Kensington, Holland Park,</w:t>
      </w:r>
      <w:r w:rsidRPr="00C85800">
        <w:rPr>
          <w:rFonts w:ascii="Arial" w:eastAsia="Times New Roman" w:hAnsi="Arial" w:cs="Arial"/>
          <w:color w:val="FFFFFF"/>
          <w:sz w:val="11"/>
          <w:szCs w:val="11"/>
          <w:lang w:eastAsia="en-GB"/>
        </w:rPr>
        <w:t xml:space="preserve"> </w:t>
      </w:r>
      <w:hyperlink r:id="rId8" w:history="1">
        <w:r w:rsidRPr="00C85800">
          <w:rPr>
            <w:rFonts w:ascii="Arial" w:eastAsia="Times New Roman" w:hAnsi="Arial" w:cs="Arial"/>
            <w:color w:val="FFFFFF"/>
            <w:sz w:val="11"/>
            <w:lang w:eastAsia="en-GB"/>
          </w:rPr>
          <w:t>Knightsbridge</w:t>
        </w:r>
      </w:hyperlink>
      <w:r>
        <w:rPr>
          <w:rFonts w:ascii="Arial" w:eastAsia="Times New Roman" w:hAnsi="Arial" w:cs="Arial"/>
          <w:color w:val="FFFFFF"/>
          <w:sz w:val="11"/>
          <w:szCs w:val="11"/>
          <w:lang w:eastAsia="en-GB"/>
        </w:rPr>
        <w:t>,</w:t>
      </w:r>
      <w:r w:rsidRPr="00C85800">
        <w:rPr>
          <w:rFonts w:ascii="Arial" w:eastAsia="Times New Roman" w:hAnsi="Arial" w:cs="Arial"/>
          <w:color w:val="FFFFFF"/>
          <w:sz w:val="11"/>
          <w:szCs w:val="11"/>
          <w:lang w:eastAsia="en-GB"/>
        </w:rPr>
        <w:t xml:space="preserve"> </w:t>
      </w:r>
      <w:hyperlink r:id="rId9" w:history="1">
        <w:r w:rsidRPr="00C85800">
          <w:rPr>
            <w:rFonts w:ascii="Arial" w:eastAsia="Times New Roman" w:hAnsi="Arial" w:cs="Arial"/>
            <w:color w:val="FFFFFF"/>
            <w:sz w:val="11"/>
            <w:lang w:eastAsia="en-GB"/>
          </w:rPr>
          <w:t>Belgravia</w:t>
        </w:r>
      </w:hyperlink>
      <w:r>
        <w:rPr>
          <w:rFonts w:ascii="Arial" w:eastAsia="Times New Roman" w:hAnsi="Arial" w:cs="Arial"/>
          <w:color w:val="FFFFFF"/>
          <w:sz w:val="11"/>
          <w:szCs w:val="11"/>
          <w:lang w:eastAsia="en-GB"/>
        </w:rPr>
        <w:t>, Marble Arch ,Hammersmith, Fulham, Twickenham, Richmond</w:t>
      </w:r>
    </w:p>
    <w:p w:rsid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p>
    <w:p w:rsidR="00F04A8C" w:rsidRDefault="00F04A8C" w:rsidP="00F04A8C">
      <w:pPr>
        <w:pStyle w:val="ListParagraph"/>
        <w:rPr>
          <w:rFonts w:ascii="Arial" w:eastAsia="Times New Roman" w:hAnsi="Arial" w:cs="Arial"/>
          <w:color w:val="D1D1D1"/>
          <w:sz w:val="10"/>
          <w:szCs w:val="10"/>
          <w:lang w:eastAsia="en-GB"/>
        </w:rPr>
      </w:pPr>
    </w:p>
    <w:p w:rsidR="00F04A8C" w:rsidRP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r>
        <w:rPr>
          <w:rFonts w:ascii="Arial" w:hAnsi="Arial" w:cs="Arial"/>
          <w:color w:val="FFFFFF"/>
          <w:sz w:val="14"/>
          <w:szCs w:val="14"/>
          <w:shd w:val="clear" w:color="auto" w:fill="0C0C0C"/>
        </w:rPr>
        <w:t>Health and Safety is of paramount importance to us at</w:t>
      </w:r>
      <w:r>
        <w:rPr>
          <w:rStyle w:val="apple-converted-space"/>
          <w:rFonts w:ascii="Arial" w:hAnsi="Arial" w:cs="Arial"/>
          <w:color w:val="FFFFFF"/>
          <w:sz w:val="14"/>
          <w:szCs w:val="14"/>
          <w:shd w:val="clear" w:color="auto" w:fill="0C0C0C"/>
        </w:rPr>
        <w:t> </w:t>
      </w:r>
      <w:r>
        <w:rPr>
          <w:rFonts w:ascii="Arial" w:hAnsi="Arial" w:cs="Arial"/>
          <w:sz w:val="14"/>
          <w:szCs w:val="14"/>
          <w:shd w:val="clear" w:color="auto" w:fill="0C0C0C"/>
        </w:rPr>
        <w:t xml:space="preserve"> AGK SCAFFOLDING </w:t>
      </w:r>
      <w:r>
        <w:rPr>
          <w:rFonts w:ascii="Arial" w:hAnsi="Arial" w:cs="Arial"/>
          <w:color w:val="FFFFFF"/>
          <w:sz w:val="14"/>
          <w:szCs w:val="14"/>
          <w:shd w:val="clear" w:color="auto" w:fill="0C0C0C"/>
        </w:rPr>
        <w:t xml:space="preserve">, as it is an integral part of our ethos and therefore we have allocated  resources to support the objectives of this policy </w:t>
      </w:r>
    </w:p>
    <w:p w:rsidR="00F04A8C" w:rsidRDefault="00F04A8C" w:rsidP="00F04A8C">
      <w:pPr>
        <w:pStyle w:val="ListParagraph"/>
        <w:rPr>
          <w:rFonts w:ascii="Arial" w:hAnsi="Arial" w:cs="Arial"/>
          <w:color w:val="FFFFFF"/>
          <w:sz w:val="14"/>
          <w:szCs w:val="14"/>
          <w:shd w:val="clear" w:color="auto" w:fill="0C0C0C"/>
        </w:rPr>
      </w:pPr>
    </w:p>
    <w:p w:rsidR="00F04A8C" w:rsidRP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r>
        <w:rPr>
          <w:rFonts w:ascii="Arial" w:hAnsi="Arial" w:cs="Arial"/>
          <w:color w:val="FFFFFF"/>
          <w:sz w:val="14"/>
          <w:szCs w:val="14"/>
          <w:shd w:val="clear" w:color="auto" w:fill="0C0C0C"/>
        </w:rPr>
        <w:t xml:space="preserve">    We work closely with our operatives to make sure they are aware of new industry standards, which enables them to work safely and confidently on site. It is our policy to provide and maintain a safe and healthy workplace for all our employees, customers, visitors, contractors and others who may be affected by our activity. Full PPE is supplied and worn at all relevant times. We ensure that each operative is given the opportunity to achieve new qualifications through CITB/CISRS training.</w:t>
      </w:r>
    </w:p>
    <w:p w:rsidR="00F04A8C" w:rsidRDefault="00F04A8C" w:rsidP="00F04A8C">
      <w:pPr>
        <w:pStyle w:val="ListParagraph"/>
        <w:rPr>
          <w:rFonts w:ascii="Arial" w:eastAsia="Times New Roman" w:hAnsi="Arial" w:cs="Arial"/>
          <w:color w:val="D1D1D1"/>
          <w:sz w:val="10"/>
          <w:szCs w:val="10"/>
          <w:lang w:eastAsia="en-GB"/>
        </w:rPr>
      </w:pPr>
    </w:p>
    <w:p w:rsid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r>
        <w:rPr>
          <w:rFonts w:ascii="Arial" w:hAnsi="Arial" w:cs="Arial"/>
          <w:color w:val="FFFFFF"/>
          <w:sz w:val="14"/>
          <w:szCs w:val="14"/>
          <w:shd w:val="clear" w:color="auto" w:fill="0C0C0C"/>
        </w:rPr>
        <w:t>We acknowledge the requirements of the Construction Industry Regulations and understand the legal obligations under the Health and Safety at Work Act 1974 and related health and safety legislation TG20:08</w:t>
      </w:r>
    </w:p>
    <w:p w:rsidR="00F04A8C" w:rsidRDefault="00F04A8C" w:rsidP="00F04A8C">
      <w:pPr>
        <w:pStyle w:val="ListParagraph"/>
        <w:rPr>
          <w:rFonts w:ascii="Arial" w:eastAsia="Times New Roman" w:hAnsi="Arial" w:cs="Arial"/>
          <w:color w:val="D1D1D1"/>
          <w:sz w:val="10"/>
          <w:szCs w:val="10"/>
          <w:lang w:eastAsia="en-GB"/>
        </w:rPr>
      </w:pPr>
    </w:p>
    <w:p w:rsidR="00F04A8C" w:rsidRPr="00F04A8C" w:rsidRDefault="00F04A8C" w:rsidP="00F04A8C">
      <w:pPr>
        <w:spacing w:before="100" w:beforeAutospacing="1" w:after="100" w:afterAutospacing="1" w:line="240" w:lineRule="auto"/>
        <w:rPr>
          <w:rFonts w:ascii="Arial" w:eastAsia="Times New Roman" w:hAnsi="Arial" w:cs="Arial"/>
          <w:color w:val="D1D1D1"/>
          <w:sz w:val="10"/>
          <w:szCs w:val="10"/>
          <w:lang w:eastAsia="en-GB"/>
        </w:rPr>
      </w:pPr>
    </w:p>
    <w:p w:rsidR="00F04A8C" w:rsidRPr="00F04A8C" w:rsidRDefault="00F04A8C" w:rsidP="00F04A8C">
      <w:pPr>
        <w:spacing w:after="0" w:line="240" w:lineRule="auto"/>
        <w:ind w:left="720"/>
        <w:rPr>
          <w:rFonts w:ascii="Arial" w:eastAsia="Times New Roman" w:hAnsi="Arial" w:cs="Arial"/>
          <w:color w:val="FFFFFF"/>
          <w:lang w:eastAsia="en-GB"/>
        </w:rPr>
      </w:pPr>
      <w:r w:rsidRPr="00F04A8C">
        <w:rPr>
          <w:rFonts w:ascii="Arial" w:eastAsia="Times New Roman" w:hAnsi="Arial" w:cs="Arial"/>
          <w:color w:val="FFFFFF"/>
          <w:lang w:eastAsia="en-GB"/>
        </w:rPr>
        <w:t> </w:t>
      </w:r>
    </w:p>
    <w:p w:rsidR="00F04A8C" w:rsidRP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hyperlink r:id="rId10" w:history="1">
        <w:r w:rsidRPr="00F04A8C">
          <w:rPr>
            <w:rFonts w:ascii="Arial" w:eastAsia="Times New Roman" w:hAnsi="Arial" w:cs="Arial"/>
            <w:color w:val="D1D1D1"/>
            <w:sz w:val="14"/>
            <w:lang w:eastAsia="en-GB"/>
          </w:rPr>
          <w:t>Gallery</w:t>
        </w:r>
      </w:hyperlink>
      <w:r w:rsidRPr="00F04A8C">
        <w:rPr>
          <w:rFonts w:ascii="Arial" w:eastAsia="Times New Roman" w:hAnsi="Arial" w:cs="Arial"/>
          <w:color w:val="D1D1D1"/>
          <w:sz w:val="10"/>
          <w:szCs w:val="10"/>
          <w:lang w:eastAsia="en-GB"/>
        </w:rPr>
        <w:t>|</w:t>
      </w:r>
    </w:p>
    <w:p w:rsidR="00F04A8C" w:rsidRPr="00F04A8C" w:rsidRDefault="00F04A8C" w:rsidP="00F04A8C">
      <w:pPr>
        <w:spacing w:after="0" w:line="240" w:lineRule="auto"/>
        <w:ind w:left="720"/>
        <w:rPr>
          <w:rFonts w:ascii="Arial" w:eastAsia="Times New Roman" w:hAnsi="Arial" w:cs="Arial"/>
          <w:color w:val="FFFFFF"/>
          <w:lang w:eastAsia="en-GB"/>
        </w:rPr>
      </w:pPr>
      <w:r w:rsidRPr="00F04A8C">
        <w:rPr>
          <w:rFonts w:ascii="Arial" w:eastAsia="Times New Roman" w:hAnsi="Arial" w:cs="Arial"/>
          <w:color w:val="FFFFFF"/>
          <w:lang w:eastAsia="en-GB"/>
        </w:rPr>
        <w:t> </w:t>
      </w:r>
    </w:p>
    <w:p w:rsidR="00577C8C" w:rsidRDefault="00F04A8C" w:rsidP="00577C8C">
      <w:pPr>
        <w:rPr>
          <w:b/>
          <w:sz w:val="24"/>
          <w:szCs w:val="24"/>
        </w:rPr>
      </w:pPr>
      <w:hyperlink r:id="rId11" w:history="1">
        <w:r w:rsidRPr="00F04A8C">
          <w:rPr>
            <w:rFonts w:ascii="Arial" w:eastAsia="Times New Roman" w:hAnsi="Arial" w:cs="Arial"/>
            <w:color w:val="D1D1D1"/>
            <w:sz w:val="14"/>
            <w:lang w:eastAsia="en-GB"/>
          </w:rPr>
          <w:t>Contact Us</w:t>
        </w:r>
      </w:hyperlink>
      <w:r w:rsidR="00577C8C">
        <w:rPr>
          <w:b/>
          <w:noProof/>
          <w:sz w:val="24"/>
          <w:szCs w:val="24"/>
          <w:lang w:eastAsia="en-GB"/>
        </w:rPr>
        <w:drawing>
          <wp:inline distT="0" distB="0" distL="0" distR="0">
            <wp:extent cx="1676076" cy="388620"/>
            <wp:effectExtent l="19050" t="0" r="324" b="0"/>
            <wp:docPr id="6" name="Picture 2" descr="C:\Users\besart\Downloads\a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sart\Downloads\agk.png"/>
                    <pic:cNvPicPr>
                      <a:picLocks noChangeAspect="1" noChangeArrowheads="1"/>
                    </pic:cNvPicPr>
                  </pic:nvPicPr>
                  <pic:blipFill>
                    <a:blip r:embed="rId12" cstate="print"/>
                    <a:srcRect/>
                    <a:stretch>
                      <a:fillRect/>
                    </a:stretch>
                  </pic:blipFill>
                  <pic:spPr bwMode="auto">
                    <a:xfrm>
                      <a:off x="0" y="0"/>
                      <a:ext cx="1678319" cy="389140"/>
                    </a:xfrm>
                    <a:prstGeom prst="rect">
                      <a:avLst/>
                    </a:prstGeom>
                    <a:noFill/>
                    <a:ln w="9525">
                      <a:noFill/>
                      <a:miter lim="800000"/>
                      <a:headEnd/>
                      <a:tailEnd/>
                    </a:ln>
                  </pic:spPr>
                </pic:pic>
              </a:graphicData>
            </a:graphic>
          </wp:inline>
        </w:drawing>
      </w:r>
      <w:r w:rsidR="00577C8C">
        <w:rPr>
          <w:b/>
          <w:sz w:val="24"/>
          <w:szCs w:val="24"/>
        </w:rPr>
        <w:t xml:space="preserve"> </w:t>
      </w:r>
    </w:p>
    <w:p w:rsidR="00577C8C" w:rsidRDefault="00577C8C" w:rsidP="00577C8C">
      <w:pPr>
        <w:rPr>
          <w:b/>
          <w:sz w:val="24"/>
          <w:szCs w:val="24"/>
        </w:rPr>
      </w:pPr>
      <w:r>
        <w:rPr>
          <w:b/>
          <w:sz w:val="24"/>
          <w:szCs w:val="24"/>
        </w:rPr>
        <w:t xml:space="preserve">58 Wood Lane, Depot Road </w:t>
      </w:r>
    </w:p>
    <w:p w:rsidR="00577C8C" w:rsidRDefault="00577C8C" w:rsidP="00577C8C">
      <w:pPr>
        <w:rPr>
          <w:b/>
          <w:sz w:val="24"/>
          <w:szCs w:val="24"/>
        </w:rPr>
      </w:pPr>
      <w:r>
        <w:rPr>
          <w:b/>
          <w:sz w:val="24"/>
          <w:szCs w:val="24"/>
        </w:rPr>
        <w:t>White City</w:t>
      </w:r>
    </w:p>
    <w:p w:rsidR="00577C8C" w:rsidRDefault="00577C8C" w:rsidP="00577C8C">
      <w:pPr>
        <w:rPr>
          <w:b/>
          <w:sz w:val="24"/>
          <w:szCs w:val="24"/>
        </w:rPr>
      </w:pPr>
      <w:smartTag w:uri="urn:schemas-microsoft-com:office:smarttags" w:element="place">
        <w:smartTag w:uri="urn:schemas-microsoft-com:office:smarttags" w:element="City">
          <w:r>
            <w:rPr>
              <w:b/>
              <w:sz w:val="24"/>
              <w:szCs w:val="24"/>
            </w:rPr>
            <w:t>LONDON</w:t>
          </w:r>
        </w:smartTag>
      </w:smartTag>
      <w:r>
        <w:rPr>
          <w:b/>
          <w:sz w:val="24"/>
          <w:szCs w:val="24"/>
        </w:rPr>
        <w:t xml:space="preserve"> </w:t>
      </w:r>
    </w:p>
    <w:p w:rsidR="00577C8C" w:rsidRDefault="00577C8C" w:rsidP="00577C8C">
      <w:pPr>
        <w:rPr>
          <w:b/>
          <w:sz w:val="24"/>
          <w:szCs w:val="24"/>
        </w:rPr>
      </w:pPr>
      <w:r>
        <w:rPr>
          <w:b/>
          <w:sz w:val="24"/>
          <w:szCs w:val="24"/>
        </w:rPr>
        <w:t>W12 7rz</w:t>
      </w:r>
    </w:p>
    <w:p w:rsidR="00577C8C" w:rsidRDefault="00577C8C" w:rsidP="00577C8C">
      <w:pPr>
        <w:rPr>
          <w:b/>
          <w:sz w:val="24"/>
          <w:szCs w:val="24"/>
        </w:rPr>
      </w:pPr>
      <w:r>
        <w:rPr>
          <w:b/>
          <w:sz w:val="24"/>
          <w:szCs w:val="24"/>
        </w:rPr>
        <w:t>TEL/FAX: 02032660123</w:t>
      </w:r>
    </w:p>
    <w:p w:rsidR="00577C8C" w:rsidRDefault="00577C8C" w:rsidP="00577C8C">
      <w:pPr>
        <w:rPr>
          <w:b/>
          <w:sz w:val="24"/>
          <w:szCs w:val="24"/>
        </w:rPr>
      </w:pPr>
      <w:r>
        <w:rPr>
          <w:b/>
          <w:sz w:val="24"/>
          <w:szCs w:val="24"/>
        </w:rPr>
        <w:t>MOB: 07862754445</w:t>
      </w:r>
    </w:p>
    <w:p w:rsidR="00577C8C" w:rsidRPr="004445E6" w:rsidRDefault="00577C8C" w:rsidP="00577C8C">
      <w:pPr>
        <w:rPr>
          <w:b/>
          <w:sz w:val="24"/>
          <w:szCs w:val="24"/>
        </w:rPr>
      </w:pPr>
      <w:proofErr w:type="gramStart"/>
      <w:r>
        <w:rPr>
          <w:b/>
          <w:sz w:val="24"/>
          <w:szCs w:val="24"/>
        </w:rPr>
        <w:t>e-mail</w:t>
      </w:r>
      <w:proofErr w:type="gramEnd"/>
      <w:r>
        <w:rPr>
          <w:b/>
          <w:sz w:val="24"/>
          <w:szCs w:val="24"/>
        </w:rPr>
        <w:t>: info@agk-scaffolding.co.uk</w:t>
      </w:r>
    </w:p>
    <w:p w:rsidR="00577C8C" w:rsidRDefault="00577C8C" w:rsidP="00577C8C">
      <w:pPr>
        <w:rPr>
          <w:b/>
          <w:sz w:val="24"/>
          <w:szCs w:val="24"/>
        </w:rPr>
      </w:pPr>
      <w:proofErr w:type="gramStart"/>
      <w:r>
        <w:rPr>
          <w:b/>
          <w:sz w:val="24"/>
          <w:szCs w:val="24"/>
        </w:rPr>
        <w:t>COMPANY REG NR.</w:t>
      </w:r>
      <w:proofErr w:type="gramEnd"/>
      <w:r>
        <w:rPr>
          <w:b/>
          <w:sz w:val="24"/>
          <w:szCs w:val="24"/>
        </w:rPr>
        <w:t xml:space="preserve"> 6213404</w:t>
      </w:r>
    </w:p>
    <w:p w:rsidR="00F04A8C" w:rsidRPr="00F04A8C" w:rsidRDefault="00F04A8C" w:rsidP="00F04A8C">
      <w:pPr>
        <w:numPr>
          <w:ilvl w:val="0"/>
          <w:numId w:val="1"/>
        </w:numPr>
        <w:spacing w:before="100" w:beforeAutospacing="1" w:after="100" w:afterAutospacing="1" w:line="240" w:lineRule="auto"/>
        <w:rPr>
          <w:rFonts w:ascii="Arial" w:eastAsia="Times New Roman" w:hAnsi="Arial" w:cs="Arial"/>
          <w:color w:val="D1D1D1"/>
          <w:sz w:val="10"/>
          <w:szCs w:val="10"/>
          <w:lang w:eastAsia="en-GB"/>
        </w:rPr>
      </w:pPr>
    </w:p>
    <w:p w:rsidR="003B0F78" w:rsidRDefault="003B0F78"/>
    <w:sectPr w:rsidR="003B0F78" w:rsidSect="003B0F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26B76"/>
    <w:multiLevelType w:val="multilevel"/>
    <w:tmpl w:val="9A2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C3F89"/>
    <w:multiLevelType w:val="multilevel"/>
    <w:tmpl w:val="FF5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E83209"/>
    <w:multiLevelType w:val="multilevel"/>
    <w:tmpl w:val="822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A3528B"/>
    <w:multiLevelType w:val="multilevel"/>
    <w:tmpl w:val="EF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4A8C"/>
    <w:rsid w:val="000A74FB"/>
    <w:rsid w:val="001D3D04"/>
    <w:rsid w:val="003B0F78"/>
    <w:rsid w:val="003B6E67"/>
    <w:rsid w:val="00577C8C"/>
    <w:rsid w:val="00C64D62"/>
    <w:rsid w:val="00E15CC7"/>
    <w:rsid w:val="00F04A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F78"/>
  </w:style>
  <w:style w:type="paragraph" w:styleId="Heading1">
    <w:name w:val="heading 1"/>
    <w:basedOn w:val="Normal"/>
    <w:link w:val="Heading1Char"/>
    <w:uiPriority w:val="9"/>
    <w:qFormat/>
    <w:rsid w:val="001D3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A8C"/>
    <w:rPr>
      <w:color w:val="0000FF"/>
      <w:u w:val="single"/>
    </w:rPr>
  </w:style>
  <w:style w:type="character" w:customStyle="1" w:styleId="apple-converted-space">
    <w:name w:val="apple-converted-space"/>
    <w:basedOn w:val="DefaultParagraphFont"/>
    <w:rsid w:val="00F04A8C"/>
  </w:style>
  <w:style w:type="paragraph" w:styleId="NormalWeb">
    <w:name w:val="Normal (Web)"/>
    <w:basedOn w:val="Normal"/>
    <w:uiPriority w:val="99"/>
    <w:unhideWhenUsed/>
    <w:rsid w:val="00F04A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04A8C"/>
    <w:pPr>
      <w:ind w:left="720"/>
      <w:contextualSpacing/>
    </w:pPr>
  </w:style>
  <w:style w:type="character" w:customStyle="1" w:styleId="Heading1Char">
    <w:name w:val="Heading 1 Char"/>
    <w:basedOn w:val="DefaultParagraphFont"/>
    <w:link w:val="Heading1"/>
    <w:uiPriority w:val="9"/>
    <w:rsid w:val="001D3D04"/>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1D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108379">
      <w:bodyDiv w:val="1"/>
      <w:marLeft w:val="0"/>
      <w:marRight w:val="0"/>
      <w:marTop w:val="0"/>
      <w:marBottom w:val="0"/>
      <w:divBdr>
        <w:top w:val="none" w:sz="0" w:space="0" w:color="auto"/>
        <w:left w:val="none" w:sz="0" w:space="0" w:color="auto"/>
        <w:bottom w:val="none" w:sz="0" w:space="0" w:color="auto"/>
        <w:right w:val="none" w:sz="0" w:space="0" w:color="auto"/>
      </w:divBdr>
    </w:div>
    <w:div w:id="359474979">
      <w:bodyDiv w:val="1"/>
      <w:marLeft w:val="0"/>
      <w:marRight w:val="0"/>
      <w:marTop w:val="0"/>
      <w:marBottom w:val="0"/>
      <w:divBdr>
        <w:top w:val="none" w:sz="0" w:space="0" w:color="auto"/>
        <w:left w:val="none" w:sz="0" w:space="0" w:color="auto"/>
        <w:bottom w:val="none" w:sz="0" w:space="0" w:color="auto"/>
        <w:right w:val="none" w:sz="0" w:space="0" w:color="auto"/>
      </w:divBdr>
    </w:div>
    <w:div w:id="435298620">
      <w:bodyDiv w:val="1"/>
      <w:marLeft w:val="0"/>
      <w:marRight w:val="0"/>
      <w:marTop w:val="0"/>
      <w:marBottom w:val="0"/>
      <w:divBdr>
        <w:top w:val="none" w:sz="0" w:space="0" w:color="auto"/>
        <w:left w:val="none" w:sz="0" w:space="0" w:color="auto"/>
        <w:bottom w:val="none" w:sz="0" w:space="0" w:color="auto"/>
        <w:right w:val="none" w:sz="0" w:space="0" w:color="auto"/>
      </w:divBdr>
    </w:div>
    <w:div w:id="470710539">
      <w:bodyDiv w:val="1"/>
      <w:marLeft w:val="0"/>
      <w:marRight w:val="0"/>
      <w:marTop w:val="0"/>
      <w:marBottom w:val="0"/>
      <w:divBdr>
        <w:top w:val="none" w:sz="0" w:space="0" w:color="auto"/>
        <w:left w:val="none" w:sz="0" w:space="0" w:color="auto"/>
        <w:bottom w:val="none" w:sz="0" w:space="0" w:color="auto"/>
        <w:right w:val="none" w:sz="0" w:space="0" w:color="auto"/>
      </w:divBdr>
    </w:div>
    <w:div w:id="1358312900">
      <w:bodyDiv w:val="1"/>
      <w:marLeft w:val="0"/>
      <w:marRight w:val="0"/>
      <w:marTop w:val="0"/>
      <w:marBottom w:val="0"/>
      <w:divBdr>
        <w:top w:val="none" w:sz="0" w:space="0" w:color="auto"/>
        <w:left w:val="none" w:sz="0" w:space="0" w:color="auto"/>
        <w:bottom w:val="none" w:sz="0" w:space="0" w:color="auto"/>
        <w:right w:val="none" w:sz="0" w:space="0" w:color="auto"/>
      </w:divBdr>
    </w:div>
    <w:div w:id="20612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scaffolding.com/services_knightsbridge.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scaffolding.com/services.ph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scaffolding.com/about_us.php" TargetMode="External"/><Relationship Id="rId11" Type="http://schemas.openxmlformats.org/officeDocument/2006/relationships/hyperlink" Target="http://www.qscaffolding.com/contact_us.php" TargetMode="External"/><Relationship Id="rId5" Type="http://schemas.openxmlformats.org/officeDocument/2006/relationships/image" Target="media/image1.gif"/><Relationship Id="rId10" Type="http://schemas.openxmlformats.org/officeDocument/2006/relationships/hyperlink" Target="http://www.qscaffolding.com/gallery.php" TargetMode="External"/><Relationship Id="rId4" Type="http://schemas.openxmlformats.org/officeDocument/2006/relationships/webSettings" Target="webSettings.xml"/><Relationship Id="rId9" Type="http://schemas.openxmlformats.org/officeDocument/2006/relationships/hyperlink" Target="http://www.qscaffolding.com/services_belgravia.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besart</dc:creator>
  <cp:lastModifiedBy>besart</cp:lastModifiedBy>
  <cp:revision>1</cp:revision>
  <dcterms:created xsi:type="dcterms:W3CDTF">2012-05-28T19:10:00Z</dcterms:created>
  <dcterms:modified xsi:type="dcterms:W3CDTF">2012-05-28T20:17:00Z</dcterms:modified>
</cp:coreProperties>
</file>