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4354" w14:textId="77777777" w:rsidR="0068596E" w:rsidRDefault="0068596E">
      <w:pPr>
        <w:bidi/>
        <w:spacing w:before="2600" w:after="0"/>
      </w:pPr>
    </w:p>
    <w:p w14:paraId="4A03A76F" w14:textId="77777777" w:rsidR="0068596E" w:rsidRDefault="00AA13C3">
      <w:pPr>
        <w:pStyle w:val="a3"/>
        <w:bidi/>
      </w:pPr>
      <w:r>
        <w:rPr>
          <w:rtl/>
        </w:rPr>
        <w:t xml:space="preserve">הגאומטריה והאטמוספרה גוברות על רעש הגלאי: השפעת פרמטרי המודל על טווחי התצפית ותוכנית שיפור ליישום </w:t>
      </w:r>
      <w:r>
        <w:t>TRM_HADMAA</w:t>
      </w:r>
    </w:p>
    <w:p w14:paraId="093B36D4" w14:textId="77777777" w:rsidR="0068596E" w:rsidRDefault="00AA13C3">
      <w:pPr>
        <w:pStyle w:val="a4"/>
        <w:bidi/>
      </w:pPr>
      <w:r>
        <w:rPr>
          <w:rtl/>
        </w:rPr>
        <w:t xml:space="preserve">מחקר עומק — אפליקציית </w:t>
      </w:r>
      <w:r>
        <w:t>TRM</w:t>
      </w:r>
    </w:p>
    <w:p w14:paraId="3FB30CE7" w14:textId="77777777" w:rsidR="0068596E" w:rsidRDefault="00AA13C3">
      <w:pPr>
        <w:pStyle w:val="TitleDateLine"/>
        <w:bidi/>
      </w:pPr>
      <w:r>
        <w:rPr>
          <w:b/>
          <w:bCs/>
          <w:rtl/>
        </w:rPr>
        <w:t>דוח מחקר</w:t>
      </w:r>
      <w:r>
        <w:rPr>
          <w:rtl/>
        </w:rPr>
        <w:t xml:space="preserve"> · </w:t>
      </w:r>
      <w:r>
        <w:t>28</w:t>
      </w:r>
      <w:r>
        <w:rPr>
          <w:rtl/>
        </w:rPr>
        <w:t xml:space="preserve"> באוקטובר </w:t>
      </w:r>
      <w:r>
        <w:t>2026</w:t>
      </w:r>
    </w:p>
    <w:p w14:paraId="5302C200" w14:textId="77777777" w:rsidR="0068596E" w:rsidRDefault="0068596E">
      <w:pPr>
        <w:bidi/>
        <w:spacing w:before="1800" w:after="0"/>
      </w:pPr>
    </w:p>
    <w:p w14:paraId="2BD949CD" w14:textId="77777777" w:rsidR="0068596E" w:rsidRDefault="00AA13C3">
      <w:pPr>
        <w:pStyle w:val="InfoBox"/>
        <w:bidi/>
      </w:pPr>
      <w:r>
        <w:rPr>
          <w:b/>
          <w:bCs/>
          <w:rtl/>
        </w:rPr>
        <w:t>מושא המחקר:</w:t>
      </w:r>
      <w:r>
        <w:rPr>
          <w:rtl/>
        </w:rPr>
        <w:t xml:space="preserve"> </w:t>
      </w:r>
      <w:r>
        <w:t>TRM_HADMAA</w:t>
      </w:r>
      <w:r>
        <w:rPr>
          <w:rtl/>
        </w:rPr>
        <w:t>, מימוש-מחדש והרחבה ב-</w:t>
      </w:r>
      <w:r>
        <w:t>Python</w:t>
      </w:r>
      <w:r>
        <w:rPr>
          <w:rtl/>
        </w:rPr>
        <w:t xml:space="preserve"> של מודל ביצועי הטווח </w:t>
      </w:r>
      <w:r>
        <w:t>TRM4.v3</w:t>
      </w:r>
      <w:r>
        <w:rPr>
          <w:rtl/>
        </w:rPr>
        <w:t xml:space="preserve"> של </w:t>
      </w:r>
      <w:r>
        <w:t>Fraunhofer IOSB</w:t>
      </w:r>
      <w:r>
        <w:rPr>
          <w:rtl/>
        </w:rPr>
        <w:t xml:space="preserve"> (גרסת מנוע "</w:t>
      </w:r>
      <w:r>
        <w:t>TRM4.v3 model / TRM_HADMAAv1 engine 2.4</w:t>
      </w:r>
      <w:r>
        <w:rPr>
          <w:rtl/>
        </w:rPr>
        <w:t>").</w:t>
      </w:r>
    </w:p>
    <w:p w14:paraId="49F1021B" w14:textId="77777777" w:rsidR="0068596E" w:rsidRDefault="00AA13C3">
      <w:pPr>
        <w:pStyle w:val="InfoBox"/>
        <w:bidi/>
      </w:pPr>
      <w:r>
        <w:rPr>
          <w:b/>
          <w:bCs/>
          <w:rtl/>
        </w:rPr>
        <w:t>בסיס ראייתי:</w:t>
      </w:r>
      <w:r>
        <w:rPr>
          <w:rtl/>
        </w:rPr>
        <w:t xml:space="preserve"> סקירת ספרות, מצאי מלא של פרמטרי הקוד, וכ-</w:t>
      </w:r>
      <w:r>
        <w:t>2,500</w:t>
      </w:r>
      <w:r>
        <w:rPr>
          <w:rtl/>
        </w:rPr>
        <w:t xml:space="preserve"> ריצות מודל מלאות על ארבע מערכות מייצגות.</w:t>
      </w:r>
    </w:p>
    <w:p w14:paraId="3DEAAE56" w14:textId="77777777" w:rsidR="0068596E" w:rsidRDefault="00AA13C3">
      <w:pPr>
        <w:pStyle w:val="TOCTitle"/>
        <w:bidi/>
      </w:pPr>
      <w:r>
        <w:rPr>
          <w:rtl/>
        </w:rPr>
        <w:lastRenderedPageBreak/>
        <w:t>תוכן עניינים</w:t>
      </w:r>
    </w:p>
    <w:p w14:paraId="288C85BC" w14:textId="05D0AC5F" w:rsidR="00C75532" w:rsidRDefault="00AA13C3">
      <w:pPr>
        <w:pStyle w:val="TOC1"/>
        <w:bidi/>
        <w:rPr>
          <w:rFonts w:asciiTheme="minorHAnsi" w:eastAsiaTheme="minorEastAsia" w:hAnsiTheme="minorHAnsi" w:cstheme="minorBidi"/>
          <w:b w:val="0"/>
          <w:bCs w:val="0"/>
          <w:noProof/>
          <w:kern w:val="2"/>
          <w:sz w:val="24"/>
          <w:szCs w:val="24"/>
          <w:rtl/>
          <w14:ligatures w14:val="standardContextual"/>
        </w:rPr>
      </w:pPr>
      <w:r>
        <w:fldChar w:fldCharType="begin"/>
      </w:r>
      <w:r>
        <w:instrText xml:space="preserve"> TOC \o "1-2" \h \z \u </w:instrText>
      </w:r>
      <w:r>
        <w:fldChar w:fldCharType="separate"/>
      </w:r>
      <w:hyperlink w:anchor="_Toc244124787" w:history="1">
        <w:r w:rsidR="00C75532" w:rsidRPr="00D90C6C">
          <w:rPr>
            <w:rStyle w:val="Hyperlink"/>
            <w:rFonts w:hint="eastAsia"/>
            <w:noProof/>
            <w:rtl/>
          </w:rPr>
          <w:t>תקציר</w:t>
        </w:r>
        <w:r w:rsidR="00C75532">
          <w:rPr>
            <w:noProof/>
            <w:webHidden/>
            <w:rtl/>
          </w:rPr>
          <w:tab/>
        </w:r>
        <w:r w:rsidR="00C75532">
          <w:rPr>
            <w:noProof/>
            <w:webHidden/>
            <w:rtl/>
          </w:rPr>
          <w:fldChar w:fldCharType="begin"/>
        </w:r>
        <w:r w:rsidR="00C75532">
          <w:rPr>
            <w:noProof/>
            <w:webHidden/>
            <w:rtl/>
          </w:rPr>
          <w:instrText xml:space="preserve"> </w:instrText>
        </w:r>
        <w:r w:rsidR="00C75532">
          <w:rPr>
            <w:noProof/>
            <w:webHidden/>
          </w:rPr>
          <w:instrText>PAGEREF</w:instrText>
        </w:r>
        <w:r w:rsidR="00C75532">
          <w:rPr>
            <w:noProof/>
            <w:webHidden/>
            <w:rtl/>
          </w:rPr>
          <w:instrText xml:space="preserve"> _</w:instrText>
        </w:r>
        <w:r w:rsidR="00C75532">
          <w:rPr>
            <w:noProof/>
            <w:webHidden/>
          </w:rPr>
          <w:instrText>Toc244124787 \h</w:instrText>
        </w:r>
        <w:r w:rsidR="00C75532">
          <w:rPr>
            <w:noProof/>
            <w:webHidden/>
            <w:rtl/>
          </w:rPr>
          <w:instrText xml:space="preserve"> </w:instrText>
        </w:r>
        <w:r w:rsidR="00C75532">
          <w:rPr>
            <w:noProof/>
            <w:webHidden/>
            <w:rtl/>
          </w:rPr>
        </w:r>
        <w:r w:rsidR="00C75532">
          <w:rPr>
            <w:noProof/>
            <w:webHidden/>
            <w:rtl/>
          </w:rPr>
          <w:fldChar w:fldCharType="separate"/>
        </w:r>
        <w:r w:rsidR="00C75532">
          <w:rPr>
            <w:noProof/>
            <w:webHidden/>
            <w:rtl/>
          </w:rPr>
          <w:t>3</w:t>
        </w:r>
        <w:r w:rsidR="00C75532">
          <w:rPr>
            <w:noProof/>
            <w:webHidden/>
            <w:rtl/>
          </w:rPr>
          <w:fldChar w:fldCharType="end"/>
        </w:r>
      </w:hyperlink>
    </w:p>
    <w:p w14:paraId="31F33C76" w14:textId="649C795C"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788" w:history="1">
        <w:r w:rsidRPr="00D90C6C">
          <w:rPr>
            <w:rStyle w:val="Hyperlink"/>
            <w:noProof/>
          </w:rPr>
          <w:t>1</w:t>
        </w:r>
        <w:r w:rsidRPr="00D90C6C">
          <w:rPr>
            <w:rStyle w:val="Hyperlink"/>
            <w:noProof/>
            <w:rtl/>
          </w:rPr>
          <w:t xml:space="preserve">. </w:t>
        </w:r>
        <w:r w:rsidRPr="00D90C6C">
          <w:rPr>
            <w:rStyle w:val="Hyperlink"/>
            <w:rFonts w:hint="eastAsia"/>
            <w:noProof/>
            <w:rtl/>
          </w:rPr>
          <w:t>מבוא</w:t>
        </w:r>
        <w:r w:rsidRPr="00D90C6C">
          <w:rPr>
            <w:rStyle w:val="Hyperlink"/>
            <w:noProof/>
            <w:rtl/>
          </w:rPr>
          <w:t xml:space="preserve"> </w:t>
        </w:r>
        <w:r w:rsidRPr="00D90C6C">
          <w:rPr>
            <w:rStyle w:val="Hyperlink"/>
            <w:rFonts w:hint="eastAsia"/>
            <w:noProof/>
            <w:rtl/>
          </w:rPr>
          <w:t>ומטרות</w:t>
        </w:r>
        <w:r w:rsidRPr="00D90C6C">
          <w:rPr>
            <w:rStyle w:val="Hyperlink"/>
            <w:noProof/>
            <w:rtl/>
          </w:rPr>
          <w:t xml:space="preserve">: </w:t>
        </w:r>
        <w:r w:rsidRPr="00D90C6C">
          <w:rPr>
            <w:rStyle w:val="Hyperlink"/>
            <w:rFonts w:hint="eastAsia"/>
            <w:noProof/>
            <w:rtl/>
          </w:rPr>
          <w:t>מדוע</w:t>
        </w:r>
        <w:r w:rsidRPr="00D90C6C">
          <w:rPr>
            <w:rStyle w:val="Hyperlink"/>
            <w:noProof/>
            <w:rtl/>
          </w:rPr>
          <w:t xml:space="preserve"> </w:t>
        </w:r>
        <w:r w:rsidRPr="00D90C6C">
          <w:rPr>
            <w:rStyle w:val="Hyperlink"/>
            <w:noProof/>
          </w:rPr>
          <w:t>302</w:t>
        </w:r>
        <w:r w:rsidRPr="00D90C6C">
          <w:rPr>
            <w:rStyle w:val="Hyperlink"/>
            <w:noProof/>
            <w:rtl/>
          </w:rPr>
          <w:t xml:space="preserve"> </w:t>
        </w:r>
        <w:r w:rsidRPr="00D90C6C">
          <w:rPr>
            <w:rStyle w:val="Hyperlink"/>
            <w:rFonts w:hint="eastAsia"/>
            <w:noProof/>
            <w:rtl/>
          </w:rPr>
          <w:t>מפתחות</w:t>
        </w:r>
        <w:r w:rsidRPr="00D90C6C">
          <w:rPr>
            <w:rStyle w:val="Hyperlink"/>
            <w:noProof/>
            <w:rtl/>
          </w:rPr>
          <w:t xml:space="preserve"> </w:t>
        </w:r>
        <w:r w:rsidRPr="00D90C6C">
          <w:rPr>
            <w:rStyle w:val="Hyperlink"/>
            <w:rFonts w:hint="eastAsia"/>
            <w:noProof/>
            <w:rtl/>
          </w:rPr>
          <w:t>פרויקט</w:t>
        </w:r>
        <w:r w:rsidRPr="00D90C6C">
          <w:rPr>
            <w:rStyle w:val="Hyperlink"/>
            <w:noProof/>
            <w:rtl/>
          </w:rPr>
          <w:t xml:space="preserve"> </w:t>
        </w:r>
        <w:r w:rsidRPr="00D90C6C">
          <w:rPr>
            <w:rStyle w:val="Hyperlink"/>
            <w:rFonts w:hint="eastAsia"/>
            <w:noProof/>
            <w:rtl/>
          </w:rPr>
          <w:t>מסתירים</w:t>
        </w:r>
        <w:r w:rsidRPr="00D90C6C">
          <w:rPr>
            <w:rStyle w:val="Hyperlink"/>
            <w:noProof/>
            <w:rtl/>
          </w:rPr>
          <w:t xml:space="preserve"> </w:t>
        </w:r>
        <w:r w:rsidRPr="00D90C6C">
          <w:rPr>
            <w:rStyle w:val="Hyperlink"/>
            <w:rFonts w:hint="eastAsia"/>
            <w:noProof/>
            <w:rtl/>
          </w:rPr>
          <w:t>עשרה</w:t>
        </w:r>
        <w:r w:rsidRPr="00D90C6C">
          <w:rPr>
            <w:rStyle w:val="Hyperlink"/>
            <w:noProof/>
            <w:rtl/>
          </w:rPr>
          <w:t xml:space="preserve"> </w:t>
        </w:r>
        <w:r w:rsidRPr="00D90C6C">
          <w:rPr>
            <w:rStyle w:val="Hyperlink"/>
            <w:rFonts w:hint="eastAsia"/>
            <w:noProof/>
            <w:rtl/>
          </w:rPr>
          <w:t>מנופים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Toc244124788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B63596D" w14:textId="36566F49"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789" w:history="1">
        <w:r w:rsidRPr="00D90C6C">
          <w:rPr>
            <w:rStyle w:val="Hyperlink"/>
            <w:noProof/>
          </w:rPr>
          <w:t>2</w:t>
        </w:r>
        <w:r w:rsidRPr="00D90C6C">
          <w:rPr>
            <w:rStyle w:val="Hyperlink"/>
            <w:noProof/>
            <w:rtl/>
          </w:rPr>
          <w:t xml:space="preserve">. </w:t>
        </w:r>
        <w:r w:rsidRPr="00D90C6C">
          <w:rPr>
            <w:rStyle w:val="Hyperlink"/>
            <w:rFonts w:hint="eastAsia"/>
            <w:noProof/>
            <w:rtl/>
          </w:rPr>
          <w:t>מתודולוגיה</w:t>
        </w:r>
        <w:r w:rsidRPr="00D90C6C">
          <w:rPr>
            <w:rStyle w:val="Hyperlink"/>
            <w:noProof/>
            <w:rtl/>
          </w:rPr>
          <w:t xml:space="preserve">: </w:t>
        </w:r>
        <w:r w:rsidRPr="00D90C6C">
          <w:rPr>
            <w:rStyle w:val="Hyperlink"/>
            <w:rFonts w:hint="eastAsia"/>
            <w:noProof/>
            <w:rtl/>
          </w:rPr>
          <w:t>שלושה</w:t>
        </w:r>
        <w:r w:rsidRPr="00D90C6C">
          <w:rPr>
            <w:rStyle w:val="Hyperlink"/>
            <w:noProof/>
            <w:rtl/>
          </w:rPr>
          <w:t xml:space="preserve"> </w:t>
        </w:r>
        <w:r w:rsidRPr="00D90C6C">
          <w:rPr>
            <w:rStyle w:val="Hyperlink"/>
            <w:rFonts w:hint="eastAsia"/>
            <w:noProof/>
            <w:rtl/>
          </w:rPr>
          <w:t>ערוצי</w:t>
        </w:r>
        <w:r w:rsidRPr="00D90C6C">
          <w:rPr>
            <w:rStyle w:val="Hyperlink"/>
            <w:noProof/>
            <w:rtl/>
          </w:rPr>
          <w:t xml:space="preserve"> </w:t>
        </w:r>
        <w:r w:rsidRPr="00D90C6C">
          <w:rPr>
            <w:rStyle w:val="Hyperlink"/>
            <w:rFonts w:hint="eastAsia"/>
            <w:noProof/>
            <w:rtl/>
          </w:rPr>
          <w:t>ראיות</w:t>
        </w:r>
        <w:r w:rsidRPr="00D90C6C">
          <w:rPr>
            <w:rStyle w:val="Hyperlink"/>
            <w:noProof/>
            <w:rtl/>
          </w:rPr>
          <w:t xml:space="preserve"> </w:t>
        </w:r>
        <w:r w:rsidRPr="00D90C6C">
          <w:rPr>
            <w:rStyle w:val="Hyperlink"/>
            <w:rFonts w:hint="eastAsia"/>
            <w:noProof/>
            <w:rtl/>
          </w:rPr>
          <w:t>שמצטלבים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Toc244124789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D6A8D48" w14:textId="428E867F"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0" w:history="1">
        <w:r w:rsidRPr="00D90C6C">
          <w:rPr>
            <w:rStyle w:val="Hyperlink"/>
            <w:noProof/>
          </w:rPr>
          <w:t>2.1</w:t>
        </w:r>
        <w:r w:rsidRPr="00D90C6C">
          <w:rPr>
            <w:rStyle w:val="Hyperlink"/>
            <w:noProof/>
            <w:rtl/>
          </w:rPr>
          <w:t xml:space="preserve"> </w:t>
        </w:r>
        <w:r w:rsidRPr="00D90C6C">
          <w:rPr>
            <w:rStyle w:val="Hyperlink"/>
            <w:rFonts w:hint="eastAsia"/>
            <w:noProof/>
            <w:rtl/>
          </w:rPr>
          <w:t>סקירת</w:t>
        </w:r>
        <w:r w:rsidRPr="00D90C6C">
          <w:rPr>
            <w:rStyle w:val="Hyperlink"/>
            <w:noProof/>
            <w:rtl/>
          </w:rPr>
          <w:t xml:space="preserve"> </w:t>
        </w:r>
        <w:r w:rsidRPr="00D90C6C">
          <w:rPr>
            <w:rStyle w:val="Hyperlink"/>
            <w:rFonts w:hint="eastAsia"/>
            <w:noProof/>
            <w:rtl/>
          </w:rPr>
          <w:t>ספרות</w:t>
        </w:r>
        <w:r w:rsidRPr="00D90C6C">
          <w:rPr>
            <w:rStyle w:val="Hyperlink"/>
            <w:noProof/>
            <w:rtl/>
          </w:rPr>
          <w:t xml:space="preserve"> </w:t>
        </w:r>
        <w:r w:rsidRPr="00D90C6C">
          <w:rPr>
            <w:rStyle w:val="Hyperlink"/>
            <w:rFonts w:hint="eastAsia"/>
            <w:noProof/>
            <w:rtl/>
          </w:rPr>
          <w:t>ממוקדת</w:t>
        </w:r>
        <w:r w:rsidRPr="00D90C6C">
          <w:rPr>
            <w:rStyle w:val="Hyperlink"/>
            <w:noProof/>
            <w:rtl/>
          </w:rPr>
          <w:t>-</w:t>
        </w:r>
        <w:r w:rsidRPr="00D90C6C">
          <w:rPr>
            <w:rStyle w:val="Hyperlink"/>
            <w:rFonts w:hint="eastAsia"/>
            <w:noProof/>
            <w:rtl/>
          </w:rPr>
          <w:t>מודל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BBABF19" w14:textId="237E5877"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1" w:history="1">
        <w:r w:rsidRPr="00D90C6C">
          <w:rPr>
            <w:rStyle w:val="Hyperlink"/>
            <w:noProof/>
          </w:rPr>
          <w:t>2.2</w:t>
        </w:r>
        <w:r w:rsidRPr="00D90C6C">
          <w:rPr>
            <w:rStyle w:val="Hyperlink"/>
            <w:noProof/>
            <w:rtl/>
          </w:rPr>
          <w:t xml:space="preserve"> </w:t>
        </w:r>
        <w:r w:rsidRPr="00D90C6C">
          <w:rPr>
            <w:rStyle w:val="Hyperlink"/>
            <w:rFonts w:hint="eastAsia"/>
            <w:noProof/>
            <w:rtl/>
          </w:rPr>
          <w:t>מצאי</w:t>
        </w:r>
        <w:r w:rsidRPr="00D90C6C">
          <w:rPr>
            <w:rStyle w:val="Hyperlink"/>
            <w:noProof/>
            <w:rtl/>
          </w:rPr>
          <w:t xml:space="preserve"> </w:t>
        </w:r>
        <w:r w:rsidRPr="00D90C6C">
          <w:rPr>
            <w:rStyle w:val="Hyperlink"/>
            <w:rFonts w:hint="eastAsia"/>
            <w:noProof/>
            <w:rtl/>
          </w:rPr>
          <w:t>פרמטרים</w:t>
        </w:r>
        <w:r w:rsidRPr="00D90C6C">
          <w:rPr>
            <w:rStyle w:val="Hyperlink"/>
            <w:noProof/>
            <w:rtl/>
          </w:rPr>
          <w:t xml:space="preserve"> </w:t>
        </w:r>
        <w:r w:rsidRPr="00D90C6C">
          <w:rPr>
            <w:rStyle w:val="Hyperlink"/>
            <w:rFonts w:hint="eastAsia"/>
            <w:noProof/>
            <w:rtl/>
          </w:rPr>
          <w:t>בקוד</w:t>
        </w:r>
        <w:r w:rsidRPr="00D90C6C">
          <w:rPr>
            <w:rStyle w:val="Hyperlink"/>
            <w:noProof/>
            <w:rtl/>
          </w:rPr>
          <w:t xml:space="preserve"> </w:t>
        </w:r>
        <w:r w:rsidRPr="00D90C6C">
          <w:rPr>
            <w:rStyle w:val="Hyperlink"/>
            <w:rFonts w:hint="eastAsia"/>
            <w:noProof/>
            <w:rtl/>
          </w:rPr>
          <w:t>ומעקב</w:t>
        </w:r>
        <w:r w:rsidRPr="00D90C6C">
          <w:rPr>
            <w:rStyle w:val="Hyperlink"/>
            <w:noProof/>
            <w:rtl/>
          </w:rPr>
          <w:t xml:space="preserve"> </w:t>
        </w:r>
        <w:r w:rsidRPr="00D90C6C">
          <w:rPr>
            <w:rStyle w:val="Hyperlink"/>
            <w:rFonts w:hint="eastAsia"/>
            <w:noProof/>
            <w:rtl/>
          </w:rPr>
          <w:t>אחר</w:t>
        </w:r>
        <w:r w:rsidRPr="00D90C6C">
          <w:rPr>
            <w:rStyle w:val="Hyperlink"/>
            <w:noProof/>
            <w:rtl/>
          </w:rPr>
          <w:t xml:space="preserve"> </w:t>
        </w:r>
        <w:r w:rsidRPr="00D90C6C">
          <w:rPr>
            <w:rStyle w:val="Hyperlink"/>
            <w:rFonts w:hint="eastAsia"/>
            <w:noProof/>
            <w:rtl/>
          </w:rPr>
          <w:t>זרימתם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64207E9" w14:textId="4AEAEDCE"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2" w:history="1">
        <w:r w:rsidRPr="00D90C6C">
          <w:rPr>
            <w:rStyle w:val="Hyperlink"/>
            <w:noProof/>
          </w:rPr>
          <w:t>2.3</w:t>
        </w:r>
        <w:r w:rsidRPr="00D90C6C">
          <w:rPr>
            <w:rStyle w:val="Hyperlink"/>
            <w:noProof/>
            <w:rtl/>
          </w:rPr>
          <w:t xml:space="preserve"> </w:t>
        </w:r>
        <w:r w:rsidRPr="00D90C6C">
          <w:rPr>
            <w:rStyle w:val="Hyperlink"/>
            <w:rFonts w:hint="eastAsia"/>
            <w:noProof/>
            <w:rtl/>
          </w:rPr>
          <w:t>ניסויי</w:t>
        </w:r>
        <w:r w:rsidRPr="00D90C6C">
          <w:rPr>
            <w:rStyle w:val="Hyperlink"/>
            <w:noProof/>
            <w:rtl/>
          </w:rPr>
          <w:t xml:space="preserve"> </w:t>
        </w:r>
        <w:r w:rsidRPr="00D90C6C">
          <w:rPr>
            <w:rStyle w:val="Hyperlink"/>
            <w:rFonts w:hint="eastAsia"/>
            <w:noProof/>
            <w:rtl/>
          </w:rPr>
          <w:t>רגישות</w:t>
        </w:r>
        <w:r w:rsidRPr="00D90C6C">
          <w:rPr>
            <w:rStyle w:val="Hyperlink"/>
            <w:noProof/>
            <w:rtl/>
          </w:rPr>
          <w:t xml:space="preserve"> </w:t>
        </w:r>
        <w:r w:rsidRPr="00D90C6C">
          <w:rPr>
            <w:rStyle w:val="Hyperlink"/>
            <w:rFonts w:hint="eastAsia"/>
            <w:noProof/>
            <w:rtl/>
          </w:rPr>
          <w:t>על</w:t>
        </w:r>
        <w:r w:rsidRPr="00D90C6C">
          <w:rPr>
            <w:rStyle w:val="Hyperlink"/>
            <w:noProof/>
            <w:rtl/>
          </w:rPr>
          <w:t xml:space="preserve"> </w:t>
        </w:r>
        <w:r w:rsidRPr="00D90C6C">
          <w:rPr>
            <w:rStyle w:val="Hyperlink"/>
            <w:rFonts w:hint="eastAsia"/>
            <w:noProof/>
            <w:rtl/>
          </w:rPr>
          <w:t>ארבע</w:t>
        </w:r>
        <w:r w:rsidRPr="00D90C6C">
          <w:rPr>
            <w:rStyle w:val="Hyperlink"/>
            <w:noProof/>
            <w:rtl/>
          </w:rPr>
          <w:t xml:space="preserve"> </w:t>
        </w:r>
        <w:r w:rsidRPr="00D90C6C">
          <w:rPr>
            <w:rStyle w:val="Hyperlink"/>
            <w:rFonts w:hint="eastAsia"/>
            <w:noProof/>
            <w:rtl/>
          </w:rPr>
          <w:t>מערכות</w:t>
        </w:r>
        <w:r w:rsidRPr="00D90C6C">
          <w:rPr>
            <w:rStyle w:val="Hyperlink"/>
            <w:noProof/>
            <w:rtl/>
          </w:rPr>
          <w:t xml:space="preserve"> </w:t>
        </w:r>
        <w:r w:rsidRPr="00D90C6C">
          <w:rPr>
            <w:rStyle w:val="Hyperlink"/>
            <w:rFonts w:hint="eastAsia"/>
            <w:noProof/>
            <w:rtl/>
          </w:rPr>
          <w:t>מייצגות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E3649B7" w14:textId="0DA8ECD1"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3" w:history="1">
        <w:r w:rsidRPr="00D90C6C">
          <w:rPr>
            <w:rStyle w:val="Hyperlink"/>
            <w:noProof/>
          </w:rPr>
          <w:t>2.4</w:t>
        </w:r>
        <w:r w:rsidRPr="00D90C6C">
          <w:rPr>
            <w:rStyle w:val="Hyperlink"/>
            <w:noProof/>
            <w:rtl/>
          </w:rPr>
          <w:t xml:space="preserve"> </w:t>
        </w:r>
        <w:r w:rsidRPr="00D90C6C">
          <w:rPr>
            <w:rStyle w:val="Hyperlink"/>
            <w:rFonts w:hint="eastAsia"/>
            <w:noProof/>
            <w:rtl/>
          </w:rPr>
          <w:t>הצלבה</w:t>
        </w:r>
        <w:r w:rsidRPr="00D90C6C">
          <w:rPr>
            <w:rStyle w:val="Hyperlink"/>
            <w:noProof/>
            <w:rtl/>
          </w:rPr>
          <w:t xml:space="preserve"> </w:t>
        </w:r>
        <w:r w:rsidRPr="00D90C6C">
          <w:rPr>
            <w:rStyle w:val="Hyperlink"/>
            <w:rFonts w:hint="eastAsia"/>
            <w:noProof/>
            <w:rtl/>
          </w:rPr>
          <w:t>מול</w:t>
        </w:r>
        <w:r w:rsidRPr="00D90C6C">
          <w:rPr>
            <w:rStyle w:val="Hyperlink"/>
            <w:noProof/>
            <w:rtl/>
          </w:rPr>
          <w:t xml:space="preserve"> </w:t>
        </w:r>
        <w:r w:rsidRPr="00D90C6C">
          <w:rPr>
            <w:rStyle w:val="Hyperlink"/>
            <w:rFonts w:hint="eastAsia"/>
            <w:noProof/>
            <w:rtl/>
          </w:rPr>
          <w:t>כלי</w:t>
        </w:r>
        <w:r w:rsidRPr="00D90C6C">
          <w:rPr>
            <w:rStyle w:val="Hyperlink"/>
            <w:noProof/>
            <w:rtl/>
          </w:rPr>
          <w:t xml:space="preserve"> </w:t>
        </w:r>
        <w:r w:rsidRPr="00D90C6C">
          <w:rPr>
            <w:rStyle w:val="Hyperlink"/>
            <w:rFonts w:hint="eastAsia"/>
            <w:noProof/>
            <w:rtl/>
          </w:rPr>
          <w:t>הניתוח</w:t>
        </w:r>
        <w:r w:rsidRPr="00D90C6C">
          <w:rPr>
            <w:rStyle w:val="Hyperlink"/>
            <w:noProof/>
            <w:rtl/>
          </w:rPr>
          <w:t xml:space="preserve"> </w:t>
        </w:r>
        <w:r w:rsidRPr="00D90C6C">
          <w:rPr>
            <w:rStyle w:val="Hyperlink"/>
            <w:rFonts w:hint="eastAsia"/>
            <w:noProof/>
            <w:rtl/>
          </w:rPr>
          <w:t>המובנים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3B6C3AD" w14:textId="071159F5"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794" w:history="1">
        <w:r w:rsidRPr="00D90C6C">
          <w:rPr>
            <w:rStyle w:val="Hyperlink"/>
            <w:noProof/>
          </w:rPr>
          <w:t>3</w:t>
        </w:r>
        <w:r w:rsidRPr="00D90C6C">
          <w:rPr>
            <w:rStyle w:val="Hyperlink"/>
            <w:noProof/>
            <w:rtl/>
          </w:rPr>
          <w:t xml:space="preserve">. </w:t>
        </w:r>
        <w:r w:rsidRPr="00D90C6C">
          <w:rPr>
            <w:rStyle w:val="Hyperlink"/>
            <w:rFonts w:hint="eastAsia"/>
            <w:noProof/>
            <w:rtl/>
          </w:rPr>
          <w:t>רקע</w:t>
        </w:r>
        <w:r w:rsidRPr="00D90C6C">
          <w:rPr>
            <w:rStyle w:val="Hyperlink"/>
            <w:noProof/>
            <w:rtl/>
          </w:rPr>
          <w:t xml:space="preserve"> </w:t>
        </w:r>
        <w:r w:rsidRPr="00D90C6C">
          <w:rPr>
            <w:rStyle w:val="Hyperlink"/>
            <w:rFonts w:hint="eastAsia"/>
            <w:noProof/>
            <w:rtl/>
          </w:rPr>
          <w:t>תאורטי</w:t>
        </w:r>
        <w:r w:rsidRPr="00D90C6C">
          <w:rPr>
            <w:rStyle w:val="Hyperlink"/>
            <w:noProof/>
            <w:rtl/>
          </w:rPr>
          <w:t xml:space="preserve">: </w:t>
        </w:r>
        <w:r w:rsidRPr="00D90C6C">
          <w:rPr>
            <w:rStyle w:val="Hyperlink"/>
            <w:rFonts w:hint="eastAsia"/>
            <w:noProof/>
            <w:rtl/>
          </w:rPr>
          <w:t>שלוש</w:t>
        </w:r>
        <w:r w:rsidRPr="00D90C6C">
          <w:rPr>
            <w:rStyle w:val="Hyperlink"/>
            <w:noProof/>
            <w:rtl/>
          </w:rPr>
          <w:t xml:space="preserve"> </w:t>
        </w:r>
        <w:r w:rsidRPr="00D90C6C">
          <w:rPr>
            <w:rStyle w:val="Hyperlink"/>
            <w:rFonts w:hint="eastAsia"/>
            <w:noProof/>
            <w:rtl/>
          </w:rPr>
          <w:t>מסגרות</w:t>
        </w:r>
        <w:r w:rsidRPr="00D90C6C">
          <w:rPr>
            <w:rStyle w:val="Hyperlink"/>
            <w:noProof/>
            <w:rtl/>
          </w:rPr>
          <w:t xml:space="preserve"> </w:t>
        </w:r>
        <w:r w:rsidRPr="00D90C6C">
          <w:rPr>
            <w:rStyle w:val="Hyperlink"/>
            <w:rFonts w:hint="eastAsia"/>
            <w:noProof/>
            <w:rtl/>
          </w:rPr>
          <w:t>שמסבירות</w:t>
        </w:r>
        <w:r w:rsidRPr="00D90C6C">
          <w:rPr>
            <w:rStyle w:val="Hyperlink"/>
            <w:noProof/>
            <w:rtl/>
          </w:rPr>
          <w:t xml:space="preserve"> </w:t>
        </w:r>
        <w:r w:rsidRPr="00D90C6C">
          <w:rPr>
            <w:rStyle w:val="Hyperlink"/>
            <w:rFonts w:hint="eastAsia"/>
            <w:noProof/>
            <w:rtl/>
          </w:rPr>
          <w:t>את</w:t>
        </w:r>
        <w:r w:rsidRPr="00D90C6C">
          <w:rPr>
            <w:rStyle w:val="Hyperlink"/>
            <w:noProof/>
            <w:rtl/>
          </w:rPr>
          <w:t xml:space="preserve"> </w:t>
        </w:r>
        <w:r w:rsidRPr="00D90C6C">
          <w:rPr>
            <w:rStyle w:val="Hyperlink"/>
            <w:rFonts w:hint="eastAsia"/>
            <w:noProof/>
            <w:rtl/>
          </w:rPr>
          <w:t>התוצאות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57DA7A7" w14:textId="118D811B"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5" w:history="1">
        <w:r w:rsidRPr="00D90C6C">
          <w:rPr>
            <w:rStyle w:val="Hyperlink"/>
            <w:noProof/>
          </w:rPr>
          <w:t>3.1</w:t>
        </w:r>
        <w:r w:rsidRPr="00D90C6C">
          <w:rPr>
            <w:rStyle w:val="Hyperlink"/>
            <w:noProof/>
            <w:rtl/>
          </w:rPr>
          <w:t xml:space="preserve"> </w:t>
        </w:r>
        <w:r w:rsidRPr="00D90C6C">
          <w:rPr>
            <w:rStyle w:val="Hyperlink"/>
            <w:rFonts w:hint="eastAsia"/>
            <w:noProof/>
            <w:rtl/>
          </w:rPr>
          <w:t>שרשרת</w:t>
        </w:r>
        <w:r w:rsidRPr="00D90C6C">
          <w:rPr>
            <w:rStyle w:val="Hyperlink"/>
            <w:noProof/>
            <w:rtl/>
          </w:rPr>
          <w:t xml:space="preserve"> </w:t>
        </w:r>
        <w:r w:rsidRPr="00D90C6C">
          <w:rPr>
            <w:rStyle w:val="Hyperlink"/>
            <w:noProof/>
          </w:rPr>
          <w:t>TRM4</w:t>
        </w:r>
        <w:r w:rsidRPr="00D90C6C">
          <w:rPr>
            <w:rStyle w:val="Hyperlink"/>
            <w:noProof/>
            <w:rtl/>
          </w:rPr>
          <w:t xml:space="preserve">: </w:t>
        </w:r>
        <w:r w:rsidRPr="00D90C6C">
          <w:rPr>
            <w:rStyle w:val="Hyperlink"/>
            <w:rFonts w:hint="eastAsia"/>
            <w:noProof/>
            <w:rtl/>
          </w:rPr>
          <w:t>מ</w:t>
        </w:r>
        <w:r w:rsidRPr="00D90C6C">
          <w:rPr>
            <w:rStyle w:val="Hyperlink"/>
            <w:noProof/>
            <w:rtl/>
          </w:rPr>
          <w:t>-</w:t>
        </w:r>
        <w:r w:rsidRPr="00D90C6C">
          <w:rPr>
            <w:rStyle w:val="Hyperlink"/>
            <w:noProof/>
          </w:rPr>
          <w:t>AMOP</w:t>
        </w:r>
        <w:r w:rsidRPr="00D90C6C">
          <w:rPr>
            <w:rStyle w:val="Hyperlink"/>
            <w:noProof/>
            <w:rtl/>
          </w:rPr>
          <w:t xml:space="preserve"> </w:t>
        </w:r>
        <w:r w:rsidRPr="00D90C6C">
          <w:rPr>
            <w:rStyle w:val="Hyperlink"/>
            <w:rFonts w:hint="eastAsia"/>
            <w:noProof/>
            <w:rtl/>
          </w:rPr>
          <w:t>ל</w:t>
        </w:r>
        <w:r w:rsidRPr="00D90C6C">
          <w:rPr>
            <w:rStyle w:val="Hyperlink"/>
            <w:noProof/>
            <w:rtl/>
          </w:rPr>
          <w:t>-</w:t>
        </w:r>
        <w:r w:rsidRPr="00D90C6C">
          <w:rPr>
            <w:rStyle w:val="Hyperlink"/>
            <w:noProof/>
          </w:rPr>
          <w:t>MTDP</w:t>
        </w:r>
        <w:r w:rsidRPr="00D90C6C">
          <w:rPr>
            <w:rStyle w:val="Hyperlink"/>
            <w:noProof/>
            <w:rtl/>
          </w:rPr>
          <w:t xml:space="preserve"> </w:t>
        </w:r>
        <w:r w:rsidRPr="00D90C6C">
          <w:rPr>
            <w:rStyle w:val="Hyperlink"/>
            <w:rFonts w:hint="eastAsia"/>
            <w:noProof/>
            <w:rtl/>
          </w:rPr>
          <w:t>ומשם</w:t>
        </w:r>
        <w:r w:rsidRPr="00D90C6C">
          <w:rPr>
            <w:rStyle w:val="Hyperlink"/>
            <w:noProof/>
            <w:rtl/>
          </w:rPr>
          <w:t xml:space="preserve"> </w:t>
        </w:r>
        <w:r w:rsidRPr="00D90C6C">
          <w:rPr>
            <w:rStyle w:val="Hyperlink"/>
            <w:rFonts w:hint="eastAsia"/>
            <w:noProof/>
            <w:rtl/>
          </w:rPr>
          <w:t>לטווח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0958969" w14:textId="6A1E025D"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6" w:history="1">
        <w:r w:rsidRPr="00D90C6C">
          <w:rPr>
            <w:rStyle w:val="Hyperlink"/>
            <w:noProof/>
          </w:rPr>
          <w:t>3.2</w:t>
        </w:r>
        <w:r w:rsidRPr="00D90C6C">
          <w:rPr>
            <w:rStyle w:val="Hyperlink"/>
            <w:noProof/>
            <w:rtl/>
          </w:rPr>
          <w:t xml:space="preserve"> </w:t>
        </w:r>
        <w:r w:rsidRPr="00D90C6C">
          <w:rPr>
            <w:rStyle w:val="Hyperlink"/>
            <w:rFonts w:hint="eastAsia"/>
            <w:noProof/>
            <w:rtl/>
          </w:rPr>
          <w:t>קריטריוני</w:t>
        </w:r>
        <w:r w:rsidRPr="00D90C6C">
          <w:rPr>
            <w:rStyle w:val="Hyperlink"/>
            <w:noProof/>
            <w:rtl/>
          </w:rPr>
          <w:t xml:space="preserve"> </w:t>
        </w:r>
        <w:r w:rsidRPr="00D90C6C">
          <w:rPr>
            <w:rStyle w:val="Hyperlink"/>
            <w:noProof/>
          </w:rPr>
          <w:t>Johnson</w:t>
        </w:r>
        <w:r w:rsidRPr="00D90C6C">
          <w:rPr>
            <w:rStyle w:val="Hyperlink"/>
            <w:noProof/>
            <w:rtl/>
          </w:rPr>
          <w:t xml:space="preserve"> </w:t>
        </w:r>
        <w:r w:rsidRPr="00D90C6C">
          <w:rPr>
            <w:rStyle w:val="Hyperlink"/>
            <w:rFonts w:hint="eastAsia"/>
            <w:noProof/>
            <w:rtl/>
          </w:rPr>
          <w:t>ומדד</w:t>
        </w:r>
        <w:r w:rsidRPr="00D90C6C">
          <w:rPr>
            <w:rStyle w:val="Hyperlink"/>
            <w:noProof/>
            <w:rtl/>
          </w:rPr>
          <w:t xml:space="preserve"> </w:t>
        </w:r>
        <w:r w:rsidRPr="00D90C6C">
          <w:rPr>
            <w:rStyle w:val="Hyperlink"/>
            <w:noProof/>
          </w:rPr>
          <w:t>TTP</w:t>
        </w:r>
        <w:r w:rsidRPr="00D90C6C">
          <w:rPr>
            <w:rStyle w:val="Hyperlink"/>
            <w:noProof/>
            <w:rtl/>
          </w:rPr>
          <w:t xml:space="preserve">: </w:t>
        </w:r>
        <w:r w:rsidRPr="00D90C6C">
          <w:rPr>
            <w:rStyle w:val="Hyperlink"/>
            <w:rFonts w:hint="eastAsia"/>
            <w:noProof/>
            <w:rtl/>
          </w:rPr>
          <w:t>אותה</w:t>
        </w:r>
        <w:r w:rsidRPr="00D90C6C">
          <w:rPr>
            <w:rStyle w:val="Hyperlink"/>
            <w:noProof/>
            <w:rtl/>
          </w:rPr>
          <w:t xml:space="preserve"> </w:t>
        </w:r>
        <w:r w:rsidRPr="00D90C6C">
          <w:rPr>
            <w:rStyle w:val="Hyperlink"/>
            <w:rFonts w:hint="eastAsia"/>
            <w:noProof/>
            <w:rtl/>
          </w:rPr>
          <w:t>משימה</w:t>
        </w:r>
        <w:r w:rsidRPr="00D90C6C">
          <w:rPr>
            <w:rStyle w:val="Hyperlink"/>
            <w:noProof/>
            <w:rtl/>
          </w:rPr>
          <w:t xml:space="preserve">, </w:t>
        </w:r>
        <w:r w:rsidRPr="00D90C6C">
          <w:rPr>
            <w:rStyle w:val="Hyperlink"/>
            <w:rFonts w:hint="eastAsia"/>
            <w:noProof/>
            <w:rtl/>
          </w:rPr>
          <w:t>שני</w:t>
        </w:r>
        <w:r w:rsidRPr="00D90C6C">
          <w:rPr>
            <w:rStyle w:val="Hyperlink"/>
            <w:noProof/>
            <w:rtl/>
          </w:rPr>
          <w:t xml:space="preserve"> </w:t>
        </w:r>
        <w:r w:rsidRPr="00D90C6C">
          <w:rPr>
            <w:rStyle w:val="Hyperlink"/>
            <w:rFonts w:hint="eastAsia"/>
            <w:noProof/>
            <w:rtl/>
          </w:rPr>
          <w:t>סרגלים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3C54F86" w14:textId="690F3122"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7" w:history="1">
        <w:r w:rsidRPr="00D90C6C">
          <w:rPr>
            <w:rStyle w:val="Hyperlink"/>
            <w:noProof/>
          </w:rPr>
          <w:t>3.3</w:t>
        </w:r>
        <w:r w:rsidRPr="00D90C6C">
          <w:rPr>
            <w:rStyle w:val="Hyperlink"/>
            <w:noProof/>
            <w:rtl/>
          </w:rPr>
          <w:t xml:space="preserve"> </w:t>
        </w:r>
        <w:r w:rsidRPr="00D90C6C">
          <w:rPr>
            <w:rStyle w:val="Hyperlink"/>
            <w:rFonts w:hint="eastAsia"/>
            <w:noProof/>
            <w:rtl/>
          </w:rPr>
          <w:t>היחס</w:t>
        </w:r>
        <w:r w:rsidRPr="00D90C6C">
          <w:rPr>
            <w:rStyle w:val="Hyperlink"/>
            <w:noProof/>
            <w:rtl/>
          </w:rPr>
          <w:t xml:space="preserve"> </w:t>
        </w:r>
        <w:r w:rsidRPr="00D90C6C">
          <w:rPr>
            <w:rStyle w:val="Hyperlink"/>
            <w:noProof/>
          </w:rPr>
          <w:t>Fλ/d</w:t>
        </w:r>
        <w:r w:rsidRPr="00D90C6C">
          <w:rPr>
            <w:rStyle w:val="Hyperlink"/>
            <w:noProof/>
            <w:rtl/>
          </w:rPr>
          <w:t xml:space="preserve">: </w:t>
        </w:r>
        <w:r w:rsidRPr="00D90C6C">
          <w:rPr>
            <w:rStyle w:val="Hyperlink"/>
            <w:rFonts w:hint="eastAsia"/>
            <w:noProof/>
            <w:rtl/>
          </w:rPr>
          <w:t>מי</w:t>
        </w:r>
        <w:r w:rsidRPr="00D90C6C">
          <w:rPr>
            <w:rStyle w:val="Hyperlink"/>
            <w:noProof/>
            <w:rtl/>
          </w:rPr>
          <w:t xml:space="preserve"> </w:t>
        </w:r>
        <w:r w:rsidRPr="00D90C6C">
          <w:rPr>
            <w:rStyle w:val="Hyperlink"/>
            <w:rFonts w:hint="eastAsia"/>
            <w:noProof/>
            <w:rtl/>
          </w:rPr>
          <w:t>מגביל</w:t>
        </w:r>
        <w:r w:rsidRPr="00D90C6C">
          <w:rPr>
            <w:rStyle w:val="Hyperlink"/>
            <w:noProof/>
            <w:rtl/>
          </w:rPr>
          <w:t xml:space="preserve"> — </w:t>
        </w:r>
        <w:r w:rsidRPr="00D90C6C">
          <w:rPr>
            <w:rStyle w:val="Hyperlink"/>
            <w:rFonts w:hint="eastAsia"/>
            <w:noProof/>
            <w:rtl/>
          </w:rPr>
          <w:t>הגלאי</w:t>
        </w:r>
        <w:r w:rsidRPr="00D90C6C">
          <w:rPr>
            <w:rStyle w:val="Hyperlink"/>
            <w:noProof/>
            <w:rtl/>
          </w:rPr>
          <w:t xml:space="preserve"> </w:t>
        </w:r>
        <w:r w:rsidRPr="00D90C6C">
          <w:rPr>
            <w:rStyle w:val="Hyperlink"/>
            <w:rFonts w:hint="eastAsia"/>
            <w:noProof/>
            <w:rtl/>
          </w:rPr>
          <w:t>או</w:t>
        </w:r>
        <w:r w:rsidRPr="00D90C6C">
          <w:rPr>
            <w:rStyle w:val="Hyperlink"/>
            <w:noProof/>
            <w:rtl/>
          </w:rPr>
          <w:t xml:space="preserve"> </w:t>
        </w:r>
        <w:r w:rsidRPr="00D90C6C">
          <w:rPr>
            <w:rStyle w:val="Hyperlink"/>
            <w:rFonts w:hint="eastAsia"/>
            <w:noProof/>
            <w:rtl/>
          </w:rPr>
          <w:t>האופטיקה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3887B02" w14:textId="61DE1B96"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798" w:history="1">
        <w:r w:rsidRPr="00D90C6C">
          <w:rPr>
            <w:rStyle w:val="Hyperlink"/>
            <w:noProof/>
          </w:rPr>
          <w:t>3.4</w:t>
        </w:r>
        <w:r w:rsidRPr="00D90C6C">
          <w:rPr>
            <w:rStyle w:val="Hyperlink"/>
            <w:noProof/>
            <w:rtl/>
          </w:rPr>
          <w:t xml:space="preserve"> </w:t>
        </w:r>
        <w:r w:rsidRPr="00D90C6C">
          <w:rPr>
            <w:rStyle w:val="Hyperlink"/>
            <w:rFonts w:hint="eastAsia"/>
            <w:noProof/>
            <w:rtl/>
          </w:rPr>
          <w:t>תת</w:t>
        </w:r>
        <w:r w:rsidRPr="00D90C6C">
          <w:rPr>
            <w:rStyle w:val="Hyperlink"/>
            <w:noProof/>
            <w:rtl/>
          </w:rPr>
          <w:t>-</w:t>
        </w:r>
        <w:r w:rsidRPr="00D90C6C">
          <w:rPr>
            <w:rStyle w:val="Hyperlink"/>
            <w:rFonts w:hint="eastAsia"/>
            <w:noProof/>
            <w:rtl/>
          </w:rPr>
          <w:t>דגימה</w:t>
        </w:r>
        <w:r w:rsidRPr="00D90C6C">
          <w:rPr>
            <w:rStyle w:val="Hyperlink"/>
            <w:noProof/>
            <w:rtl/>
          </w:rPr>
          <w:t xml:space="preserve">: </w:t>
        </w:r>
        <w:r w:rsidRPr="00D90C6C">
          <w:rPr>
            <w:rStyle w:val="Hyperlink"/>
            <w:rFonts w:hint="eastAsia"/>
            <w:noProof/>
            <w:rtl/>
          </w:rPr>
          <w:t>היכן</w:t>
        </w:r>
        <w:r w:rsidRPr="00D90C6C">
          <w:rPr>
            <w:rStyle w:val="Hyperlink"/>
            <w:noProof/>
            <w:rtl/>
          </w:rPr>
          <w:t xml:space="preserve"> </w:t>
        </w:r>
        <w:r w:rsidRPr="00D90C6C">
          <w:rPr>
            <w:rStyle w:val="Hyperlink"/>
            <w:noProof/>
          </w:rPr>
          <w:t>TRM4</w:t>
        </w:r>
        <w:r w:rsidRPr="00D90C6C">
          <w:rPr>
            <w:rStyle w:val="Hyperlink"/>
            <w:noProof/>
            <w:rtl/>
          </w:rPr>
          <w:t xml:space="preserve"> </w:t>
        </w:r>
        <w:r w:rsidRPr="00D90C6C">
          <w:rPr>
            <w:rStyle w:val="Hyperlink"/>
            <w:rFonts w:hint="eastAsia"/>
            <w:noProof/>
            <w:rtl/>
          </w:rPr>
          <w:t>ו</w:t>
        </w:r>
        <w:r w:rsidRPr="00D90C6C">
          <w:rPr>
            <w:rStyle w:val="Hyperlink"/>
            <w:noProof/>
            <w:rtl/>
          </w:rPr>
          <w:t>-</w:t>
        </w:r>
        <w:r w:rsidRPr="00D90C6C">
          <w:rPr>
            <w:rStyle w:val="Hyperlink"/>
            <w:noProof/>
          </w:rPr>
          <w:t>NVIPM</w:t>
        </w:r>
        <w:r w:rsidRPr="00D90C6C">
          <w:rPr>
            <w:rStyle w:val="Hyperlink"/>
            <w:noProof/>
            <w:rtl/>
          </w:rPr>
          <w:t xml:space="preserve"> </w:t>
        </w:r>
        <w:r w:rsidRPr="00D90C6C">
          <w:rPr>
            <w:rStyle w:val="Hyperlink"/>
            <w:rFonts w:hint="eastAsia"/>
            <w:noProof/>
            <w:rtl/>
          </w:rPr>
          <w:t>נפרדים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5E3BF75" w14:textId="2DECAC34"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799" w:history="1">
        <w:r w:rsidRPr="00D90C6C">
          <w:rPr>
            <w:rStyle w:val="Hyperlink"/>
            <w:noProof/>
          </w:rPr>
          <w:t>4</w:t>
        </w:r>
        <w:r w:rsidRPr="00D90C6C">
          <w:rPr>
            <w:rStyle w:val="Hyperlink"/>
            <w:noProof/>
            <w:rtl/>
          </w:rPr>
          <w:t xml:space="preserve">. </w:t>
        </w:r>
        <w:r w:rsidRPr="00D90C6C">
          <w:rPr>
            <w:rStyle w:val="Hyperlink"/>
            <w:rFonts w:hint="eastAsia"/>
            <w:noProof/>
            <w:rtl/>
          </w:rPr>
          <w:t>תוצאות</w:t>
        </w:r>
        <w:r w:rsidRPr="00D90C6C">
          <w:rPr>
            <w:rStyle w:val="Hyperlink"/>
            <w:noProof/>
            <w:rtl/>
          </w:rPr>
          <w:t xml:space="preserve">: </w:t>
        </w:r>
        <w:r w:rsidRPr="00D90C6C">
          <w:rPr>
            <w:rStyle w:val="Hyperlink"/>
            <w:rFonts w:hint="eastAsia"/>
            <w:noProof/>
            <w:rtl/>
          </w:rPr>
          <w:t>עשרה</w:t>
        </w:r>
        <w:r w:rsidRPr="00D90C6C">
          <w:rPr>
            <w:rStyle w:val="Hyperlink"/>
            <w:noProof/>
            <w:rtl/>
          </w:rPr>
          <w:t xml:space="preserve"> </w:t>
        </w:r>
        <w:r w:rsidRPr="00D90C6C">
          <w:rPr>
            <w:rStyle w:val="Hyperlink"/>
            <w:rFonts w:hint="eastAsia"/>
            <w:noProof/>
            <w:rtl/>
          </w:rPr>
          <w:t>פרמטרים</w:t>
        </w:r>
        <w:r w:rsidRPr="00D90C6C">
          <w:rPr>
            <w:rStyle w:val="Hyperlink"/>
            <w:noProof/>
            <w:rtl/>
          </w:rPr>
          <w:t xml:space="preserve"> </w:t>
        </w:r>
        <w:r w:rsidRPr="00D90C6C">
          <w:rPr>
            <w:rStyle w:val="Hyperlink"/>
            <w:rFonts w:hint="eastAsia"/>
            <w:noProof/>
            <w:rtl/>
          </w:rPr>
          <w:t>מכריעים</w:t>
        </w:r>
        <w:r w:rsidRPr="00D90C6C">
          <w:rPr>
            <w:rStyle w:val="Hyperlink"/>
            <w:noProof/>
            <w:rtl/>
          </w:rPr>
          <w:t xml:space="preserve">, </w:t>
        </w:r>
        <w:r w:rsidRPr="00D90C6C">
          <w:rPr>
            <w:rStyle w:val="Hyperlink"/>
            <w:rFonts w:hint="eastAsia"/>
            <w:noProof/>
            <w:rtl/>
          </w:rPr>
          <w:t>שבעים</w:t>
        </w:r>
        <w:r w:rsidRPr="00D90C6C">
          <w:rPr>
            <w:rStyle w:val="Hyperlink"/>
            <w:noProof/>
            <w:rtl/>
          </w:rPr>
          <w:t xml:space="preserve"> </w:t>
        </w:r>
        <w:r w:rsidRPr="00D90C6C">
          <w:rPr>
            <w:rStyle w:val="Hyperlink"/>
            <w:rFonts w:hint="eastAsia"/>
            <w:noProof/>
            <w:rtl/>
          </w:rPr>
          <w:t>חסרי</w:t>
        </w:r>
        <w:r w:rsidRPr="00D90C6C">
          <w:rPr>
            <w:rStyle w:val="Hyperlink"/>
            <w:noProof/>
            <w:rtl/>
          </w:rPr>
          <w:t xml:space="preserve"> </w:t>
        </w:r>
        <w:r w:rsidRPr="00D90C6C">
          <w:rPr>
            <w:rStyle w:val="Hyperlink"/>
            <w:rFonts w:hint="eastAsia"/>
            <w:noProof/>
            <w:rtl/>
          </w:rPr>
          <w:t>השפעה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Toc244124799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D34F380" w14:textId="1F6DBC01"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0" w:history="1">
        <w:r w:rsidRPr="00D90C6C">
          <w:rPr>
            <w:rStyle w:val="Hyperlink"/>
            <w:noProof/>
          </w:rPr>
          <w:t>4.0</w:t>
        </w:r>
        <w:r w:rsidRPr="00D90C6C">
          <w:rPr>
            <w:rStyle w:val="Hyperlink"/>
            <w:noProof/>
            <w:rtl/>
          </w:rPr>
          <w:t xml:space="preserve"> </w:t>
        </w:r>
        <w:r w:rsidRPr="00D90C6C">
          <w:rPr>
            <w:rStyle w:val="Hyperlink"/>
            <w:rFonts w:hint="eastAsia"/>
            <w:noProof/>
            <w:rtl/>
          </w:rPr>
          <w:t>תמונה</w:t>
        </w:r>
        <w:r w:rsidRPr="00D90C6C">
          <w:rPr>
            <w:rStyle w:val="Hyperlink"/>
            <w:noProof/>
            <w:rtl/>
          </w:rPr>
          <w:t xml:space="preserve"> </w:t>
        </w:r>
        <w:r w:rsidRPr="00D90C6C">
          <w:rPr>
            <w:rStyle w:val="Hyperlink"/>
            <w:rFonts w:hint="eastAsia"/>
            <w:noProof/>
            <w:rtl/>
          </w:rPr>
          <w:t>כוללת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36E430D" w14:textId="4FB1505C"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1" w:history="1">
        <w:r w:rsidRPr="00D90C6C">
          <w:rPr>
            <w:rStyle w:val="Hyperlink"/>
            <w:noProof/>
          </w:rPr>
          <w:t>4.1</w:t>
        </w:r>
        <w:r w:rsidRPr="00D90C6C">
          <w:rPr>
            <w:rStyle w:val="Hyperlink"/>
            <w:noProof/>
            <w:rtl/>
          </w:rPr>
          <w:t xml:space="preserve"> </w:t>
        </w:r>
        <w:r w:rsidRPr="00D90C6C">
          <w:rPr>
            <w:rStyle w:val="Hyperlink"/>
            <w:rFonts w:hint="eastAsia"/>
            <w:noProof/>
            <w:rtl/>
          </w:rPr>
          <w:t>מטרה</w:t>
        </w:r>
        <w:r w:rsidRPr="00D90C6C">
          <w:rPr>
            <w:rStyle w:val="Hyperlink"/>
            <w:noProof/>
            <w:rtl/>
          </w:rPr>
          <w:t xml:space="preserve"> </w:t>
        </w:r>
        <w:r w:rsidRPr="00D90C6C">
          <w:rPr>
            <w:rStyle w:val="Hyperlink"/>
            <w:rFonts w:hint="eastAsia"/>
            <w:noProof/>
            <w:rtl/>
          </w:rPr>
          <w:t>ומשימה</w:t>
        </w:r>
        <w:r w:rsidRPr="00D90C6C">
          <w:rPr>
            <w:rStyle w:val="Hyperlink"/>
            <w:noProof/>
            <w:rtl/>
          </w:rPr>
          <w:t xml:space="preserve">: </w:t>
        </w:r>
        <w:r w:rsidRPr="00D90C6C">
          <w:rPr>
            <w:rStyle w:val="Hyperlink"/>
            <w:rFonts w:hint="eastAsia"/>
            <w:noProof/>
            <w:rtl/>
          </w:rPr>
          <w:t>הקריטריון</w:t>
        </w:r>
        <w:r w:rsidRPr="00D90C6C">
          <w:rPr>
            <w:rStyle w:val="Hyperlink"/>
            <w:noProof/>
            <w:rtl/>
          </w:rPr>
          <w:t xml:space="preserve"> </w:t>
        </w:r>
        <w:r w:rsidRPr="00D90C6C">
          <w:rPr>
            <w:rStyle w:val="Hyperlink"/>
            <w:rFonts w:hint="eastAsia"/>
            <w:noProof/>
            <w:rtl/>
          </w:rPr>
          <w:t>שבוחרים</w:t>
        </w:r>
        <w:r w:rsidRPr="00D90C6C">
          <w:rPr>
            <w:rStyle w:val="Hyperlink"/>
            <w:noProof/>
            <w:rtl/>
          </w:rPr>
          <w:t xml:space="preserve"> </w:t>
        </w:r>
        <w:r w:rsidRPr="00D90C6C">
          <w:rPr>
            <w:rStyle w:val="Hyperlink"/>
            <w:rFonts w:hint="eastAsia"/>
            <w:noProof/>
            <w:rtl/>
          </w:rPr>
          <w:t>שווה</w:t>
        </w:r>
        <w:r w:rsidRPr="00D90C6C">
          <w:rPr>
            <w:rStyle w:val="Hyperlink"/>
            <w:noProof/>
            <w:rtl/>
          </w:rPr>
          <w:t xml:space="preserve"> </w:t>
        </w:r>
        <w:r w:rsidRPr="00D90C6C">
          <w:rPr>
            <w:rStyle w:val="Hyperlink"/>
            <w:rFonts w:hint="eastAsia"/>
            <w:noProof/>
            <w:rtl/>
          </w:rPr>
          <w:t>יותר</w:t>
        </w:r>
        <w:r w:rsidRPr="00D90C6C">
          <w:rPr>
            <w:rStyle w:val="Hyperlink"/>
            <w:noProof/>
            <w:rtl/>
          </w:rPr>
          <w:t xml:space="preserve"> </w:t>
        </w:r>
        <w:r w:rsidRPr="00D90C6C">
          <w:rPr>
            <w:rStyle w:val="Hyperlink"/>
            <w:rFonts w:hint="eastAsia"/>
            <w:noProof/>
            <w:rtl/>
          </w:rPr>
          <w:t>מכל</w:t>
        </w:r>
        <w:r w:rsidRPr="00D90C6C">
          <w:rPr>
            <w:rStyle w:val="Hyperlink"/>
            <w:noProof/>
            <w:rtl/>
          </w:rPr>
          <w:t xml:space="preserve"> </w:t>
        </w:r>
        <w:r w:rsidRPr="00D90C6C">
          <w:rPr>
            <w:rStyle w:val="Hyperlink"/>
            <w:rFonts w:hint="eastAsia"/>
            <w:noProof/>
            <w:rtl/>
          </w:rPr>
          <w:t>שדרוג</w:t>
        </w:r>
        <w:r w:rsidRPr="00D90C6C">
          <w:rPr>
            <w:rStyle w:val="Hyperlink"/>
            <w:noProof/>
            <w:rtl/>
          </w:rPr>
          <w:t xml:space="preserve"> </w:t>
        </w:r>
        <w:r w:rsidRPr="00D90C6C">
          <w:rPr>
            <w:rStyle w:val="Hyperlink"/>
            <w:rFonts w:hint="eastAsia"/>
            <w:noProof/>
            <w:rtl/>
          </w:rPr>
          <w:t>חומרה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80F237D" w14:textId="10D3B34F"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2" w:history="1">
        <w:r w:rsidRPr="00D90C6C">
          <w:rPr>
            <w:rStyle w:val="Hyperlink"/>
            <w:noProof/>
          </w:rPr>
          <w:t>4.2</w:t>
        </w:r>
        <w:r w:rsidRPr="00D90C6C">
          <w:rPr>
            <w:rStyle w:val="Hyperlink"/>
            <w:noProof/>
            <w:rtl/>
          </w:rPr>
          <w:t xml:space="preserve"> </w:t>
        </w:r>
        <w:r w:rsidRPr="00D90C6C">
          <w:rPr>
            <w:rStyle w:val="Hyperlink"/>
            <w:rFonts w:hint="eastAsia"/>
            <w:noProof/>
            <w:rtl/>
          </w:rPr>
          <w:t>אטמוספרה</w:t>
        </w:r>
        <w:r w:rsidRPr="00D90C6C">
          <w:rPr>
            <w:rStyle w:val="Hyperlink"/>
            <w:noProof/>
            <w:rtl/>
          </w:rPr>
          <w:t xml:space="preserve">: </w:t>
        </w:r>
        <w:r w:rsidRPr="00D90C6C">
          <w:rPr>
            <w:rStyle w:val="Hyperlink"/>
            <w:rFonts w:hint="eastAsia"/>
            <w:noProof/>
            <w:rtl/>
          </w:rPr>
          <w:t>שולטת</w:t>
        </w:r>
        <w:r w:rsidRPr="00D90C6C">
          <w:rPr>
            <w:rStyle w:val="Hyperlink"/>
            <w:noProof/>
            <w:rtl/>
          </w:rPr>
          <w:t xml:space="preserve"> </w:t>
        </w:r>
        <w:r w:rsidRPr="00D90C6C">
          <w:rPr>
            <w:rStyle w:val="Hyperlink"/>
            <w:rFonts w:hint="eastAsia"/>
            <w:noProof/>
            <w:rtl/>
          </w:rPr>
          <w:t>בגילוי</w:t>
        </w:r>
        <w:r w:rsidRPr="00D90C6C">
          <w:rPr>
            <w:rStyle w:val="Hyperlink"/>
            <w:noProof/>
            <w:rtl/>
          </w:rPr>
          <w:t xml:space="preserve">, </w:t>
        </w:r>
        <w:r w:rsidRPr="00D90C6C">
          <w:rPr>
            <w:rStyle w:val="Hyperlink"/>
            <w:rFonts w:hint="eastAsia"/>
            <w:noProof/>
            <w:rtl/>
          </w:rPr>
          <w:t>כמעט</w:t>
        </w:r>
        <w:r w:rsidRPr="00D90C6C">
          <w:rPr>
            <w:rStyle w:val="Hyperlink"/>
            <w:noProof/>
            <w:rtl/>
          </w:rPr>
          <w:t xml:space="preserve"> </w:t>
        </w:r>
        <w:r w:rsidRPr="00D90C6C">
          <w:rPr>
            <w:rStyle w:val="Hyperlink"/>
            <w:rFonts w:hint="eastAsia"/>
            <w:noProof/>
            <w:rtl/>
          </w:rPr>
          <w:t>אינה</w:t>
        </w:r>
        <w:r w:rsidRPr="00D90C6C">
          <w:rPr>
            <w:rStyle w:val="Hyperlink"/>
            <w:noProof/>
            <w:rtl/>
          </w:rPr>
          <w:t xml:space="preserve"> </w:t>
        </w:r>
        <w:r w:rsidRPr="00D90C6C">
          <w:rPr>
            <w:rStyle w:val="Hyperlink"/>
            <w:rFonts w:hint="eastAsia"/>
            <w:noProof/>
            <w:rtl/>
          </w:rPr>
          <w:t>נוגעת</w:t>
        </w:r>
        <w:r w:rsidRPr="00D90C6C">
          <w:rPr>
            <w:rStyle w:val="Hyperlink"/>
            <w:noProof/>
            <w:rtl/>
          </w:rPr>
          <w:t xml:space="preserve"> </w:t>
        </w:r>
        <w:r w:rsidRPr="00D90C6C">
          <w:rPr>
            <w:rStyle w:val="Hyperlink"/>
            <w:rFonts w:hint="eastAsia"/>
            <w:noProof/>
            <w:rtl/>
          </w:rPr>
          <w:t>בזיהוי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7D13D1D" w14:textId="28DA9A5D"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3" w:history="1">
        <w:r w:rsidRPr="00D90C6C">
          <w:rPr>
            <w:rStyle w:val="Hyperlink"/>
            <w:noProof/>
          </w:rPr>
          <w:t>4.3</w:t>
        </w:r>
        <w:r w:rsidRPr="00D90C6C">
          <w:rPr>
            <w:rStyle w:val="Hyperlink"/>
            <w:noProof/>
            <w:rtl/>
          </w:rPr>
          <w:t xml:space="preserve"> </w:t>
        </w:r>
        <w:r w:rsidRPr="00D90C6C">
          <w:rPr>
            <w:rStyle w:val="Hyperlink"/>
            <w:rFonts w:hint="eastAsia"/>
            <w:noProof/>
            <w:rtl/>
          </w:rPr>
          <w:t>טורבולנציה</w:t>
        </w:r>
        <w:r w:rsidRPr="00D90C6C">
          <w:rPr>
            <w:rStyle w:val="Hyperlink"/>
            <w:noProof/>
            <w:rtl/>
          </w:rPr>
          <w:t xml:space="preserve">: </w:t>
        </w:r>
        <w:r w:rsidRPr="00D90C6C">
          <w:rPr>
            <w:rStyle w:val="Hyperlink"/>
            <w:rFonts w:hint="eastAsia"/>
            <w:noProof/>
            <w:rtl/>
          </w:rPr>
          <w:t>עשור</w:t>
        </w:r>
        <w:r w:rsidRPr="00D90C6C">
          <w:rPr>
            <w:rStyle w:val="Hyperlink"/>
            <w:noProof/>
            <w:rtl/>
          </w:rPr>
          <w:t xml:space="preserve"> </w:t>
        </w:r>
        <w:r w:rsidRPr="00D90C6C">
          <w:rPr>
            <w:rStyle w:val="Hyperlink"/>
            <w:rFonts w:hint="eastAsia"/>
            <w:noProof/>
            <w:rtl/>
          </w:rPr>
          <w:t>ב</w:t>
        </w:r>
        <w:r w:rsidRPr="00D90C6C">
          <w:rPr>
            <w:rStyle w:val="Hyperlink"/>
            <w:noProof/>
            <w:rtl/>
          </w:rPr>
          <w:t>-</w:t>
        </w:r>
        <w:r w:rsidRPr="00D90C6C">
          <w:rPr>
            <w:rStyle w:val="Hyperlink"/>
            <w:noProof/>
          </w:rPr>
          <w:t>Cn²</w:t>
        </w:r>
        <w:r w:rsidRPr="00D90C6C">
          <w:rPr>
            <w:rStyle w:val="Hyperlink"/>
            <w:noProof/>
            <w:rtl/>
          </w:rPr>
          <w:t xml:space="preserve"> </w:t>
        </w:r>
        <w:r w:rsidRPr="00D90C6C">
          <w:rPr>
            <w:rStyle w:val="Hyperlink"/>
            <w:rFonts w:hint="eastAsia"/>
            <w:noProof/>
            <w:rtl/>
          </w:rPr>
          <w:t>שווה</w:t>
        </w:r>
        <w:r w:rsidRPr="00D90C6C">
          <w:rPr>
            <w:rStyle w:val="Hyperlink"/>
            <w:noProof/>
            <w:rtl/>
          </w:rPr>
          <w:t xml:space="preserve"> </w:t>
        </w:r>
        <w:r w:rsidRPr="00D90C6C">
          <w:rPr>
            <w:rStyle w:val="Hyperlink"/>
            <w:rFonts w:hint="eastAsia"/>
            <w:noProof/>
          </w:rPr>
          <w:t>‎±</w:t>
        </w:r>
        <w:r w:rsidRPr="00D90C6C">
          <w:rPr>
            <w:rStyle w:val="Hyperlink"/>
            <w:noProof/>
          </w:rPr>
          <w:t>35%</w:t>
        </w:r>
        <w:r w:rsidRPr="00D90C6C">
          <w:rPr>
            <w:rStyle w:val="Hyperlink"/>
            <w:noProof/>
            <w:rtl/>
          </w:rPr>
          <w:t xml:space="preserve"> — </w:t>
        </w:r>
        <w:r w:rsidRPr="00D90C6C">
          <w:rPr>
            <w:rStyle w:val="Hyperlink"/>
            <w:rFonts w:hint="eastAsia"/>
            <w:noProof/>
            <w:rtl/>
          </w:rPr>
          <w:t>אך</w:t>
        </w:r>
        <w:r w:rsidRPr="00D90C6C">
          <w:rPr>
            <w:rStyle w:val="Hyperlink"/>
            <w:noProof/>
            <w:rtl/>
          </w:rPr>
          <w:t xml:space="preserve"> </w:t>
        </w:r>
        <w:r w:rsidRPr="00D90C6C">
          <w:rPr>
            <w:rStyle w:val="Hyperlink"/>
            <w:rFonts w:hint="eastAsia"/>
            <w:noProof/>
            <w:rtl/>
          </w:rPr>
          <w:t>רק</w:t>
        </w:r>
        <w:r w:rsidRPr="00D90C6C">
          <w:rPr>
            <w:rStyle w:val="Hyperlink"/>
            <w:noProof/>
            <w:rtl/>
          </w:rPr>
          <w:t xml:space="preserve"> </w:t>
        </w:r>
        <w:r w:rsidRPr="00D90C6C">
          <w:rPr>
            <w:rStyle w:val="Hyperlink"/>
            <w:rFonts w:hint="eastAsia"/>
            <w:noProof/>
            <w:rtl/>
          </w:rPr>
          <w:t>בתחום</w:t>
        </w:r>
        <w:r w:rsidRPr="00D90C6C">
          <w:rPr>
            <w:rStyle w:val="Hyperlink"/>
            <w:noProof/>
            <w:rtl/>
          </w:rPr>
          <w:t xml:space="preserve"> </w:t>
        </w:r>
        <w:r w:rsidRPr="00D90C6C">
          <w:rPr>
            <w:rStyle w:val="Hyperlink"/>
            <w:rFonts w:hint="eastAsia"/>
            <w:noProof/>
            <w:rtl/>
          </w:rPr>
          <w:t>הנראה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1225F0B" w14:textId="46702FD2"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4" w:history="1">
        <w:r w:rsidRPr="00D90C6C">
          <w:rPr>
            <w:rStyle w:val="Hyperlink"/>
            <w:noProof/>
          </w:rPr>
          <w:t>4.4</w:t>
        </w:r>
        <w:r w:rsidRPr="00D90C6C">
          <w:rPr>
            <w:rStyle w:val="Hyperlink"/>
            <w:noProof/>
            <w:rtl/>
          </w:rPr>
          <w:t xml:space="preserve"> </w:t>
        </w:r>
        <w:r w:rsidRPr="00D90C6C">
          <w:rPr>
            <w:rStyle w:val="Hyperlink"/>
            <w:rFonts w:hint="eastAsia"/>
            <w:noProof/>
            <w:rtl/>
          </w:rPr>
          <w:t>אופטיקה</w:t>
        </w:r>
        <w:r w:rsidRPr="00D90C6C">
          <w:rPr>
            <w:rStyle w:val="Hyperlink"/>
            <w:noProof/>
            <w:rtl/>
          </w:rPr>
          <w:t xml:space="preserve">: </w:t>
        </w:r>
        <w:r w:rsidRPr="00D90C6C">
          <w:rPr>
            <w:rStyle w:val="Hyperlink"/>
            <w:noProof/>
          </w:rPr>
          <w:t>Fλ/d</w:t>
        </w:r>
        <w:r w:rsidRPr="00D90C6C">
          <w:rPr>
            <w:rStyle w:val="Hyperlink"/>
            <w:noProof/>
            <w:rtl/>
          </w:rPr>
          <w:t xml:space="preserve"> </w:t>
        </w:r>
        <w:r w:rsidRPr="00D90C6C">
          <w:rPr>
            <w:rStyle w:val="Hyperlink"/>
            <w:rFonts w:hint="eastAsia"/>
            <w:noProof/>
            <w:rtl/>
          </w:rPr>
          <w:t>מכריע</w:t>
        </w:r>
        <w:r w:rsidRPr="00D90C6C">
          <w:rPr>
            <w:rStyle w:val="Hyperlink"/>
            <w:noProof/>
            <w:rtl/>
          </w:rPr>
          <w:t xml:space="preserve"> </w:t>
        </w:r>
        <w:r w:rsidRPr="00D90C6C">
          <w:rPr>
            <w:rStyle w:val="Hyperlink"/>
            <w:rFonts w:hint="eastAsia"/>
            <w:noProof/>
            <w:rtl/>
          </w:rPr>
          <w:t>אם</w:t>
        </w:r>
        <w:r w:rsidRPr="00D90C6C">
          <w:rPr>
            <w:rStyle w:val="Hyperlink"/>
            <w:noProof/>
            <w:rtl/>
          </w:rPr>
          <w:t xml:space="preserve"> </w:t>
        </w:r>
        <w:r w:rsidRPr="00D90C6C">
          <w:rPr>
            <w:rStyle w:val="Hyperlink"/>
            <w:rFonts w:hint="eastAsia"/>
            <w:noProof/>
            <w:rtl/>
          </w:rPr>
          <w:t>המנוף</w:t>
        </w:r>
        <w:r w:rsidRPr="00D90C6C">
          <w:rPr>
            <w:rStyle w:val="Hyperlink"/>
            <w:noProof/>
            <w:rtl/>
          </w:rPr>
          <w:t xml:space="preserve"> </w:t>
        </w:r>
        <w:r w:rsidRPr="00D90C6C">
          <w:rPr>
            <w:rStyle w:val="Hyperlink"/>
            <w:rFonts w:hint="eastAsia"/>
            <w:noProof/>
            <w:rtl/>
          </w:rPr>
          <w:t>הוא</w:t>
        </w:r>
        <w:r w:rsidRPr="00D90C6C">
          <w:rPr>
            <w:rStyle w:val="Hyperlink"/>
            <w:noProof/>
            <w:rtl/>
          </w:rPr>
          <w:t xml:space="preserve"> </w:t>
        </w:r>
        <w:r w:rsidRPr="00D90C6C">
          <w:rPr>
            <w:rStyle w:val="Hyperlink"/>
            <w:rFonts w:hint="eastAsia"/>
            <w:noProof/>
            <w:rtl/>
          </w:rPr>
          <w:t>אורך</w:t>
        </w:r>
        <w:r w:rsidRPr="00D90C6C">
          <w:rPr>
            <w:rStyle w:val="Hyperlink"/>
            <w:noProof/>
            <w:rtl/>
          </w:rPr>
          <w:t xml:space="preserve"> </w:t>
        </w:r>
        <w:r w:rsidRPr="00D90C6C">
          <w:rPr>
            <w:rStyle w:val="Hyperlink"/>
            <w:rFonts w:hint="eastAsia"/>
            <w:noProof/>
            <w:rtl/>
          </w:rPr>
          <w:t>המוקד</w:t>
        </w:r>
        <w:r w:rsidRPr="00D90C6C">
          <w:rPr>
            <w:rStyle w:val="Hyperlink"/>
            <w:noProof/>
            <w:rtl/>
          </w:rPr>
          <w:t xml:space="preserve"> </w:t>
        </w:r>
        <w:r w:rsidRPr="00D90C6C">
          <w:rPr>
            <w:rStyle w:val="Hyperlink"/>
            <w:rFonts w:hint="eastAsia"/>
            <w:noProof/>
            <w:rtl/>
          </w:rPr>
          <w:t>או</w:t>
        </w:r>
        <w:r w:rsidRPr="00D90C6C">
          <w:rPr>
            <w:rStyle w:val="Hyperlink"/>
            <w:noProof/>
            <w:rtl/>
          </w:rPr>
          <w:t xml:space="preserve"> </w:t>
        </w:r>
        <w:r w:rsidRPr="00D90C6C">
          <w:rPr>
            <w:rStyle w:val="Hyperlink"/>
            <w:rFonts w:hint="eastAsia"/>
            <w:noProof/>
            <w:rtl/>
          </w:rPr>
          <w:t>הקוטר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EA51D35" w14:textId="404D7297"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5" w:history="1">
        <w:r w:rsidRPr="00D90C6C">
          <w:rPr>
            <w:rStyle w:val="Hyperlink"/>
            <w:noProof/>
          </w:rPr>
          <w:t>4.5</w:t>
        </w:r>
        <w:r w:rsidRPr="00D90C6C">
          <w:rPr>
            <w:rStyle w:val="Hyperlink"/>
            <w:noProof/>
            <w:rtl/>
          </w:rPr>
          <w:t xml:space="preserve"> </w:t>
        </w:r>
        <w:r w:rsidRPr="00D90C6C">
          <w:rPr>
            <w:rStyle w:val="Hyperlink"/>
            <w:rFonts w:hint="eastAsia"/>
            <w:noProof/>
            <w:rtl/>
          </w:rPr>
          <w:t>גלאי</w:t>
        </w:r>
        <w:r w:rsidRPr="00D90C6C">
          <w:rPr>
            <w:rStyle w:val="Hyperlink"/>
            <w:noProof/>
            <w:rtl/>
          </w:rPr>
          <w:t xml:space="preserve"> (</w:t>
        </w:r>
        <w:r w:rsidRPr="00D90C6C">
          <w:rPr>
            <w:rStyle w:val="Hyperlink"/>
            <w:noProof/>
          </w:rPr>
          <w:t>FPA</w:t>
        </w:r>
        <w:r w:rsidRPr="00D90C6C">
          <w:rPr>
            <w:rStyle w:val="Hyperlink"/>
            <w:noProof/>
            <w:rtl/>
          </w:rPr>
          <w:t xml:space="preserve">): </w:t>
        </w:r>
        <w:r w:rsidRPr="00D90C6C">
          <w:rPr>
            <w:rStyle w:val="Hyperlink"/>
            <w:rFonts w:hint="eastAsia"/>
            <w:noProof/>
            <w:rtl/>
          </w:rPr>
          <w:t>פסיעה</w:t>
        </w:r>
        <w:r w:rsidRPr="00D90C6C">
          <w:rPr>
            <w:rStyle w:val="Hyperlink"/>
            <w:noProof/>
            <w:rtl/>
          </w:rPr>
          <w:t xml:space="preserve"> </w:t>
        </w:r>
        <w:r w:rsidRPr="00D90C6C">
          <w:rPr>
            <w:rStyle w:val="Hyperlink"/>
            <w:rFonts w:hint="eastAsia"/>
            <w:noProof/>
            <w:rtl/>
          </w:rPr>
          <w:t>ו</w:t>
        </w:r>
        <w:r w:rsidRPr="00D90C6C">
          <w:rPr>
            <w:rStyle w:val="Hyperlink"/>
            <w:noProof/>
            <w:rtl/>
          </w:rPr>
          <w:t>-</w:t>
        </w:r>
        <w:r w:rsidRPr="00D90C6C">
          <w:rPr>
            <w:rStyle w:val="Hyperlink"/>
            <w:noProof/>
          </w:rPr>
          <w:t>NETD</w:t>
        </w:r>
        <w:r w:rsidRPr="00D90C6C">
          <w:rPr>
            <w:rStyle w:val="Hyperlink"/>
            <w:noProof/>
            <w:rtl/>
          </w:rPr>
          <w:t xml:space="preserve"> </w:t>
        </w:r>
        <w:r w:rsidRPr="00D90C6C">
          <w:rPr>
            <w:rStyle w:val="Hyperlink"/>
            <w:rFonts w:hint="eastAsia"/>
            <w:noProof/>
            <w:rtl/>
          </w:rPr>
          <w:t>משנים</w:t>
        </w:r>
        <w:r w:rsidRPr="00D90C6C">
          <w:rPr>
            <w:rStyle w:val="Hyperlink"/>
            <w:noProof/>
            <w:rtl/>
          </w:rPr>
          <w:t xml:space="preserve"> </w:t>
        </w:r>
        <w:r w:rsidRPr="00D90C6C">
          <w:rPr>
            <w:rStyle w:val="Hyperlink"/>
            <w:rFonts w:hint="eastAsia"/>
            <w:noProof/>
            <w:rtl/>
          </w:rPr>
          <w:t>רק</w:t>
        </w:r>
        <w:r w:rsidRPr="00D90C6C">
          <w:rPr>
            <w:rStyle w:val="Hyperlink"/>
            <w:noProof/>
            <w:rtl/>
          </w:rPr>
          <w:t xml:space="preserve"> </w:t>
        </w:r>
        <w:r w:rsidRPr="00D90C6C">
          <w:rPr>
            <w:rStyle w:val="Hyperlink"/>
            <w:rFonts w:hint="eastAsia"/>
            <w:noProof/>
            <w:rtl/>
          </w:rPr>
          <w:t>כשהמשטר</w:t>
        </w:r>
        <w:r w:rsidRPr="00D90C6C">
          <w:rPr>
            <w:rStyle w:val="Hyperlink"/>
            <w:noProof/>
            <w:rtl/>
          </w:rPr>
          <w:t xml:space="preserve"> </w:t>
        </w:r>
        <w:r w:rsidRPr="00D90C6C">
          <w:rPr>
            <w:rStyle w:val="Hyperlink"/>
            <w:rFonts w:hint="eastAsia"/>
            <w:noProof/>
            <w:rtl/>
          </w:rPr>
          <w:t>מאפשר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F5E6FE5" w14:textId="74AC007C"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6" w:history="1">
        <w:r w:rsidRPr="00D90C6C">
          <w:rPr>
            <w:rStyle w:val="Hyperlink"/>
            <w:noProof/>
          </w:rPr>
          <w:t>4.6</w:t>
        </w:r>
        <w:r w:rsidRPr="00D90C6C">
          <w:rPr>
            <w:rStyle w:val="Hyperlink"/>
            <w:noProof/>
            <w:rtl/>
          </w:rPr>
          <w:t xml:space="preserve"> </w:t>
        </w:r>
        <w:r w:rsidRPr="00D90C6C">
          <w:rPr>
            <w:rStyle w:val="Hyperlink"/>
            <w:rFonts w:hint="eastAsia"/>
            <w:noProof/>
            <w:rtl/>
          </w:rPr>
          <w:t>אלקטרוניקה</w:t>
        </w:r>
        <w:r w:rsidRPr="00D90C6C">
          <w:rPr>
            <w:rStyle w:val="Hyperlink"/>
            <w:noProof/>
            <w:rtl/>
          </w:rPr>
          <w:t xml:space="preserve"> </w:t>
        </w:r>
        <w:r w:rsidRPr="00D90C6C">
          <w:rPr>
            <w:rStyle w:val="Hyperlink"/>
            <w:rFonts w:hint="eastAsia"/>
            <w:noProof/>
            <w:rtl/>
          </w:rPr>
          <w:t>ועיבוד</w:t>
        </w:r>
        <w:r w:rsidRPr="00D90C6C">
          <w:rPr>
            <w:rStyle w:val="Hyperlink"/>
            <w:noProof/>
            <w:rtl/>
          </w:rPr>
          <w:t xml:space="preserve"> </w:t>
        </w:r>
        <w:r w:rsidRPr="00D90C6C">
          <w:rPr>
            <w:rStyle w:val="Hyperlink"/>
            <w:rFonts w:hint="eastAsia"/>
            <w:noProof/>
            <w:rtl/>
          </w:rPr>
          <w:t>אות</w:t>
        </w:r>
        <w:r w:rsidRPr="00D90C6C">
          <w:rPr>
            <w:rStyle w:val="Hyperlink"/>
            <w:noProof/>
            <w:rtl/>
          </w:rPr>
          <w:t xml:space="preserve">: </w:t>
        </w:r>
        <w:r w:rsidRPr="00D90C6C">
          <w:rPr>
            <w:rStyle w:val="Hyperlink"/>
            <w:rFonts w:hint="eastAsia"/>
            <w:noProof/>
            <w:rtl/>
          </w:rPr>
          <w:t>מנופים</w:t>
        </w:r>
        <w:r w:rsidRPr="00D90C6C">
          <w:rPr>
            <w:rStyle w:val="Hyperlink"/>
            <w:noProof/>
            <w:rtl/>
          </w:rPr>
          <w:t xml:space="preserve"> </w:t>
        </w:r>
        <w:r w:rsidRPr="00D90C6C">
          <w:rPr>
            <w:rStyle w:val="Hyperlink"/>
            <w:rFonts w:hint="eastAsia"/>
            <w:noProof/>
            <w:rtl/>
          </w:rPr>
          <w:t>זולים</w:t>
        </w:r>
        <w:r w:rsidRPr="00D90C6C">
          <w:rPr>
            <w:rStyle w:val="Hyperlink"/>
            <w:noProof/>
            <w:rtl/>
          </w:rPr>
          <w:t xml:space="preserve"> </w:t>
        </w:r>
        <w:r w:rsidRPr="00D90C6C">
          <w:rPr>
            <w:rStyle w:val="Hyperlink"/>
            <w:rFonts w:hint="eastAsia"/>
            <w:noProof/>
            <w:rtl/>
          </w:rPr>
          <w:t>שעלולים</w:t>
        </w:r>
        <w:r w:rsidRPr="00D90C6C">
          <w:rPr>
            <w:rStyle w:val="Hyperlink"/>
            <w:noProof/>
            <w:rtl/>
          </w:rPr>
          <w:t xml:space="preserve"> </w:t>
        </w:r>
        <w:r w:rsidRPr="00D90C6C">
          <w:rPr>
            <w:rStyle w:val="Hyperlink"/>
            <w:rFonts w:hint="eastAsia"/>
            <w:noProof/>
            <w:rtl/>
          </w:rPr>
          <w:t>לייצר</w:t>
        </w:r>
        <w:r w:rsidRPr="00D90C6C">
          <w:rPr>
            <w:rStyle w:val="Hyperlink"/>
            <w:noProof/>
            <w:rtl/>
          </w:rPr>
          <w:t xml:space="preserve"> </w:t>
        </w:r>
        <w:r w:rsidRPr="00D90C6C">
          <w:rPr>
            <w:rStyle w:val="Hyperlink"/>
            <w:rFonts w:hint="eastAsia"/>
            <w:noProof/>
            <w:rtl/>
          </w:rPr>
          <w:t>טווח</w:t>
        </w:r>
        <w:r w:rsidRPr="00D90C6C">
          <w:rPr>
            <w:rStyle w:val="Hyperlink"/>
            <w:noProof/>
            <w:rtl/>
          </w:rPr>
          <w:t xml:space="preserve"> "</w:t>
        </w:r>
        <w:r w:rsidRPr="00D90C6C">
          <w:rPr>
            <w:rStyle w:val="Hyperlink"/>
            <w:rFonts w:hint="eastAsia"/>
            <w:noProof/>
            <w:rtl/>
          </w:rPr>
          <w:t>חינם</w:t>
        </w:r>
        <w:r w:rsidRPr="00D90C6C">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04F75E91" w14:textId="3DAAFF22"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7" w:history="1">
        <w:r w:rsidRPr="00D90C6C">
          <w:rPr>
            <w:rStyle w:val="Hyperlink"/>
            <w:noProof/>
          </w:rPr>
          <w:t>4.7</w:t>
        </w:r>
        <w:r w:rsidRPr="00D90C6C">
          <w:rPr>
            <w:rStyle w:val="Hyperlink"/>
            <w:noProof/>
            <w:rtl/>
          </w:rPr>
          <w:t xml:space="preserve"> </w:t>
        </w:r>
        <w:r w:rsidRPr="00D90C6C">
          <w:rPr>
            <w:rStyle w:val="Hyperlink"/>
            <w:rFonts w:hint="eastAsia"/>
            <w:noProof/>
            <w:rtl/>
          </w:rPr>
          <w:t>תצוגה</w:t>
        </w:r>
        <w:r w:rsidRPr="00D90C6C">
          <w:rPr>
            <w:rStyle w:val="Hyperlink"/>
            <w:noProof/>
            <w:rtl/>
          </w:rPr>
          <w:t xml:space="preserve"> </w:t>
        </w:r>
        <w:r w:rsidRPr="00D90C6C">
          <w:rPr>
            <w:rStyle w:val="Hyperlink"/>
            <w:rFonts w:hint="eastAsia"/>
            <w:noProof/>
            <w:rtl/>
          </w:rPr>
          <w:t>וצופה</w:t>
        </w:r>
        <w:r w:rsidRPr="00D90C6C">
          <w:rPr>
            <w:rStyle w:val="Hyperlink"/>
            <w:noProof/>
            <w:rtl/>
          </w:rPr>
          <w:t xml:space="preserve">: </w:t>
        </w:r>
        <w:r w:rsidRPr="00D90C6C">
          <w:rPr>
            <w:rStyle w:val="Hyperlink"/>
            <w:rFonts w:hint="eastAsia"/>
            <w:noProof/>
            <w:rtl/>
          </w:rPr>
          <w:t>מנוף</w:t>
        </w:r>
        <w:r w:rsidRPr="00D90C6C">
          <w:rPr>
            <w:rStyle w:val="Hyperlink"/>
            <w:noProof/>
            <w:rtl/>
          </w:rPr>
          <w:t xml:space="preserve"> </w:t>
        </w:r>
        <w:r w:rsidRPr="00D90C6C">
          <w:rPr>
            <w:rStyle w:val="Hyperlink"/>
            <w:rFonts w:hint="eastAsia"/>
            <w:noProof/>
            <w:rtl/>
          </w:rPr>
          <w:t>חזק</w:t>
        </w:r>
        <w:r w:rsidRPr="00D90C6C">
          <w:rPr>
            <w:rStyle w:val="Hyperlink"/>
            <w:noProof/>
            <w:rtl/>
          </w:rPr>
          <w:t xml:space="preserve"> </w:t>
        </w:r>
        <w:r w:rsidRPr="00D90C6C">
          <w:rPr>
            <w:rStyle w:val="Hyperlink"/>
            <w:rFonts w:hint="eastAsia"/>
            <w:noProof/>
            <w:rtl/>
          </w:rPr>
          <w:t>שמבוסס</w:t>
        </w:r>
        <w:r w:rsidRPr="00D90C6C">
          <w:rPr>
            <w:rStyle w:val="Hyperlink"/>
            <w:noProof/>
            <w:rtl/>
          </w:rPr>
          <w:t xml:space="preserve"> </w:t>
        </w:r>
        <w:r w:rsidRPr="00D90C6C">
          <w:rPr>
            <w:rStyle w:val="Hyperlink"/>
            <w:rFonts w:hint="eastAsia"/>
            <w:noProof/>
            <w:rtl/>
          </w:rPr>
          <w:t>על</w:t>
        </w:r>
        <w:r w:rsidRPr="00D90C6C">
          <w:rPr>
            <w:rStyle w:val="Hyperlink"/>
            <w:noProof/>
            <w:rtl/>
          </w:rPr>
          <w:t xml:space="preserve"> </w:t>
        </w:r>
        <w:r w:rsidRPr="00D90C6C">
          <w:rPr>
            <w:rStyle w:val="Hyperlink"/>
            <w:rFonts w:hint="eastAsia"/>
            <w:noProof/>
            <w:rtl/>
          </w:rPr>
          <w:t>קבועי</w:t>
        </w:r>
        <w:r w:rsidRPr="00D90C6C">
          <w:rPr>
            <w:rStyle w:val="Hyperlink"/>
            <w:noProof/>
            <w:rtl/>
          </w:rPr>
          <w:t xml:space="preserve"> </w:t>
        </w:r>
        <w:r w:rsidRPr="00D90C6C">
          <w:rPr>
            <w:rStyle w:val="Hyperlink"/>
            <w:rFonts w:hint="eastAsia"/>
            <w:noProof/>
            <w:rtl/>
          </w:rPr>
          <w:t>כיול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Toc244124807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0F380E6" w14:textId="05E1E0C7"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8" w:history="1">
        <w:r w:rsidRPr="00D90C6C">
          <w:rPr>
            <w:rStyle w:val="Hyperlink"/>
            <w:noProof/>
          </w:rPr>
          <w:t>4.8</w:t>
        </w:r>
        <w:r w:rsidRPr="00D90C6C">
          <w:rPr>
            <w:rStyle w:val="Hyperlink"/>
            <w:noProof/>
            <w:rtl/>
          </w:rPr>
          <w:t xml:space="preserve"> </w:t>
        </w:r>
        <w:r w:rsidRPr="00D90C6C">
          <w:rPr>
            <w:rStyle w:val="Hyperlink"/>
            <w:rFonts w:hint="eastAsia"/>
            <w:noProof/>
            <w:rtl/>
          </w:rPr>
          <w:t>תנועה</w:t>
        </w:r>
        <w:r w:rsidRPr="00D90C6C">
          <w:rPr>
            <w:rStyle w:val="Hyperlink"/>
            <w:noProof/>
            <w:rtl/>
          </w:rPr>
          <w:t xml:space="preserve"> </w:t>
        </w:r>
        <w:r w:rsidRPr="00D90C6C">
          <w:rPr>
            <w:rStyle w:val="Hyperlink"/>
            <w:rFonts w:hint="eastAsia"/>
            <w:noProof/>
            <w:rtl/>
          </w:rPr>
          <w:t>וייצוב</w:t>
        </w:r>
        <w:r w:rsidRPr="00D90C6C">
          <w:rPr>
            <w:rStyle w:val="Hyperlink"/>
            <w:noProof/>
            <w:rtl/>
          </w:rPr>
          <w:t xml:space="preserve">: </w:t>
        </w:r>
        <w:r w:rsidRPr="00D90C6C">
          <w:rPr>
            <w:rStyle w:val="Hyperlink"/>
            <w:rFonts w:hint="eastAsia"/>
            <w:noProof/>
            <w:rtl/>
          </w:rPr>
          <w:t>ריצוד</w:t>
        </w:r>
        <w:r w:rsidRPr="00D90C6C">
          <w:rPr>
            <w:rStyle w:val="Hyperlink"/>
            <w:noProof/>
            <w:rtl/>
          </w:rPr>
          <w:t xml:space="preserve"> </w:t>
        </w:r>
        <w:r w:rsidRPr="00D90C6C">
          <w:rPr>
            <w:rStyle w:val="Hyperlink"/>
            <w:rFonts w:hint="eastAsia"/>
            <w:noProof/>
            <w:rtl/>
          </w:rPr>
          <w:t>ביחס</w:t>
        </w:r>
        <w:r w:rsidRPr="00D90C6C">
          <w:rPr>
            <w:rStyle w:val="Hyperlink"/>
            <w:noProof/>
            <w:rtl/>
          </w:rPr>
          <w:t xml:space="preserve"> </w:t>
        </w:r>
        <w:r w:rsidRPr="00D90C6C">
          <w:rPr>
            <w:rStyle w:val="Hyperlink"/>
            <w:rFonts w:hint="eastAsia"/>
            <w:noProof/>
            <w:rtl/>
          </w:rPr>
          <w:t>ל</w:t>
        </w:r>
        <w:r w:rsidRPr="00D90C6C">
          <w:rPr>
            <w:rStyle w:val="Hyperlink"/>
            <w:noProof/>
            <w:rtl/>
          </w:rPr>
          <w:t>-</w:t>
        </w:r>
        <w:r w:rsidRPr="00D90C6C">
          <w:rPr>
            <w:rStyle w:val="Hyperlink"/>
            <w:noProof/>
          </w:rPr>
          <w:t>IFOV</w:t>
        </w:r>
        <w:r w:rsidRPr="00D90C6C">
          <w:rPr>
            <w:rStyle w:val="Hyperlink"/>
            <w:noProof/>
            <w:rtl/>
          </w:rPr>
          <w:t xml:space="preserve">, </w:t>
        </w:r>
        <w:r w:rsidRPr="00D90C6C">
          <w:rPr>
            <w:rStyle w:val="Hyperlink"/>
            <w:rFonts w:hint="eastAsia"/>
            <w:noProof/>
            <w:rtl/>
          </w:rPr>
          <w:t>לא</w:t>
        </w:r>
        <w:r w:rsidRPr="00D90C6C">
          <w:rPr>
            <w:rStyle w:val="Hyperlink"/>
            <w:noProof/>
            <w:rtl/>
          </w:rPr>
          <w:t xml:space="preserve"> </w:t>
        </w:r>
        <w:r w:rsidRPr="00D90C6C">
          <w:rPr>
            <w:rStyle w:val="Hyperlink"/>
            <w:rFonts w:hint="eastAsia"/>
            <w:noProof/>
            <w:rtl/>
          </w:rPr>
          <w:t>בערכו</w:t>
        </w:r>
        <w:r w:rsidRPr="00D90C6C">
          <w:rPr>
            <w:rStyle w:val="Hyperlink"/>
            <w:noProof/>
            <w:rtl/>
          </w:rPr>
          <w:t xml:space="preserve"> </w:t>
        </w:r>
        <w:r w:rsidRPr="00D90C6C">
          <w:rPr>
            <w:rStyle w:val="Hyperlink"/>
            <w:rFonts w:hint="eastAsia"/>
            <w:noProof/>
            <w:rtl/>
          </w:rPr>
          <w:t>המוחלט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8A4AF14" w14:textId="49AEECC4"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09" w:history="1">
        <w:r w:rsidRPr="00D90C6C">
          <w:rPr>
            <w:rStyle w:val="Hyperlink"/>
            <w:noProof/>
          </w:rPr>
          <w:t>4.9</w:t>
        </w:r>
        <w:r w:rsidRPr="00D90C6C">
          <w:rPr>
            <w:rStyle w:val="Hyperlink"/>
            <w:noProof/>
            <w:rtl/>
          </w:rPr>
          <w:t xml:space="preserve"> </w:t>
        </w:r>
        <w:r w:rsidRPr="00D90C6C">
          <w:rPr>
            <w:rStyle w:val="Hyperlink"/>
            <w:rFonts w:hint="eastAsia"/>
            <w:noProof/>
            <w:rtl/>
          </w:rPr>
          <w:t>פרמטרים</w:t>
        </w:r>
        <w:r w:rsidRPr="00D90C6C">
          <w:rPr>
            <w:rStyle w:val="Hyperlink"/>
            <w:noProof/>
            <w:rtl/>
          </w:rPr>
          <w:t xml:space="preserve"> </w:t>
        </w:r>
        <w:r w:rsidRPr="00D90C6C">
          <w:rPr>
            <w:rStyle w:val="Hyperlink"/>
            <w:rFonts w:hint="eastAsia"/>
            <w:noProof/>
            <w:rtl/>
          </w:rPr>
          <w:t>חסרי</w:t>
        </w:r>
        <w:r w:rsidRPr="00D90C6C">
          <w:rPr>
            <w:rStyle w:val="Hyperlink"/>
            <w:noProof/>
            <w:rtl/>
          </w:rPr>
          <w:t xml:space="preserve"> </w:t>
        </w:r>
        <w:r w:rsidRPr="00D90C6C">
          <w:rPr>
            <w:rStyle w:val="Hyperlink"/>
            <w:rFonts w:hint="eastAsia"/>
            <w:noProof/>
            <w:rtl/>
          </w:rPr>
          <w:t>השפעה</w:t>
        </w:r>
        <w:r w:rsidRPr="00D90C6C">
          <w:rPr>
            <w:rStyle w:val="Hyperlink"/>
            <w:noProof/>
            <w:rtl/>
          </w:rPr>
          <w:t xml:space="preserve">: </w:t>
        </w:r>
        <w:r w:rsidRPr="00D90C6C">
          <w:rPr>
            <w:rStyle w:val="Hyperlink"/>
            <w:noProof/>
          </w:rPr>
          <w:t>70</w:t>
        </w:r>
        <w:r w:rsidRPr="00D90C6C">
          <w:rPr>
            <w:rStyle w:val="Hyperlink"/>
            <w:noProof/>
            <w:rtl/>
          </w:rPr>
          <w:t xml:space="preserve"> </w:t>
        </w:r>
        <w:r w:rsidRPr="00D90C6C">
          <w:rPr>
            <w:rStyle w:val="Hyperlink"/>
            <w:rFonts w:hint="eastAsia"/>
            <w:noProof/>
            <w:rtl/>
          </w:rPr>
          <w:t>מתוך</w:t>
        </w:r>
        <w:r w:rsidRPr="00D90C6C">
          <w:rPr>
            <w:rStyle w:val="Hyperlink"/>
            <w:noProof/>
            <w:rtl/>
          </w:rPr>
          <w:t xml:space="preserve"> </w:t>
        </w:r>
        <w:r w:rsidRPr="00D90C6C">
          <w:rPr>
            <w:rStyle w:val="Hyperlink"/>
            <w:rFonts w:hint="eastAsia"/>
            <w:noProof/>
            <w:rtl/>
          </w:rPr>
          <w:t>כ</w:t>
        </w:r>
        <w:r w:rsidRPr="00D90C6C">
          <w:rPr>
            <w:rStyle w:val="Hyperlink"/>
            <w:noProof/>
            <w:rtl/>
          </w:rPr>
          <w:t>-</w:t>
        </w:r>
        <w:r w:rsidRPr="00D90C6C">
          <w:rPr>
            <w:rStyle w:val="Hyperlink"/>
            <w:noProof/>
          </w:rPr>
          <w:t>104</w:t>
        </w:r>
        <w:r w:rsidRPr="00D90C6C">
          <w:rPr>
            <w:rStyle w:val="Hyperlink"/>
            <w:noProof/>
            <w:rtl/>
          </w:rPr>
          <w:t xml:space="preserve"> </w:t>
        </w:r>
        <w:r w:rsidRPr="00D90C6C">
          <w:rPr>
            <w:rStyle w:val="Hyperlink"/>
            <w:rFonts w:hint="eastAsia"/>
            <w:noProof/>
            <w:rtl/>
          </w:rPr>
          <w:t>בכל</w:t>
        </w:r>
        <w:r w:rsidRPr="00D90C6C">
          <w:rPr>
            <w:rStyle w:val="Hyperlink"/>
            <w:noProof/>
            <w:rtl/>
          </w:rPr>
          <w:t xml:space="preserve"> </w:t>
        </w:r>
        <w:r w:rsidRPr="00D90C6C">
          <w:rPr>
            <w:rStyle w:val="Hyperlink"/>
            <w:rFonts w:hint="eastAsia"/>
            <w:noProof/>
            <w:rtl/>
          </w:rPr>
          <w:t>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Toc244124809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20DD5C99" w14:textId="4EFBA95A"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10" w:history="1">
        <w:r w:rsidRPr="00D90C6C">
          <w:rPr>
            <w:rStyle w:val="Hyperlink"/>
            <w:noProof/>
          </w:rPr>
          <w:t>5</w:t>
        </w:r>
        <w:r w:rsidRPr="00D90C6C">
          <w:rPr>
            <w:rStyle w:val="Hyperlink"/>
            <w:noProof/>
            <w:rtl/>
          </w:rPr>
          <w:t xml:space="preserve">. </w:t>
        </w:r>
        <w:r w:rsidRPr="00D90C6C">
          <w:rPr>
            <w:rStyle w:val="Hyperlink"/>
            <w:rFonts w:hint="eastAsia"/>
            <w:noProof/>
            <w:rtl/>
          </w:rPr>
          <w:t>דירוג</w:t>
        </w:r>
        <w:r w:rsidRPr="00D90C6C">
          <w:rPr>
            <w:rStyle w:val="Hyperlink"/>
            <w:noProof/>
            <w:rtl/>
          </w:rPr>
          <w:t xml:space="preserve"> </w:t>
        </w:r>
        <w:r w:rsidRPr="00D90C6C">
          <w:rPr>
            <w:rStyle w:val="Hyperlink"/>
            <w:rFonts w:hint="eastAsia"/>
            <w:noProof/>
            <w:rtl/>
          </w:rPr>
          <w:t>חשיבות</w:t>
        </w:r>
        <w:r w:rsidRPr="00D90C6C">
          <w:rPr>
            <w:rStyle w:val="Hyperlink"/>
            <w:noProof/>
            <w:rtl/>
          </w:rPr>
          <w:t xml:space="preserve"> </w:t>
        </w:r>
        <w:r w:rsidRPr="00D90C6C">
          <w:rPr>
            <w:rStyle w:val="Hyperlink"/>
            <w:rFonts w:hint="eastAsia"/>
            <w:noProof/>
            <w:rtl/>
          </w:rPr>
          <w:t>מאוחד</w:t>
        </w:r>
        <w:r w:rsidRPr="00D90C6C">
          <w:rPr>
            <w:rStyle w:val="Hyperlink"/>
            <w:noProof/>
            <w:rtl/>
          </w:rPr>
          <w:t xml:space="preserve">: </w:t>
        </w:r>
        <w:r w:rsidRPr="00D90C6C">
          <w:rPr>
            <w:rStyle w:val="Hyperlink"/>
            <w:rFonts w:hint="eastAsia"/>
            <w:noProof/>
            <w:rtl/>
          </w:rPr>
          <w:t>היררכיה</w:t>
        </w:r>
        <w:r w:rsidRPr="00D90C6C">
          <w:rPr>
            <w:rStyle w:val="Hyperlink"/>
            <w:noProof/>
            <w:rtl/>
          </w:rPr>
          <w:t xml:space="preserve"> </w:t>
        </w:r>
        <w:r w:rsidRPr="00D90C6C">
          <w:rPr>
            <w:rStyle w:val="Hyperlink"/>
            <w:rFonts w:hint="eastAsia"/>
            <w:noProof/>
            <w:rtl/>
          </w:rPr>
          <w:t>שמשתנה</w:t>
        </w:r>
        <w:r w:rsidRPr="00D90C6C">
          <w:rPr>
            <w:rStyle w:val="Hyperlink"/>
            <w:noProof/>
            <w:rtl/>
          </w:rPr>
          <w:t xml:space="preserve"> </w:t>
        </w:r>
        <w:r w:rsidRPr="00D90C6C">
          <w:rPr>
            <w:rStyle w:val="Hyperlink"/>
            <w:rFonts w:hint="eastAsia"/>
            <w:noProof/>
            <w:rtl/>
          </w:rPr>
          <w:t>עם</w:t>
        </w:r>
        <w:r w:rsidRPr="00D90C6C">
          <w:rPr>
            <w:rStyle w:val="Hyperlink"/>
            <w:noProof/>
            <w:rtl/>
          </w:rPr>
          <w:t xml:space="preserve"> </w:t>
        </w:r>
        <w:r w:rsidRPr="00D90C6C">
          <w:rPr>
            <w:rStyle w:val="Hyperlink"/>
            <w:rFonts w:hint="eastAsia"/>
            <w:noProof/>
            <w:rtl/>
          </w:rPr>
          <w:t>המשטר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7361440" w14:textId="41F032A9"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11" w:history="1">
        <w:r w:rsidRPr="00D90C6C">
          <w:rPr>
            <w:rStyle w:val="Hyperlink"/>
            <w:noProof/>
          </w:rPr>
          <w:t>6</w:t>
        </w:r>
        <w:r w:rsidRPr="00D90C6C">
          <w:rPr>
            <w:rStyle w:val="Hyperlink"/>
            <w:noProof/>
            <w:rtl/>
          </w:rPr>
          <w:t xml:space="preserve">. </w:t>
        </w:r>
        <w:r w:rsidRPr="00D90C6C">
          <w:rPr>
            <w:rStyle w:val="Hyperlink"/>
            <w:rFonts w:hint="eastAsia"/>
            <w:noProof/>
            <w:rtl/>
          </w:rPr>
          <w:t>דיון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Toc244124811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0B3BDB5" w14:textId="081E2D43"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2" w:history="1">
        <w:r w:rsidRPr="00D90C6C">
          <w:rPr>
            <w:rStyle w:val="Hyperlink"/>
            <w:noProof/>
          </w:rPr>
          <w:t>6.1</w:t>
        </w:r>
        <w:r w:rsidRPr="00D90C6C">
          <w:rPr>
            <w:rStyle w:val="Hyperlink"/>
            <w:noProof/>
            <w:rtl/>
          </w:rPr>
          <w:t xml:space="preserve"> </w:t>
        </w:r>
        <w:r w:rsidRPr="00D90C6C">
          <w:rPr>
            <w:rStyle w:val="Hyperlink"/>
            <w:rFonts w:hint="eastAsia"/>
            <w:noProof/>
            <w:rtl/>
          </w:rPr>
          <w:t>שלושה</w:t>
        </w:r>
        <w:r w:rsidRPr="00D90C6C">
          <w:rPr>
            <w:rStyle w:val="Hyperlink"/>
            <w:noProof/>
            <w:rtl/>
          </w:rPr>
          <w:t xml:space="preserve"> </w:t>
        </w:r>
        <w:r w:rsidRPr="00D90C6C">
          <w:rPr>
            <w:rStyle w:val="Hyperlink"/>
            <w:rFonts w:hint="eastAsia"/>
            <w:noProof/>
            <w:rtl/>
          </w:rPr>
          <w:t>צירי</w:t>
        </w:r>
        <w:r w:rsidRPr="00D90C6C">
          <w:rPr>
            <w:rStyle w:val="Hyperlink"/>
            <w:noProof/>
            <w:rtl/>
          </w:rPr>
          <w:t xml:space="preserve"> </w:t>
        </w:r>
        <w:r w:rsidRPr="00D90C6C">
          <w:rPr>
            <w:rStyle w:val="Hyperlink"/>
            <w:rFonts w:hint="eastAsia"/>
            <w:noProof/>
            <w:rtl/>
          </w:rPr>
          <w:t>משטר</w:t>
        </w:r>
        <w:r w:rsidRPr="00D90C6C">
          <w:rPr>
            <w:rStyle w:val="Hyperlink"/>
            <w:noProof/>
            <w:rtl/>
          </w:rPr>
          <w:t xml:space="preserve"> </w:t>
        </w:r>
        <w:r w:rsidRPr="00D90C6C">
          <w:rPr>
            <w:rStyle w:val="Hyperlink"/>
            <w:rFonts w:hint="eastAsia"/>
            <w:noProof/>
            <w:rtl/>
          </w:rPr>
          <w:t>מסבירים</w:t>
        </w:r>
        <w:r w:rsidRPr="00D90C6C">
          <w:rPr>
            <w:rStyle w:val="Hyperlink"/>
            <w:noProof/>
            <w:rtl/>
          </w:rPr>
          <w:t xml:space="preserve"> </w:t>
        </w:r>
        <w:r w:rsidRPr="00D90C6C">
          <w:rPr>
            <w:rStyle w:val="Hyperlink"/>
            <w:rFonts w:hint="eastAsia"/>
            <w:noProof/>
            <w:rtl/>
          </w:rPr>
          <w:t>כמעט</w:t>
        </w:r>
        <w:r w:rsidRPr="00D90C6C">
          <w:rPr>
            <w:rStyle w:val="Hyperlink"/>
            <w:noProof/>
            <w:rtl/>
          </w:rPr>
          <w:t xml:space="preserve"> </w:t>
        </w:r>
        <w:r w:rsidRPr="00D90C6C">
          <w:rPr>
            <w:rStyle w:val="Hyperlink"/>
            <w:rFonts w:hint="eastAsia"/>
            <w:noProof/>
            <w:rtl/>
          </w:rPr>
          <w:t>את</w:t>
        </w:r>
        <w:r w:rsidRPr="00D90C6C">
          <w:rPr>
            <w:rStyle w:val="Hyperlink"/>
            <w:noProof/>
            <w:rtl/>
          </w:rPr>
          <w:t xml:space="preserve"> </w:t>
        </w:r>
        <w:r w:rsidRPr="00D90C6C">
          <w:rPr>
            <w:rStyle w:val="Hyperlink"/>
            <w:rFonts w:hint="eastAsia"/>
            <w:noProof/>
            <w:rtl/>
          </w:rPr>
          <w:t>כל</w:t>
        </w:r>
        <w:r w:rsidRPr="00D90C6C">
          <w:rPr>
            <w:rStyle w:val="Hyperlink"/>
            <w:noProof/>
            <w:rtl/>
          </w:rPr>
          <w:t xml:space="preserve"> </w:t>
        </w:r>
        <w:r w:rsidRPr="00D90C6C">
          <w:rPr>
            <w:rStyle w:val="Hyperlink"/>
            <w:rFonts w:hint="eastAsia"/>
            <w:noProof/>
            <w:rtl/>
          </w:rPr>
          <w:t>השונות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A819628" w14:textId="0BBD893B"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3" w:history="1">
        <w:r w:rsidRPr="00D90C6C">
          <w:rPr>
            <w:rStyle w:val="Hyperlink"/>
            <w:noProof/>
          </w:rPr>
          <w:t>6.2</w:t>
        </w:r>
        <w:r w:rsidRPr="00D90C6C">
          <w:rPr>
            <w:rStyle w:val="Hyperlink"/>
            <w:noProof/>
            <w:rtl/>
          </w:rPr>
          <w:t xml:space="preserve"> </w:t>
        </w:r>
        <w:r w:rsidRPr="00D90C6C">
          <w:rPr>
            <w:rStyle w:val="Hyperlink"/>
            <w:rFonts w:hint="eastAsia"/>
            <w:noProof/>
            <w:rtl/>
          </w:rPr>
          <w:t>מקורות</w:t>
        </w:r>
        <w:r w:rsidRPr="00D90C6C">
          <w:rPr>
            <w:rStyle w:val="Hyperlink"/>
            <w:noProof/>
            <w:rtl/>
          </w:rPr>
          <w:t xml:space="preserve"> </w:t>
        </w:r>
        <w:r w:rsidRPr="00D90C6C">
          <w:rPr>
            <w:rStyle w:val="Hyperlink"/>
            <w:rFonts w:hint="eastAsia"/>
            <w:noProof/>
            <w:rtl/>
          </w:rPr>
          <w:t>אי</w:t>
        </w:r>
        <w:r w:rsidRPr="00D90C6C">
          <w:rPr>
            <w:rStyle w:val="Hyperlink"/>
            <w:noProof/>
            <w:rtl/>
          </w:rPr>
          <w:t>-</w:t>
        </w:r>
        <w:r w:rsidRPr="00D90C6C">
          <w:rPr>
            <w:rStyle w:val="Hyperlink"/>
            <w:rFonts w:hint="eastAsia"/>
            <w:noProof/>
            <w:rtl/>
          </w:rPr>
          <w:t>ודאות</w:t>
        </w:r>
        <w:r w:rsidRPr="00D90C6C">
          <w:rPr>
            <w:rStyle w:val="Hyperlink"/>
            <w:noProof/>
            <w:rtl/>
          </w:rPr>
          <w:t xml:space="preserve">: </w:t>
        </w:r>
        <w:r w:rsidRPr="00D90C6C">
          <w:rPr>
            <w:rStyle w:val="Hyperlink"/>
            <w:rFonts w:hint="eastAsia"/>
            <w:noProof/>
            <w:rtl/>
          </w:rPr>
          <w:t>הסצנה</w:t>
        </w:r>
        <w:r w:rsidRPr="00D90C6C">
          <w:rPr>
            <w:rStyle w:val="Hyperlink"/>
            <w:noProof/>
            <w:rtl/>
          </w:rPr>
          <w:t xml:space="preserve"> </w:t>
        </w:r>
        <w:r w:rsidRPr="00D90C6C">
          <w:rPr>
            <w:rStyle w:val="Hyperlink"/>
            <w:rFonts w:hint="eastAsia"/>
            <w:noProof/>
            <w:rtl/>
          </w:rPr>
          <w:t>והקריטריון</w:t>
        </w:r>
        <w:r w:rsidRPr="00D90C6C">
          <w:rPr>
            <w:rStyle w:val="Hyperlink"/>
            <w:noProof/>
            <w:rtl/>
          </w:rPr>
          <w:t xml:space="preserve"> </w:t>
        </w:r>
        <w:r w:rsidRPr="00D90C6C">
          <w:rPr>
            <w:rStyle w:val="Hyperlink"/>
            <w:rFonts w:hint="eastAsia"/>
            <w:noProof/>
            <w:rtl/>
          </w:rPr>
          <w:t>לפני</w:t>
        </w:r>
        <w:r w:rsidRPr="00D90C6C">
          <w:rPr>
            <w:rStyle w:val="Hyperlink"/>
            <w:noProof/>
            <w:rtl/>
          </w:rPr>
          <w:t xml:space="preserve"> </w:t>
        </w:r>
        <w:r w:rsidRPr="00D90C6C">
          <w:rPr>
            <w:rStyle w:val="Hyperlink"/>
            <w:rFonts w:hint="eastAsia"/>
            <w:noProof/>
            <w:rtl/>
          </w:rPr>
          <w:t>המצלמה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Toc244124813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86A485C" w14:textId="035479B9"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4" w:history="1">
        <w:r w:rsidRPr="00D90C6C">
          <w:rPr>
            <w:rStyle w:val="Hyperlink"/>
            <w:noProof/>
          </w:rPr>
          <w:t>6.3</w:t>
        </w:r>
        <w:r w:rsidRPr="00D90C6C">
          <w:rPr>
            <w:rStyle w:val="Hyperlink"/>
            <w:noProof/>
            <w:rtl/>
          </w:rPr>
          <w:t xml:space="preserve"> </w:t>
        </w:r>
        <w:r w:rsidRPr="00D90C6C">
          <w:rPr>
            <w:rStyle w:val="Hyperlink"/>
            <w:rFonts w:hint="eastAsia"/>
            <w:noProof/>
            <w:rtl/>
          </w:rPr>
          <w:t>מגבלות</w:t>
        </w:r>
        <w:r w:rsidRPr="00D90C6C">
          <w:rPr>
            <w:rStyle w:val="Hyperlink"/>
            <w:noProof/>
            <w:rtl/>
          </w:rPr>
          <w:t xml:space="preserve"> </w:t>
        </w:r>
        <w:r w:rsidRPr="00D90C6C">
          <w:rPr>
            <w:rStyle w:val="Hyperlink"/>
            <w:rFonts w:hint="eastAsia"/>
            <w:noProof/>
            <w:rtl/>
          </w:rPr>
          <w:t>המודל</w:t>
        </w:r>
        <w:r w:rsidRPr="00D90C6C">
          <w:rPr>
            <w:rStyle w:val="Hyperlink"/>
            <w:noProof/>
            <w:rtl/>
          </w:rPr>
          <w:t xml:space="preserve">: </w:t>
        </w:r>
        <w:r w:rsidRPr="00D90C6C">
          <w:rPr>
            <w:rStyle w:val="Hyperlink"/>
            <w:rFonts w:hint="eastAsia"/>
            <w:noProof/>
            <w:rtl/>
          </w:rPr>
          <w:t>מה</w:t>
        </w:r>
        <w:r w:rsidRPr="00D90C6C">
          <w:rPr>
            <w:rStyle w:val="Hyperlink"/>
            <w:noProof/>
            <w:rtl/>
          </w:rPr>
          <w:t xml:space="preserve"> </w:t>
        </w:r>
        <w:r w:rsidRPr="00D90C6C">
          <w:rPr>
            <w:rStyle w:val="Hyperlink"/>
            <w:noProof/>
          </w:rPr>
          <w:t>TRM4</w:t>
        </w:r>
        <w:r w:rsidRPr="00D90C6C">
          <w:rPr>
            <w:rStyle w:val="Hyperlink"/>
            <w:noProof/>
            <w:rtl/>
          </w:rPr>
          <w:t xml:space="preserve"> </w:t>
        </w:r>
        <w:r w:rsidRPr="00D90C6C">
          <w:rPr>
            <w:rStyle w:val="Hyperlink"/>
            <w:rFonts w:hint="eastAsia"/>
            <w:noProof/>
            <w:rtl/>
          </w:rPr>
          <w:t>אינו</w:t>
        </w:r>
        <w:r w:rsidRPr="00D90C6C">
          <w:rPr>
            <w:rStyle w:val="Hyperlink"/>
            <w:noProof/>
            <w:rtl/>
          </w:rPr>
          <w:t xml:space="preserve"> </w:t>
        </w:r>
        <w:r w:rsidRPr="00D90C6C">
          <w:rPr>
            <w:rStyle w:val="Hyperlink"/>
            <w:rFonts w:hint="eastAsia"/>
            <w:noProof/>
            <w:rtl/>
          </w:rPr>
          <w:t>רואה</w:t>
        </w:r>
        <w:r w:rsidRPr="00D90C6C">
          <w:rPr>
            <w:rStyle w:val="Hyperlink"/>
            <w:noProof/>
            <w:rtl/>
          </w:rPr>
          <w:t xml:space="preserve">, </w:t>
        </w:r>
        <w:r w:rsidRPr="00D90C6C">
          <w:rPr>
            <w:rStyle w:val="Hyperlink"/>
            <w:rFonts w:hint="eastAsia"/>
            <w:noProof/>
            <w:rtl/>
          </w:rPr>
          <w:t>ומה</w:t>
        </w:r>
        <w:r w:rsidRPr="00D90C6C">
          <w:rPr>
            <w:rStyle w:val="Hyperlink"/>
            <w:noProof/>
            <w:rtl/>
          </w:rPr>
          <w:t xml:space="preserve"> </w:t>
        </w:r>
        <w:r w:rsidRPr="00D90C6C">
          <w:rPr>
            <w:rStyle w:val="Hyperlink"/>
            <w:rFonts w:hint="eastAsia"/>
            <w:noProof/>
            <w:rtl/>
          </w:rPr>
          <w:t>היישום</w:t>
        </w:r>
        <w:r w:rsidRPr="00D90C6C">
          <w:rPr>
            <w:rStyle w:val="Hyperlink"/>
            <w:noProof/>
            <w:rtl/>
          </w:rPr>
          <w:t xml:space="preserve"> </w:t>
        </w:r>
        <w:r w:rsidRPr="00D90C6C">
          <w:rPr>
            <w:rStyle w:val="Hyperlink"/>
            <w:rFonts w:hint="eastAsia"/>
            <w:noProof/>
            <w:rtl/>
          </w:rPr>
          <w:t>הוסיף</w:t>
        </w:r>
        <w:r w:rsidRPr="00D90C6C">
          <w:rPr>
            <w:rStyle w:val="Hyperlink"/>
            <w:noProof/>
            <w:rtl/>
          </w:rPr>
          <w:t xml:space="preserve"> </w:t>
        </w:r>
        <w:r w:rsidRPr="00D90C6C">
          <w:rPr>
            <w:rStyle w:val="Hyperlink"/>
            <w:rFonts w:hint="eastAsia"/>
            <w:noProof/>
            <w:rtl/>
          </w:rPr>
          <w:t>או</w:t>
        </w:r>
        <w:r w:rsidRPr="00D90C6C">
          <w:rPr>
            <w:rStyle w:val="Hyperlink"/>
            <w:noProof/>
            <w:rtl/>
          </w:rPr>
          <w:t xml:space="preserve"> </w:t>
        </w:r>
        <w:r w:rsidRPr="00D90C6C">
          <w:rPr>
            <w:rStyle w:val="Hyperlink"/>
            <w:rFonts w:hint="eastAsia"/>
            <w:noProof/>
            <w:rtl/>
          </w:rPr>
          <w:t>החסיר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066C45E" w14:textId="3ACE3083"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5" w:history="1">
        <w:r w:rsidRPr="00D90C6C">
          <w:rPr>
            <w:rStyle w:val="Hyperlink"/>
            <w:noProof/>
          </w:rPr>
          <w:t>6.4</w:t>
        </w:r>
        <w:r w:rsidRPr="00D90C6C">
          <w:rPr>
            <w:rStyle w:val="Hyperlink"/>
            <w:noProof/>
            <w:rtl/>
          </w:rPr>
          <w:t xml:space="preserve"> </w:t>
        </w:r>
        <w:r w:rsidRPr="00D90C6C">
          <w:rPr>
            <w:rStyle w:val="Hyperlink"/>
            <w:rFonts w:hint="eastAsia"/>
            <w:noProof/>
            <w:rtl/>
          </w:rPr>
          <w:t>באגים</w:t>
        </w:r>
        <w:r w:rsidRPr="00D90C6C">
          <w:rPr>
            <w:rStyle w:val="Hyperlink"/>
            <w:noProof/>
            <w:rtl/>
          </w:rPr>
          <w:t xml:space="preserve"> </w:t>
        </w:r>
        <w:r w:rsidRPr="00D90C6C">
          <w:rPr>
            <w:rStyle w:val="Hyperlink"/>
            <w:rFonts w:hint="eastAsia"/>
            <w:noProof/>
            <w:rtl/>
          </w:rPr>
          <w:t>חשודים</w:t>
        </w:r>
        <w:r w:rsidRPr="00D90C6C">
          <w:rPr>
            <w:rStyle w:val="Hyperlink"/>
            <w:noProof/>
            <w:rtl/>
          </w:rPr>
          <w:t xml:space="preserve"> </w:t>
        </w:r>
        <w:r w:rsidRPr="00D90C6C">
          <w:rPr>
            <w:rStyle w:val="Hyperlink"/>
            <w:rFonts w:hint="eastAsia"/>
            <w:noProof/>
            <w:rtl/>
          </w:rPr>
          <w:t>ובעיות</w:t>
        </w:r>
        <w:r w:rsidRPr="00D90C6C">
          <w:rPr>
            <w:rStyle w:val="Hyperlink"/>
            <w:noProof/>
            <w:rtl/>
          </w:rPr>
          <w:t xml:space="preserve"> </w:t>
        </w:r>
        <w:r w:rsidRPr="00D90C6C">
          <w:rPr>
            <w:rStyle w:val="Hyperlink"/>
            <w:rFonts w:hint="eastAsia"/>
            <w:noProof/>
            <w:rtl/>
          </w:rPr>
          <w:t>נומריות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Toc244124815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18826E8" w14:textId="7DFE26F0"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6" w:history="1">
        <w:r w:rsidRPr="00D90C6C">
          <w:rPr>
            <w:rStyle w:val="Hyperlink"/>
            <w:noProof/>
          </w:rPr>
          <w:t>6.5</w:t>
        </w:r>
        <w:r w:rsidRPr="00D90C6C">
          <w:rPr>
            <w:rStyle w:val="Hyperlink"/>
            <w:noProof/>
            <w:rtl/>
          </w:rPr>
          <w:t xml:space="preserve"> </w:t>
        </w:r>
        <w:r w:rsidRPr="00D90C6C">
          <w:rPr>
            <w:rStyle w:val="Hyperlink"/>
            <w:rFonts w:hint="eastAsia"/>
            <w:noProof/>
            <w:rtl/>
          </w:rPr>
          <w:t>כלי</w:t>
        </w:r>
        <w:r w:rsidRPr="00D90C6C">
          <w:rPr>
            <w:rStyle w:val="Hyperlink"/>
            <w:noProof/>
            <w:rtl/>
          </w:rPr>
          <w:t xml:space="preserve"> </w:t>
        </w:r>
        <w:r w:rsidRPr="00D90C6C">
          <w:rPr>
            <w:rStyle w:val="Hyperlink"/>
            <w:rFonts w:hint="eastAsia"/>
            <w:noProof/>
            <w:rtl/>
          </w:rPr>
          <w:t>הניתוח</w:t>
        </w:r>
        <w:r w:rsidRPr="00D90C6C">
          <w:rPr>
            <w:rStyle w:val="Hyperlink"/>
            <w:noProof/>
            <w:rtl/>
          </w:rPr>
          <w:t xml:space="preserve"> </w:t>
        </w:r>
        <w:r w:rsidRPr="00D90C6C">
          <w:rPr>
            <w:rStyle w:val="Hyperlink"/>
            <w:rFonts w:hint="eastAsia"/>
            <w:noProof/>
            <w:rtl/>
          </w:rPr>
          <w:t>המובנים</w:t>
        </w:r>
        <w:r w:rsidRPr="00D90C6C">
          <w:rPr>
            <w:rStyle w:val="Hyperlink"/>
            <w:noProof/>
            <w:rtl/>
          </w:rPr>
          <w:t xml:space="preserve">: </w:t>
        </w:r>
        <w:r w:rsidRPr="00D90C6C">
          <w:rPr>
            <w:rStyle w:val="Hyperlink"/>
            <w:rFonts w:hint="eastAsia"/>
            <w:noProof/>
            <w:rtl/>
          </w:rPr>
          <w:t>נכונים</w:t>
        </w:r>
        <w:r w:rsidRPr="00D90C6C">
          <w:rPr>
            <w:rStyle w:val="Hyperlink"/>
            <w:noProof/>
            <w:rtl/>
          </w:rPr>
          <w:t xml:space="preserve"> </w:t>
        </w:r>
        <w:r w:rsidRPr="00D90C6C">
          <w:rPr>
            <w:rStyle w:val="Hyperlink"/>
            <w:rFonts w:hint="eastAsia"/>
            <w:noProof/>
            <w:rtl/>
          </w:rPr>
          <w:t>לפרמטרים</w:t>
        </w:r>
        <w:r w:rsidRPr="00D90C6C">
          <w:rPr>
            <w:rStyle w:val="Hyperlink"/>
            <w:noProof/>
            <w:rtl/>
          </w:rPr>
          <w:t xml:space="preserve"> </w:t>
        </w:r>
        <w:r w:rsidRPr="00D90C6C">
          <w:rPr>
            <w:rStyle w:val="Hyperlink"/>
            <w:rFonts w:hint="eastAsia"/>
            <w:noProof/>
            <w:rtl/>
          </w:rPr>
          <w:t>חלקים</w:t>
        </w:r>
        <w:r w:rsidRPr="00D90C6C">
          <w:rPr>
            <w:rStyle w:val="Hyperlink"/>
            <w:noProof/>
            <w:rtl/>
          </w:rPr>
          <w:t xml:space="preserve">, </w:t>
        </w:r>
        <w:r w:rsidRPr="00D90C6C">
          <w:rPr>
            <w:rStyle w:val="Hyperlink"/>
            <w:rFonts w:hint="eastAsia"/>
            <w:noProof/>
            <w:rtl/>
          </w:rPr>
          <w:t>שבירים</w:t>
        </w:r>
        <w:r w:rsidRPr="00D90C6C">
          <w:rPr>
            <w:rStyle w:val="Hyperlink"/>
            <w:noProof/>
            <w:rtl/>
          </w:rPr>
          <w:t xml:space="preserve"> </w:t>
        </w:r>
        <w:r w:rsidRPr="00D90C6C">
          <w:rPr>
            <w:rStyle w:val="Hyperlink"/>
            <w:rFonts w:hint="eastAsia"/>
            <w:noProof/>
            <w:rtl/>
          </w:rPr>
          <w:t>לגאומטריה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Toc244124816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F498D8B" w14:textId="2AAA8DBF"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17" w:history="1">
        <w:r w:rsidRPr="00D90C6C">
          <w:rPr>
            <w:rStyle w:val="Hyperlink"/>
            <w:noProof/>
          </w:rPr>
          <w:t>7</w:t>
        </w:r>
        <w:r w:rsidRPr="00D90C6C">
          <w:rPr>
            <w:rStyle w:val="Hyperlink"/>
            <w:noProof/>
            <w:rtl/>
          </w:rPr>
          <w:t xml:space="preserve">. </w:t>
        </w:r>
        <w:r w:rsidRPr="00D90C6C">
          <w:rPr>
            <w:rStyle w:val="Hyperlink"/>
            <w:rFonts w:hint="eastAsia"/>
            <w:noProof/>
            <w:rtl/>
          </w:rPr>
          <w:t>המלצות</w:t>
        </w:r>
        <w:r w:rsidRPr="00D90C6C">
          <w:rPr>
            <w:rStyle w:val="Hyperlink"/>
            <w:noProof/>
            <w:rtl/>
          </w:rPr>
          <w:t xml:space="preserve">: </w:t>
        </w:r>
        <w:r w:rsidRPr="00D90C6C">
          <w:rPr>
            <w:rStyle w:val="Hyperlink"/>
            <w:rFonts w:hint="eastAsia"/>
            <w:noProof/>
            <w:rtl/>
          </w:rPr>
          <w:t>מה</w:t>
        </w:r>
        <w:r w:rsidRPr="00D90C6C">
          <w:rPr>
            <w:rStyle w:val="Hyperlink"/>
            <w:noProof/>
            <w:rtl/>
          </w:rPr>
          <w:t xml:space="preserve"> </w:t>
        </w:r>
        <w:r w:rsidRPr="00D90C6C">
          <w:rPr>
            <w:rStyle w:val="Hyperlink"/>
            <w:rFonts w:hint="eastAsia"/>
            <w:noProof/>
            <w:rtl/>
          </w:rPr>
          <w:t>להשאיר</w:t>
        </w:r>
        <w:r w:rsidRPr="00D90C6C">
          <w:rPr>
            <w:rStyle w:val="Hyperlink"/>
            <w:noProof/>
            <w:rtl/>
          </w:rPr>
          <w:t xml:space="preserve">, </w:t>
        </w:r>
        <w:r w:rsidRPr="00D90C6C">
          <w:rPr>
            <w:rStyle w:val="Hyperlink"/>
            <w:rFonts w:hint="eastAsia"/>
            <w:noProof/>
            <w:rtl/>
          </w:rPr>
          <w:t>מה</w:t>
        </w:r>
        <w:r w:rsidRPr="00D90C6C">
          <w:rPr>
            <w:rStyle w:val="Hyperlink"/>
            <w:noProof/>
            <w:rtl/>
          </w:rPr>
          <w:t xml:space="preserve"> </w:t>
        </w:r>
        <w:r w:rsidRPr="00D90C6C">
          <w:rPr>
            <w:rStyle w:val="Hyperlink"/>
            <w:rFonts w:hint="eastAsia"/>
            <w:noProof/>
            <w:rtl/>
          </w:rPr>
          <w:t>לשנות</w:t>
        </w:r>
        <w:r w:rsidRPr="00D90C6C">
          <w:rPr>
            <w:rStyle w:val="Hyperlink"/>
            <w:noProof/>
            <w:rtl/>
          </w:rPr>
          <w:t xml:space="preserve">, </w:t>
        </w:r>
        <w:r w:rsidRPr="00D90C6C">
          <w:rPr>
            <w:rStyle w:val="Hyperlink"/>
            <w:rFonts w:hint="eastAsia"/>
            <w:noProof/>
            <w:rtl/>
          </w:rPr>
          <w:t>מה</w:t>
        </w:r>
        <w:r w:rsidRPr="00D90C6C">
          <w:rPr>
            <w:rStyle w:val="Hyperlink"/>
            <w:noProof/>
            <w:rtl/>
          </w:rPr>
          <w:t xml:space="preserve"> </w:t>
        </w:r>
        <w:r w:rsidRPr="00D90C6C">
          <w:rPr>
            <w:rStyle w:val="Hyperlink"/>
            <w:rFonts w:hint="eastAsia"/>
            <w:noProof/>
            <w:rtl/>
          </w:rPr>
          <w:t>להסיר</w:t>
        </w:r>
        <w:r w:rsidRPr="00D90C6C">
          <w:rPr>
            <w:rStyle w:val="Hyperlink"/>
            <w:noProof/>
            <w:rtl/>
          </w:rPr>
          <w:t xml:space="preserve"> </w:t>
        </w:r>
        <w:r w:rsidRPr="00D90C6C">
          <w:rPr>
            <w:rStyle w:val="Hyperlink"/>
            <w:rFonts w:hint="eastAsia"/>
            <w:noProof/>
            <w:rtl/>
          </w:rPr>
          <w:t>ומה</w:t>
        </w:r>
        <w:r w:rsidRPr="00D90C6C">
          <w:rPr>
            <w:rStyle w:val="Hyperlink"/>
            <w:noProof/>
            <w:rtl/>
          </w:rPr>
          <w:t xml:space="preserve"> </w:t>
        </w:r>
        <w:r w:rsidRPr="00D90C6C">
          <w:rPr>
            <w:rStyle w:val="Hyperlink"/>
            <w:rFonts w:hint="eastAsia"/>
            <w:noProof/>
            <w:rtl/>
          </w:rPr>
          <w:t>להוסיף</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Toc244124817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13C7B955" w14:textId="3CD39B9D"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8" w:history="1">
        <w:r w:rsidRPr="00D90C6C">
          <w:rPr>
            <w:rStyle w:val="Hyperlink"/>
            <w:noProof/>
          </w:rPr>
          <w:t>7.1</w:t>
        </w:r>
        <w:r w:rsidRPr="00D90C6C">
          <w:rPr>
            <w:rStyle w:val="Hyperlink"/>
            <w:noProof/>
            <w:rtl/>
          </w:rPr>
          <w:t xml:space="preserve"> </w:t>
        </w:r>
        <w:r w:rsidRPr="00D90C6C">
          <w:rPr>
            <w:rStyle w:val="Hyperlink"/>
            <w:rFonts w:hint="eastAsia"/>
            <w:noProof/>
            <w:rtl/>
          </w:rPr>
          <w:t>חמישה</w:t>
        </w:r>
        <w:r w:rsidRPr="00D90C6C">
          <w:rPr>
            <w:rStyle w:val="Hyperlink"/>
            <w:noProof/>
            <w:rtl/>
          </w:rPr>
          <w:t xml:space="preserve"> </w:t>
        </w:r>
        <w:r w:rsidRPr="00D90C6C">
          <w:rPr>
            <w:rStyle w:val="Hyperlink"/>
            <w:rFonts w:hint="eastAsia"/>
            <w:noProof/>
            <w:rtl/>
          </w:rPr>
          <w:t>עקרונות</w:t>
        </w:r>
        <w:r w:rsidRPr="00D90C6C">
          <w:rPr>
            <w:rStyle w:val="Hyperlink"/>
            <w:noProof/>
            <w:rtl/>
          </w:rPr>
          <w:t xml:space="preserve"> </w:t>
        </w:r>
        <w:r w:rsidRPr="00D90C6C">
          <w:rPr>
            <w:rStyle w:val="Hyperlink"/>
            <w:rFonts w:hint="eastAsia"/>
            <w:noProof/>
            <w:rtl/>
          </w:rPr>
          <w:t>מנחים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01DAF51" w14:textId="0032DF4A"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19" w:history="1">
        <w:r w:rsidRPr="00D90C6C">
          <w:rPr>
            <w:rStyle w:val="Hyperlink"/>
            <w:noProof/>
          </w:rPr>
          <w:t>7.2</w:t>
        </w:r>
        <w:r w:rsidRPr="00D90C6C">
          <w:rPr>
            <w:rStyle w:val="Hyperlink"/>
            <w:noProof/>
            <w:rtl/>
          </w:rPr>
          <w:t xml:space="preserve"> </w:t>
        </w:r>
        <w:r w:rsidRPr="00D90C6C">
          <w:rPr>
            <w:rStyle w:val="Hyperlink"/>
            <w:rFonts w:hint="eastAsia"/>
            <w:noProof/>
            <w:rtl/>
          </w:rPr>
          <w:t>טבלת</w:t>
        </w:r>
        <w:r w:rsidRPr="00D90C6C">
          <w:rPr>
            <w:rStyle w:val="Hyperlink"/>
            <w:noProof/>
            <w:rtl/>
          </w:rPr>
          <w:t xml:space="preserve"> </w:t>
        </w:r>
        <w:r w:rsidRPr="00D90C6C">
          <w:rPr>
            <w:rStyle w:val="Hyperlink"/>
            <w:rFonts w:hint="eastAsia"/>
            <w:noProof/>
            <w:rtl/>
          </w:rPr>
          <w:t>ההחלטות</w:t>
        </w:r>
        <w:r w:rsidRPr="00D90C6C">
          <w:rPr>
            <w:rStyle w:val="Hyperlink"/>
            <w:noProof/>
            <w:rtl/>
          </w:rPr>
          <w:t xml:space="preserve"> </w:t>
        </w:r>
        <w:r w:rsidRPr="00D90C6C">
          <w:rPr>
            <w:rStyle w:val="Hyperlink"/>
            <w:rFonts w:hint="eastAsia"/>
            <w:noProof/>
            <w:rtl/>
          </w:rPr>
          <w:t>המרכזית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Toc244124819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3DDBB488" w14:textId="12C7CEAB" w:rsidR="00C75532" w:rsidRDefault="00C75532">
      <w:pPr>
        <w:pStyle w:val="TOC2"/>
        <w:bidi/>
        <w:rPr>
          <w:rFonts w:asciiTheme="minorHAnsi" w:eastAsiaTheme="minorEastAsia" w:hAnsiTheme="minorHAnsi" w:cstheme="minorBidi"/>
          <w:noProof/>
          <w:kern w:val="2"/>
          <w:sz w:val="24"/>
          <w:szCs w:val="24"/>
          <w:rtl/>
          <w14:ligatures w14:val="standardContextual"/>
        </w:rPr>
      </w:pPr>
      <w:hyperlink w:anchor="_Toc244124820" w:history="1">
        <w:r w:rsidRPr="00D90C6C">
          <w:rPr>
            <w:rStyle w:val="Hyperlink"/>
            <w:noProof/>
          </w:rPr>
          <w:t>7.3</w:t>
        </w:r>
        <w:r w:rsidRPr="00D90C6C">
          <w:rPr>
            <w:rStyle w:val="Hyperlink"/>
            <w:noProof/>
            <w:rtl/>
          </w:rPr>
          <w:t xml:space="preserve"> </w:t>
        </w:r>
        <w:r w:rsidRPr="00D90C6C">
          <w:rPr>
            <w:rStyle w:val="Hyperlink"/>
            <w:rFonts w:hint="eastAsia"/>
            <w:noProof/>
            <w:rtl/>
          </w:rPr>
          <w:t>מה</w:t>
        </w:r>
        <w:r w:rsidRPr="00D90C6C">
          <w:rPr>
            <w:rStyle w:val="Hyperlink"/>
            <w:noProof/>
            <w:rtl/>
          </w:rPr>
          <w:t xml:space="preserve"> </w:t>
        </w:r>
        <w:r w:rsidRPr="00D90C6C">
          <w:rPr>
            <w:rStyle w:val="Hyperlink"/>
            <w:rFonts w:hint="eastAsia"/>
            <w:noProof/>
            <w:rtl/>
          </w:rPr>
          <w:t>לא</w:t>
        </w:r>
        <w:r w:rsidRPr="00D90C6C">
          <w:rPr>
            <w:rStyle w:val="Hyperlink"/>
            <w:noProof/>
            <w:rtl/>
          </w:rPr>
          <w:t xml:space="preserve"> </w:t>
        </w:r>
        <w:r w:rsidRPr="00D90C6C">
          <w:rPr>
            <w:rStyle w:val="Hyperlink"/>
            <w:rFonts w:hint="eastAsia"/>
            <w:noProof/>
            <w:rtl/>
          </w:rPr>
          <w:t>לעשות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Toc244124820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0A993DC" w14:textId="1B7E2E16"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21" w:history="1">
        <w:r w:rsidRPr="00D90C6C">
          <w:rPr>
            <w:rStyle w:val="Hyperlink"/>
            <w:noProof/>
          </w:rPr>
          <w:t>8</w:t>
        </w:r>
        <w:r w:rsidRPr="00D90C6C">
          <w:rPr>
            <w:rStyle w:val="Hyperlink"/>
            <w:noProof/>
            <w:rtl/>
          </w:rPr>
          <w:t xml:space="preserve">. </w:t>
        </w:r>
        <w:r w:rsidRPr="00D90C6C">
          <w:rPr>
            <w:rStyle w:val="Hyperlink"/>
            <w:rFonts w:hint="eastAsia"/>
            <w:noProof/>
            <w:rtl/>
          </w:rPr>
          <w:t>מפת</w:t>
        </w:r>
        <w:r w:rsidRPr="00D90C6C">
          <w:rPr>
            <w:rStyle w:val="Hyperlink"/>
            <w:noProof/>
            <w:rtl/>
          </w:rPr>
          <w:t xml:space="preserve"> </w:t>
        </w:r>
        <w:r w:rsidRPr="00D90C6C">
          <w:rPr>
            <w:rStyle w:val="Hyperlink"/>
            <w:rFonts w:hint="eastAsia"/>
            <w:noProof/>
            <w:rtl/>
          </w:rPr>
          <w:t>דרכים</w:t>
        </w:r>
        <w:r w:rsidRPr="00D90C6C">
          <w:rPr>
            <w:rStyle w:val="Hyperlink"/>
            <w:noProof/>
            <w:rtl/>
          </w:rPr>
          <w:t xml:space="preserve"> </w:t>
        </w:r>
        <w:r w:rsidRPr="00D90C6C">
          <w:rPr>
            <w:rStyle w:val="Hyperlink"/>
            <w:rFonts w:hint="eastAsia"/>
            <w:noProof/>
            <w:rtl/>
          </w:rPr>
          <w:t>ליישום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Toc244124821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749A1937" w14:textId="60B0C42D"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22" w:history="1">
        <w:r w:rsidRPr="00D90C6C">
          <w:rPr>
            <w:rStyle w:val="Hyperlink"/>
            <w:noProof/>
          </w:rPr>
          <w:t>9</w:t>
        </w:r>
        <w:r w:rsidRPr="00D90C6C">
          <w:rPr>
            <w:rStyle w:val="Hyperlink"/>
            <w:noProof/>
            <w:rtl/>
          </w:rPr>
          <w:t xml:space="preserve">. </w:t>
        </w:r>
        <w:r w:rsidRPr="00D90C6C">
          <w:rPr>
            <w:rStyle w:val="Hyperlink"/>
            <w:rFonts w:hint="eastAsia"/>
            <w:noProof/>
            <w:rtl/>
          </w:rPr>
          <w:t>מגבלות</w:t>
        </w:r>
        <w:r w:rsidRPr="00D90C6C">
          <w:rPr>
            <w:rStyle w:val="Hyperlink"/>
            <w:noProof/>
            <w:rtl/>
          </w:rPr>
          <w:t xml:space="preserve"> </w:t>
        </w:r>
        <w:r w:rsidRPr="00D90C6C">
          <w:rPr>
            <w:rStyle w:val="Hyperlink"/>
            <w:rFonts w:hint="eastAsia"/>
            <w:noProof/>
            <w:rtl/>
          </w:rPr>
          <w:t>המחקר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Toc244124822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6C638F5" w14:textId="04C0F6C3"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23" w:history="1">
        <w:r w:rsidRPr="00D90C6C">
          <w:rPr>
            <w:rStyle w:val="Hyperlink"/>
            <w:noProof/>
          </w:rPr>
          <w:t>10</w:t>
        </w:r>
        <w:r w:rsidRPr="00D90C6C">
          <w:rPr>
            <w:rStyle w:val="Hyperlink"/>
            <w:noProof/>
            <w:rtl/>
          </w:rPr>
          <w:t xml:space="preserve">. </w:t>
        </w:r>
        <w:r w:rsidRPr="00D90C6C">
          <w:rPr>
            <w:rStyle w:val="Hyperlink"/>
            <w:rFonts w:hint="eastAsia"/>
            <w:noProof/>
            <w:rtl/>
          </w:rPr>
          <w:t>סיכום</w:t>
        </w:r>
        <w:r w:rsidRPr="00D90C6C">
          <w:rPr>
            <w:rStyle w:val="Hyperlink"/>
            <w:noProof/>
            <w:rtl/>
          </w:rPr>
          <w:t xml:space="preserve"> </w:t>
        </w:r>
        <w:r w:rsidRPr="00D90C6C">
          <w:rPr>
            <w:rStyle w:val="Hyperlink"/>
            <w:rFonts w:hint="eastAsia"/>
            <w:noProof/>
            <w:rtl/>
          </w:rPr>
          <w:t>ומסקנות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Toc244124823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0D83F117" w14:textId="7038378A" w:rsidR="00C75532" w:rsidRDefault="00C75532">
      <w:pPr>
        <w:pStyle w:val="TOC1"/>
        <w:bidi/>
        <w:rPr>
          <w:rFonts w:asciiTheme="minorHAnsi" w:eastAsiaTheme="minorEastAsia" w:hAnsiTheme="minorHAnsi" w:cstheme="minorBidi"/>
          <w:b w:val="0"/>
          <w:bCs w:val="0"/>
          <w:noProof/>
          <w:kern w:val="2"/>
          <w:sz w:val="24"/>
          <w:szCs w:val="24"/>
          <w:rtl/>
          <w14:ligatures w14:val="standardContextual"/>
        </w:rPr>
      </w:pPr>
      <w:hyperlink w:anchor="_Toc244124824" w:history="1">
        <w:r w:rsidRPr="00D90C6C">
          <w:rPr>
            <w:rStyle w:val="Hyperlink"/>
            <w:rFonts w:hint="eastAsia"/>
            <w:noProof/>
            <w:rtl/>
          </w:rPr>
          <w:t>רשימת</w:t>
        </w:r>
        <w:r w:rsidRPr="00D90C6C">
          <w:rPr>
            <w:rStyle w:val="Hyperlink"/>
            <w:noProof/>
            <w:rtl/>
          </w:rPr>
          <w:t xml:space="preserve"> </w:t>
        </w:r>
        <w:r w:rsidRPr="00D90C6C">
          <w:rPr>
            <w:rStyle w:val="Hyperlink"/>
            <w:rFonts w:hint="eastAsia"/>
            <w:noProof/>
            <w:rtl/>
          </w:rPr>
          <w:t>מקורות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Toc244124824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47FE2143" w14:textId="19C4A9EB" w:rsidR="0068596E" w:rsidRDefault="00AA13C3">
      <w:pPr>
        <w:pStyle w:val="TOC1"/>
        <w:bidi/>
      </w:pPr>
      <w:r>
        <w:fldChar w:fldCharType="end"/>
      </w:r>
    </w:p>
    <w:p w14:paraId="7B4EEA9E" w14:textId="77777777" w:rsidR="0068596E" w:rsidRDefault="00AA13C3">
      <w:pPr>
        <w:pStyle w:val="ConventionsNote"/>
        <w:pageBreakBefore/>
        <w:bidi/>
      </w:pPr>
      <w:r>
        <w:rPr>
          <w:b/>
          <w:bCs/>
          <w:rtl/>
        </w:rPr>
        <w:lastRenderedPageBreak/>
        <w:t>מוסכמות.</w:t>
      </w:r>
      <w:r>
        <w:rPr>
          <w:rtl/>
        </w:rPr>
        <w:t xml:space="preserve"> </w:t>
      </w:r>
      <w:r>
        <w:t>D/R/I</w:t>
      </w:r>
      <w:r>
        <w:rPr>
          <w:rtl/>
        </w:rPr>
        <w:t xml:space="preserve"> מציינים גילוי (</w:t>
      </w:r>
      <w:r>
        <w:t>Detection</w:t>
      </w:r>
      <w:r>
        <w:rPr>
          <w:rtl/>
        </w:rPr>
        <w:t>), הכרה (</w:t>
      </w:r>
      <w:r>
        <w:t>Recognition</w:t>
      </w:r>
      <w:r>
        <w:rPr>
          <w:rtl/>
        </w:rPr>
        <w:t>) וזיהוי (</w:t>
      </w:r>
      <w:r>
        <w:t>Identification</w:t>
      </w:r>
      <w:r>
        <w:rPr>
          <w:rtl/>
        </w:rPr>
        <w:t>). גמישות (</w:t>
      </w:r>
      <w:r>
        <w:t>elasticity</w:t>
      </w:r>
      <w:r>
        <w:rPr>
          <w:rtl/>
        </w:rPr>
        <w:t>) מוגדרת כ-</w:t>
      </w:r>
      <w:r>
        <w:t>e = d ln R / d ln p</w:t>
      </w:r>
      <w:r>
        <w:rPr>
          <w:rtl/>
        </w:rPr>
        <w:t xml:space="preserve"> ומחושבת בהפרש מרכזי של </w:t>
      </w:r>
      <w:r>
        <w:t>‎±10%</w:t>
      </w:r>
      <w:r>
        <w:rPr>
          <w:rtl/>
        </w:rPr>
        <w:t xml:space="preserve">, כלומר </w:t>
      </w:r>
      <w:r>
        <w:t>e = ln[R(1.1p)/R(0.9p)] / ln(1.1/0.9)</w:t>
      </w:r>
      <w:r>
        <w:rPr>
          <w:rtl/>
        </w:rPr>
        <w:t xml:space="preserve">. ערך </w:t>
      </w:r>
      <w:r>
        <w:t>e = 1</w:t>
      </w:r>
      <w:r>
        <w:rPr>
          <w:rtl/>
        </w:rPr>
        <w:t xml:space="preserve"> פירושו שהטווח משתנה ביחס ישר לפרמטר; ערך </w:t>
      </w:r>
      <w:r>
        <w:t>e = −0.5</w:t>
      </w:r>
      <w:r>
        <w:rPr>
          <w:rtl/>
        </w:rPr>
        <w:t xml:space="preserve"> פירושו שהגדלת הפרמטר ב-</w:t>
      </w:r>
      <w:r>
        <w:t>10%</w:t>
      </w:r>
      <w:r>
        <w:rPr>
          <w:rtl/>
        </w:rPr>
        <w:t xml:space="preserve"> מקצרת את הטווח בכ-</w:t>
      </w:r>
      <w:r>
        <w:t>5%</w:t>
      </w:r>
      <w:r>
        <w:rPr>
          <w:rtl/>
        </w:rPr>
        <w:t xml:space="preserve">. "אטמ' </w:t>
      </w:r>
      <w:r>
        <w:t>1</w:t>
      </w:r>
      <w:r>
        <w:rPr>
          <w:rtl/>
        </w:rPr>
        <w:t xml:space="preserve">" ו"אטמ' </w:t>
      </w:r>
      <w:r>
        <w:t>2</w:t>
      </w:r>
      <w:r>
        <w:rPr>
          <w:rtl/>
        </w:rPr>
        <w:t>" הן האטמוספרה הראשונה (מזג אוויר טוב) והשנייה (מזג אוויר גרוע) בכל תבנית. מספרים בסוגריים מרובעים מפנים לרשימת המקורות הממוספרת בסוף הדוח. ערכים המסומנים "(חישוב)" הם חשבון של המחבר ע</w:t>
      </w:r>
      <w:r>
        <w:rPr>
          <w:rtl/>
        </w:rPr>
        <w:t>ל בסיס נוסחאות מצוטטות, ואינם ציטוט ישיר.</w:t>
      </w:r>
    </w:p>
    <w:p w14:paraId="1D8BA317" w14:textId="77777777" w:rsidR="0068596E" w:rsidRDefault="00AA13C3">
      <w:pPr>
        <w:pStyle w:val="1"/>
        <w:bidi/>
      </w:pPr>
      <w:bookmarkStart w:id="0" w:name="_Toc244124787"/>
      <w:r>
        <w:rPr>
          <w:rtl/>
        </w:rPr>
        <w:t>תקציר</w:t>
      </w:r>
      <w:bookmarkEnd w:id="0"/>
    </w:p>
    <w:p w14:paraId="10FC6E38" w14:textId="77777777" w:rsidR="0068596E" w:rsidRDefault="00AA13C3">
      <w:pPr>
        <w:bidi/>
      </w:pPr>
      <w:r>
        <w:rPr>
          <w:rtl/>
        </w:rPr>
        <w:t xml:space="preserve">ביישום </w:t>
      </w:r>
      <w:r>
        <w:t>TRM_HADMAA</w:t>
      </w:r>
      <w:r>
        <w:rPr>
          <w:rtl/>
        </w:rPr>
        <w:t xml:space="preserve"> טווחי ה-</w:t>
      </w:r>
      <w:r>
        <w:t>DRI</w:t>
      </w:r>
      <w:r>
        <w:rPr>
          <w:rtl/>
        </w:rPr>
        <w:t xml:space="preserve"> נקבעים בפועל על ידי קבוצה קטנה של כעשרה פרמטרים, ולא על ידי עשרות פרמטרי הרעש והאלקטרוניקה שהממשק חושף. בארבע מערכות מייצגות — מצלמת </w:t>
      </w:r>
      <w:r>
        <w:t>MWIR</w:t>
      </w:r>
      <w:r>
        <w:rPr>
          <w:rtl/>
        </w:rPr>
        <w:t xml:space="preserve"> מקוררת (</w:t>
      </w:r>
      <w:r>
        <w:t>‎1920×1536</w:t>
      </w:r>
      <w:r>
        <w:rPr>
          <w:rtl/>
        </w:rPr>
        <w:t xml:space="preserve">, פסיעה </w:t>
      </w:r>
      <w:r>
        <w:t>‎10 µm</w:t>
      </w:r>
      <w:r>
        <w:rPr>
          <w:rtl/>
        </w:rPr>
        <w:t>, ‏</w:t>
      </w:r>
      <w:r>
        <w:t>F/4</w:t>
      </w:r>
      <w:r>
        <w:rPr>
          <w:rtl/>
        </w:rPr>
        <w:t xml:space="preserve">), מצלמת </w:t>
      </w:r>
      <w:r>
        <w:t>LWIR</w:t>
      </w:r>
      <w:r>
        <w:rPr>
          <w:rtl/>
        </w:rPr>
        <w:t xml:space="preserve"> לא-מקוררת (</w:t>
      </w:r>
      <w:r>
        <w:t>‎17 µm</w:t>
      </w:r>
      <w:r>
        <w:rPr>
          <w:rtl/>
        </w:rPr>
        <w:t>, ‏</w:t>
      </w:r>
      <w:r>
        <w:t>F/1</w:t>
      </w:r>
      <w:r>
        <w:rPr>
          <w:rtl/>
        </w:rPr>
        <w:t>), מצלמת יום בתחום הנראה (</w:t>
      </w:r>
      <w:r>
        <w:t>VIS</w:t>
      </w:r>
      <w:r>
        <w:rPr>
          <w:rtl/>
        </w:rPr>
        <w:t>) ומצלמת לילה בתחום ה-</w:t>
      </w:r>
      <w:r>
        <w:t>SWIR</w:t>
      </w:r>
      <w:r>
        <w:rPr>
          <w:rtl/>
        </w:rPr>
        <w:t xml:space="preserve"> — המנופים החזקים ביותר הם </w:t>
      </w:r>
      <w:r>
        <w:rPr>
          <w:b/>
          <w:bCs/>
          <w:rtl/>
        </w:rPr>
        <w:t>קריטריון המשימה</w:t>
      </w:r>
      <w:r>
        <w:rPr>
          <w:rtl/>
        </w:rPr>
        <w:t xml:space="preserve"> (מספר זוגות הקווים, </w:t>
      </w:r>
      <w:r>
        <w:t>‎|e| ≈ 0.4–0.99</w:t>
      </w:r>
      <w:r>
        <w:rPr>
          <w:rtl/>
        </w:rPr>
        <w:t xml:space="preserve">), </w:t>
      </w:r>
      <w:r>
        <w:rPr>
          <w:b/>
          <w:bCs/>
          <w:rtl/>
        </w:rPr>
        <w:t>הממד הקריטי של המטרה</w:t>
      </w:r>
      <w:r>
        <w:rPr>
          <w:rtl/>
        </w:rPr>
        <w:t xml:space="preserve"> (</w:t>
      </w:r>
      <w:r>
        <w:t>e ≈ 0.2–0.5</w:t>
      </w:r>
      <w:r>
        <w:rPr>
          <w:rtl/>
        </w:rPr>
        <w:t xml:space="preserve"> לכל ממד), </w:t>
      </w:r>
      <w:r>
        <w:rPr>
          <w:b/>
          <w:bCs/>
          <w:rtl/>
        </w:rPr>
        <w:t>אורך המוקד וזווית השדה הרגעית (</w:t>
      </w:r>
      <w:r>
        <w:rPr>
          <w:b/>
          <w:bCs/>
        </w:rPr>
        <w:t>IFOV</w:t>
      </w:r>
      <w:r>
        <w:rPr>
          <w:b/>
          <w:bCs/>
          <w:rtl/>
        </w:rPr>
        <w:t>)</w:t>
      </w:r>
      <w:r>
        <w:rPr>
          <w:rtl/>
        </w:rPr>
        <w:t xml:space="preserve"> (</w:t>
      </w:r>
      <w:r>
        <w:t>e</w:t>
      </w:r>
      <w:r>
        <w:rPr>
          <w:rtl/>
        </w:rPr>
        <w:t xml:space="preserve"> עד כ-</w:t>
      </w:r>
      <w:r>
        <w:t>0.9</w:t>
      </w:r>
      <w:r>
        <w:rPr>
          <w:rtl/>
        </w:rPr>
        <w:t xml:space="preserve"> במערכות מוגבלות-דגימה) ו</w:t>
      </w:r>
      <w:r>
        <w:rPr>
          <w:b/>
          <w:bCs/>
          <w:rtl/>
        </w:rPr>
        <w:t>קוטר המפתח</w:t>
      </w:r>
      <w:r>
        <w:rPr>
          <w:rtl/>
        </w:rPr>
        <w:t xml:space="preserve"> (</w:t>
      </w:r>
      <w:r>
        <w:t>e = 0.93</w:t>
      </w:r>
      <w:r>
        <w:rPr>
          <w:rtl/>
        </w:rPr>
        <w:t xml:space="preserve"> לזיהוי ב-</w:t>
      </w:r>
      <w:r>
        <w:t>MWIR</w:t>
      </w:r>
      <w:r>
        <w:rPr>
          <w:rtl/>
        </w:rPr>
        <w:t xml:space="preserve">, שבו </w:t>
      </w:r>
      <w:r>
        <w:t>Fλ/d = 1.64</w:t>
      </w:r>
      <w:r>
        <w:rPr>
          <w:rtl/>
        </w:rPr>
        <w:t xml:space="preserve">). </w:t>
      </w:r>
      <w:r>
        <w:rPr>
          <w:b/>
          <w:bCs/>
          <w:rtl/>
        </w:rPr>
        <w:t>האטמוספרה שולטת בטווח הגילוי</w:t>
      </w:r>
      <w:r>
        <w:rPr>
          <w:rtl/>
        </w:rPr>
        <w:t xml:space="preserve"> (גמישות מקדם ההנחתה </w:t>
      </w:r>
      <w:r>
        <w:t>‎−0.60</w:t>
      </w:r>
      <w:r>
        <w:rPr>
          <w:rtl/>
        </w:rPr>
        <w:t xml:space="preserve"> במזג אוויר טוב ו-</w:t>
      </w:r>
      <w:r>
        <w:t>‎−0.82</w:t>
      </w:r>
      <w:r>
        <w:rPr>
          <w:rtl/>
        </w:rPr>
        <w:t xml:space="preserve"> במזג אוויר גרוע), ו</w:t>
      </w:r>
      <w:r>
        <w:rPr>
          <w:b/>
          <w:bCs/>
          <w:rtl/>
        </w:rPr>
        <w:t>הטורבולנציה שולטת בטווחי יום ארוכים בתחום הנראה</w:t>
      </w:r>
      <w:r>
        <w:rPr>
          <w:rtl/>
        </w:rPr>
        <w:t>: עשור אחד ב-</w:t>
      </w:r>
      <w:r>
        <w:t>Cn²</w:t>
      </w:r>
      <w:r>
        <w:rPr>
          <w:rtl/>
        </w:rPr>
        <w:t xml:space="preserve"> שווה כ-</w:t>
      </w:r>
      <w:r>
        <w:t>‎±35%</w:t>
      </w:r>
      <w:r>
        <w:rPr>
          <w:rtl/>
        </w:rPr>
        <w:t xml:space="preserve"> בטווח. פרמטרי הרעש (</w:t>
      </w:r>
      <w:r>
        <w:t>NETD</w:t>
      </w:r>
      <w:r>
        <w:rPr>
          <w:rtl/>
        </w:rPr>
        <w:t>, רעש קריאה, זרם חושך) הם מסדר שני (</w:t>
      </w:r>
      <w:r>
        <w:t>‎|e| ≤ 0.2</w:t>
      </w:r>
      <w:r>
        <w:rPr>
          <w:rtl/>
        </w:rPr>
        <w:t>), למעט במצלמת ה-</w:t>
      </w:r>
      <w:r>
        <w:t>SWIR</w:t>
      </w:r>
      <w:r>
        <w:rPr>
          <w:rtl/>
        </w:rPr>
        <w:t xml:space="preserve"> המורעבת-פוטונים. בכל מערכת, </w:t>
      </w:r>
      <w:r>
        <w:rPr>
          <w:b/>
          <w:bCs/>
        </w:rPr>
        <w:t>‎69–75</w:t>
      </w:r>
      <w:r>
        <w:rPr>
          <w:b/>
          <w:bCs/>
          <w:rtl/>
        </w:rPr>
        <w:t xml:space="preserve"> מתוך כ-</w:t>
      </w:r>
      <w:r>
        <w:rPr>
          <w:b/>
          <w:bCs/>
        </w:rPr>
        <w:t>104</w:t>
      </w:r>
      <w:r>
        <w:rPr>
          <w:b/>
          <w:bCs/>
          <w:rtl/>
        </w:rPr>
        <w:t xml:space="preserve"> קלטים מספריים לא-אפסיים לא השפיעו כלל</w:t>
      </w:r>
      <w:r>
        <w:rPr>
          <w:rtl/>
        </w:rPr>
        <w:t xml:space="preserve"> (פחות מ-</w:t>
      </w:r>
      <w:r>
        <w:t>0.1%</w:t>
      </w:r>
      <w:r>
        <w:rPr>
          <w:rtl/>
        </w:rPr>
        <w:t>) על אף טווח, ומתוך כ</w:t>
      </w:r>
      <w:r>
        <w:rPr>
          <w:rtl/>
        </w:rPr>
        <w:t>-</w:t>
      </w:r>
      <w:r>
        <w:t>316</w:t>
      </w:r>
      <w:r>
        <w:rPr>
          <w:rtl/>
        </w:rPr>
        <w:t xml:space="preserve"> רכיבי ממשק כ-</w:t>
      </w:r>
      <w:r>
        <w:t>70</w:t>
      </w:r>
      <w:r>
        <w:rPr>
          <w:rtl/>
        </w:rPr>
        <w:t xml:space="preserve"> אינם משפיעים על </w:t>
      </w:r>
      <w:r>
        <w:t>DRI</w:t>
      </w:r>
      <w:r>
        <w:rPr>
          <w:rtl/>
        </w:rPr>
        <w:t xml:space="preserve"> בשום תצורה. הספרות מאששת את ההיררכיה: פרמטרי ההדמאה תורמים כ-</w:t>
      </w:r>
      <w:r>
        <w:t>30%</w:t>
      </w:r>
      <w:r>
        <w:rPr>
          <w:rtl/>
        </w:rPr>
        <w:t xml:space="preserve"> לאי-הוודאות בטווח, לעומת </w:t>
      </w:r>
      <w:r>
        <w:t>‎50–250%</w:t>
      </w:r>
      <w:r>
        <w:rPr>
          <w:rtl/>
        </w:rPr>
        <w:t xml:space="preserve"> לחתימת הסצנה וכ-</w:t>
      </w:r>
      <w:r>
        <w:t>100%</w:t>
      </w:r>
      <w:r>
        <w:rPr>
          <w:rtl/>
        </w:rPr>
        <w:t xml:space="preserve"> לאטמוספרה ולצופה ([</w:t>
      </w:r>
      <w:r>
        <w:t>33</w:t>
      </w:r>
      <w:r>
        <w:rPr>
          <w:rtl/>
        </w:rPr>
        <w:t xml:space="preserve">]); היחס </w:t>
      </w:r>
      <w:r>
        <w:t>Fλ/d</w:t>
      </w:r>
      <w:r>
        <w:rPr>
          <w:rtl/>
        </w:rPr>
        <w:t xml:space="preserve"> קובע איזה מנוף חומרתי משתלם ([</w:t>
      </w:r>
      <w:r>
        <w:t>21</w:t>
      </w:r>
      <w:r>
        <w:rPr>
          <w:rtl/>
        </w:rPr>
        <w:t>], [</w:t>
      </w:r>
      <w:r>
        <w:t>23</w:t>
      </w:r>
      <w:r>
        <w:rPr>
          <w:rtl/>
        </w:rPr>
        <w:t xml:space="preserve">]). הריצות חשפו גם </w:t>
      </w:r>
      <w:r>
        <w:rPr>
          <w:b/>
          <w:bCs/>
          <w:rtl/>
        </w:rPr>
        <w:t>ארבעה באגים חשודים</w:t>
      </w:r>
      <w:r>
        <w:rPr>
          <w:rtl/>
        </w:rPr>
        <w:t xml:space="preserve"> — קריסה בחלוקה באפס, אובדן שקט של טווח הגילוי בתחום הנראה כשהטורבולנציה פעילה, ועלייה לא-פיזיקלית בטווח כשמוסיפים טשטוש תנועה או מורידים את בהירות התצוגה — וכן </w:t>
      </w:r>
      <w:r>
        <w:rPr>
          <w:b/>
          <w:bCs/>
          <w:rtl/>
        </w:rPr>
        <w:t xml:space="preserve">רעש קוונטיזציה של </w:t>
      </w:r>
      <w:r>
        <w:rPr>
          <w:b/>
          <w:bCs/>
        </w:rPr>
        <w:t>‎±4–9%</w:t>
      </w:r>
      <w:r>
        <w:rPr>
          <w:rtl/>
        </w:rPr>
        <w:t xml:space="preserve"> שהופך את נגזרות ה-</w:t>
      </w:r>
      <w:r>
        <w:t>1%</w:t>
      </w:r>
      <w:r>
        <w:rPr>
          <w:rtl/>
        </w:rPr>
        <w:t xml:space="preserve"> של כלי אי-הוודאות המובנה לבלתי אמי</w:t>
      </w:r>
      <w:r>
        <w:rPr>
          <w:rtl/>
        </w:rPr>
        <w:t>נות, לעתים בסימן הפוך. תוכנית השיפור המוצעת פותחת בתיקון הבאגים ובאימות טווח פיזיקלי לכל שדה (</w:t>
      </w:r>
      <w:r>
        <w:t>P0</w:t>
      </w:r>
      <w:r>
        <w:rPr>
          <w:rtl/>
        </w:rPr>
        <w:t>). היא ממשיכה בהסרה או הסתרה של כ-</w:t>
      </w:r>
      <w:r>
        <w:t>30</w:t>
      </w:r>
      <w:r>
        <w:rPr>
          <w:rtl/>
        </w:rPr>
        <w:t xml:space="preserve"> שדות חסרי השפעה, במיזוג של כ-</w:t>
      </w:r>
      <w:r>
        <w:t>20</w:t>
      </w:r>
      <w:r>
        <w:rPr>
          <w:rtl/>
        </w:rPr>
        <w:t xml:space="preserve"> קבוצות כפולות ובחשיפת ברירות מחדל "מוסתרות-אך-פעילות" (</w:t>
      </w:r>
      <w:r>
        <w:t>FPN = 0.5·NETD</w:t>
      </w:r>
      <w:r>
        <w:rPr>
          <w:rtl/>
        </w:rPr>
        <w:t>, ‏</w:t>
      </w:r>
      <w:r>
        <w:t>LSB = 1000 e⁻‎</w:t>
      </w:r>
      <w:r>
        <w:rPr>
          <w:rtl/>
        </w:rPr>
        <w:t>, סף ה-</w:t>
      </w:r>
      <w:r>
        <w:t>SNR</w:t>
      </w:r>
      <w:r>
        <w:rPr>
          <w:rtl/>
        </w:rPr>
        <w:t xml:space="preserve"> של הצופה). היא מסתיימת בהוספת יכולות: מחוון משטר </w:t>
      </w:r>
      <w:r>
        <w:t>Fλ/d</w:t>
      </w:r>
      <w:r>
        <w:rPr>
          <w:rtl/>
        </w:rPr>
        <w:t>, עקומות הסתברות-טווח, מודל עומס רקע (</w:t>
      </w:r>
      <w:r>
        <w:t>clutter</w:t>
      </w:r>
      <w:r>
        <w:rPr>
          <w:rtl/>
        </w:rPr>
        <w:t>), טורבולנציה לתחום התרמי וניתוח רגישות גלובלי.</w:t>
      </w:r>
    </w:p>
    <w:p w14:paraId="3F1D0B0C" w14:textId="77777777" w:rsidR="0068596E" w:rsidRDefault="00AA13C3">
      <w:pPr>
        <w:pStyle w:val="1"/>
        <w:bidi/>
      </w:pPr>
      <w:bookmarkStart w:id="1" w:name="_Toc244124788"/>
      <w:r>
        <w:t>1</w:t>
      </w:r>
      <w:r>
        <w:rPr>
          <w:rtl/>
        </w:rPr>
        <w:t xml:space="preserve">. מבוא ומטרות: מדוע </w:t>
      </w:r>
      <w:r>
        <w:t>302</w:t>
      </w:r>
      <w:r>
        <w:rPr>
          <w:rtl/>
        </w:rPr>
        <w:t xml:space="preserve"> מפתחות פרויקט מסתירים עשרה מנופים</w:t>
      </w:r>
      <w:bookmarkEnd w:id="1"/>
    </w:p>
    <w:p w14:paraId="583DA7BF" w14:textId="77777777" w:rsidR="0068596E" w:rsidRDefault="00AA13C3">
      <w:pPr>
        <w:bidi/>
      </w:pPr>
      <w:r>
        <w:rPr>
          <w:rtl/>
        </w:rPr>
        <w:t xml:space="preserve">מודלים של ביצועי טווח מתרגמים תיאור הנדסי של מערכת הדמאה אלקטרו-אופטית — סצנה, אטמוספרה, אופטיקה, גלאי, עיבוד אות, תצוגה וצופה — לטווחים שבהם צופה אנושי מבצע משימות גילוי, הכרה וזיהוי. </w:t>
      </w:r>
      <w:r>
        <w:rPr>
          <w:b/>
          <w:bCs/>
        </w:rPr>
        <w:t>TRM4</w:t>
      </w:r>
      <w:r>
        <w:rPr>
          <w:b/>
          <w:bCs/>
          <w:rtl/>
        </w:rPr>
        <w:t xml:space="preserve"> של </w:t>
      </w:r>
      <w:r>
        <w:rPr>
          <w:b/>
          <w:bCs/>
        </w:rPr>
        <w:t>Fraunhofer IOSB</w:t>
      </w:r>
      <w:r>
        <w:rPr>
          <w:rtl/>
        </w:rPr>
        <w:t xml:space="preserve"> הוא מודל הייחוס האירופי בתחום. הוא מחליף את פונקציית העברת האפנון (</w:t>
      </w:r>
      <w:r>
        <w:t>MTF</w:t>
      </w:r>
      <w:r>
        <w:rPr>
          <w:rtl/>
        </w:rPr>
        <w:t>) של המערכת באפנון הממוצע בפאזה האופטימלית (</w:t>
      </w:r>
      <w:r>
        <w:t>AMOP</w:t>
      </w:r>
      <w:r>
        <w:rPr>
          <w:rtl/>
        </w:rPr>
        <w:t>) של תבנית ארבעה פסים מדומה, מחשב ממנו את הפרש הטמפרטורה המינימלי הנתפס (</w:t>
      </w:r>
      <w:r>
        <w:t>MTDP</w:t>
      </w:r>
      <w:r>
        <w:rPr>
          <w:rtl/>
        </w:rPr>
        <w:t>) או את אות ההפרש המינימלי הנתפס (</w:t>
      </w:r>
      <w:r>
        <w:t>MDSP</w:t>
      </w:r>
      <w:r>
        <w:rPr>
          <w:rtl/>
        </w:rPr>
        <w:t xml:space="preserve">), וממיר אותם לטווחים בקריטריוני </w:t>
      </w:r>
      <w:r>
        <w:t>Johnson</w:t>
      </w:r>
      <w:r>
        <w:rPr>
          <w:rtl/>
        </w:rPr>
        <w:t xml:space="preserve"> מתוקנים לפי הליך </w:t>
      </w:r>
      <w:r>
        <w:t xml:space="preserve">STANAG 4347 ([2], [3]). </w:t>
      </w:r>
      <w:r>
        <w:rPr>
          <w:b/>
          <w:bCs/>
        </w:rPr>
        <w:t>TRM_HADMAA</w:t>
      </w:r>
      <w:r>
        <w:rPr>
          <w:rtl/>
        </w:rPr>
        <w:t xml:space="preserve"> מממש מחדש את </w:t>
      </w:r>
      <w:r>
        <w:t>TRM4.v3</w:t>
      </w:r>
      <w:r>
        <w:rPr>
          <w:rtl/>
        </w:rPr>
        <w:t xml:space="preserve"> ב-</w:t>
      </w:r>
      <w:r>
        <w:t>Python</w:t>
      </w:r>
      <w:r>
        <w:rPr>
          <w:rtl/>
        </w:rPr>
        <w:t xml:space="preserve"> ומרחיב אותו: תהליכי עבודה מהיר/הנדסי/מעבדה, פרופילי מצלמה, אטלס גלאים, לשונית רגישות ואי-ודאות, מייעץ לשיפור ביצועים ודוח בעברית ([</w:t>
      </w:r>
      <w:r>
        <w:t>5</w:t>
      </w:r>
      <w:r>
        <w:t>5</w:t>
      </w:r>
      <w:r>
        <w:rPr>
          <w:rtl/>
        </w:rPr>
        <w:t>]).</w:t>
      </w:r>
    </w:p>
    <w:p w14:paraId="505922CD" w14:textId="77777777" w:rsidR="0068596E" w:rsidRDefault="00AA13C3">
      <w:pPr>
        <w:bidi/>
      </w:pPr>
      <w:r>
        <w:rPr>
          <w:rtl/>
        </w:rPr>
        <w:t xml:space="preserve">בחמישה מחזורי שיפור (גרסאות </w:t>
      </w:r>
      <w:r>
        <w:t>‎2.0–2.4</w:t>
      </w:r>
      <w:r>
        <w:rPr>
          <w:rtl/>
        </w:rPr>
        <w:t xml:space="preserve">) </w:t>
      </w:r>
      <w:r>
        <w:rPr>
          <w:b/>
          <w:bCs/>
          <w:rtl/>
        </w:rPr>
        <w:t>גדל מילון הפרויקט מ-</w:t>
      </w:r>
      <w:r>
        <w:rPr>
          <w:b/>
          <w:bCs/>
        </w:rPr>
        <w:t>191</w:t>
      </w:r>
      <w:r>
        <w:rPr>
          <w:b/>
          <w:bCs/>
          <w:rtl/>
        </w:rPr>
        <w:t xml:space="preserve"> ל-</w:t>
      </w:r>
      <w:r>
        <w:rPr>
          <w:b/>
          <w:bCs/>
        </w:rPr>
        <w:t>302</w:t>
      </w:r>
      <w:r>
        <w:rPr>
          <w:b/>
          <w:bCs/>
          <w:rtl/>
        </w:rPr>
        <w:t xml:space="preserve"> מפתחות</w:t>
      </w:r>
      <w:r>
        <w:rPr>
          <w:rtl/>
        </w:rPr>
        <w:t>. הממשק הגיע לכ-</w:t>
      </w:r>
      <w:r>
        <w:t>316</w:t>
      </w:r>
      <w:r>
        <w:rPr>
          <w:rtl/>
        </w:rPr>
        <w:t xml:space="preserve"> רכיבי קלט ב-</w:t>
      </w:r>
      <w:r>
        <w:t>13</w:t>
      </w:r>
      <w:r>
        <w:rPr>
          <w:rtl/>
        </w:rPr>
        <w:t xml:space="preserve"> דפים (</w:t>
      </w:r>
      <w:r>
        <w:t>207</w:t>
      </w:r>
      <w:r>
        <w:rPr>
          <w:rtl/>
        </w:rPr>
        <w:t xml:space="preserve"> ברמה בסיסית, </w:t>
      </w:r>
      <w:r>
        <w:t>110</w:t>
      </w:r>
      <w:r>
        <w:rPr>
          <w:rtl/>
        </w:rPr>
        <w:t xml:space="preserve"> ברמה מתקדמת ו-</w:t>
      </w:r>
      <w:r>
        <w:t>2</w:t>
      </w:r>
      <w:r>
        <w:rPr>
          <w:rtl/>
        </w:rPr>
        <w:t xml:space="preserve"> ברמת </w:t>
      </w:r>
      <w:r>
        <w:t>legacy</w:t>
      </w:r>
      <w:r>
        <w:rPr>
          <w:rtl/>
        </w:rPr>
        <w:t>), ואף פרמטר לא הוסר ([</w:t>
      </w:r>
      <w:r>
        <w:t>55</w:t>
      </w:r>
      <w:r>
        <w:rPr>
          <w:rtl/>
        </w:rPr>
        <w:t>], [</w:t>
      </w:r>
      <w:r>
        <w:t>62</w:t>
      </w:r>
      <w:r>
        <w:rPr>
          <w:rtl/>
        </w:rPr>
        <w:t>], [</w:t>
      </w:r>
      <w:r>
        <w:t>64</w:t>
      </w:r>
      <w:r>
        <w:rPr>
          <w:rtl/>
        </w:rPr>
        <w:t xml:space="preserve">]). לצמיחה הזו שלושה סיכונים. הראשון הוא עומס קלט שאינו משפיע על התוצאה. השני הוא ברירות </w:t>
      </w:r>
      <w:r>
        <w:rPr>
          <w:rtl/>
        </w:rPr>
        <w:lastRenderedPageBreak/>
        <w:t xml:space="preserve">מחדל מוסתרות שבכל זאת מכריעות את התוצאה. השלישי הוא פגמים נומריים או פיזיקליים שעלולים להטעות את המשתמש ואת המייעץ האוטומטי. הספרות מוסיפה ממד רביעי: לפי </w:t>
      </w:r>
      <w:r>
        <w:t>Perić</w:t>
      </w:r>
      <w:r>
        <w:rPr>
          <w:rtl/>
        </w:rPr>
        <w:t xml:space="preserve"> ועמיתיו, פרמטרי מצלמת ההדמאה התרמית תורמים כ-</w:t>
      </w:r>
      <w:r>
        <w:t>30%</w:t>
      </w:r>
      <w:r>
        <w:rPr>
          <w:rtl/>
        </w:rPr>
        <w:t xml:space="preserve"> בלבד לאי-הוודאות בטווח בשטח, לעומת </w:t>
      </w:r>
      <w:r>
        <w:t>‎50–250</w:t>
      </w:r>
      <w:r>
        <w:t>%</w:t>
      </w:r>
      <w:r>
        <w:rPr>
          <w:rtl/>
        </w:rPr>
        <w:t xml:space="preserve"> לחתימת הסצנה, עד </w:t>
      </w:r>
      <w:r>
        <w:t>200%</w:t>
      </w:r>
      <w:r>
        <w:rPr>
          <w:rtl/>
        </w:rPr>
        <w:t xml:space="preserve"> לתכונות המטרה וכ-</w:t>
      </w:r>
      <w:r>
        <w:t>100%</w:t>
      </w:r>
      <w:r>
        <w:rPr>
          <w:rtl/>
        </w:rPr>
        <w:t xml:space="preserve"> לאטמוספרה ולצמד תצוגה-צופה ([</w:t>
      </w:r>
      <w:r>
        <w:t>33</w:t>
      </w:r>
      <w:r>
        <w:rPr>
          <w:rtl/>
        </w:rPr>
        <w:t xml:space="preserve">]). כמו כן, הפרמטר הדומיננטי משתנה עם משטר העבודה, כפי שמבטא היחס </w:t>
      </w:r>
      <w:r>
        <w:t>Fλ/d ([21], [23])</w:t>
      </w:r>
      <w:r>
        <w:rPr>
          <w:rtl/>
        </w:rPr>
        <w:t>.</w:t>
      </w:r>
    </w:p>
    <w:p w14:paraId="0698F934" w14:textId="77777777" w:rsidR="0068596E" w:rsidRDefault="00AA13C3">
      <w:pPr>
        <w:bidi/>
      </w:pPr>
      <w:r>
        <w:rPr>
          <w:rtl/>
        </w:rPr>
        <w:t xml:space="preserve">למחקר ארבע מטרות. </w:t>
      </w:r>
      <w:r>
        <w:rPr>
          <w:b/>
          <w:bCs/>
          <w:rtl/>
        </w:rPr>
        <w:t>הראשונה</w:t>
      </w:r>
      <w:r>
        <w:rPr>
          <w:rtl/>
        </w:rPr>
        <w:t xml:space="preserve"> היא לכמת, לכל פרמטר או קבוצת פרמטרים, את השפעתו על מדדי איכות התמונה (</w:t>
      </w:r>
      <w:r>
        <w:t>MTF50</w:t>
      </w:r>
      <w:r>
        <w:rPr>
          <w:rtl/>
        </w:rPr>
        <w:t>, ‏</w:t>
      </w:r>
      <w:r>
        <w:t>MTF</w:t>
      </w:r>
      <w:r>
        <w:rPr>
          <w:rtl/>
        </w:rPr>
        <w:t xml:space="preserve"> בתדר נייקוויסט, </w:t>
      </w:r>
      <w:r>
        <w:t>NETD</w:t>
      </w:r>
      <w:r>
        <w:rPr>
          <w:rtl/>
        </w:rPr>
        <w:t xml:space="preserve"> מחושב, יחס ניגוד לרעש </w:t>
      </w:r>
      <w:r>
        <w:t>CNR</w:t>
      </w:r>
      <w:r>
        <w:rPr>
          <w:rtl/>
        </w:rPr>
        <w:t>) ועל טווחי ה-</w:t>
      </w:r>
      <w:r>
        <w:t>DRI</w:t>
      </w:r>
      <w:r>
        <w:rPr>
          <w:rtl/>
        </w:rPr>
        <w:t>. הקבוצות הן סצנה ומטרה, אטמוספרה, טורבולנציה, אופטיקה, גלאי (</w:t>
      </w:r>
      <w:r>
        <w:t>FPA</w:t>
      </w:r>
      <w:r>
        <w:rPr>
          <w:rtl/>
        </w:rPr>
        <w:t xml:space="preserve">), אלקטרוניקה ועיבוד אות, תצוגה, צופה, תנועה וייצוב, וקריטריוני משימה. </w:t>
      </w:r>
      <w:r>
        <w:rPr>
          <w:b/>
          <w:bCs/>
          <w:rtl/>
        </w:rPr>
        <w:t>השנייה</w:t>
      </w:r>
      <w:r>
        <w:rPr>
          <w:rtl/>
        </w:rPr>
        <w:t xml:space="preserve"> היא להעמיד את הממצאים מול ערכים ותובנות מהספרות: </w:t>
      </w:r>
      <w:r>
        <w:t>TRM4</w:t>
      </w:r>
      <w:r>
        <w:rPr>
          <w:rtl/>
        </w:rPr>
        <w:t>, ‏</w:t>
      </w:r>
      <w:r>
        <w:t>NVThermIP/NVIPM</w:t>
      </w:r>
      <w:r>
        <w:rPr>
          <w:rtl/>
        </w:rPr>
        <w:t xml:space="preserve">, מסגרת </w:t>
      </w:r>
      <w:r>
        <w:t>Fλ/d</w:t>
      </w:r>
      <w:r>
        <w:rPr>
          <w:rtl/>
        </w:rPr>
        <w:t xml:space="preserve"> של </w:t>
      </w:r>
      <w:r>
        <w:t>Holst</w:t>
      </w:r>
      <w:r>
        <w:rPr>
          <w:rtl/>
        </w:rPr>
        <w:t xml:space="preserve"> ו-</w:t>
      </w:r>
      <w:r>
        <w:t>Driggers</w:t>
      </w:r>
      <w:r>
        <w:rPr>
          <w:rtl/>
        </w:rPr>
        <w:t xml:space="preserve"> ונתוני יצרנים. </w:t>
      </w:r>
      <w:r>
        <w:rPr>
          <w:b/>
          <w:bCs/>
          <w:rtl/>
        </w:rPr>
        <w:t>השלישית</w:t>
      </w:r>
      <w:r>
        <w:rPr>
          <w:rtl/>
        </w:rPr>
        <w:t xml:space="preserve"> היא לאתר תוצאות הסותרות ציפייה פיזיקלית, בעיות נומריות ושגיאות זמן ריצה. </w:t>
      </w:r>
      <w:r>
        <w:rPr>
          <w:b/>
          <w:bCs/>
          <w:rtl/>
        </w:rPr>
        <w:t>הרביעית</w:t>
      </w:r>
      <w:r>
        <w:rPr>
          <w:rtl/>
        </w:rPr>
        <w:t xml:space="preserve"> היא לגזור מכל אלה תוכנית שינויים מתועדפת: אילו פרמטרים להסיר או להסתיר, אילו לשנות (מיזוג, גזירה, ברירת מחדל חדשה, אימות, תיקון באג), אילו להשאיר כמות שהם, ואילו יכולות להוסיף. הדוח בנוי בהתאם: פרק </w:t>
      </w:r>
      <w:r>
        <w:t>2</w:t>
      </w:r>
      <w:r>
        <w:rPr>
          <w:rtl/>
        </w:rPr>
        <w:t xml:space="preserve"> מתאר את השיטה ופרק </w:t>
      </w:r>
      <w:r>
        <w:t>3</w:t>
      </w:r>
      <w:r>
        <w:rPr>
          <w:rtl/>
        </w:rPr>
        <w:t xml:space="preserve"> את הרקע התאורטי. פרק </w:t>
      </w:r>
      <w:r>
        <w:t>4</w:t>
      </w:r>
      <w:r>
        <w:rPr>
          <w:rtl/>
        </w:rPr>
        <w:t xml:space="preserve"> מציג תוצאות לפי תת-מערכת, ופרק </w:t>
      </w:r>
      <w:r>
        <w:t>5</w:t>
      </w:r>
      <w:r>
        <w:rPr>
          <w:rtl/>
        </w:rPr>
        <w:t xml:space="preserve"> מאחד אותן לדירוג חשיבות. פרק </w:t>
      </w:r>
      <w:r>
        <w:t>6</w:t>
      </w:r>
      <w:r>
        <w:rPr>
          <w:rtl/>
        </w:rPr>
        <w:t xml:space="preserve"> דן במשטרים, באי-ודאות, במגבלות המודל ובבאגים. פרקים </w:t>
      </w:r>
      <w:r>
        <w:t>7</w:t>
      </w:r>
      <w:r>
        <w:rPr>
          <w:rtl/>
        </w:rPr>
        <w:t xml:space="preserve"> ו-</w:t>
      </w:r>
      <w:r>
        <w:t>8</w:t>
      </w:r>
      <w:r>
        <w:rPr>
          <w:rtl/>
        </w:rPr>
        <w:t xml:space="preserve"> מציגים את ההמלצות ואת מפת הדרכים. פרק </w:t>
      </w:r>
      <w:r>
        <w:t>9</w:t>
      </w:r>
      <w:r>
        <w:rPr>
          <w:rtl/>
        </w:rPr>
        <w:t xml:space="preserve"> מפרט את מגבלות המחקר, ופרק </w:t>
      </w:r>
      <w:r>
        <w:t>10</w:t>
      </w:r>
      <w:r>
        <w:rPr>
          <w:rtl/>
        </w:rPr>
        <w:t xml:space="preserve"> מסכם.</w:t>
      </w:r>
    </w:p>
    <w:p w14:paraId="359CF47E" w14:textId="77777777" w:rsidR="0068596E" w:rsidRDefault="00AA13C3">
      <w:pPr>
        <w:pStyle w:val="1"/>
        <w:bidi/>
      </w:pPr>
      <w:bookmarkStart w:id="2" w:name="_Toc244124789"/>
      <w:r>
        <w:t>2</w:t>
      </w:r>
      <w:r>
        <w:rPr>
          <w:rtl/>
        </w:rPr>
        <w:t>. מתודולוגיה: שלושה ערוצי ראיות שמצטלבים</w:t>
      </w:r>
      <w:bookmarkEnd w:id="2"/>
    </w:p>
    <w:p w14:paraId="615C4CE1" w14:textId="77777777" w:rsidR="0068596E" w:rsidRDefault="00AA13C3">
      <w:pPr>
        <w:pStyle w:val="2"/>
        <w:bidi/>
      </w:pPr>
      <w:bookmarkStart w:id="3" w:name="_Toc244124790"/>
      <w:r>
        <w:t>2.1</w:t>
      </w:r>
      <w:r>
        <w:rPr>
          <w:rtl/>
        </w:rPr>
        <w:t xml:space="preserve"> סקירת ספרות ממוקדת-מודל</w:t>
      </w:r>
      <w:bookmarkEnd w:id="3"/>
    </w:p>
    <w:p w14:paraId="2CFE3C0A" w14:textId="77777777" w:rsidR="0068596E" w:rsidRDefault="00AA13C3">
      <w:pPr>
        <w:bidi/>
      </w:pPr>
      <w:r>
        <w:rPr>
          <w:rtl/>
        </w:rPr>
        <w:t xml:space="preserve">הסקירה כיסתה ארבעה גופי ידע. </w:t>
      </w:r>
      <w:r>
        <w:rPr>
          <w:b/>
          <w:bCs/>
          <w:rtl/>
        </w:rPr>
        <w:t>הראשון</w:t>
      </w:r>
      <w:r>
        <w:rPr>
          <w:rtl/>
        </w:rPr>
        <w:t xml:space="preserve"> הוא תיעוד </w:t>
      </w:r>
      <w:r>
        <w:t>TRM4</w:t>
      </w:r>
      <w:r>
        <w:rPr>
          <w:rtl/>
        </w:rPr>
        <w:t xml:space="preserve"> עצמו: מסמך הפרמטרים והמודל של </w:t>
      </w:r>
      <w:r>
        <w:t>TRM4.v3</w:t>
      </w:r>
      <w:r>
        <w:rPr>
          <w:rtl/>
        </w:rPr>
        <w:t xml:space="preserve"> (דוח טכני של </w:t>
      </w:r>
      <w:r>
        <w:t>Fraunhofer IOSB 2021/04</w:t>
      </w:r>
      <w:r>
        <w:rPr>
          <w:rtl/>
        </w:rPr>
        <w:t>, עותק מורשה בתיקיית הפרויקט) ([</w:t>
      </w:r>
      <w:r>
        <w:t>1</w:t>
      </w:r>
      <w:r>
        <w:rPr>
          <w:rtl/>
        </w:rPr>
        <w:t>]), דף המוצר ([</w:t>
      </w:r>
      <w:r>
        <w:t>2</w:t>
      </w:r>
      <w:r>
        <w:rPr>
          <w:rtl/>
        </w:rPr>
        <w:t>]), מאמרי הסקירה ([</w:t>
      </w:r>
      <w:r>
        <w:t>3</w:t>
      </w:r>
      <w:r>
        <w:rPr>
          <w:rtl/>
        </w:rPr>
        <w:t>], [</w:t>
      </w:r>
      <w:r>
        <w:t>6</w:t>
      </w:r>
      <w:r>
        <w:rPr>
          <w:rtl/>
        </w:rPr>
        <w:t xml:space="preserve">]) ומצגות הרקע המדעי של </w:t>
      </w:r>
      <w:r>
        <w:t>ECOMOS ([4])</w:t>
      </w:r>
      <w:r>
        <w:rPr>
          <w:rtl/>
        </w:rPr>
        <w:t xml:space="preserve">. </w:t>
      </w:r>
      <w:r>
        <w:rPr>
          <w:b/>
          <w:bCs/>
          <w:rtl/>
        </w:rPr>
        <w:t>השני</w:t>
      </w:r>
      <w:r>
        <w:rPr>
          <w:rtl/>
        </w:rPr>
        <w:t xml:space="preserve"> הוא שושלת מודלי </w:t>
      </w:r>
      <w:r>
        <w:t>NVESD</w:t>
      </w:r>
      <w:r>
        <w:rPr>
          <w:rtl/>
        </w:rPr>
        <w:t>: ‏</w:t>
      </w:r>
      <w:r>
        <w:t>NVTherm ([16])</w:t>
      </w:r>
      <w:r>
        <w:rPr>
          <w:rtl/>
        </w:rPr>
        <w:t xml:space="preserve">, מדד </w:t>
      </w:r>
      <w:r>
        <w:t>TTP ([9])</w:t>
      </w:r>
      <w:r>
        <w:rPr>
          <w:rtl/>
        </w:rPr>
        <w:t>, טיפול בהתחזות (</w:t>
      </w:r>
      <w:r>
        <w:t>aliasing</w:t>
      </w:r>
      <w:r>
        <w:rPr>
          <w:rtl/>
        </w:rPr>
        <w:t>) כרעש ([</w:t>
      </w:r>
      <w:r>
        <w:t>11</w:t>
      </w:r>
      <w:r>
        <w:rPr>
          <w:rtl/>
        </w:rPr>
        <w:t xml:space="preserve">]), ערכי </w:t>
      </w:r>
      <w:r>
        <w:t>V50</w:t>
      </w:r>
      <w:r>
        <w:rPr>
          <w:rtl/>
        </w:rPr>
        <w:t xml:space="preserve"> ברירת מחדל ב-</w:t>
      </w:r>
      <w:r>
        <w:t>NV-IPM ([12])</w:t>
      </w:r>
      <w:r>
        <w:rPr>
          <w:rtl/>
        </w:rPr>
        <w:t xml:space="preserve"> והביקורת על שינויי </w:t>
      </w:r>
      <w:r>
        <w:t>NVIPM ([14], [20])</w:t>
      </w:r>
      <w:r>
        <w:rPr>
          <w:rtl/>
        </w:rPr>
        <w:t xml:space="preserve">. </w:t>
      </w:r>
      <w:r>
        <w:rPr>
          <w:b/>
          <w:bCs/>
          <w:rtl/>
        </w:rPr>
        <w:t>השלישי</w:t>
      </w:r>
      <w:r>
        <w:rPr>
          <w:rtl/>
        </w:rPr>
        <w:t xml:space="preserve"> הוא מסגרת </w:t>
      </w:r>
      <w:r>
        <w:t>Fλ/d</w:t>
      </w:r>
      <w:r>
        <w:rPr>
          <w:rtl/>
        </w:rPr>
        <w:t xml:space="preserve"> ומחקרי גודל הגלאי של </w:t>
      </w:r>
      <w:r>
        <w:t>Holst</w:t>
      </w:r>
      <w:r>
        <w:rPr>
          <w:rtl/>
        </w:rPr>
        <w:t xml:space="preserve"> ו-</w:t>
      </w:r>
      <w:r>
        <w:t>Driggers ([21]–[25])</w:t>
      </w:r>
      <w:r>
        <w:rPr>
          <w:rtl/>
        </w:rPr>
        <w:t xml:space="preserve"> ונתוני יצרנים עדכניים: ‏</w:t>
      </w:r>
      <w:r>
        <w:t>SCD</w:t>
      </w:r>
      <w:r>
        <w:rPr>
          <w:rtl/>
        </w:rPr>
        <w:t xml:space="preserve"> ‏([</w:t>
      </w:r>
      <w:r>
        <w:t>26</w:t>
      </w:r>
      <w:r>
        <w:rPr>
          <w:rtl/>
        </w:rPr>
        <w:t>], [</w:t>
      </w:r>
      <w:r>
        <w:t>27</w:t>
      </w:r>
      <w:r>
        <w:rPr>
          <w:rtl/>
        </w:rPr>
        <w:t>], [</w:t>
      </w:r>
      <w:r>
        <w:t>29</w:t>
      </w:r>
      <w:r>
        <w:rPr>
          <w:rtl/>
        </w:rPr>
        <w:t>]) ו-</w:t>
      </w:r>
      <w:r>
        <w:t>Lynred</w:t>
      </w:r>
      <w:r>
        <w:rPr>
          <w:rtl/>
        </w:rPr>
        <w:t xml:space="preserve"> ‏([</w:t>
      </w:r>
      <w:r>
        <w:t>28</w:t>
      </w:r>
      <w:r>
        <w:rPr>
          <w:rtl/>
        </w:rPr>
        <w:t xml:space="preserve">]). </w:t>
      </w:r>
      <w:r>
        <w:rPr>
          <w:b/>
          <w:bCs/>
          <w:rtl/>
        </w:rPr>
        <w:t>הרביעי</w:t>
      </w:r>
      <w:r>
        <w:rPr>
          <w:rtl/>
        </w:rPr>
        <w:t xml:space="preserve"> הוא ספרות אטמוספרה, טורבולנציה, קריטריוני משימה, עיבוד אות ותצוגה ([</w:t>
      </w:r>
      <w:r>
        <w:t>10</w:t>
      </w:r>
      <w:r>
        <w:rPr>
          <w:rtl/>
        </w:rPr>
        <w:t>], [</w:t>
      </w:r>
      <w:r>
        <w:t>33</w:t>
      </w:r>
      <w:r>
        <w:rPr>
          <w:rtl/>
        </w:rPr>
        <w:t>]–[</w:t>
      </w:r>
      <w:r>
        <w:t>52</w:t>
      </w:r>
      <w:r>
        <w:rPr>
          <w:rtl/>
        </w:rPr>
        <w:t>]), ושיטות ניתוח רגישות ([</w:t>
      </w:r>
      <w:r>
        <w:t>53</w:t>
      </w:r>
      <w:r>
        <w:rPr>
          <w:rtl/>
        </w:rPr>
        <w:t>], [</w:t>
      </w:r>
      <w:r>
        <w:t>54</w:t>
      </w:r>
      <w:r>
        <w:rPr>
          <w:rtl/>
        </w:rPr>
        <w:t xml:space="preserve">]). מקורות שפורסמו לפני שנת </w:t>
      </w:r>
      <w:r>
        <w:t>2000</w:t>
      </w:r>
      <w:r>
        <w:rPr>
          <w:rtl/>
        </w:rPr>
        <w:t xml:space="preserve"> מסומנים בטקסט כיסודיים. חלק מהמקורות נקראו ברמת התקציר בלבד בשל חסימות תשלום, ובמקרים אלה המספרים מובאים בזהירות.</w:t>
      </w:r>
    </w:p>
    <w:p w14:paraId="30521F7B" w14:textId="77777777" w:rsidR="0068596E" w:rsidRDefault="00AA13C3">
      <w:pPr>
        <w:pStyle w:val="2"/>
        <w:bidi/>
      </w:pPr>
      <w:bookmarkStart w:id="4" w:name="_Toc244124791"/>
      <w:r>
        <w:t>2.2</w:t>
      </w:r>
      <w:r>
        <w:rPr>
          <w:rtl/>
        </w:rPr>
        <w:t xml:space="preserve"> מצאי פרמטרים בקוד ומעקב אחר זרימתם</w:t>
      </w:r>
      <w:bookmarkEnd w:id="4"/>
    </w:p>
    <w:p w14:paraId="598E6EF9" w14:textId="77777777" w:rsidR="0068596E" w:rsidRDefault="00AA13C3">
      <w:pPr>
        <w:bidi/>
      </w:pPr>
      <w:r>
        <w:rPr>
          <w:rtl/>
        </w:rPr>
        <w:t xml:space="preserve">כל פרמטר ממשק הוגדר ברשימת </w:t>
      </w:r>
      <w:r>
        <w:rPr>
          <w:rStyle w:val="InlineCode"/>
        </w:rPr>
        <w:t>‎TABS‎</w:t>
      </w:r>
      <w:r>
        <w:rPr>
          <w:rtl/>
        </w:rPr>
        <w:t xml:space="preserve"> שבקובץ </w:t>
      </w:r>
      <w:r>
        <w:rPr>
          <w:rStyle w:val="InlineCode"/>
        </w:rPr>
        <w:t>‎trm4/gui.py‎</w:t>
      </w:r>
      <w:r>
        <w:rPr>
          <w:rtl/>
        </w:rPr>
        <w:t>, וערכי ברירת המחדל נלקחו מ-</w:t>
      </w:r>
      <w:r>
        <w:rPr>
          <w:rStyle w:val="InlineCode"/>
        </w:rPr>
        <w:t>‎DEFAULT_PROJECT‎</w:t>
      </w:r>
      <w:r>
        <w:rPr>
          <w:rtl/>
        </w:rPr>
        <w:t xml:space="preserve"> שבקובץ </w:t>
      </w:r>
      <w:r>
        <w:rPr>
          <w:rStyle w:val="InlineCode"/>
        </w:rPr>
        <w:t>‎trm4/presets.py‎</w:t>
      </w:r>
      <w:r>
        <w:rPr>
          <w:rtl/>
        </w:rPr>
        <w:t>. כל נתיב נעקב עד הצרכן שלו במנוע (</w:t>
      </w:r>
      <w:r>
        <w:rPr>
          <w:rStyle w:val="InlineCode"/>
        </w:rPr>
        <w:t>‎trm4/model.py‎</w:t>
      </w:r>
      <w:r>
        <w:rPr>
          <w:rtl/>
        </w:rPr>
        <w:t xml:space="preserve">) וסווג לאחת משש קטגוריות. </w:t>
      </w:r>
      <w:r>
        <w:rPr>
          <w:b/>
          <w:bCs/>
        </w:rPr>
        <w:t>CORE</w:t>
      </w:r>
      <w:r>
        <w:rPr>
          <w:rtl/>
        </w:rPr>
        <w:t xml:space="preserve"> – משתתף בחישוב ה-</w:t>
      </w:r>
      <w:r>
        <w:t>DRI</w:t>
      </w:r>
      <w:r>
        <w:rPr>
          <w:rtl/>
        </w:rPr>
        <w:t xml:space="preserve"> במסלול ברירת המחדל. </w:t>
      </w:r>
      <w:r>
        <w:rPr>
          <w:b/>
          <w:bCs/>
        </w:rPr>
        <w:t>COND</w:t>
      </w:r>
      <w:r>
        <w:rPr>
          <w:rtl/>
        </w:rPr>
        <w:t xml:space="preserve"> – משתתף רק במצב, קטגוריה או מתג מסוימים. </w:t>
      </w:r>
      <w:r>
        <w:rPr>
          <w:b/>
          <w:bCs/>
        </w:rPr>
        <w:t>CHECK</w:t>
      </w:r>
      <w:r>
        <w:rPr>
          <w:rtl/>
        </w:rPr>
        <w:t xml:space="preserve"> – אזהרת עקביות בלבד. </w:t>
      </w:r>
      <w:r>
        <w:rPr>
          <w:b/>
          <w:bCs/>
        </w:rPr>
        <w:t>DOC</w:t>
      </w:r>
      <w:r>
        <w:rPr>
          <w:rtl/>
        </w:rPr>
        <w:t xml:space="preserve"> – טקסט תיעוד. </w:t>
      </w:r>
      <w:r>
        <w:rPr>
          <w:b/>
          <w:bCs/>
        </w:rPr>
        <w:t>DEAD</w:t>
      </w:r>
      <w:r>
        <w:rPr>
          <w:rtl/>
        </w:rPr>
        <w:t xml:space="preserve"> – לעולם אינו נקרא. </w:t>
      </w:r>
      <w:r>
        <w:rPr>
          <w:b/>
          <w:bCs/>
        </w:rPr>
        <w:t>UI-PRESET</w:t>
      </w:r>
      <w:r>
        <w:rPr>
          <w:rtl/>
        </w:rPr>
        <w:t xml:space="preserve"> – בורר שדורס שדות אחרים ([</w:t>
      </w:r>
      <w:r>
        <w:t>55</w:t>
      </w:r>
      <w:r>
        <w:rPr>
          <w:rtl/>
        </w:rPr>
        <w:t xml:space="preserve">]). במקביל בוצעה סריקת </w:t>
      </w:r>
      <w:r>
        <w:t>OAT</w:t>
      </w:r>
      <w:r>
        <w:rPr>
          <w:rtl/>
        </w:rPr>
        <w:t xml:space="preserve"> ‏(</w:t>
      </w:r>
      <w:r>
        <w:t>one-at-a-time</w:t>
      </w:r>
      <w:r>
        <w:rPr>
          <w:rtl/>
        </w:rPr>
        <w:t xml:space="preserve">) של </w:t>
      </w:r>
      <w:r>
        <w:t>‎−10%</w:t>
      </w:r>
      <w:r>
        <w:rPr>
          <w:rtl/>
        </w:rPr>
        <w:t xml:space="preserve"> על </w:t>
      </w:r>
      <w:r>
        <w:t>149</w:t>
      </w:r>
      <w:r>
        <w:rPr>
          <w:rtl/>
        </w:rPr>
        <w:t xml:space="preserve"> השדות המספריים שלשונית הסריקה מציעה, בארבע תבניות: </w:t>
      </w:r>
      <w:r>
        <w:t>LWIR</w:t>
      </w:r>
      <w:r>
        <w:rPr>
          <w:rtl/>
        </w:rPr>
        <w:t xml:space="preserve"> מקורר, </w:t>
      </w:r>
      <w:r>
        <w:t>LWIR</w:t>
      </w:r>
      <w:r>
        <w:rPr>
          <w:rtl/>
        </w:rPr>
        <w:t xml:space="preserve"> לא-מקורר, </w:t>
      </w:r>
      <w:r>
        <w:t>S</w:t>
      </w:r>
      <w:r>
        <w:t>WIR</w:t>
      </w:r>
      <w:r>
        <w:rPr>
          <w:rtl/>
        </w:rPr>
        <w:t xml:space="preserve"> ו-</w:t>
      </w:r>
      <w:r>
        <w:t>General MWIR</w:t>
      </w:r>
      <w:r>
        <w:rPr>
          <w:rtl/>
        </w:rPr>
        <w:t xml:space="preserve"> מואר-שמש. נוספו </w:t>
      </w:r>
      <w:r>
        <w:t>14</w:t>
      </w:r>
      <w:r>
        <w:rPr>
          <w:rtl/>
        </w:rPr>
        <w:t xml:space="preserve"> בדיקות מתגים ([</w:t>
      </w:r>
      <w:r>
        <w:t>61</w:t>
      </w:r>
      <w:r>
        <w:rPr>
          <w:rtl/>
        </w:rPr>
        <w:t>]).</w:t>
      </w:r>
    </w:p>
    <w:p w14:paraId="484436A0" w14:textId="77777777" w:rsidR="0068596E" w:rsidRDefault="00AA13C3">
      <w:pPr>
        <w:pStyle w:val="2"/>
        <w:bidi/>
      </w:pPr>
      <w:bookmarkStart w:id="5" w:name="_Toc244124792"/>
      <w:r>
        <w:t>2.3</w:t>
      </w:r>
      <w:r>
        <w:rPr>
          <w:rtl/>
        </w:rPr>
        <w:t xml:space="preserve"> ניסויי רגישות על ארבע מערכות מייצגות</w:t>
      </w:r>
      <w:bookmarkEnd w:id="5"/>
    </w:p>
    <w:p w14:paraId="7BF06EBD" w14:textId="77777777" w:rsidR="0068596E" w:rsidRDefault="00AA13C3">
      <w:pPr>
        <w:bidi/>
      </w:pPr>
      <w:r>
        <w:rPr>
          <w:rtl/>
        </w:rPr>
        <w:t>ארבע מערכות נבחרו לכסות את מרחב המשטרים: מערכת מוגבלת-אופטיקה (</w:t>
      </w:r>
      <w:r>
        <w:t>MWIR</w:t>
      </w:r>
      <w:r>
        <w:rPr>
          <w:rtl/>
        </w:rPr>
        <w:t>, ‏</w:t>
      </w:r>
      <w:r>
        <w:t>Fλ/d = 1.64</w:t>
      </w:r>
      <w:r>
        <w:rPr>
          <w:rtl/>
        </w:rPr>
        <w:t>), מערכת מוגבלת-דגימה (</w:t>
      </w:r>
      <w:r>
        <w:t>LWIR</w:t>
      </w:r>
      <w:r>
        <w:rPr>
          <w:rtl/>
        </w:rPr>
        <w:t xml:space="preserve"> לא-מקורר), מערכת יום עם טורבולנציה (</w:t>
      </w:r>
      <w:r>
        <w:t>VIS</w:t>
      </w:r>
      <w:r>
        <w:rPr>
          <w:rtl/>
        </w:rPr>
        <w:t>) ומערכת לילה מורעבת-פוטונים (</w:t>
      </w:r>
      <w:r>
        <w:t>SWIR</w:t>
      </w:r>
      <w:r>
        <w:rPr>
          <w:rtl/>
        </w:rPr>
        <w:t xml:space="preserve">). טבלה </w:t>
      </w:r>
      <w:r>
        <w:t>1</w:t>
      </w:r>
      <w:r>
        <w:rPr>
          <w:rtl/>
        </w:rPr>
        <w:t xml:space="preserve"> מסכמת אותן. תצורת ה-</w:t>
      </w:r>
      <w:r>
        <w:t>MWIR</w:t>
      </w:r>
      <w:r>
        <w:rPr>
          <w:rtl/>
        </w:rPr>
        <w:t xml:space="preserve"> נבנתה מתבנית "</w:t>
      </w:r>
      <w:r>
        <w:t>MWIR cooled staring XBn 3.6–4.2 µm</w:t>
      </w:r>
      <w:r>
        <w:rPr>
          <w:rtl/>
        </w:rPr>
        <w:t xml:space="preserve">" ומקובץ </w:t>
      </w:r>
      <w:r>
        <w:rPr>
          <w:rtl/>
        </w:rPr>
        <w:lastRenderedPageBreak/>
        <w:t xml:space="preserve">האטלס </w:t>
      </w:r>
      <w:r>
        <w:rPr>
          <w:rStyle w:val="InlineCode"/>
        </w:rPr>
        <w:t>‎SCD_Blackbird_1920_XBn/lookup.json‎</w:t>
      </w:r>
      <w:r>
        <w:rPr>
          <w:rtl/>
        </w:rPr>
        <w:t xml:space="preserve">. נקודה זו נדונה במגבלות המחקר (פרק </w:t>
      </w:r>
      <w:r>
        <w:t>9</w:t>
      </w:r>
      <w:r>
        <w:rPr>
          <w:rtl/>
        </w:rPr>
        <w:t xml:space="preserve">), משום שדף המוצר של </w:t>
      </w:r>
      <w:r>
        <w:t>Blackbird 1920</w:t>
      </w:r>
      <w:r>
        <w:rPr>
          <w:rtl/>
        </w:rPr>
        <w:t xml:space="preserve"> מציין גלאי </w:t>
      </w:r>
      <w:r>
        <w:t>InSb</w:t>
      </w:r>
      <w:r>
        <w:rPr>
          <w:rtl/>
        </w:rPr>
        <w:t xml:space="preserve"> בטמפרטורה </w:t>
      </w:r>
      <w:r>
        <w:t>‎77 K</w:t>
      </w:r>
      <w:r>
        <w:rPr>
          <w:rtl/>
        </w:rPr>
        <w:t xml:space="preserve"> ולא </w:t>
      </w:r>
      <w:r>
        <w:t>XBn ([27])</w:t>
      </w:r>
      <w:r>
        <w:rPr>
          <w:rtl/>
        </w:rPr>
        <w:t>.</w:t>
      </w:r>
    </w:p>
    <w:p w14:paraId="51D547F6" w14:textId="77777777" w:rsidR="0068596E" w:rsidRDefault="00AA13C3">
      <w:pPr>
        <w:pStyle w:val="TableCaption"/>
        <w:bidi/>
      </w:pPr>
      <w:r>
        <w:rPr>
          <w:b/>
          <w:bCs/>
          <w:rtl/>
        </w:rPr>
        <w:t xml:space="preserve">טבלה </w:t>
      </w:r>
      <w:r>
        <w:rPr>
          <w:b/>
          <w:bCs/>
        </w:rPr>
        <w:t>1</w:t>
      </w:r>
      <w:r>
        <w:rPr>
          <w:b/>
          <w:bCs/>
          <w:rtl/>
        </w:rPr>
        <w:t xml:space="preserve">: </w:t>
      </w:r>
      <w:r>
        <w:rPr>
          <w:rtl/>
        </w:rPr>
        <w:t>ארבע המערכות המייצגות וטווחי הבסיס שלהן ([</w:t>
      </w:r>
      <w:r>
        <w:t>56</w:t>
      </w:r>
      <w:r>
        <w:rPr>
          <w:rtl/>
        </w:rPr>
        <w:t>])</w:t>
      </w:r>
    </w:p>
    <w:tbl>
      <w:tblPr>
        <w:bidiVisual/>
        <w:tblW w:w="941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45" w:type="dxa"/>
          <w:left w:w="85" w:type="dxa"/>
          <w:bottom w:w="45" w:type="dxa"/>
          <w:right w:w="85" w:type="dxa"/>
        </w:tblCellMar>
        <w:tblLook w:val="06A0" w:firstRow="1" w:lastRow="0" w:firstColumn="1" w:lastColumn="0" w:noHBand="1" w:noVBand="1"/>
      </w:tblPr>
      <w:tblGrid>
        <w:gridCol w:w="1506"/>
        <w:gridCol w:w="1977"/>
        <w:gridCol w:w="1977"/>
        <w:gridCol w:w="1977"/>
        <w:gridCol w:w="1975"/>
      </w:tblGrid>
      <w:tr w:rsidR="0068596E" w14:paraId="75B19748" w14:textId="77777777">
        <w:trPr>
          <w:cantSplit/>
          <w:tblHeader/>
          <w:jc w:val="center"/>
        </w:trPr>
        <w:tc>
          <w:tcPr>
            <w:tcW w:w="1506" w:type="dxa"/>
            <w:shd w:val="clear" w:color="auto" w:fill="D9E2F3"/>
            <w:vAlign w:val="center"/>
          </w:tcPr>
          <w:p w14:paraId="7E369995" w14:textId="77777777" w:rsidR="0068596E" w:rsidRDefault="00AA13C3">
            <w:pPr>
              <w:pStyle w:val="TableText"/>
              <w:bidi/>
              <w:jc w:val="center"/>
            </w:pPr>
            <w:r>
              <w:rPr>
                <w:b/>
                <w:bCs/>
                <w:color w:val="1F3864"/>
                <w:rtl/>
              </w:rPr>
              <w:t>מאפיין</w:t>
            </w:r>
          </w:p>
        </w:tc>
        <w:tc>
          <w:tcPr>
            <w:tcW w:w="1977" w:type="dxa"/>
            <w:shd w:val="clear" w:color="auto" w:fill="D9E2F3"/>
            <w:vAlign w:val="center"/>
          </w:tcPr>
          <w:p w14:paraId="0FAED494" w14:textId="77777777" w:rsidR="0068596E" w:rsidRDefault="00AA13C3">
            <w:pPr>
              <w:pStyle w:val="TableText"/>
              <w:bidi/>
              <w:jc w:val="center"/>
            </w:pPr>
            <w:r>
              <w:rPr>
                <w:b/>
                <w:bCs/>
                <w:color w:val="1F3864"/>
              </w:rPr>
              <w:t>MWIR</w:t>
            </w:r>
            <w:r>
              <w:rPr>
                <w:b/>
                <w:bCs/>
                <w:color w:val="1F3864"/>
                <w:rtl/>
              </w:rPr>
              <w:t xml:space="preserve"> מקורר</w:t>
            </w:r>
          </w:p>
        </w:tc>
        <w:tc>
          <w:tcPr>
            <w:tcW w:w="1977" w:type="dxa"/>
            <w:shd w:val="clear" w:color="auto" w:fill="D9E2F3"/>
            <w:vAlign w:val="center"/>
          </w:tcPr>
          <w:p w14:paraId="411DF786" w14:textId="77777777" w:rsidR="0068596E" w:rsidRDefault="00AA13C3">
            <w:pPr>
              <w:pStyle w:val="TableText"/>
              <w:bidi/>
              <w:jc w:val="center"/>
            </w:pPr>
            <w:r>
              <w:rPr>
                <w:b/>
                <w:bCs/>
                <w:color w:val="1F3864"/>
              </w:rPr>
              <w:t>LWIR</w:t>
            </w:r>
            <w:r>
              <w:rPr>
                <w:b/>
                <w:bCs/>
                <w:color w:val="1F3864"/>
                <w:rtl/>
              </w:rPr>
              <w:t xml:space="preserve"> לא-מקורר</w:t>
            </w:r>
          </w:p>
        </w:tc>
        <w:tc>
          <w:tcPr>
            <w:tcW w:w="1977" w:type="dxa"/>
            <w:shd w:val="clear" w:color="auto" w:fill="D9E2F3"/>
            <w:vAlign w:val="center"/>
          </w:tcPr>
          <w:p w14:paraId="35ADADA4" w14:textId="77777777" w:rsidR="0068596E" w:rsidRDefault="00AA13C3">
            <w:pPr>
              <w:pStyle w:val="TableText"/>
              <w:bidi/>
              <w:jc w:val="center"/>
            </w:pPr>
            <w:r>
              <w:rPr>
                <w:b/>
                <w:bCs/>
                <w:color w:val="1F3864"/>
              </w:rPr>
              <w:t>VIS</w:t>
            </w:r>
            <w:r>
              <w:rPr>
                <w:b/>
                <w:bCs/>
                <w:color w:val="1F3864"/>
                <w:rtl/>
              </w:rPr>
              <w:t xml:space="preserve"> יום</w:t>
            </w:r>
          </w:p>
        </w:tc>
        <w:tc>
          <w:tcPr>
            <w:tcW w:w="1975" w:type="dxa"/>
            <w:shd w:val="clear" w:color="auto" w:fill="D9E2F3"/>
            <w:vAlign w:val="center"/>
          </w:tcPr>
          <w:p w14:paraId="62EB3DE0" w14:textId="77777777" w:rsidR="0068596E" w:rsidRDefault="00AA13C3">
            <w:pPr>
              <w:pStyle w:val="TableText"/>
              <w:bidi/>
              <w:jc w:val="center"/>
            </w:pPr>
            <w:r>
              <w:rPr>
                <w:b/>
                <w:bCs/>
                <w:color w:val="1F3864"/>
              </w:rPr>
              <w:t>SWIR</w:t>
            </w:r>
            <w:r>
              <w:rPr>
                <w:b/>
                <w:bCs/>
                <w:color w:val="1F3864"/>
                <w:rtl/>
              </w:rPr>
              <w:t xml:space="preserve"> לילה</w:t>
            </w:r>
          </w:p>
        </w:tc>
      </w:tr>
      <w:tr w:rsidR="0068596E" w14:paraId="041DCF53" w14:textId="77777777">
        <w:trPr>
          <w:cantSplit/>
          <w:jc w:val="center"/>
        </w:trPr>
        <w:tc>
          <w:tcPr>
            <w:tcW w:w="1506" w:type="dxa"/>
            <w:vAlign w:val="center"/>
          </w:tcPr>
          <w:p w14:paraId="3905AE5A" w14:textId="77777777" w:rsidR="0068596E" w:rsidRDefault="00AA13C3">
            <w:pPr>
              <w:pStyle w:val="TableText"/>
              <w:bidi/>
            </w:pPr>
            <w:r>
              <w:rPr>
                <w:rtl/>
              </w:rPr>
              <w:t>מערך / פסיעה</w:t>
            </w:r>
          </w:p>
        </w:tc>
        <w:tc>
          <w:tcPr>
            <w:tcW w:w="1977" w:type="dxa"/>
            <w:vAlign w:val="center"/>
          </w:tcPr>
          <w:p w14:paraId="29FE7CA7" w14:textId="77777777" w:rsidR="0068596E" w:rsidRDefault="00AA13C3">
            <w:pPr>
              <w:pStyle w:val="TableText"/>
              <w:bidi/>
              <w:jc w:val="center"/>
            </w:pPr>
            <w:r>
              <w:t>‎1920×1536 / 10 µm</w:t>
            </w:r>
          </w:p>
        </w:tc>
        <w:tc>
          <w:tcPr>
            <w:tcW w:w="1977" w:type="dxa"/>
            <w:vAlign w:val="center"/>
          </w:tcPr>
          <w:p w14:paraId="2300D0DC" w14:textId="77777777" w:rsidR="0068596E" w:rsidRDefault="00AA13C3">
            <w:pPr>
              <w:pStyle w:val="TableText"/>
              <w:bidi/>
              <w:jc w:val="center"/>
            </w:pPr>
            <w:r>
              <w:t>‎640×480 / 17 µm</w:t>
            </w:r>
            <w:r>
              <w:rPr>
                <w:rtl/>
              </w:rPr>
              <w:t xml:space="preserve"> (</w:t>
            </w:r>
            <w:r>
              <w:t>16 µm</w:t>
            </w:r>
            <w:r>
              <w:rPr>
                <w:rtl/>
              </w:rPr>
              <w:t xml:space="preserve"> פעיל)</w:t>
            </w:r>
          </w:p>
        </w:tc>
        <w:tc>
          <w:tcPr>
            <w:tcW w:w="1977" w:type="dxa"/>
            <w:vAlign w:val="center"/>
          </w:tcPr>
          <w:p w14:paraId="7159589E" w14:textId="77777777" w:rsidR="0068596E" w:rsidRDefault="00AA13C3">
            <w:pPr>
              <w:pStyle w:val="TableText"/>
              <w:bidi/>
              <w:jc w:val="center"/>
            </w:pPr>
            <w:r>
              <w:t>‎1920×1080 / 5 µm</w:t>
            </w:r>
          </w:p>
        </w:tc>
        <w:tc>
          <w:tcPr>
            <w:tcW w:w="1975" w:type="dxa"/>
            <w:vAlign w:val="center"/>
          </w:tcPr>
          <w:p w14:paraId="0BA9974B" w14:textId="77777777" w:rsidR="0068596E" w:rsidRDefault="00AA13C3">
            <w:pPr>
              <w:pStyle w:val="TableText"/>
              <w:bidi/>
              <w:jc w:val="center"/>
            </w:pPr>
            <w:r>
              <w:t>‎640×512 / 15 µm</w:t>
            </w:r>
          </w:p>
        </w:tc>
      </w:tr>
      <w:tr w:rsidR="0068596E" w14:paraId="1F4344BA" w14:textId="77777777">
        <w:trPr>
          <w:cantSplit/>
          <w:jc w:val="center"/>
        </w:trPr>
        <w:tc>
          <w:tcPr>
            <w:tcW w:w="1506" w:type="dxa"/>
            <w:vAlign w:val="center"/>
          </w:tcPr>
          <w:p w14:paraId="06A743AD" w14:textId="77777777" w:rsidR="0068596E" w:rsidRDefault="00AA13C3">
            <w:pPr>
              <w:pStyle w:val="TableText"/>
              <w:bidi/>
            </w:pPr>
            <w:r>
              <w:rPr>
                <w:rtl/>
              </w:rPr>
              <w:t>אופטיקה</w:t>
            </w:r>
          </w:p>
        </w:tc>
        <w:tc>
          <w:tcPr>
            <w:tcW w:w="1977" w:type="dxa"/>
            <w:vAlign w:val="center"/>
          </w:tcPr>
          <w:p w14:paraId="59DBF0E1" w14:textId="77777777" w:rsidR="0068596E" w:rsidRDefault="00AA13C3">
            <w:pPr>
              <w:pStyle w:val="TableText"/>
              <w:bidi/>
              <w:jc w:val="center"/>
            </w:pPr>
            <w:r>
              <w:t>f = 300 mm</w:t>
            </w:r>
            <w:r>
              <w:rPr>
                <w:rtl/>
              </w:rPr>
              <w:t>, ‏</w:t>
            </w:r>
            <w:r>
              <w:t>D = 75 mm</w:t>
            </w:r>
            <w:r>
              <w:rPr>
                <w:rtl/>
              </w:rPr>
              <w:t xml:space="preserve"> ‏(</w:t>
            </w:r>
            <w:r>
              <w:t>F/4</w:t>
            </w:r>
            <w:r>
              <w:rPr>
                <w:rtl/>
              </w:rPr>
              <w:t>), ‏</w:t>
            </w:r>
            <w:r>
              <w:t>τ = 0.8</w:t>
            </w:r>
          </w:p>
        </w:tc>
        <w:tc>
          <w:tcPr>
            <w:tcW w:w="1977" w:type="dxa"/>
            <w:vAlign w:val="center"/>
          </w:tcPr>
          <w:p w14:paraId="65B4C7F2" w14:textId="77777777" w:rsidR="0068596E" w:rsidRDefault="00AA13C3">
            <w:pPr>
              <w:pStyle w:val="TableText"/>
              <w:bidi/>
              <w:jc w:val="center"/>
            </w:pPr>
            <w:r>
              <w:t>f = 50 mm</w:t>
            </w:r>
            <w:r>
              <w:rPr>
                <w:rtl/>
              </w:rPr>
              <w:t>, ‏</w:t>
            </w:r>
            <w:r>
              <w:t>F/1</w:t>
            </w:r>
            <w:r>
              <w:rPr>
                <w:rtl/>
              </w:rPr>
              <w:t>, ‏</w:t>
            </w:r>
            <w:r>
              <w:t>τ = 0.9</w:t>
            </w:r>
          </w:p>
        </w:tc>
        <w:tc>
          <w:tcPr>
            <w:tcW w:w="1977" w:type="dxa"/>
            <w:vAlign w:val="center"/>
          </w:tcPr>
          <w:p w14:paraId="63677171" w14:textId="77777777" w:rsidR="0068596E" w:rsidRDefault="00AA13C3">
            <w:pPr>
              <w:pStyle w:val="TableText"/>
              <w:bidi/>
              <w:jc w:val="center"/>
            </w:pPr>
            <w:r>
              <w:t>f = 100 mm</w:t>
            </w:r>
            <w:r>
              <w:rPr>
                <w:rtl/>
              </w:rPr>
              <w:t>, ‏</w:t>
            </w:r>
            <w:r>
              <w:t>D = 25 mm</w:t>
            </w:r>
            <w:r>
              <w:rPr>
                <w:rtl/>
              </w:rPr>
              <w:t xml:space="preserve"> ‏(</w:t>
            </w:r>
            <w:r>
              <w:t>F/4</w:t>
            </w:r>
            <w:r>
              <w:rPr>
                <w:rtl/>
              </w:rPr>
              <w:t>)</w:t>
            </w:r>
          </w:p>
        </w:tc>
        <w:tc>
          <w:tcPr>
            <w:tcW w:w="1975" w:type="dxa"/>
            <w:vAlign w:val="center"/>
          </w:tcPr>
          <w:p w14:paraId="1277F6C9" w14:textId="77777777" w:rsidR="0068596E" w:rsidRDefault="00AA13C3">
            <w:pPr>
              <w:pStyle w:val="TableText"/>
              <w:bidi/>
              <w:jc w:val="center"/>
            </w:pPr>
            <w:r>
              <w:t>f = 150 mm</w:t>
            </w:r>
            <w:r>
              <w:rPr>
                <w:rtl/>
              </w:rPr>
              <w:t>, ‏</w:t>
            </w:r>
            <w:r>
              <w:t>D = 75 mm</w:t>
            </w:r>
            <w:r>
              <w:rPr>
                <w:rtl/>
              </w:rPr>
              <w:t xml:space="preserve"> ‏(</w:t>
            </w:r>
            <w:r>
              <w:t>F/2</w:t>
            </w:r>
            <w:r>
              <w:rPr>
                <w:rtl/>
              </w:rPr>
              <w:t>)</w:t>
            </w:r>
          </w:p>
        </w:tc>
      </w:tr>
      <w:tr w:rsidR="0068596E" w14:paraId="783A5871" w14:textId="77777777">
        <w:trPr>
          <w:cantSplit/>
          <w:jc w:val="center"/>
        </w:trPr>
        <w:tc>
          <w:tcPr>
            <w:tcW w:w="1506" w:type="dxa"/>
            <w:vAlign w:val="center"/>
          </w:tcPr>
          <w:p w14:paraId="72B066E3" w14:textId="77777777" w:rsidR="0068596E" w:rsidRDefault="00AA13C3">
            <w:pPr>
              <w:pStyle w:val="TableText"/>
              <w:bidi/>
            </w:pPr>
            <w:r>
              <w:t>IFOV</w:t>
            </w:r>
          </w:p>
        </w:tc>
        <w:tc>
          <w:tcPr>
            <w:tcW w:w="1977" w:type="dxa"/>
            <w:vAlign w:val="center"/>
          </w:tcPr>
          <w:p w14:paraId="74681211" w14:textId="77777777" w:rsidR="0068596E" w:rsidRDefault="00AA13C3">
            <w:pPr>
              <w:pStyle w:val="TableText"/>
              <w:bidi/>
              <w:jc w:val="center"/>
            </w:pPr>
            <w:r>
              <w:t>‎33.3 µrad</w:t>
            </w:r>
          </w:p>
        </w:tc>
        <w:tc>
          <w:tcPr>
            <w:tcW w:w="1977" w:type="dxa"/>
            <w:vAlign w:val="center"/>
          </w:tcPr>
          <w:p w14:paraId="5789FCE7" w14:textId="77777777" w:rsidR="0068596E" w:rsidRDefault="00AA13C3">
            <w:pPr>
              <w:pStyle w:val="TableText"/>
              <w:bidi/>
              <w:jc w:val="center"/>
            </w:pPr>
            <w:r>
              <w:t>‎340 µrad</w:t>
            </w:r>
          </w:p>
        </w:tc>
        <w:tc>
          <w:tcPr>
            <w:tcW w:w="1977" w:type="dxa"/>
            <w:vAlign w:val="center"/>
          </w:tcPr>
          <w:p w14:paraId="63B804F4" w14:textId="77777777" w:rsidR="0068596E" w:rsidRDefault="00AA13C3">
            <w:pPr>
              <w:pStyle w:val="TableText"/>
              <w:bidi/>
              <w:jc w:val="center"/>
            </w:pPr>
            <w:r>
              <w:t>‎50 µrad</w:t>
            </w:r>
          </w:p>
        </w:tc>
        <w:tc>
          <w:tcPr>
            <w:tcW w:w="1975" w:type="dxa"/>
            <w:vAlign w:val="center"/>
          </w:tcPr>
          <w:p w14:paraId="25A2F915" w14:textId="77777777" w:rsidR="0068596E" w:rsidRDefault="00AA13C3">
            <w:pPr>
              <w:pStyle w:val="TableText"/>
              <w:bidi/>
              <w:jc w:val="center"/>
            </w:pPr>
            <w:r>
              <w:t>‎100 µrad</w:t>
            </w:r>
          </w:p>
        </w:tc>
      </w:tr>
      <w:tr w:rsidR="0068596E" w14:paraId="3D7D7E67" w14:textId="77777777">
        <w:trPr>
          <w:cantSplit/>
          <w:jc w:val="center"/>
        </w:trPr>
        <w:tc>
          <w:tcPr>
            <w:tcW w:w="1506" w:type="dxa"/>
            <w:vAlign w:val="center"/>
          </w:tcPr>
          <w:p w14:paraId="715FE1A1" w14:textId="77777777" w:rsidR="0068596E" w:rsidRDefault="00AA13C3">
            <w:pPr>
              <w:pStyle w:val="TableText"/>
              <w:bidi/>
            </w:pPr>
            <w:r>
              <w:t>Fλ/d</w:t>
            </w:r>
            <w:r>
              <w:rPr>
                <w:rtl/>
              </w:rPr>
              <w:t xml:space="preserve"> (באורך גל השיא)</w:t>
            </w:r>
          </w:p>
        </w:tc>
        <w:tc>
          <w:tcPr>
            <w:tcW w:w="1977" w:type="dxa"/>
            <w:vAlign w:val="center"/>
          </w:tcPr>
          <w:p w14:paraId="065FE3FD" w14:textId="77777777" w:rsidR="0068596E" w:rsidRDefault="00AA13C3">
            <w:pPr>
              <w:pStyle w:val="TableText"/>
              <w:bidi/>
              <w:jc w:val="center"/>
            </w:pPr>
            <w:r>
              <w:t>1.64</w:t>
            </w:r>
          </w:p>
        </w:tc>
        <w:tc>
          <w:tcPr>
            <w:tcW w:w="1977" w:type="dxa"/>
            <w:vAlign w:val="center"/>
          </w:tcPr>
          <w:p w14:paraId="27BA1630" w14:textId="77777777" w:rsidR="0068596E" w:rsidRDefault="00AA13C3">
            <w:pPr>
              <w:pStyle w:val="TableText"/>
              <w:bidi/>
              <w:jc w:val="center"/>
            </w:pPr>
            <w:r>
              <w:t>0.82</w:t>
            </w:r>
            <w:r>
              <w:rPr>
                <w:rtl/>
              </w:rPr>
              <w:t xml:space="preserve"> (כ-</w:t>
            </w:r>
            <w:r>
              <w:t>0.59</w:t>
            </w:r>
            <w:r>
              <w:rPr>
                <w:rtl/>
              </w:rPr>
              <w:t xml:space="preserve"> ב-</w:t>
            </w:r>
            <w:r>
              <w:t>‎10 µm</w:t>
            </w:r>
            <w:r>
              <w:rPr>
                <w:rtl/>
              </w:rPr>
              <w:t>)</w:t>
            </w:r>
          </w:p>
        </w:tc>
        <w:tc>
          <w:tcPr>
            <w:tcW w:w="1977" w:type="dxa"/>
            <w:vAlign w:val="center"/>
          </w:tcPr>
          <w:p w14:paraId="28F1E889" w14:textId="77777777" w:rsidR="0068596E" w:rsidRDefault="00AA13C3">
            <w:pPr>
              <w:pStyle w:val="TableText"/>
              <w:bidi/>
              <w:jc w:val="center"/>
            </w:pPr>
            <w:r>
              <w:t>0.52</w:t>
            </w:r>
          </w:p>
        </w:tc>
        <w:tc>
          <w:tcPr>
            <w:tcW w:w="1975" w:type="dxa"/>
            <w:vAlign w:val="center"/>
          </w:tcPr>
          <w:p w14:paraId="637292FA" w14:textId="77777777" w:rsidR="0068596E" w:rsidRDefault="00AA13C3">
            <w:pPr>
              <w:pStyle w:val="TableText"/>
              <w:bidi/>
              <w:jc w:val="center"/>
            </w:pPr>
            <w:r>
              <w:t>0.19</w:t>
            </w:r>
          </w:p>
        </w:tc>
      </w:tr>
      <w:tr w:rsidR="0068596E" w14:paraId="22313C6D" w14:textId="77777777">
        <w:trPr>
          <w:cantSplit/>
          <w:jc w:val="center"/>
        </w:trPr>
        <w:tc>
          <w:tcPr>
            <w:tcW w:w="1506" w:type="dxa"/>
            <w:vAlign w:val="center"/>
          </w:tcPr>
          <w:p w14:paraId="1266F962" w14:textId="77777777" w:rsidR="0068596E" w:rsidRDefault="00AA13C3">
            <w:pPr>
              <w:pStyle w:val="TableText"/>
              <w:bidi/>
            </w:pPr>
            <w:r>
              <w:rPr>
                <w:rtl/>
              </w:rPr>
              <w:t>רגישות ותאורה</w:t>
            </w:r>
          </w:p>
        </w:tc>
        <w:tc>
          <w:tcPr>
            <w:tcW w:w="1977" w:type="dxa"/>
            <w:vAlign w:val="center"/>
          </w:tcPr>
          <w:p w14:paraId="1379CE6A" w14:textId="77777777" w:rsidR="0068596E" w:rsidRDefault="00AA13C3">
            <w:pPr>
              <w:pStyle w:val="TableText"/>
              <w:bidi/>
              <w:jc w:val="center"/>
            </w:pPr>
            <w:r>
              <w:t>NETD</w:t>
            </w:r>
            <w:r>
              <w:rPr>
                <w:rtl/>
              </w:rPr>
              <w:t xml:space="preserve"> מחושב </w:t>
            </w:r>
            <w:r>
              <w:t>‎57.7 mK; t_int = 16.67 ms</w:t>
            </w:r>
            <w:r>
              <w:rPr>
                <w:rtl/>
              </w:rPr>
              <w:t xml:space="preserve"> (מוגבל-מסגרת, מילוי באר </w:t>
            </w:r>
            <w:r>
              <w:t>18%</w:t>
            </w:r>
            <w:r>
              <w:rPr>
                <w:rtl/>
              </w:rPr>
              <w:t>)</w:t>
            </w:r>
          </w:p>
        </w:tc>
        <w:tc>
          <w:tcPr>
            <w:tcW w:w="1977" w:type="dxa"/>
            <w:vAlign w:val="center"/>
          </w:tcPr>
          <w:p w14:paraId="42F0799F" w14:textId="77777777" w:rsidR="0068596E" w:rsidRDefault="00AA13C3">
            <w:pPr>
              <w:pStyle w:val="TableText"/>
              <w:bidi/>
              <w:jc w:val="center"/>
            </w:pPr>
            <w:r>
              <w:t>NETD</w:t>
            </w:r>
            <w:r>
              <w:rPr>
                <w:rtl/>
              </w:rPr>
              <w:t xml:space="preserve"> התקן </w:t>
            </w:r>
            <w:r>
              <w:t>‎50 mK</w:t>
            </w:r>
            <w:r>
              <w:rPr>
                <w:rtl/>
              </w:rPr>
              <w:t>, ‏</w:t>
            </w:r>
            <w:r>
              <w:t>FPN = 0.5·NETD</w:t>
            </w:r>
          </w:p>
        </w:tc>
        <w:tc>
          <w:tcPr>
            <w:tcW w:w="1977" w:type="dxa"/>
            <w:vAlign w:val="center"/>
          </w:tcPr>
          <w:p w14:paraId="1E769CAF" w14:textId="77777777" w:rsidR="0068596E" w:rsidRDefault="00AA13C3">
            <w:pPr>
              <w:pStyle w:val="TableText"/>
              <w:bidi/>
              <w:jc w:val="center"/>
            </w:pPr>
            <w:r>
              <w:t>t_int = 0.25 ms</w:t>
            </w:r>
            <w:r>
              <w:rPr>
                <w:rtl/>
              </w:rPr>
              <w:t>, שמש ישירה</w:t>
            </w:r>
          </w:p>
        </w:tc>
        <w:tc>
          <w:tcPr>
            <w:tcW w:w="1975" w:type="dxa"/>
            <w:vAlign w:val="center"/>
          </w:tcPr>
          <w:p w14:paraId="4765A9D5" w14:textId="77777777" w:rsidR="0068596E" w:rsidRDefault="00AA13C3">
            <w:pPr>
              <w:pStyle w:val="TableText"/>
              <w:bidi/>
              <w:jc w:val="center"/>
            </w:pPr>
            <w:r>
              <w:t>t_int = 30 ms</w:t>
            </w:r>
            <w:r>
              <w:rPr>
                <w:rtl/>
              </w:rPr>
              <w:t xml:space="preserve">, ירח מלא, רעש קריאה </w:t>
            </w:r>
            <w:r>
              <w:t>‎30 e⁻‎</w:t>
            </w:r>
          </w:p>
        </w:tc>
      </w:tr>
      <w:tr w:rsidR="0068596E" w14:paraId="58BDCCFD" w14:textId="77777777">
        <w:trPr>
          <w:cantSplit/>
          <w:jc w:val="center"/>
        </w:trPr>
        <w:tc>
          <w:tcPr>
            <w:tcW w:w="1506" w:type="dxa"/>
            <w:vAlign w:val="center"/>
          </w:tcPr>
          <w:p w14:paraId="55E7F897" w14:textId="77777777" w:rsidR="0068596E" w:rsidRDefault="00AA13C3">
            <w:pPr>
              <w:pStyle w:val="TableText"/>
              <w:bidi/>
            </w:pPr>
            <w:r>
              <w:t>MTF</w:t>
            </w:r>
            <w:r>
              <w:rPr>
                <w:rtl/>
              </w:rPr>
              <w:t xml:space="preserve"> בנייקוויסט</w:t>
            </w:r>
          </w:p>
        </w:tc>
        <w:tc>
          <w:tcPr>
            <w:tcW w:w="1977" w:type="dxa"/>
            <w:vAlign w:val="center"/>
          </w:tcPr>
          <w:p w14:paraId="3F388E46" w14:textId="77777777" w:rsidR="0068596E" w:rsidRDefault="00AA13C3">
            <w:pPr>
              <w:pStyle w:val="TableText"/>
              <w:bidi/>
              <w:jc w:val="center"/>
            </w:pPr>
            <w:r>
              <w:t>0.07</w:t>
            </w:r>
          </w:p>
        </w:tc>
        <w:tc>
          <w:tcPr>
            <w:tcW w:w="1977" w:type="dxa"/>
            <w:vAlign w:val="center"/>
          </w:tcPr>
          <w:p w14:paraId="77B6EFF7" w14:textId="77777777" w:rsidR="0068596E" w:rsidRDefault="00AA13C3">
            <w:pPr>
              <w:pStyle w:val="TableText"/>
              <w:bidi/>
              <w:jc w:val="center"/>
            </w:pPr>
            <w:r>
              <w:t>0.40</w:t>
            </w:r>
          </w:p>
        </w:tc>
        <w:tc>
          <w:tcPr>
            <w:tcW w:w="1977" w:type="dxa"/>
            <w:vAlign w:val="center"/>
          </w:tcPr>
          <w:p w14:paraId="4020BD15" w14:textId="77777777" w:rsidR="0068596E" w:rsidRDefault="00AA13C3">
            <w:pPr>
              <w:pStyle w:val="TableText"/>
              <w:bidi/>
              <w:jc w:val="center"/>
            </w:pPr>
            <w:r>
              <w:t>0.43</w:t>
            </w:r>
          </w:p>
        </w:tc>
        <w:tc>
          <w:tcPr>
            <w:tcW w:w="1975" w:type="dxa"/>
            <w:vAlign w:val="center"/>
          </w:tcPr>
          <w:p w14:paraId="4302AD43" w14:textId="77777777" w:rsidR="0068596E" w:rsidRDefault="00AA13C3">
            <w:pPr>
              <w:pStyle w:val="TableText"/>
              <w:bidi/>
              <w:jc w:val="center"/>
            </w:pPr>
            <w:r>
              <w:rPr>
                <w:rtl/>
              </w:rPr>
              <w:t>—</w:t>
            </w:r>
          </w:p>
        </w:tc>
      </w:tr>
      <w:tr w:rsidR="0068596E" w14:paraId="63104267" w14:textId="77777777">
        <w:trPr>
          <w:cantSplit/>
          <w:jc w:val="center"/>
        </w:trPr>
        <w:tc>
          <w:tcPr>
            <w:tcW w:w="1506" w:type="dxa"/>
            <w:vAlign w:val="center"/>
          </w:tcPr>
          <w:p w14:paraId="046DE419" w14:textId="77777777" w:rsidR="0068596E" w:rsidRDefault="00AA13C3">
            <w:pPr>
              <w:pStyle w:val="TableText"/>
              <w:bidi/>
            </w:pPr>
            <w:r>
              <w:rPr>
                <w:rtl/>
              </w:rPr>
              <w:t>מטרה</w:t>
            </w:r>
          </w:p>
        </w:tc>
        <w:tc>
          <w:tcPr>
            <w:tcW w:w="1977" w:type="dxa"/>
            <w:vAlign w:val="center"/>
          </w:tcPr>
          <w:p w14:paraId="06D452ED" w14:textId="77777777" w:rsidR="0068596E" w:rsidRDefault="00AA13C3">
            <w:pPr>
              <w:pStyle w:val="TableText"/>
              <w:bidi/>
              <w:jc w:val="center"/>
            </w:pPr>
            <w:r>
              <w:t>STANAG 4347</w:t>
            </w:r>
            <w:r>
              <w:rPr>
                <w:rtl/>
              </w:rPr>
              <w:t>: ‏</w:t>
            </w:r>
            <w:r>
              <w:t>‎2.3×2.3 m</w:t>
            </w:r>
            <w:r>
              <w:rPr>
                <w:rtl/>
              </w:rPr>
              <w:t>, ‏</w:t>
            </w:r>
            <w:r>
              <w:t>ΔT = 2 K</w:t>
            </w:r>
            <w:r>
              <w:rPr>
                <w:rtl/>
              </w:rPr>
              <w:t>, ‏</w:t>
            </w:r>
            <w:r>
              <w:t>T_bg = 288 K</w:t>
            </w:r>
          </w:p>
        </w:tc>
        <w:tc>
          <w:tcPr>
            <w:tcW w:w="1977" w:type="dxa"/>
            <w:vAlign w:val="center"/>
          </w:tcPr>
          <w:p w14:paraId="1A7DF849" w14:textId="77777777" w:rsidR="0068596E" w:rsidRDefault="00AA13C3">
            <w:pPr>
              <w:pStyle w:val="TableText"/>
              <w:bidi/>
              <w:jc w:val="center"/>
            </w:pPr>
            <w:r>
              <w:t>STANAG 4347</w:t>
            </w:r>
          </w:p>
        </w:tc>
        <w:tc>
          <w:tcPr>
            <w:tcW w:w="1977" w:type="dxa"/>
            <w:vAlign w:val="center"/>
          </w:tcPr>
          <w:p w14:paraId="6DAAC61C" w14:textId="77777777" w:rsidR="0068596E" w:rsidRDefault="00AA13C3">
            <w:pPr>
              <w:pStyle w:val="TableText"/>
              <w:bidi/>
              <w:jc w:val="center"/>
            </w:pPr>
            <w:r>
              <w:rPr>
                <w:rtl/>
              </w:rPr>
              <w:t>צבע זית על דשא יבש (ספקטרלי)</w:t>
            </w:r>
          </w:p>
        </w:tc>
        <w:tc>
          <w:tcPr>
            <w:tcW w:w="1975" w:type="dxa"/>
            <w:vAlign w:val="center"/>
          </w:tcPr>
          <w:p w14:paraId="4B7F05D9" w14:textId="77777777" w:rsidR="0068596E" w:rsidRDefault="00AA13C3">
            <w:pPr>
              <w:pStyle w:val="TableText"/>
              <w:bidi/>
              <w:jc w:val="center"/>
            </w:pPr>
            <w:r>
              <w:rPr>
                <w:rtl/>
              </w:rPr>
              <w:t>תבנית ברירת המחדל</w:t>
            </w:r>
          </w:p>
        </w:tc>
      </w:tr>
      <w:tr w:rsidR="0068596E" w14:paraId="44341317" w14:textId="77777777">
        <w:trPr>
          <w:cantSplit/>
          <w:jc w:val="center"/>
        </w:trPr>
        <w:tc>
          <w:tcPr>
            <w:tcW w:w="1506" w:type="dxa"/>
            <w:vAlign w:val="center"/>
          </w:tcPr>
          <w:p w14:paraId="01D04AD4" w14:textId="77777777" w:rsidR="0068596E" w:rsidRDefault="00AA13C3">
            <w:pPr>
              <w:pStyle w:val="TableText"/>
              <w:bidi/>
            </w:pPr>
            <w:r>
              <w:rPr>
                <w:rtl/>
              </w:rPr>
              <w:t xml:space="preserve">אטמ' </w:t>
            </w:r>
            <w:r>
              <w:t>1</w:t>
            </w:r>
            <w:r>
              <w:rPr>
                <w:rtl/>
              </w:rPr>
              <w:t xml:space="preserve"> / אטמ' </w:t>
            </w:r>
            <w:r>
              <w:t>2</w:t>
            </w:r>
          </w:p>
        </w:tc>
        <w:tc>
          <w:tcPr>
            <w:tcW w:w="1977" w:type="dxa"/>
            <w:vAlign w:val="center"/>
          </w:tcPr>
          <w:p w14:paraId="2ED35F96" w14:textId="77777777" w:rsidR="0068596E" w:rsidRDefault="00AA13C3">
            <w:pPr>
              <w:pStyle w:val="TableText"/>
              <w:bidi/>
              <w:jc w:val="center"/>
            </w:pPr>
            <w:r>
              <w:t>σ = 0.2 / 1.0 km⁻¹ (τ0 = 0.8)</w:t>
            </w:r>
          </w:p>
        </w:tc>
        <w:tc>
          <w:tcPr>
            <w:tcW w:w="1977" w:type="dxa"/>
            <w:vAlign w:val="center"/>
          </w:tcPr>
          <w:p w14:paraId="7E06DCA6" w14:textId="77777777" w:rsidR="0068596E" w:rsidRDefault="00AA13C3">
            <w:pPr>
              <w:pStyle w:val="TableText"/>
              <w:bidi/>
              <w:jc w:val="center"/>
            </w:pPr>
            <w:r>
              <w:t>σ = 0.2 / 1.0 km⁻¹</w:t>
            </w:r>
          </w:p>
        </w:tc>
        <w:tc>
          <w:tcPr>
            <w:tcW w:w="1977" w:type="dxa"/>
            <w:vAlign w:val="center"/>
          </w:tcPr>
          <w:p w14:paraId="684BD75F" w14:textId="77777777" w:rsidR="0068596E" w:rsidRDefault="00AA13C3">
            <w:pPr>
              <w:pStyle w:val="TableText"/>
              <w:bidi/>
              <w:jc w:val="center"/>
            </w:pPr>
            <w:r>
              <w:t>V = 23 / 5 km</w:t>
            </w:r>
          </w:p>
        </w:tc>
        <w:tc>
          <w:tcPr>
            <w:tcW w:w="1975" w:type="dxa"/>
            <w:vAlign w:val="center"/>
          </w:tcPr>
          <w:p w14:paraId="40923625" w14:textId="77777777" w:rsidR="0068596E" w:rsidRDefault="00AA13C3">
            <w:pPr>
              <w:pStyle w:val="TableText"/>
              <w:bidi/>
              <w:jc w:val="center"/>
            </w:pPr>
            <w:r>
              <w:t>V = 23 / 5 km</w:t>
            </w:r>
          </w:p>
        </w:tc>
      </w:tr>
      <w:tr w:rsidR="0068596E" w14:paraId="1E143AF2" w14:textId="77777777">
        <w:trPr>
          <w:cantSplit/>
          <w:jc w:val="center"/>
        </w:trPr>
        <w:tc>
          <w:tcPr>
            <w:tcW w:w="1506" w:type="dxa"/>
            <w:vAlign w:val="center"/>
          </w:tcPr>
          <w:p w14:paraId="1CCD378B" w14:textId="77777777" w:rsidR="0068596E" w:rsidRDefault="00AA13C3">
            <w:pPr>
              <w:pStyle w:val="TableText"/>
              <w:bidi/>
            </w:pPr>
            <w:r>
              <w:rPr>
                <w:rtl/>
              </w:rPr>
              <w:t>טורבולנציה</w:t>
            </w:r>
          </w:p>
        </w:tc>
        <w:tc>
          <w:tcPr>
            <w:tcW w:w="1977" w:type="dxa"/>
            <w:vAlign w:val="center"/>
          </w:tcPr>
          <w:p w14:paraId="07D88F57" w14:textId="77777777" w:rsidR="0068596E" w:rsidRDefault="00AA13C3">
            <w:pPr>
              <w:pStyle w:val="TableText"/>
              <w:bidi/>
              <w:jc w:val="center"/>
            </w:pPr>
            <w:r>
              <w:rPr>
                <w:rtl/>
              </w:rPr>
              <w:t xml:space="preserve">ללא השפעה (קטגוריה </w:t>
            </w:r>
            <w:r>
              <w:t>Thermal</w:t>
            </w:r>
            <w:r>
              <w:rPr>
                <w:rtl/>
              </w:rPr>
              <w:t>)</w:t>
            </w:r>
          </w:p>
        </w:tc>
        <w:tc>
          <w:tcPr>
            <w:tcW w:w="1977" w:type="dxa"/>
            <w:vAlign w:val="center"/>
          </w:tcPr>
          <w:p w14:paraId="19FFA6CB" w14:textId="77777777" w:rsidR="0068596E" w:rsidRDefault="00AA13C3">
            <w:pPr>
              <w:pStyle w:val="TableText"/>
              <w:bidi/>
              <w:jc w:val="center"/>
            </w:pPr>
            <w:r>
              <w:rPr>
                <w:rtl/>
              </w:rPr>
              <w:t>ללא השפעה</w:t>
            </w:r>
          </w:p>
        </w:tc>
        <w:tc>
          <w:tcPr>
            <w:tcW w:w="1977" w:type="dxa"/>
            <w:vAlign w:val="center"/>
          </w:tcPr>
          <w:p w14:paraId="7FAE7755" w14:textId="77777777" w:rsidR="0068596E" w:rsidRDefault="00AA13C3">
            <w:pPr>
              <w:pStyle w:val="TableText"/>
              <w:bidi/>
              <w:jc w:val="center"/>
            </w:pPr>
            <w:r>
              <w:rPr>
                <w:rtl/>
              </w:rPr>
              <w:t xml:space="preserve">פעילה, </w:t>
            </w:r>
            <w:r>
              <w:t>Cn² = 10⁻¹⁴ m⁻²</w:t>
            </w:r>
            <w:r>
              <w:t>ᐟ</w:t>
            </w:r>
            <w:r>
              <w:t>³</w:t>
            </w:r>
            <w:r>
              <w:rPr>
                <w:rtl/>
              </w:rPr>
              <w:t>, חשיפה קצרה</w:t>
            </w:r>
          </w:p>
        </w:tc>
        <w:tc>
          <w:tcPr>
            <w:tcW w:w="1975" w:type="dxa"/>
            <w:vAlign w:val="center"/>
          </w:tcPr>
          <w:p w14:paraId="632503EB" w14:textId="77777777" w:rsidR="0068596E" w:rsidRDefault="00AA13C3">
            <w:pPr>
              <w:pStyle w:val="TableText"/>
              <w:bidi/>
              <w:jc w:val="center"/>
            </w:pPr>
            <w:r>
              <w:rPr>
                <w:rtl/>
              </w:rPr>
              <w:t>כבויה</w:t>
            </w:r>
          </w:p>
        </w:tc>
      </w:tr>
      <w:tr w:rsidR="0068596E" w14:paraId="1AC87C23" w14:textId="77777777">
        <w:trPr>
          <w:cantSplit/>
          <w:jc w:val="center"/>
        </w:trPr>
        <w:tc>
          <w:tcPr>
            <w:tcW w:w="1506" w:type="dxa"/>
            <w:vAlign w:val="center"/>
          </w:tcPr>
          <w:p w14:paraId="092610F6" w14:textId="77777777" w:rsidR="0068596E" w:rsidRDefault="00AA13C3">
            <w:pPr>
              <w:pStyle w:val="TableText"/>
              <w:bidi/>
            </w:pPr>
            <w:r>
              <w:t>D / R / I</w:t>
            </w:r>
            <w:r>
              <w:rPr>
                <w:rtl/>
              </w:rPr>
              <w:t xml:space="preserve"> באטמ' </w:t>
            </w:r>
            <w:r>
              <w:t>1</w:t>
            </w:r>
            <w:r>
              <w:rPr>
                <w:rtl/>
              </w:rPr>
              <w:t xml:space="preserve"> [ק"מ]</w:t>
            </w:r>
          </w:p>
        </w:tc>
        <w:tc>
          <w:tcPr>
            <w:tcW w:w="1977" w:type="dxa"/>
            <w:vAlign w:val="center"/>
          </w:tcPr>
          <w:p w14:paraId="146565F1" w14:textId="77777777" w:rsidR="0068596E" w:rsidRDefault="00AA13C3">
            <w:pPr>
              <w:pStyle w:val="TableText"/>
              <w:bidi/>
              <w:jc w:val="center"/>
            </w:pPr>
            <w:r>
              <w:t>‎16.95 / 8.97 / 5.35</w:t>
            </w:r>
          </w:p>
        </w:tc>
        <w:tc>
          <w:tcPr>
            <w:tcW w:w="1977" w:type="dxa"/>
            <w:vAlign w:val="center"/>
          </w:tcPr>
          <w:p w14:paraId="1104875A" w14:textId="77777777" w:rsidR="0068596E" w:rsidRDefault="00AA13C3">
            <w:pPr>
              <w:pStyle w:val="TableText"/>
              <w:bidi/>
              <w:jc w:val="center"/>
            </w:pPr>
            <w:r>
              <w:t>‎5.25 / 1.80 / 0.91</w:t>
            </w:r>
          </w:p>
        </w:tc>
        <w:tc>
          <w:tcPr>
            <w:tcW w:w="1977" w:type="dxa"/>
            <w:vAlign w:val="center"/>
          </w:tcPr>
          <w:p w14:paraId="75C92F08" w14:textId="77777777" w:rsidR="0068596E" w:rsidRDefault="00AA13C3">
            <w:pPr>
              <w:pStyle w:val="TableText"/>
              <w:bidi/>
              <w:jc w:val="center"/>
            </w:pPr>
            <w:r>
              <w:t>‎14.73 / 8.18 / 5.00</w:t>
            </w:r>
          </w:p>
        </w:tc>
        <w:tc>
          <w:tcPr>
            <w:tcW w:w="1975" w:type="dxa"/>
            <w:vAlign w:val="center"/>
          </w:tcPr>
          <w:p w14:paraId="421E2D9B" w14:textId="77777777" w:rsidR="0068596E" w:rsidRDefault="00AA13C3">
            <w:pPr>
              <w:pStyle w:val="TableText"/>
              <w:bidi/>
              <w:jc w:val="center"/>
            </w:pPr>
            <w:r>
              <w:t>‎9.04 / 4.78 / 2.66</w:t>
            </w:r>
          </w:p>
        </w:tc>
      </w:tr>
      <w:tr w:rsidR="0068596E" w14:paraId="4708AFD9" w14:textId="77777777">
        <w:trPr>
          <w:cantSplit/>
          <w:jc w:val="center"/>
        </w:trPr>
        <w:tc>
          <w:tcPr>
            <w:tcW w:w="1506" w:type="dxa"/>
            <w:vAlign w:val="center"/>
          </w:tcPr>
          <w:p w14:paraId="184F029D" w14:textId="77777777" w:rsidR="0068596E" w:rsidRDefault="00AA13C3">
            <w:pPr>
              <w:pStyle w:val="TableText"/>
              <w:bidi/>
            </w:pPr>
            <w:r>
              <w:t>D / R / I</w:t>
            </w:r>
            <w:r>
              <w:rPr>
                <w:rtl/>
              </w:rPr>
              <w:t xml:space="preserve"> באטמ' </w:t>
            </w:r>
            <w:r>
              <w:t>2</w:t>
            </w:r>
            <w:r>
              <w:rPr>
                <w:rtl/>
              </w:rPr>
              <w:t xml:space="preserve"> [ק"מ]</w:t>
            </w:r>
          </w:p>
        </w:tc>
        <w:tc>
          <w:tcPr>
            <w:tcW w:w="1977" w:type="dxa"/>
            <w:vAlign w:val="center"/>
          </w:tcPr>
          <w:p w14:paraId="2A2407D8" w14:textId="77777777" w:rsidR="0068596E" w:rsidRDefault="00AA13C3">
            <w:pPr>
              <w:pStyle w:val="TableText"/>
              <w:bidi/>
              <w:jc w:val="center"/>
            </w:pPr>
            <w:r>
              <w:t>‎5.19 / 4.05 / 3.11</w:t>
            </w:r>
          </w:p>
        </w:tc>
        <w:tc>
          <w:tcPr>
            <w:tcW w:w="1977" w:type="dxa"/>
            <w:vAlign w:val="center"/>
          </w:tcPr>
          <w:p w14:paraId="434DB5E5" w14:textId="77777777" w:rsidR="0068596E" w:rsidRDefault="00AA13C3">
            <w:pPr>
              <w:pStyle w:val="TableText"/>
              <w:bidi/>
              <w:jc w:val="center"/>
            </w:pPr>
            <w:r>
              <w:t>‎2.89 / 1.62 / 0.88</w:t>
            </w:r>
          </w:p>
        </w:tc>
        <w:tc>
          <w:tcPr>
            <w:tcW w:w="1977" w:type="dxa"/>
            <w:vAlign w:val="center"/>
          </w:tcPr>
          <w:p w14:paraId="1747F686" w14:textId="77777777" w:rsidR="0068596E" w:rsidRDefault="00AA13C3">
            <w:pPr>
              <w:pStyle w:val="TableText"/>
              <w:bidi/>
              <w:jc w:val="center"/>
            </w:pPr>
            <w:r>
              <w:t>‎5.78 / 4.22 / 3.11</w:t>
            </w:r>
          </w:p>
        </w:tc>
        <w:tc>
          <w:tcPr>
            <w:tcW w:w="1975" w:type="dxa"/>
            <w:vAlign w:val="center"/>
          </w:tcPr>
          <w:p w14:paraId="3EC92E79" w14:textId="77777777" w:rsidR="0068596E" w:rsidRDefault="00AA13C3">
            <w:pPr>
              <w:pStyle w:val="TableText"/>
              <w:bidi/>
              <w:jc w:val="center"/>
            </w:pPr>
            <w:r>
              <w:t>‎3.86 / 2.53 / 1.81</w:t>
            </w:r>
          </w:p>
        </w:tc>
      </w:tr>
    </w:tbl>
    <w:p w14:paraId="334EF425" w14:textId="77777777" w:rsidR="0068596E" w:rsidRDefault="0068596E">
      <w:pPr>
        <w:pStyle w:val="SectionEnd"/>
        <w:bidi/>
        <w:spacing w:after="120"/>
      </w:pPr>
    </w:p>
    <w:p w14:paraId="76F900E3" w14:textId="77777777" w:rsidR="0068596E" w:rsidRDefault="00AA13C3">
      <w:pPr>
        <w:bidi/>
      </w:pPr>
      <w:r>
        <w:rPr>
          <w:rtl/>
        </w:rPr>
        <w:t>הניסויים כללו חמש סדרות ([</w:t>
      </w:r>
      <w:r>
        <w:t>56</w:t>
      </w:r>
      <w:r>
        <w:rPr>
          <w:rtl/>
        </w:rPr>
        <w:t>]–[</w:t>
      </w:r>
      <w:r>
        <w:t>58</w:t>
      </w:r>
      <w:r>
        <w:rPr>
          <w:rtl/>
        </w:rPr>
        <w:t xml:space="preserve">]). </w:t>
      </w:r>
      <w:r>
        <w:rPr>
          <w:b/>
          <w:bCs/>
          <w:rtl/>
        </w:rPr>
        <w:t>סדרה ראשונה:</w:t>
      </w:r>
      <w:r>
        <w:rPr>
          <w:rtl/>
        </w:rPr>
        <w:t xml:space="preserve"> סריקת </w:t>
      </w:r>
      <w:r>
        <w:t>OAT</w:t>
      </w:r>
      <w:r>
        <w:rPr>
          <w:rtl/>
        </w:rPr>
        <w:t xml:space="preserve"> של כל עלה מספרי בפרויקט בארבע הפרעות (</w:t>
      </w:r>
      <w:r>
        <w:t>‎×0.75, ‎×0.9, ‎×1.1, ‎×1.25</w:t>
      </w:r>
      <w:r>
        <w:rPr>
          <w:rtl/>
        </w:rPr>
        <w:t xml:space="preserve">), בשתי האטמוספרות. </w:t>
      </w:r>
      <w:r>
        <w:rPr>
          <w:b/>
          <w:bCs/>
          <w:rtl/>
        </w:rPr>
        <w:t>סדרה שנייה:</w:t>
      </w:r>
      <w:r>
        <w:rPr>
          <w:rtl/>
        </w:rPr>
        <w:t xml:space="preserve"> </w:t>
      </w:r>
      <w:r>
        <w:t>557</w:t>
      </w:r>
      <w:r>
        <w:rPr>
          <w:rtl/>
        </w:rPr>
        <w:t xml:space="preserve"> ריצות של סריקות חד-ממדיות בצעדים בעלי משמעות פיזיקלית, כמו מספר </w:t>
      </w:r>
      <w:r>
        <w:t>F</w:t>
      </w:r>
      <w:r>
        <w:rPr>
          <w:rtl/>
        </w:rPr>
        <w:t xml:space="preserve">, פסיעה, </w:t>
      </w:r>
      <w:r>
        <w:t>Cn²</w:t>
      </w:r>
      <w:r>
        <w:rPr>
          <w:rtl/>
        </w:rPr>
        <w:t xml:space="preserve">, ריצוד ובהירות תצוגה. </w:t>
      </w:r>
      <w:r>
        <w:rPr>
          <w:b/>
          <w:bCs/>
          <w:rtl/>
        </w:rPr>
        <w:t>סדרה שלישית:</w:t>
      </w:r>
      <w:r>
        <w:rPr>
          <w:rtl/>
        </w:rPr>
        <w:t xml:space="preserve"> </w:t>
      </w:r>
      <w:r>
        <w:t>82</w:t>
      </w:r>
      <w:r>
        <w:rPr>
          <w:rtl/>
        </w:rPr>
        <w:t xml:space="preserve"> ריצות בארבע רשתות דו-ממדיות: ‏</w:t>
      </w:r>
      <w:r>
        <w:t>MWIR</w:t>
      </w:r>
      <w:r>
        <w:rPr>
          <w:rtl/>
        </w:rPr>
        <w:t xml:space="preserve"> ‏</w:t>
      </w:r>
      <w:r>
        <w:t>F#‎</w:t>
      </w:r>
      <w:r>
        <w:rPr>
          <w:rtl/>
        </w:rPr>
        <w:t>×פסיעה, ‏</w:t>
      </w:r>
      <w:r>
        <w:t>MWIR</w:t>
      </w:r>
      <w:r>
        <w:rPr>
          <w:rtl/>
        </w:rPr>
        <w:t xml:space="preserve"> ‏</w:t>
      </w:r>
      <w:r>
        <w:t>NETD×σ</w:t>
      </w:r>
      <w:r>
        <w:rPr>
          <w:rtl/>
        </w:rPr>
        <w:t>, ‏</w:t>
      </w:r>
      <w:r>
        <w:t>LWIR</w:t>
      </w:r>
      <w:r>
        <w:rPr>
          <w:rtl/>
        </w:rPr>
        <w:t xml:space="preserve"> ‏</w:t>
      </w:r>
      <w:r>
        <w:t>NETD×f</w:t>
      </w:r>
      <w:r>
        <w:rPr>
          <w:rtl/>
        </w:rPr>
        <w:t xml:space="preserve"> ו-</w:t>
      </w:r>
      <w:r>
        <w:t>VIS</w:t>
      </w:r>
      <w:r>
        <w:rPr>
          <w:rtl/>
        </w:rPr>
        <w:t xml:space="preserve"> ‏</w:t>
      </w:r>
      <w:r>
        <w:t>Cn²×F#‎</w:t>
      </w:r>
      <w:r>
        <w:rPr>
          <w:rtl/>
        </w:rPr>
        <w:t xml:space="preserve">. </w:t>
      </w:r>
      <w:r>
        <w:rPr>
          <w:b/>
          <w:bCs/>
          <w:rtl/>
        </w:rPr>
        <w:t>סדרה רביעית:</w:t>
      </w:r>
      <w:r>
        <w:rPr>
          <w:rtl/>
        </w:rPr>
        <w:t xml:space="preserve"> </w:t>
      </w:r>
      <w:r>
        <w:t>161</w:t>
      </w:r>
      <w:r>
        <w:rPr>
          <w:rtl/>
        </w:rPr>
        <w:t xml:space="preserve"> ריצות של סריקות עדינות (</w:t>
      </w:r>
      <w:r>
        <w:t>21</w:t>
      </w:r>
      <w:r>
        <w:rPr>
          <w:rtl/>
        </w:rPr>
        <w:t xml:space="preserve"> נקודות על פני </w:t>
      </w:r>
      <w:r>
        <w:t>‎±7%</w:t>
      </w:r>
      <w:r>
        <w:rPr>
          <w:rtl/>
        </w:rPr>
        <w:t xml:space="preserve">) לבחינת רעש נומרי. </w:t>
      </w:r>
      <w:r>
        <w:rPr>
          <w:b/>
          <w:bCs/>
          <w:rtl/>
        </w:rPr>
        <w:t>סדרה חמישית:</w:t>
      </w:r>
      <w:r>
        <w:rPr>
          <w:rtl/>
        </w:rPr>
        <w:t xml:space="preserve"> </w:t>
      </w:r>
      <w:r>
        <w:t>122</w:t>
      </w:r>
      <w:r>
        <w:rPr>
          <w:rtl/>
        </w:rPr>
        <w:t xml:space="preserve"> מקרי קצה. סריקת ה-</w:t>
      </w:r>
      <w:r>
        <w:t>OAT</w:t>
      </w:r>
      <w:r>
        <w:rPr>
          <w:rtl/>
        </w:rPr>
        <w:t xml:space="preserve"> כללה </w:t>
      </w:r>
      <w:r>
        <w:t>1,763</w:t>
      </w:r>
      <w:r>
        <w:rPr>
          <w:rtl/>
        </w:rPr>
        <w:t xml:space="preserve"> שורות: </w:t>
      </w:r>
      <w:r>
        <w:t>1,598</w:t>
      </w:r>
      <w:r>
        <w:rPr>
          <w:rtl/>
        </w:rPr>
        <w:t xml:space="preserve"> ריצות מוצלחות ו-</w:t>
      </w:r>
      <w:r>
        <w:t>165</w:t>
      </w:r>
      <w:r>
        <w:rPr>
          <w:rtl/>
        </w:rPr>
        <w:t xml:space="preserve"> עלים בעלי ערך אפס שלא ניתן להפריע כפ</w:t>
      </w:r>
      <w:r>
        <w:rPr>
          <w:rtl/>
        </w:rPr>
        <w:t>לית, ללא אף שגיאה. הריצות בוצעו ב-</w:t>
      </w:r>
      <w:r>
        <w:t>Python 3.14.3</w:t>
      </w:r>
      <w:r>
        <w:rPr>
          <w:rtl/>
        </w:rPr>
        <w:t xml:space="preserve"> עם </w:t>
      </w:r>
      <w:r>
        <w:t>numpy 2.4.3</w:t>
      </w:r>
      <w:r>
        <w:rPr>
          <w:rtl/>
        </w:rPr>
        <w:t xml:space="preserve"> ו-</w:t>
      </w:r>
      <w:r>
        <w:t>scipy 1.18.1</w:t>
      </w:r>
      <w:r>
        <w:rPr>
          <w:rtl/>
        </w:rPr>
        <w:t xml:space="preserve">, במאגר תהליכים של </w:t>
      </w:r>
      <w:r>
        <w:t>11</w:t>
      </w:r>
      <w:r>
        <w:rPr>
          <w:rtl/>
        </w:rPr>
        <w:t xml:space="preserve"> תהליכים על מחשב בן </w:t>
      </w:r>
      <w:r>
        <w:t>12</w:t>
      </w:r>
      <w:r>
        <w:rPr>
          <w:rtl/>
        </w:rPr>
        <w:t xml:space="preserve"> הליכים. המאגר עצמו לא שונה.</w:t>
      </w:r>
    </w:p>
    <w:p w14:paraId="49A3EF50" w14:textId="77777777" w:rsidR="0068596E" w:rsidRDefault="00AA13C3">
      <w:pPr>
        <w:pStyle w:val="2"/>
        <w:bidi/>
      </w:pPr>
      <w:bookmarkStart w:id="6" w:name="_Toc244124793"/>
      <w:r>
        <w:t>2.4</w:t>
      </w:r>
      <w:r>
        <w:rPr>
          <w:rtl/>
        </w:rPr>
        <w:t xml:space="preserve"> הצלבה מול כלי הניתוח המובנים</w:t>
      </w:r>
      <w:bookmarkEnd w:id="6"/>
    </w:p>
    <w:p w14:paraId="3120AACD" w14:textId="77777777" w:rsidR="0068596E" w:rsidRDefault="00AA13C3">
      <w:pPr>
        <w:bidi/>
      </w:pPr>
      <w:r>
        <w:rPr>
          <w:rtl/>
        </w:rPr>
        <w:t>אותן ארבע מערכות הורצו גם בכלים המובנים של היישום ([</w:t>
      </w:r>
      <w:r>
        <w:t>59</w:t>
      </w:r>
      <w:r>
        <w:rPr>
          <w:rtl/>
        </w:rPr>
        <w:t>]): ‏</w:t>
      </w:r>
      <w:r>
        <w:rPr>
          <w:rStyle w:val="InlineCode"/>
        </w:rPr>
        <w:t>‎analysis.uncertainty‎</w:t>
      </w:r>
      <w:r>
        <w:rPr>
          <w:rtl/>
        </w:rPr>
        <w:t xml:space="preserve"> (נגזרת מרכזית בצעד </w:t>
      </w:r>
      <w:r>
        <w:t>1%</w:t>
      </w:r>
      <w:r>
        <w:rPr>
          <w:rtl/>
        </w:rPr>
        <w:t>), ‏</w:t>
      </w:r>
      <w:r>
        <w:rPr>
          <w:rStyle w:val="InlineCode"/>
        </w:rPr>
        <w:t>‎advisor.sensitivities‎</w:t>
      </w:r>
      <w:r>
        <w:rPr>
          <w:rtl/>
        </w:rPr>
        <w:t xml:space="preserve"> (</w:t>
      </w:r>
      <w:r>
        <w:t>±5%</w:t>
      </w:r>
      <w:r>
        <w:rPr>
          <w:rtl/>
        </w:rPr>
        <w:t xml:space="preserve"> על רשימה קבועה של </w:t>
      </w:r>
      <w:r>
        <w:t>‎8–10</w:t>
      </w:r>
      <w:r>
        <w:rPr>
          <w:rtl/>
        </w:rPr>
        <w:t xml:space="preserve"> קלטים) ו-</w:t>
      </w:r>
      <w:r>
        <w:rPr>
          <w:rStyle w:val="InlineCode"/>
        </w:rPr>
        <w:t>‎analysis.limiting_factors‎</w:t>
      </w:r>
      <w:r>
        <w:rPr>
          <w:rtl/>
        </w:rPr>
        <w:t xml:space="preserve"> (הסרת השפלה אחת בכל פעם). ההצלבה בודקת שתי שאלות: האם הכלים המובנים משחזרים את דירוג החשיבות, והיכן הם נכשלים.</w:t>
      </w:r>
    </w:p>
    <w:p w14:paraId="4D45530A" w14:textId="77777777" w:rsidR="0068596E" w:rsidRDefault="00AA13C3">
      <w:pPr>
        <w:pStyle w:val="1"/>
        <w:bidi/>
      </w:pPr>
      <w:bookmarkStart w:id="7" w:name="_Toc244124794"/>
      <w:r>
        <w:lastRenderedPageBreak/>
        <w:t>3</w:t>
      </w:r>
      <w:r>
        <w:rPr>
          <w:rtl/>
        </w:rPr>
        <w:t>. רקע תאורטי: שלוש מסגרות שמסבירות את התוצאות</w:t>
      </w:r>
      <w:bookmarkEnd w:id="7"/>
    </w:p>
    <w:p w14:paraId="778F74EE" w14:textId="77777777" w:rsidR="0068596E" w:rsidRDefault="00AA13C3">
      <w:pPr>
        <w:pStyle w:val="2"/>
        <w:bidi/>
      </w:pPr>
      <w:bookmarkStart w:id="8" w:name="_Toc244124795"/>
      <w:r>
        <w:t>3.1</w:t>
      </w:r>
      <w:r>
        <w:rPr>
          <w:rtl/>
        </w:rPr>
        <w:t xml:space="preserve"> שרשרת </w:t>
      </w:r>
      <w:r>
        <w:t>TRM4</w:t>
      </w:r>
      <w:r>
        <w:rPr>
          <w:rtl/>
        </w:rPr>
        <w:t>: מ-</w:t>
      </w:r>
      <w:r>
        <w:t>AMOP</w:t>
      </w:r>
      <w:r>
        <w:rPr>
          <w:rtl/>
        </w:rPr>
        <w:t xml:space="preserve"> ל-</w:t>
      </w:r>
      <w:r>
        <w:t>MTDP</w:t>
      </w:r>
      <w:r>
        <w:rPr>
          <w:rtl/>
        </w:rPr>
        <w:t xml:space="preserve"> ומשם לטווח</w:t>
      </w:r>
      <w:bookmarkEnd w:id="8"/>
    </w:p>
    <w:p w14:paraId="5585C78B" w14:textId="77777777" w:rsidR="0068596E" w:rsidRDefault="00AA13C3">
      <w:pPr>
        <w:bidi/>
      </w:pPr>
      <w:r>
        <w:t>TRM4</w:t>
      </w:r>
      <w:r>
        <w:rPr>
          <w:rtl/>
        </w:rPr>
        <w:t xml:space="preserve"> מחשב את מסנן הקדם (אופטיקה × גלאי × תנועה × טורבולנציה) ואת מסנן הבתר (מסנן דיגיטלי × זום × תצוגה × עין). לאחר מכן הוא מדמה תבנית של ארבעה פסים דרך מסנן הקדם, דגימה בכל פאזה ושחזור דרך מסנן הבתר. </w:t>
      </w:r>
      <w:r>
        <w:rPr>
          <w:b/>
          <w:bCs/>
        </w:rPr>
        <w:t>AMOP</w:t>
      </w:r>
      <w:r>
        <w:rPr>
          <w:rtl/>
        </w:rPr>
        <w:t xml:space="preserve"> הוא האפנון הממוצע המרבי בתמונה המשוחזרת, בפאזה שבה נפתר המספר הגדול ביותר של פסים. אין לו ביטוי אנליטי, ומעל תדר נייקוויסט בערך נתפסים רק שניים או שלושה פסים "מדומים" (תוצרי התחזות), שעדיין מזוכים ([</w:t>
      </w:r>
      <w:r>
        <w:t>1</w:t>
      </w:r>
      <w:r>
        <w:rPr>
          <w:rtl/>
        </w:rPr>
        <w:t>] §</w:t>
      </w:r>
      <w:r>
        <w:t>3.11.3</w:t>
      </w:r>
      <w:r>
        <w:rPr>
          <w:rtl/>
        </w:rPr>
        <w:t>; [</w:t>
      </w:r>
      <w:r>
        <w:t>4</w:t>
      </w:r>
      <w:r>
        <w:rPr>
          <w:rtl/>
        </w:rPr>
        <w:t xml:space="preserve">]). מקור הגישה הוא עבודתו של </w:t>
      </w:r>
      <w:r>
        <w:t>Wittenstein</w:t>
      </w:r>
      <w:r>
        <w:rPr>
          <w:rtl/>
        </w:rPr>
        <w:t xml:space="preserve"> על </w:t>
      </w:r>
      <w:r>
        <w:t>MTDP</w:t>
      </w:r>
      <w:r>
        <w:rPr>
          <w:rtl/>
        </w:rPr>
        <w:t xml:space="preserve"> למצלמות תרמיות בתת-דגימה (יסודי, </w:t>
      </w:r>
      <w:r>
        <w:t>1999</w:t>
      </w:r>
      <w:r>
        <w:rPr>
          <w:rtl/>
        </w:rPr>
        <w:t>) ([</w:t>
      </w:r>
      <w:r>
        <w:t>5</w:t>
      </w:r>
      <w:r>
        <w:rPr>
          <w:rtl/>
        </w:rPr>
        <w:t>]). מש</w:t>
      </w:r>
      <w:r>
        <w:rPr>
          <w:rtl/>
        </w:rPr>
        <w:t xml:space="preserve">וואת הליבה היא </w:t>
      </w:r>
      <w:r>
        <w:t>MTDP(r) = (π/2)·SNR_th·√Ψ(r) / AMOP(r)</w:t>
      </w:r>
      <w:r>
        <w:rPr>
          <w:rtl/>
        </w:rPr>
        <w:t xml:space="preserve">. כאן </w:t>
      </w:r>
      <w:r>
        <w:t>r</w:t>
      </w:r>
      <w:r>
        <w:rPr>
          <w:rtl/>
        </w:rPr>
        <w:t xml:space="preserve"> הוא תדר התבנית, </w:t>
      </w:r>
      <w:r>
        <w:t>Ψ</w:t>
      </w:r>
      <w:r>
        <w:rPr>
          <w:rtl/>
        </w:rPr>
        <w:t xml:space="preserve"> הוא שונות הרעש הנתפס — רעש זמני ורעש תבנית קבועה (</w:t>
      </w:r>
      <w:r>
        <w:t>FPN</w:t>
      </w:r>
      <w:r>
        <w:rPr>
          <w:rtl/>
        </w:rPr>
        <w:t>), מסוננים במערכת ובעין, עם אינטגרציה זמנית של העין על פני מסגרות — ו-</w:t>
      </w:r>
      <w:r>
        <w:t>SNR_th</w:t>
      </w:r>
      <w:r>
        <w:rPr>
          <w:rtl/>
        </w:rPr>
        <w:t xml:space="preserve"> הוא סף יחס האות לרעש של העין. ערכי ברירת המחדל המומלצים הם </w:t>
      </w:r>
      <w:r>
        <w:t>SNR_th = 2.5</w:t>
      </w:r>
      <w:r>
        <w:rPr>
          <w:rtl/>
        </w:rPr>
        <w:t xml:space="preserve"> וזמן אינטגרציה של העין </w:t>
      </w:r>
      <w:r>
        <w:t>‎0.1 s</w:t>
      </w:r>
      <w:r>
        <w:rPr>
          <w:rtl/>
        </w:rPr>
        <w:t xml:space="preserve"> ‏([</w:t>
      </w:r>
      <w:r>
        <w:t>1</w:t>
      </w:r>
      <w:r>
        <w:rPr>
          <w:rtl/>
        </w:rPr>
        <w:t>] §</w:t>
      </w:r>
      <w:r>
        <w:t>2.18</w:t>
      </w:r>
      <w:r>
        <w:rPr>
          <w:rtl/>
        </w:rPr>
        <w:t xml:space="preserve">, </w:t>
      </w:r>
      <w:r>
        <w:t>Eq. 3.175</w:t>
      </w:r>
      <w:r>
        <w:rPr>
          <w:rtl/>
        </w:rPr>
        <w:t>).</w:t>
      </w:r>
    </w:p>
    <w:p w14:paraId="08450DB8" w14:textId="77777777" w:rsidR="0068596E" w:rsidRDefault="00AA13C3">
      <w:pPr>
        <w:bidi/>
      </w:pPr>
      <w:r>
        <w:rPr>
          <w:rtl/>
        </w:rPr>
        <w:t xml:space="preserve">בקטגוריה התרמית הטווח מתקבל כך. ההפרש האפקטיבי בטווח </w:t>
      </w:r>
      <w:r>
        <w:t>R</w:t>
      </w:r>
      <w:r>
        <w:rPr>
          <w:rtl/>
        </w:rPr>
        <w:t xml:space="preserve"> הוא </w:t>
      </w:r>
      <w:r>
        <w:t>ETD(R) = ΔT·τ_atm(R)</w:t>
      </w:r>
      <w:r>
        <w:rPr>
          <w:rtl/>
        </w:rPr>
        <w:t xml:space="preserve">. מספר זוגות הקווים הנפתרים </w:t>
      </w:r>
      <w:r>
        <w:t>n(R)</w:t>
      </w:r>
      <w:r>
        <w:rPr>
          <w:rtl/>
        </w:rPr>
        <w:t xml:space="preserve"> נקבע בנקודה שבה </w:t>
      </w:r>
      <w:r>
        <w:t>ETD</w:t>
      </w:r>
      <w:r>
        <w:rPr>
          <w:rtl/>
        </w:rPr>
        <w:t xml:space="preserve"> שווה ל-</w:t>
      </w:r>
      <w:r>
        <w:t>MTDP</w:t>
      </w:r>
      <w:r>
        <w:rPr>
          <w:rtl/>
        </w:rPr>
        <w:t xml:space="preserve"> בתדר </w:t>
      </w:r>
      <w:r>
        <w:t>n·R/a</w:t>
      </w:r>
      <w:r>
        <w:rPr>
          <w:rtl/>
        </w:rPr>
        <w:t xml:space="preserve">, כאשר </w:t>
      </w:r>
      <w:r>
        <w:t>a</w:t>
      </w:r>
      <w:r>
        <w:rPr>
          <w:rtl/>
        </w:rPr>
        <w:t xml:space="preserve"> הוא הממד הקריטי של המטרה. ממוצע הכיוונים הוא </w:t>
      </w:r>
      <w:r>
        <w:t>n̄ = √(n_h·n_v)</w:t>
      </w:r>
      <w:r>
        <w:rPr>
          <w:rtl/>
        </w:rPr>
        <w:t xml:space="preserve">, והטווח הוא הנקודה שבה </w:t>
      </w:r>
      <w:r>
        <w:t>n̄</w:t>
      </w:r>
      <w:r>
        <w:rPr>
          <w:rtl/>
        </w:rPr>
        <w:t xml:space="preserve"> שווה לקריטריון המשימה ([</w:t>
      </w:r>
      <w:r>
        <w:t>1</w:t>
      </w:r>
      <w:r>
        <w:rPr>
          <w:rtl/>
        </w:rPr>
        <w:t>] §</w:t>
      </w:r>
      <w:r>
        <w:t>3.12</w:t>
      </w:r>
      <w:r>
        <w:rPr>
          <w:rtl/>
        </w:rPr>
        <w:t xml:space="preserve">, </w:t>
      </w:r>
      <w:r>
        <w:t>Eqs. 3.206–3.212</w:t>
      </w:r>
      <w:r>
        <w:rPr>
          <w:rtl/>
        </w:rPr>
        <w:t>). בקטגוריה התרמית המטרה והרקע הם גופים שחורים, טמפרטורת האוויר שווה לטמפרטורת הרקע והאטמוספרה אפורה. לכן הרעש וה-</w:t>
      </w:r>
      <w:r>
        <w:t>AMOP</w:t>
      </w:r>
      <w:r>
        <w:rPr>
          <w:rtl/>
        </w:rPr>
        <w:t xml:space="preserve"> אינם תלויים בטווח, ועקומת המשימה היא קנה מידה ליניארי של ה-</w:t>
      </w:r>
      <w:r>
        <w:t>MTDP</w:t>
      </w:r>
      <w:r>
        <w:rPr>
          <w:rtl/>
        </w:rPr>
        <w:t xml:space="preserve">. בקטגוריות </w:t>
      </w:r>
      <w:r>
        <w:t>Visible</w:t>
      </w:r>
      <w:r>
        <w:rPr>
          <w:rtl/>
        </w:rPr>
        <w:t xml:space="preserve"> ו-</w:t>
      </w:r>
      <w:r>
        <w:t>General</w:t>
      </w:r>
      <w:r>
        <w:rPr>
          <w:rtl/>
        </w:rPr>
        <w:t>, לעומת זאת, ה-</w:t>
      </w:r>
      <w:r>
        <w:t>MDSP</w:t>
      </w:r>
      <w:r>
        <w:rPr>
          <w:rtl/>
        </w:rPr>
        <w:t xml:space="preserve"> תלוי בטווח במפורש דרך הטורבולנציה,</w:t>
      </w:r>
      <w:r>
        <w:rPr>
          <w:rtl/>
        </w:rPr>
        <w:t xml:space="preserve"> ההעברה הספקטרלית ורעש הרקע ([</w:t>
      </w:r>
      <w:r>
        <w:t>1</w:t>
      </w:r>
      <w:r>
        <w:rPr>
          <w:rtl/>
        </w:rPr>
        <w:t>] §</w:t>
      </w:r>
      <w:r>
        <w:t>‎3.12.4–3.12.6</w:t>
      </w:r>
      <w:r>
        <w:rPr>
          <w:rtl/>
        </w:rPr>
        <w:t xml:space="preserve">). שתי הנחות מבניות של </w:t>
      </w:r>
      <w:r>
        <w:t>TRM4</w:t>
      </w:r>
      <w:r>
        <w:rPr>
          <w:rtl/>
        </w:rPr>
        <w:t xml:space="preserve"> חשובות להבנת התוצאות. </w:t>
      </w:r>
      <w:r>
        <w:rPr>
          <w:b/>
          <w:bCs/>
          <w:rtl/>
        </w:rPr>
        <w:t>הראשונה:</w:t>
      </w:r>
      <w:r>
        <w:rPr>
          <w:rtl/>
        </w:rPr>
        <w:t xml:space="preserve"> הטורבולנציה "פעילה רק בקטגוריות </w:t>
      </w:r>
      <w:r>
        <w:t>Visible</w:t>
      </w:r>
      <w:r>
        <w:rPr>
          <w:rtl/>
        </w:rPr>
        <w:t xml:space="preserve"> ו-</w:t>
      </w:r>
      <w:r>
        <w:t>General" ([1] §2.28)</w:t>
      </w:r>
      <w:r>
        <w:rPr>
          <w:rtl/>
        </w:rPr>
        <w:t xml:space="preserve">. </w:t>
      </w:r>
      <w:r>
        <w:rPr>
          <w:b/>
          <w:bCs/>
          <w:rtl/>
        </w:rPr>
        <w:t>השנייה:</w:t>
      </w:r>
      <w:r>
        <w:rPr>
          <w:rtl/>
        </w:rPr>
        <w:t xml:space="preserve"> "רק מספר זוגות הקווים רלוונטי לחישובי </w:t>
      </w:r>
      <w:r>
        <w:t>TRM4</w:t>
      </w:r>
      <w:r>
        <w:rPr>
          <w:rtl/>
        </w:rPr>
        <w:t xml:space="preserve">"; התוויות </w:t>
      </w:r>
      <w:r>
        <w:t>D/R/I</w:t>
      </w:r>
      <w:r>
        <w:rPr>
          <w:rtl/>
        </w:rPr>
        <w:t xml:space="preserve"> הן עזר בלבד ([</w:t>
      </w:r>
      <w:r>
        <w:t>1</w:t>
      </w:r>
      <w:r>
        <w:rPr>
          <w:rtl/>
        </w:rPr>
        <w:t>] §</w:t>
      </w:r>
      <w:r>
        <w:t>2.24.4</w:t>
      </w:r>
      <w:r>
        <w:rPr>
          <w:rtl/>
        </w:rPr>
        <w:t xml:space="preserve">). </w:t>
      </w:r>
      <w:r>
        <w:t>TRM4</w:t>
      </w:r>
      <w:r>
        <w:rPr>
          <w:rtl/>
        </w:rPr>
        <w:t xml:space="preserve"> אינו מפיק עקומת הסתברות כנגד טווח.</w:t>
      </w:r>
    </w:p>
    <w:p w14:paraId="5C2C06BC" w14:textId="77777777" w:rsidR="0068596E" w:rsidRDefault="00AA13C3">
      <w:pPr>
        <w:pStyle w:val="2"/>
        <w:bidi/>
      </w:pPr>
      <w:bookmarkStart w:id="9" w:name="_Toc244124796"/>
      <w:r>
        <w:t>3.2</w:t>
      </w:r>
      <w:r>
        <w:rPr>
          <w:rtl/>
        </w:rPr>
        <w:t xml:space="preserve"> קריטריוני </w:t>
      </w:r>
      <w:r>
        <w:t>Johnson</w:t>
      </w:r>
      <w:r>
        <w:rPr>
          <w:rtl/>
        </w:rPr>
        <w:t xml:space="preserve"> ומדד </w:t>
      </w:r>
      <w:r>
        <w:t>TTP</w:t>
      </w:r>
      <w:r>
        <w:rPr>
          <w:rtl/>
        </w:rPr>
        <w:t>: אותה משימה, שני סרגלים</w:t>
      </w:r>
      <w:bookmarkEnd w:id="9"/>
    </w:p>
    <w:p w14:paraId="200B51A9" w14:textId="77777777" w:rsidR="0068596E" w:rsidRDefault="00AA13C3">
      <w:pPr>
        <w:bidi/>
      </w:pPr>
      <w:r>
        <w:rPr>
          <w:rtl/>
        </w:rPr>
        <w:t xml:space="preserve">קריטריוני </w:t>
      </w:r>
      <w:r>
        <w:t>Johnson</w:t>
      </w:r>
      <w:r>
        <w:rPr>
          <w:rtl/>
        </w:rPr>
        <w:t xml:space="preserve"> (יסודי, </w:t>
      </w:r>
      <w:r>
        <w:t>1958</w:t>
      </w:r>
      <w:r>
        <w:rPr>
          <w:rtl/>
        </w:rPr>
        <w:t xml:space="preserve">) נותנים </w:t>
      </w:r>
      <w:r>
        <w:t>N50</w:t>
      </w:r>
      <w:r>
        <w:rPr>
          <w:rtl/>
        </w:rPr>
        <w:t xml:space="preserve">, מספר המחזורים על הממד הקריטי להצלחה בהסתברות </w:t>
      </w:r>
      <w:r>
        <w:t>50%</w:t>
      </w:r>
      <w:r>
        <w:rPr>
          <w:rtl/>
        </w:rPr>
        <w:t>: ‏</w:t>
      </w:r>
      <w:r>
        <w:t>1.0±0.25</w:t>
      </w:r>
      <w:r>
        <w:rPr>
          <w:rtl/>
        </w:rPr>
        <w:t xml:space="preserve"> לגילוי, </w:t>
      </w:r>
      <w:r>
        <w:t>1.4±0.35</w:t>
      </w:r>
      <w:r>
        <w:rPr>
          <w:rtl/>
        </w:rPr>
        <w:t xml:space="preserve"> לכיוון (</w:t>
      </w:r>
      <w:r>
        <w:t>Orientation</w:t>
      </w:r>
      <w:r>
        <w:rPr>
          <w:rtl/>
        </w:rPr>
        <w:t>), ‏</w:t>
      </w:r>
      <w:r>
        <w:t>4.0±0.8</w:t>
      </w:r>
      <w:r>
        <w:rPr>
          <w:rtl/>
        </w:rPr>
        <w:t xml:space="preserve"> להכרה ו-</w:t>
      </w:r>
      <w:r>
        <w:t>6.4±1.5</w:t>
      </w:r>
      <w:r>
        <w:rPr>
          <w:rtl/>
        </w:rPr>
        <w:t xml:space="preserve"> לזיהוי ([</w:t>
      </w:r>
      <w:r>
        <w:t>10</w:t>
      </w:r>
      <w:r>
        <w:rPr>
          <w:rtl/>
        </w:rPr>
        <w:t>], [</w:t>
      </w:r>
      <w:r>
        <w:t>33</w:t>
      </w:r>
      <w:r>
        <w:rPr>
          <w:rtl/>
        </w:rPr>
        <w:t xml:space="preserve">]). הליך </w:t>
      </w:r>
      <w:r>
        <w:t>STANAG 4347</w:t>
      </w:r>
      <w:r>
        <w:rPr>
          <w:rtl/>
        </w:rPr>
        <w:t xml:space="preserve"> כפי שמיושם ב-</w:t>
      </w:r>
      <w:r>
        <w:t>TRM4</w:t>
      </w:r>
      <w:r>
        <w:rPr>
          <w:rtl/>
        </w:rPr>
        <w:t xml:space="preserve"> משתמש ב-</w:t>
      </w:r>
      <w:r>
        <w:t>‎1/3/6</w:t>
      </w:r>
      <w:r>
        <w:rPr>
          <w:rtl/>
        </w:rPr>
        <w:t xml:space="preserve"> זוגות קווים עבור מטרה של </w:t>
      </w:r>
      <w:r>
        <w:t>‎2.3×2.3 m</w:t>
      </w:r>
      <w:r>
        <w:rPr>
          <w:rtl/>
        </w:rPr>
        <w:t xml:space="preserve"> עם </w:t>
      </w:r>
      <w:r>
        <w:t>ΔT = 2 K</w:t>
      </w:r>
      <w:r>
        <w:rPr>
          <w:rtl/>
        </w:rPr>
        <w:t xml:space="preserve"> ‏([</w:t>
      </w:r>
      <w:r>
        <w:t>1</w:t>
      </w:r>
      <w:r>
        <w:rPr>
          <w:rtl/>
        </w:rPr>
        <w:t xml:space="preserve">] </w:t>
      </w:r>
      <w:r>
        <w:t>Table 2.1</w:t>
      </w:r>
      <w:r>
        <w:rPr>
          <w:rtl/>
        </w:rPr>
        <w:t>). פונקציית ההסתברות (</w:t>
      </w:r>
      <w:r>
        <w:t>TTPF</w:t>
      </w:r>
      <w:r>
        <w:rPr>
          <w:rtl/>
        </w:rPr>
        <w:t xml:space="preserve">) של </w:t>
      </w:r>
      <w:r>
        <w:t>Johnson</w:t>
      </w:r>
      <w:r>
        <w:rPr>
          <w:rtl/>
        </w:rPr>
        <w:t xml:space="preserve"> ו-</w:t>
      </w:r>
      <w:r>
        <w:t>Lawson</w:t>
      </w:r>
      <w:r>
        <w:rPr>
          <w:rtl/>
        </w:rPr>
        <w:t xml:space="preserve"> היא </w:t>
      </w:r>
      <w:r>
        <w:t>P = (N/N50)^E / [1 + (N/N50)^E]</w:t>
      </w:r>
      <w:r>
        <w:rPr>
          <w:rtl/>
        </w:rPr>
        <w:t xml:space="preserve">, עם </w:t>
      </w:r>
      <w:r>
        <w:t>E = 2.7 + 0.7·(N/N50)</w:t>
      </w:r>
      <w:r>
        <w:rPr>
          <w:rtl/>
        </w:rPr>
        <w:t xml:space="preserve">. מדד </w:t>
      </w:r>
      <w:r>
        <w:t>TTP</w:t>
      </w:r>
      <w:r>
        <w:rPr>
          <w:rtl/>
        </w:rPr>
        <w:t xml:space="preserve"> של </w:t>
      </w:r>
      <w:r>
        <w:t>Vollmerhausen</w:t>
      </w:r>
      <w:r>
        <w:rPr>
          <w:rtl/>
        </w:rPr>
        <w:t>, ‏</w:t>
      </w:r>
      <w:r>
        <w:t>Jacobs</w:t>
      </w:r>
      <w:r>
        <w:rPr>
          <w:rtl/>
        </w:rPr>
        <w:t xml:space="preserve"> ו-</w:t>
      </w:r>
      <w:r>
        <w:t>Driggers</w:t>
      </w:r>
      <w:r>
        <w:rPr>
          <w:rtl/>
        </w:rPr>
        <w:t xml:space="preserve"> ‏([</w:t>
      </w:r>
      <w:r>
        <w:t>9</w:t>
      </w:r>
      <w:r>
        <w:rPr>
          <w:rtl/>
        </w:rPr>
        <w:t xml:space="preserve">]) מחליף את </w:t>
      </w:r>
      <w:r>
        <w:t>N</w:t>
      </w:r>
      <w:r>
        <w:rPr>
          <w:rtl/>
        </w:rPr>
        <w:t xml:space="preserve"> בגודל </w:t>
      </w:r>
      <w:r>
        <w:t>V</w:t>
      </w:r>
      <w:r>
        <w:rPr>
          <w:rtl/>
        </w:rPr>
        <w:t>, שהוא אינטגרל של √(</w:t>
      </w:r>
      <w:r>
        <w:t>C_tgt/CTF_sys</w:t>
      </w:r>
      <w:r>
        <w:rPr>
          <w:rtl/>
        </w:rPr>
        <w:t>) על פ</w:t>
      </w:r>
      <w:r>
        <w:rPr>
          <w:rtl/>
        </w:rPr>
        <w:t>ני התדרים שבהם ניגוד המטרה עולה על סף הניגוד של המערכת, כפול √</w:t>
      </w:r>
      <w:r>
        <w:t>A_tgt/R</w:t>
      </w:r>
      <w:r>
        <w:rPr>
          <w:rtl/>
        </w:rPr>
        <w:t xml:space="preserve">. ההסתברות היא </w:t>
      </w:r>
      <w:r>
        <w:t>P = (V/V50)^β / [1 + (V/V50)^β]</w:t>
      </w:r>
      <w:r>
        <w:rPr>
          <w:rtl/>
        </w:rPr>
        <w:t xml:space="preserve">, עם </w:t>
      </w:r>
      <w:r>
        <w:t>β = 1.51 + 0.24·(V/V50)</w:t>
      </w:r>
      <w:r>
        <w:rPr>
          <w:rtl/>
        </w:rPr>
        <w:t xml:space="preserve"> ‏([</w:t>
      </w:r>
      <w:r>
        <w:t>10</w:t>
      </w:r>
      <w:r>
        <w:rPr>
          <w:rtl/>
        </w:rPr>
        <w:t>]). ערכי ברירת המחדל ב-</w:t>
      </w:r>
      <w:r>
        <w:t>NV-IPM</w:t>
      </w:r>
      <w:r>
        <w:rPr>
          <w:rtl/>
        </w:rPr>
        <w:t xml:space="preserve"> הם </w:t>
      </w:r>
      <w:r>
        <w:t>V50 = 2.0/7.5/13.0</w:t>
      </w:r>
      <w:r>
        <w:rPr>
          <w:rtl/>
        </w:rPr>
        <w:t xml:space="preserve"> ל-</w:t>
      </w:r>
      <w:r>
        <w:t>D/R/I</w:t>
      </w:r>
      <w:r>
        <w:rPr>
          <w:rtl/>
        </w:rPr>
        <w:t xml:space="preserve"> ‏([</w:t>
      </w:r>
      <w:r>
        <w:t>12</w:t>
      </w:r>
      <w:r>
        <w:rPr>
          <w:rtl/>
        </w:rPr>
        <w:t xml:space="preserve">]), וההמרה הגסה המקובלת היא </w:t>
      </w:r>
      <w:r>
        <w:t>V50 ≈ 2.7·N50</w:t>
      </w:r>
      <w:r>
        <w:rPr>
          <w:rtl/>
        </w:rPr>
        <w:t xml:space="preserve"> ‏([</w:t>
      </w:r>
      <w:r>
        <w:t>10</w:t>
      </w:r>
      <w:r>
        <w:rPr>
          <w:rtl/>
        </w:rPr>
        <w:t xml:space="preserve">]). שני ממצאים מהספרות קובעים את גבולות הדיוק של כל קריטריון. </w:t>
      </w:r>
      <w:r>
        <w:rPr>
          <w:b/>
          <w:bCs/>
          <w:rtl/>
        </w:rPr>
        <w:t>ראשית</w:t>
      </w:r>
      <w:r>
        <w:rPr>
          <w:rtl/>
        </w:rPr>
        <w:t xml:space="preserve">, הפיזור האמפירי גדול: </w:t>
      </w:r>
      <w:r>
        <w:t>N50</w:t>
      </w:r>
      <w:r>
        <w:rPr>
          <w:rtl/>
        </w:rPr>
        <w:t xml:space="preserve"> לגילוי נע בין </w:t>
      </w:r>
      <w:r>
        <w:t>0.75</w:t>
      </w:r>
      <w:r>
        <w:rPr>
          <w:rtl/>
        </w:rPr>
        <w:t xml:space="preserve"> ל-</w:t>
      </w:r>
      <w:r>
        <w:t>4.1</w:t>
      </w:r>
      <w:r>
        <w:rPr>
          <w:rtl/>
        </w:rPr>
        <w:t xml:space="preserve"> מחזורים על פני </w:t>
      </w:r>
      <w:r>
        <w:t>24</w:t>
      </w:r>
      <w:r>
        <w:rPr>
          <w:rtl/>
        </w:rPr>
        <w:t xml:space="preserve"> ניסויי </w:t>
      </w:r>
      <w:r>
        <w:t>IR</w:t>
      </w:r>
      <w:r>
        <w:rPr>
          <w:rtl/>
        </w:rPr>
        <w:t xml:space="preserve"> ‏([</w:t>
      </w:r>
      <w:r>
        <w:t>10</w:t>
      </w:r>
      <w:r>
        <w:rPr>
          <w:rtl/>
        </w:rPr>
        <w:t>]). ב-</w:t>
      </w:r>
      <w:r>
        <w:t>V50</w:t>
      </w:r>
      <w:r>
        <w:rPr>
          <w:rtl/>
        </w:rPr>
        <w:t xml:space="preserve"> מותאם לגילוי ברקע עמוס התקבלו ערכים של </w:t>
      </w:r>
      <w:r>
        <w:t>6.7</w:t>
      </w:r>
      <w:r>
        <w:rPr>
          <w:rtl/>
        </w:rPr>
        <w:t xml:space="preserve"> (</w:t>
      </w:r>
      <w:r>
        <w:t>LWIR</w:t>
      </w:r>
      <w:r>
        <w:rPr>
          <w:rtl/>
        </w:rPr>
        <w:t>) ו-</w:t>
      </w:r>
      <w:r>
        <w:t>5.5</w:t>
      </w:r>
      <w:r>
        <w:rPr>
          <w:rtl/>
        </w:rPr>
        <w:t xml:space="preserve"> ‏(</w:t>
      </w:r>
      <w:r>
        <w:t>NIR</w:t>
      </w:r>
      <w:r>
        <w:rPr>
          <w:rtl/>
        </w:rPr>
        <w:t>), כפי שלושה מברירת המחדל ([</w:t>
      </w:r>
      <w:r>
        <w:t>13</w:t>
      </w:r>
      <w:r>
        <w:rPr>
          <w:rtl/>
        </w:rPr>
        <w:t xml:space="preserve">]). </w:t>
      </w:r>
      <w:r>
        <w:rPr>
          <w:b/>
          <w:bCs/>
          <w:rtl/>
        </w:rPr>
        <w:t>שנית</w:t>
      </w:r>
      <w:r>
        <w:rPr>
          <w:rtl/>
        </w:rPr>
        <w:t>, מעבר מ-</w:t>
      </w:r>
      <w:r>
        <w:t>P50</w:t>
      </w:r>
      <w:r>
        <w:rPr>
          <w:rtl/>
        </w:rPr>
        <w:t xml:space="preserve"> ל-</w:t>
      </w:r>
      <w:r>
        <w:t>P90</w:t>
      </w:r>
      <w:r>
        <w:rPr>
          <w:rtl/>
        </w:rPr>
        <w:t xml:space="preserve"> מקצר את הטווח במשטר מוגבל-רזולוציה לכ-</w:t>
      </w:r>
      <w:r>
        <w:t>0.57</w:t>
      </w:r>
      <w:r>
        <w:rPr>
          <w:rtl/>
        </w:rPr>
        <w:t>·</w:t>
      </w:r>
      <w:r>
        <w:t>R50</w:t>
      </w:r>
      <w:r>
        <w:rPr>
          <w:rtl/>
        </w:rPr>
        <w:t xml:space="preserve"> בעקומת </w:t>
      </w:r>
      <w:r>
        <w:t>Johnson</w:t>
      </w:r>
      <w:r>
        <w:rPr>
          <w:rtl/>
        </w:rPr>
        <w:t xml:space="preserve"> ולכ-</w:t>
      </w:r>
      <w:r>
        <w:t>0.36</w:t>
      </w:r>
      <w:r>
        <w:rPr>
          <w:rtl/>
        </w:rPr>
        <w:t>·</w:t>
      </w:r>
      <w:r>
        <w:t>R50</w:t>
      </w:r>
      <w:r>
        <w:rPr>
          <w:rtl/>
        </w:rPr>
        <w:t xml:space="preserve"> בעקומת </w:t>
      </w:r>
      <w:r>
        <w:t>TTP</w:t>
      </w:r>
      <w:r>
        <w:rPr>
          <w:rtl/>
        </w:rPr>
        <w:t xml:space="preserve"> (חישוב, מפתרון ה-</w:t>
      </w:r>
      <w:r>
        <w:t>TTPF</w:t>
      </w:r>
      <w:r>
        <w:rPr>
          <w:rtl/>
        </w:rPr>
        <w:t xml:space="preserve"> עבור </w:t>
      </w:r>
      <w:r>
        <w:t>P = 0.9</w:t>
      </w:r>
      <w:r>
        <w:rPr>
          <w:rtl/>
        </w:rPr>
        <w:t>).</w:t>
      </w:r>
    </w:p>
    <w:p w14:paraId="6D48816E" w14:textId="77777777" w:rsidR="0068596E" w:rsidRDefault="00AA13C3">
      <w:pPr>
        <w:pStyle w:val="2"/>
        <w:bidi/>
      </w:pPr>
      <w:bookmarkStart w:id="10" w:name="_Toc244124797"/>
      <w:r>
        <w:t>3.3</w:t>
      </w:r>
      <w:r>
        <w:rPr>
          <w:rtl/>
        </w:rPr>
        <w:t xml:space="preserve"> היחס </w:t>
      </w:r>
      <w:r>
        <w:t>Fλ/d</w:t>
      </w:r>
      <w:r>
        <w:rPr>
          <w:rtl/>
        </w:rPr>
        <w:t>: מי מגביל — הגלאי או האופטיקה</w:t>
      </w:r>
      <w:bookmarkEnd w:id="10"/>
    </w:p>
    <w:p w14:paraId="119A4C47" w14:textId="77777777" w:rsidR="0068596E" w:rsidRDefault="00AA13C3">
      <w:pPr>
        <w:bidi/>
      </w:pPr>
      <w:r>
        <w:rPr>
          <w:rtl/>
        </w:rPr>
        <w:t xml:space="preserve">היחס </w:t>
      </w:r>
      <w:r>
        <w:t>Fλ/d</w:t>
      </w:r>
      <w:r>
        <w:rPr>
          <w:rtl/>
        </w:rPr>
        <w:t xml:space="preserve"> (מספר </w:t>
      </w:r>
      <w:r>
        <w:t>F</w:t>
      </w:r>
      <w:r>
        <w:rPr>
          <w:rtl/>
        </w:rPr>
        <w:t xml:space="preserve"> × אורך גל ÷ פסיעת פיקסל) מכונה בספרות גם </w:t>
      </w:r>
      <w:r>
        <w:t>Q</w:t>
      </w:r>
      <w:r>
        <w:rPr>
          <w:rtl/>
        </w:rPr>
        <w:t>. הוא היחס בין תדר הקטעון של הגלאי לתדר הקטעון של האופטיקה. מהגדרתו, יחס תדר נייקוויסט לתדר הקטעון האופטי הוא (</w:t>
      </w:r>
      <w:r>
        <w:t>Fλ/d</w:t>
      </w:r>
      <w:r>
        <w:rPr>
          <w:rtl/>
        </w:rPr>
        <w:t>)/</w:t>
      </w:r>
      <w:r>
        <w:t>2</w:t>
      </w:r>
      <w:r>
        <w:rPr>
          <w:rtl/>
        </w:rPr>
        <w:t>, ולכן ב-</w:t>
      </w:r>
      <w:r>
        <w:t>Fλ/d ≥ 2</w:t>
      </w:r>
      <w:r>
        <w:rPr>
          <w:rtl/>
        </w:rPr>
        <w:t xml:space="preserve"> האופטיקה מסננת את כל התוכן שמעל נייקוויסט ואין התחזות (חישוב). </w:t>
      </w:r>
      <w:r>
        <w:t>Holst</w:t>
      </w:r>
      <w:r>
        <w:rPr>
          <w:rtl/>
        </w:rPr>
        <w:t xml:space="preserve"> הראה ששלושה מדדים שונים — הרזולוציה השקולה של </w:t>
      </w:r>
      <w:r>
        <w:t>Schade</w:t>
      </w:r>
      <w:r>
        <w:rPr>
          <w:rtl/>
        </w:rPr>
        <w:t>, ‏</w:t>
      </w:r>
      <w:r>
        <w:t>MTFA</w:t>
      </w:r>
      <w:r>
        <w:rPr>
          <w:rtl/>
        </w:rPr>
        <w:t xml:space="preserve"> ומודל </w:t>
      </w:r>
      <w:r>
        <w:t>NVThermIP</w:t>
      </w:r>
      <w:r>
        <w:rPr>
          <w:rtl/>
        </w:rPr>
        <w:t xml:space="preserve"> — עוברים ממשטר מוגבל-גלאי למשטר מוגבל-</w:t>
      </w:r>
      <w:r>
        <w:rPr>
          <w:rtl/>
        </w:rPr>
        <w:lastRenderedPageBreak/>
        <w:t xml:space="preserve">אופטיקה בתחום </w:t>
      </w:r>
      <w:r>
        <w:t>0.41</w:t>
      </w:r>
      <w:r>
        <w:rPr>
          <w:rtl/>
        </w:rPr>
        <w:t xml:space="preserve"> &lt; </w:t>
      </w:r>
      <w:r>
        <w:t>Fλ/d &lt; 1.0</w:t>
      </w:r>
      <w:r>
        <w:rPr>
          <w:rtl/>
        </w:rPr>
        <w:t xml:space="preserve"> ‏([</w:t>
      </w:r>
      <w:r>
        <w:t>21</w:t>
      </w:r>
      <w:r>
        <w:rPr>
          <w:rtl/>
        </w:rPr>
        <w:t xml:space="preserve">]). </w:t>
      </w:r>
      <w:r>
        <w:t>Holst</w:t>
      </w:r>
      <w:r>
        <w:rPr>
          <w:rtl/>
        </w:rPr>
        <w:t>, ‏</w:t>
      </w:r>
      <w:r>
        <w:t>Driggers</w:t>
      </w:r>
      <w:r>
        <w:rPr>
          <w:rtl/>
        </w:rPr>
        <w:t xml:space="preserve"> ו-</w:t>
      </w:r>
      <w:r>
        <w:t>Furxhi</w:t>
      </w:r>
      <w:r>
        <w:rPr>
          <w:rtl/>
        </w:rPr>
        <w:t xml:space="preserve"> מגדירים את המשטרים כך: ב-</w:t>
      </w:r>
      <w:r>
        <w:t>Fλ/d &lt; 1</w:t>
      </w:r>
      <w:r>
        <w:rPr>
          <w:rtl/>
        </w:rPr>
        <w:t xml:space="preserve"> הטווח נקבע על ידי ה-</w:t>
      </w:r>
      <w:r>
        <w:t>IFOV</w:t>
      </w:r>
      <w:r>
        <w:rPr>
          <w:rtl/>
        </w:rPr>
        <w:t>, ב-</w:t>
      </w:r>
      <w:r>
        <w:t>Fλ/d &gt; 2</w:t>
      </w:r>
      <w:r>
        <w:rPr>
          <w:rtl/>
        </w:rPr>
        <w:t xml:space="preserve"> </w:t>
      </w:r>
      <w:r>
        <w:rPr>
          <w:rtl/>
        </w:rPr>
        <w:t>על ידי האופטיקה, ובתחום שביניהם שני הגורמים פועלים. נקודת התכנון המומלצת ל-</w:t>
      </w:r>
      <w:r>
        <w:t>MWIR</w:t>
      </w:r>
      <w:r>
        <w:rPr>
          <w:rtl/>
        </w:rPr>
        <w:t xml:space="preserve"> היא </w:t>
      </w:r>
      <w:r>
        <w:t>Fλ/d ≈ 2</w:t>
      </w:r>
      <w:r>
        <w:rPr>
          <w:rtl/>
        </w:rPr>
        <w:t xml:space="preserve"> למטרות בניגוד גבוה, ו-</w:t>
      </w:r>
      <w:r>
        <w:t>Fλ/d ≈ 1.5</w:t>
      </w:r>
      <w:r>
        <w:rPr>
          <w:rtl/>
        </w:rPr>
        <w:t xml:space="preserve"> למטרות בניגוד נמוך ([</w:t>
      </w:r>
      <w:r>
        <w:t>23</w:t>
      </w:r>
      <w:r>
        <w:rPr>
          <w:rtl/>
        </w:rPr>
        <w:t>]). גודל הגלאי המועיל המינימלי עם אופטיקה ‏</w:t>
      </w:r>
      <w:r>
        <w:t>F/1</w:t>
      </w:r>
      <w:r>
        <w:rPr>
          <w:rtl/>
        </w:rPr>
        <w:t xml:space="preserve"> הוא כ-</w:t>
      </w:r>
      <w:r>
        <w:t>‎2 µm</w:t>
      </w:r>
      <w:r>
        <w:rPr>
          <w:rtl/>
        </w:rPr>
        <w:t xml:space="preserve"> ב-</w:t>
      </w:r>
      <w:r>
        <w:t>MWIR</w:t>
      </w:r>
      <w:r>
        <w:rPr>
          <w:rtl/>
        </w:rPr>
        <w:t xml:space="preserve"> וכ-</w:t>
      </w:r>
      <w:r>
        <w:t>‎5 µm</w:t>
      </w:r>
      <w:r>
        <w:rPr>
          <w:rtl/>
        </w:rPr>
        <w:t xml:space="preserve"> ב-</w:t>
      </w:r>
      <w:r>
        <w:t>LWIR</w:t>
      </w:r>
      <w:r>
        <w:rPr>
          <w:rtl/>
        </w:rPr>
        <w:t xml:space="preserve"> ‏([</w:t>
      </w:r>
      <w:r>
        <w:t>22</w:t>
      </w:r>
      <w:r>
        <w:rPr>
          <w:rtl/>
        </w:rPr>
        <w:t xml:space="preserve">]). </w:t>
      </w:r>
      <w:r>
        <w:t>Driggers</w:t>
      </w:r>
      <w:r>
        <w:rPr>
          <w:rtl/>
        </w:rPr>
        <w:t xml:space="preserve"> ועמיתיו בנו מודל רכישת מטרה פשוט המבוסס על </w:t>
      </w:r>
      <w:r>
        <w:t>Fλ/d</w:t>
      </w:r>
      <w:r>
        <w:rPr>
          <w:rtl/>
        </w:rPr>
        <w:t xml:space="preserve"> בלבד, שהראה "הסכמה חזקה" עם </w:t>
      </w:r>
      <w:r>
        <w:t>NVIPM</w:t>
      </w:r>
      <w:r>
        <w:rPr>
          <w:rtl/>
        </w:rPr>
        <w:t xml:space="preserve"> על פני עשרה חיישני </w:t>
      </w:r>
      <w:r>
        <w:t>MWIR</w:t>
      </w:r>
      <w:r>
        <w:rPr>
          <w:rtl/>
        </w:rPr>
        <w:t xml:space="preserve"> ו-</w:t>
      </w:r>
      <w:r>
        <w:t>LWIR</w:t>
      </w:r>
      <w:r>
        <w:rPr>
          <w:rtl/>
        </w:rPr>
        <w:t xml:space="preserve"> ‏([</w:t>
      </w:r>
      <w:r>
        <w:t>25</w:t>
      </w:r>
      <w:r>
        <w:rPr>
          <w:rtl/>
        </w:rPr>
        <w:t>]). במשטר מוגבל-אופטיקה הקטנת הפיקסל אינה מאריכה את הטווח ([</w:t>
      </w:r>
      <w:r>
        <w:t>24</w:t>
      </w:r>
      <w:r>
        <w:rPr>
          <w:rtl/>
        </w:rPr>
        <w:t>]). המשמעות המעשית ל-</w:t>
      </w:r>
      <w:r>
        <w:t>TRM_HADMAA</w:t>
      </w:r>
      <w:r>
        <w:rPr>
          <w:rtl/>
        </w:rPr>
        <w:t>: ה-</w:t>
      </w:r>
      <w:r>
        <w:t>Q</w:t>
      </w:r>
      <w:r>
        <w:rPr>
          <w:rtl/>
        </w:rPr>
        <w:t xml:space="preserve"> של ארבע המערכות הנבדקות (</w:t>
      </w:r>
      <w:r>
        <w:t>1.64</w:t>
      </w:r>
      <w:r>
        <w:rPr>
          <w:rtl/>
        </w:rPr>
        <w:t>, ‏</w:t>
      </w:r>
      <w:r>
        <w:t>0.82</w:t>
      </w:r>
      <w:r>
        <w:rPr>
          <w:rtl/>
        </w:rPr>
        <w:t>, ‏</w:t>
      </w:r>
      <w:r>
        <w:t>0.52</w:t>
      </w:r>
      <w:r>
        <w:rPr>
          <w:rtl/>
        </w:rPr>
        <w:t>, ‏</w:t>
      </w:r>
      <w:r>
        <w:t>0.19</w:t>
      </w:r>
      <w:r>
        <w:rPr>
          <w:rtl/>
        </w:rPr>
        <w:t xml:space="preserve">) צפוי לנבא איזה מנוף חומרתי ישתלם בכל אחת. פרק </w:t>
      </w:r>
      <w:r>
        <w:t>4</w:t>
      </w:r>
      <w:r>
        <w:rPr>
          <w:rtl/>
        </w:rPr>
        <w:t xml:space="preserve"> מאשש ניבוי זה.</w:t>
      </w:r>
    </w:p>
    <w:p w14:paraId="676D083F" w14:textId="77777777" w:rsidR="0068596E" w:rsidRDefault="00AA13C3">
      <w:pPr>
        <w:pStyle w:val="2"/>
        <w:bidi/>
      </w:pPr>
      <w:bookmarkStart w:id="11" w:name="_Toc244124798"/>
      <w:r>
        <w:t>3.4</w:t>
      </w:r>
      <w:r>
        <w:rPr>
          <w:rtl/>
        </w:rPr>
        <w:t xml:space="preserve"> תת-דגימה: היכן </w:t>
      </w:r>
      <w:r>
        <w:t>TRM4</w:t>
      </w:r>
      <w:r>
        <w:rPr>
          <w:rtl/>
        </w:rPr>
        <w:t xml:space="preserve"> ו-</w:t>
      </w:r>
      <w:r>
        <w:t>NVIPM</w:t>
      </w:r>
      <w:r>
        <w:rPr>
          <w:rtl/>
        </w:rPr>
        <w:t xml:space="preserve"> נפרדים</w:t>
      </w:r>
      <w:bookmarkEnd w:id="11"/>
    </w:p>
    <w:p w14:paraId="5CE24B87" w14:textId="77777777" w:rsidR="0068596E" w:rsidRDefault="00AA13C3">
      <w:pPr>
        <w:bidi/>
      </w:pPr>
      <w:r>
        <w:t>TRM4</w:t>
      </w:r>
      <w:r>
        <w:rPr>
          <w:rtl/>
        </w:rPr>
        <w:t xml:space="preserve"> מזכה פסים מדומים מעל נייקוויסט בפאזה הטובה ביותר. משום כך הוא נוטה לייחס למצלמות בתת-דגימה טווחים אופטימיים יותר ממודלים מבוססי </w:t>
      </w:r>
      <w:r>
        <w:t>MTF</w:t>
      </w:r>
      <w:r>
        <w:rPr>
          <w:rtl/>
        </w:rPr>
        <w:t xml:space="preserve">. במחקר על מערכי </w:t>
      </w:r>
      <w:r>
        <w:t>QWIP</w:t>
      </w:r>
      <w:r>
        <w:rPr>
          <w:rtl/>
        </w:rPr>
        <w:t xml:space="preserve"> נמצא ש-</w:t>
      </w:r>
      <w:r>
        <w:t>NVTherm</w:t>
      </w:r>
      <w:r>
        <w:rPr>
          <w:rtl/>
        </w:rPr>
        <w:t xml:space="preserve"> חזה טווחים ארוכים בכ-</w:t>
      </w:r>
      <w:r>
        <w:t>15%</w:t>
      </w:r>
      <w:r>
        <w:rPr>
          <w:rtl/>
        </w:rPr>
        <w:t xml:space="preserve"> מהטווח מבוסס-נייקוויסט, ו-</w:t>
      </w:r>
      <w:r>
        <w:t>TRM3</w:t>
      </w:r>
      <w:r>
        <w:rPr>
          <w:rtl/>
        </w:rPr>
        <w:t xml:space="preserve"> ארוכים בעד </w:t>
      </w:r>
      <w:r>
        <w:t>30%</w:t>
      </w:r>
      <w:r>
        <w:rPr>
          <w:rtl/>
        </w:rPr>
        <w:t xml:space="preserve"> ‏([</w:t>
      </w:r>
      <w:r>
        <w:t>18</w:t>
      </w:r>
      <w:r>
        <w:rPr>
          <w:rtl/>
        </w:rPr>
        <w:t xml:space="preserve">]). שושלת </w:t>
      </w:r>
      <w:r>
        <w:t>NVESD</w:t>
      </w:r>
      <w:r>
        <w:rPr>
          <w:rtl/>
        </w:rPr>
        <w:t>, לעומת זאת, "מענישה" על התחזות: ‏</w:t>
      </w:r>
      <w:r>
        <w:t>NVTherm</w:t>
      </w:r>
      <w:r>
        <w:rPr>
          <w:rtl/>
        </w:rPr>
        <w:t xml:space="preserve"> עשה זאת ב"כיווץ </w:t>
      </w:r>
      <w:r>
        <w:t>MTF</w:t>
      </w:r>
      <w:r>
        <w:rPr>
          <w:rtl/>
        </w:rPr>
        <w:t>" לפי יחס התגובה המדומה ([</w:t>
      </w:r>
      <w:r>
        <w:t>16</w:t>
      </w:r>
      <w:r>
        <w:rPr>
          <w:rtl/>
        </w:rPr>
        <w:t>]), ו-</w:t>
      </w:r>
      <w:r>
        <w:t>TTP</w:t>
      </w:r>
      <w:r>
        <w:rPr>
          <w:rtl/>
        </w:rPr>
        <w:t xml:space="preserve"> מתייחס לאות המותחז כרעש תלוי-מטרה שמחמיר עם הטווח ([</w:t>
      </w:r>
      <w:r>
        <w:t>11</w:t>
      </w:r>
      <w:r>
        <w:rPr>
          <w:rtl/>
        </w:rPr>
        <w:t xml:space="preserve">]). השוואה של </w:t>
      </w:r>
      <w:r>
        <w:t>TNO</w:t>
      </w:r>
      <w:r>
        <w:rPr>
          <w:rtl/>
        </w:rPr>
        <w:t xml:space="preserve"> בין </w:t>
      </w:r>
      <w:r>
        <w:t>TOD</w:t>
      </w:r>
      <w:r>
        <w:rPr>
          <w:rtl/>
        </w:rPr>
        <w:t>, ‏</w:t>
      </w:r>
      <w:r>
        <w:t>NVTherm</w:t>
      </w:r>
      <w:r>
        <w:rPr>
          <w:rtl/>
        </w:rPr>
        <w:t xml:space="preserve"> ו-</w:t>
      </w:r>
      <w:r>
        <w:t>TRM3</w:t>
      </w:r>
      <w:r>
        <w:rPr>
          <w:rtl/>
        </w:rPr>
        <w:t xml:space="preserve"> מצאה שהמודלים מתפצלים חזק כשמידת התת-דגימה משתנה. באותה </w:t>
      </w:r>
      <w:r>
        <w:rPr>
          <w:rtl/>
        </w:rPr>
        <w:t xml:space="preserve">השוואה </w:t>
      </w:r>
      <w:r>
        <w:t>TRM3</w:t>
      </w:r>
      <w:r>
        <w:rPr>
          <w:rtl/>
        </w:rPr>
        <w:t xml:space="preserve"> אף חזה, באופן חריג, שהוספת מיקרו-סריקה מקטינה את הביצועים ([</w:t>
      </w:r>
      <w:r>
        <w:t>17</w:t>
      </w:r>
      <w:r>
        <w:rPr>
          <w:rtl/>
        </w:rPr>
        <w:t>]). השוואה נוספת מצאה ש-</w:t>
      </w:r>
      <w:r>
        <w:t>NVThermIP</w:t>
      </w:r>
      <w:r>
        <w:rPr>
          <w:rtl/>
        </w:rPr>
        <w:t xml:space="preserve"> חוזה טווחים ארוכים בכ-</w:t>
      </w:r>
      <w:r>
        <w:t>25%</w:t>
      </w:r>
      <w:r>
        <w:rPr>
          <w:rtl/>
        </w:rPr>
        <w:t xml:space="preserve"> מ-</w:t>
      </w:r>
      <w:r>
        <w:t>TOD</w:t>
      </w:r>
      <w:r>
        <w:rPr>
          <w:rtl/>
        </w:rPr>
        <w:t xml:space="preserve"> במצלמות בתת-דגימה ([</w:t>
      </w:r>
      <w:r>
        <w:t>19</w:t>
      </w:r>
      <w:r>
        <w:rPr>
          <w:rtl/>
        </w:rPr>
        <w:t xml:space="preserve">]). </w:t>
      </w:r>
      <w:r>
        <w:t>Fraunhofer</w:t>
      </w:r>
      <w:r>
        <w:rPr>
          <w:rtl/>
        </w:rPr>
        <w:t xml:space="preserve"> מציינים כי ל-</w:t>
      </w:r>
      <w:r>
        <w:t>TRM4</w:t>
      </w:r>
      <w:r>
        <w:rPr>
          <w:rtl/>
        </w:rPr>
        <w:t xml:space="preserve"> יש "גישה מתוקפת" להתחזות במערכי מוקד ([</w:t>
      </w:r>
      <w:r>
        <w:t>6</w:t>
      </w:r>
      <w:r>
        <w:rPr>
          <w:rtl/>
        </w:rPr>
        <w:t xml:space="preserve">]), ואילו מקורו של מדד </w:t>
      </w:r>
      <w:r>
        <w:t>TTP</w:t>
      </w:r>
      <w:r>
        <w:rPr>
          <w:rtl/>
        </w:rPr>
        <w:t xml:space="preserve"> טוען כי הטיפול הנוכחי ב-</w:t>
      </w:r>
      <w:r>
        <w:t>NVIPM</w:t>
      </w:r>
      <w:r>
        <w:rPr>
          <w:rtl/>
        </w:rPr>
        <w:t xml:space="preserve"> שגוי. עמדה זו היא עמדת סנגור שלא עברה ביקורת עמיתים ([</w:t>
      </w:r>
      <w:r>
        <w:t>20</w:t>
      </w:r>
      <w:r>
        <w:rPr>
          <w:rtl/>
        </w:rPr>
        <w:t xml:space="preserve">]). המסקנה לענייננו: במערכות שבהן </w:t>
      </w:r>
      <w:r>
        <w:t>Fλ/d &lt; 0.7</w:t>
      </w:r>
      <w:r>
        <w:rPr>
          <w:rtl/>
        </w:rPr>
        <w:t xml:space="preserve"> — במחקר זה ה-</w:t>
      </w:r>
      <w:r>
        <w:t>LWIR</w:t>
      </w:r>
      <w:r>
        <w:rPr>
          <w:rtl/>
        </w:rPr>
        <w:t xml:space="preserve"> הלא-מקורר (כ-</w:t>
      </w:r>
      <w:r>
        <w:t>0.59</w:t>
      </w:r>
      <w:r>
        <w:rPr>
          <w:rtl/>
        </w:rPr>
        <w:t xml:space="preserve"> ב-</w:t>
      </w:r>
      <w:r>
        <w:t>‎10 µm</w:t>
      </w:r>
      <w:r>
        <w:rPr>
          <w:rtl/>
        </w:rPr>
        <w:t>), ה-</w:t>
      </w:r>
      <w:r>
        <w:t>VIS</w:t>
      </w:r>
      <w:r>
        <w:rPr>
          <w:rtl/>
        </w:rPr>
        <w:t xml:space="preserve"> וה-</w:t>
      </w:r>
      <w:r>
        <w:t>SWIR</w:t>
      </w:r>
      <w:r>
        <w:rPr>
          <w:rtl/>
        </w:rPr>
        <w:t xml:space="preserve"> — אי-הוודאות המודלית בטווח גדולה מאשר במערכות בדגימה טובה.</w:t>
      </w:r>
    </w:p>
    <w:p w14:paraId="7078506F" w14:textId="77777777" w:rsidR="0068596E" w:rsidRDefault="00AA13C3">
      <w:pPr>
        <w:pStyle w:val="1"/>
        <w:bidi/>
      </w:pPr>
      <w:bookmarkStart w:id="12" w:name="_Toc244124799"/>
      <w:r>
        <w:t>4</w:t>
      </w:r>
      <w:r>
        <w:rPr>
          <w:rtl/>
        </w:rPr>
        <w:t>. תוצאות: עשרה פרמטרים מכריעים, שבעים חסרי השפעה</w:t>
      </w:r>
      <w:bookmarkEnd w:id="12"/>
    </w:p>
    <w:p w14:paraId="52B29CB9" w14:textId="77777777" w:rsidR="0068596E" w:rsidRDefault="00AA13C3">
      <w:pPr>
        <w:pStyle w:val="2"/>
        <w:bidi/>
      </w:pPr>
      <w:bookmarkStart w:id="13" w:name="_Toc244124800"/>
      <w:r>
        <w:t>4.0</w:t>
      </w:r>
      <w:r>
        <w:rPr>
          <w:rtl/>
        </w:rPr>
        <w:t xml:space="preserve"> תמונה כוללת</w:t>
      </w:r>
      <w:bookmarkEnd w:id="13"/>
    </w:p>
    <w:p w14:paraId="29333C5A" w14:textId="77777777" w:rsidR="0068596E" w:rsidRDefault="00AA13C3">
      <w:pPr>
        <w:bidi/>
      </w:pPr>
      <w:r>
        <w:rPr>
          <w:rtl/>
        </w:rPr>
        <w:t xml:space="preserve">טבלה </w:t>
      </w:r>
      <w:r>
        <w:t>2</w:t>
      </w:r>
      <w:r>
        <w:rPr>
          <w:rtl/>
        </w:rPr>
        <w:t xml:space="preserve"> מרכזת את הגמישויות הבולטות במזג אוויר טוב ([</w:t>
      </w:r>
      <w:r>
        <w:t>56</w:t>
      </w:r>
      <w:r>
        <w:rPr>
          <w:rtl/>
        </w:rPr>
        <w:t xml:space="preserve">]). שלוש תבניות בולטות כבר במבט ראשון. </w:t>
      </w:r>
      <w:r>
        <w:rPr>
          <w:b/>
          <w:bCs/>
          <w:rtl/>
        </w:rPr>
        <w:t>הראשונה:</w:t>
      </w:r>
      <w:r>
        <w:rPr>
          <w:rtl/>
        </w:rPr>
        <w:t xml:space="preserve"> הגמישות לקריטריון המשימה ולממד המטרה גבוהה בכל המערכות ועולה מגילוי לזיהוי. </w:t>
      </w:r>
      <w:r>
        <w:rPr>
          <w:b/>
          <w:bCs/>
          <w:rtl/>
        </w:rPr>
        <w:t>השנייה:</w:t>
      </w:r>
      <w:r>
        <w:rPr>
          <w:rtl/>
        </w:rPr>
        <w:t xml:space="preserve"> המנוף החומרתי משתנה בין המערכות בהתאם ל-</w:t>
      </w:r>
      <w:r>
        <w:t>Fλ/d</w:t>
      </w:r>
      <w:r>
        <w:rPr>
          <w:rtl/>
        </w:rPr>
        <w:t>. ב-</w:t>
      </w:r>
      <w:r>
        <w:t>MWIR (Q = 1.64)</w:t>
      </w:r>
      <w:r>
        <w:rPr>
          <w:rtl/>
        </w:rPr>
        <w:t xml:space="preserve"> הקוטר </w:t>
      </w:r>
      <w:r>
        <w:t>D</w:t>
      </w:r>
      <w:r>
        <w:rPr>
          <w:rtl/>
        </w:rPr>
        <w:t xml:space="preserve"> מכריע ואורך המוקד בקוטר קבוע כמעט אינו משפיע. ב-</w:t>
      </w:r>
      <w:r>
        <w:t>LWIR</w:t>
      </w:r>
      <w:r>
        <w:rPr>
          <w:rtl/>
        </w:rPr>
        <w:t xml:space="preserve"> הלא-מקורר (</w:t>
      </w:r>
      <w:r>
        <w:t>Q ≈ 0.6–0.8</w:t>
      </w:r>
      <w:r>
        <w:rPr>
          <w:rtl/>
        </w:rPr>
        <w:t xml:space="preserve">) אורך המוקד מכריע והקוטר משני. </w:t>
      </w:r>
      <w:r>
        <w:rPr>
          <w:b/>
          <w:bCs/>
          <w:rtl/>
        </w:rPr>
        <w:t>השלישית:</w:t>
      </w:r>
      <w:r>
        <w:rPr>
          <w:rtl/>
        </w:rPr>
        <w:t xml:space="preserve"> פרמטרי הרעש נשארים מתחת ל-</w:t>
      </w:r>
      <w:r>
        <w:t>‎|e| = 0.2</w:t>
      </w:r>
      <w:r>
        <w:rPr>
          <w:rtl/>
        </w:rPr>
        <w:t>, למעט רעש הקריאה, התאורה וזמן האינטגרציה ב-</w:t>
      </w:r>
      <w:r>
        <w:t>SWIR</w:t>
      </w:r>
      <w:r>
        <w:rPr>
          <w:rtl/>
        </w:rPr>
        <w:t xml:space="preserve"> הלילי.</w:t>
      </w:r>
    </w:p>
    <w:p w14:paraId="2D9F05B0" w14:textId="77777777" w:rsidR="0068596E" w:rsidRDefault="00AA13C3">
      <w:pPr>
        <w:pStyle w:val="TableCaption"/>
        <w:bidi/>
      </w:pPr>
      <w:r>
        <w:rPr>
          <w:b/>
          <w:bCs/>
          <w:rtl/>
        </w:rPr>
        <w:t xml:space="preserve">טבלה </w:t>
      </w:r>
      <w:r>
        <w:rPr>
          <w:b/>
          <w:bCs/>
        </w:rPr>
        <w:t>2</w:t>
      </w:r>
      <w:r>
        <w:rPr>
          <w:b/>
          <w:bCs/>
          <w:rtl/>
        </w:rPr>
        <w:t xml:space="preserve">: </w:t>
      </w:r>
      <w:r>
        <w:rPr>
          <w:rtl/>
        </w:rPr>
        <w:t xml:space="preserve">גמישויות נבחרות של טווחי </w:t>
      </w:r>
      <w:r>
        <w:t>D / R / I</w:t>
      </w:r>
      <w:r>
        <w:rPr>
          <w:rtl/>
        </w:rPr>
        <w:t xml:space="preserve">, אטמ' </w:t>
      </w:r>
      <w:r>
        <w:t>1</w:t>
      </w:r>
      <w:r>
        <w:rPr>
          <w:rtl/>
        </w:rPr>
        <w:t xml:space="preserve">, הפרש מרכזי </w:t>
      </w:r>
      <w:r>
        <w:t>‎±10% ([56])</w:t>
      </w:r>
    </w:p>
    <w:tbl>
      <w:tblPr>
        <w:bidiVisual/>
        <w:tblW w:w="941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45" w:type="dxa"/>
          <w:left w:w="85" w:type="dxa"/>
          <w:bottom w:w="45" w:type="dxa"/>
          <w:right w:w="85" w:type="dxa"/>
        </w:tblCellMar>
        <w:tblLook w:val="06A0" w:firstRow="1" w:lastRow="0" w:firstColumn="1" w:lastColumn="0" w:noHBand="1" w:noVBand="1"/>
      </w:tblPr>
      <w:tblGrid>
        <w:gridCol w:w="2071"/>
        <w:gridCol w:w="1835"/>
        <w:gridCol w:w="1835"/>
        <w:gridCol w:w="1835"/>
        <w:gridCol w:w="1836"/>
      </w:tblGrid>
      <w:tr w:rsidR="0068596E" w14:paraId="6F6A7BE6" w14:textId="77777777">
        <w:trPr>
          <w:cantSplit/>
          <w:tblHeader/>
          <w:jc w:val="center"/>
        </w:trPr>
        <w:tc>
          <w:tcPr>
            <w:tcW w:w="2071" w:type="dxa"/>
            <w:shd w:val="clear" w:color="auto" w:fill="D9E2F3"/>
            <w:vAlign w:val="center"/>
          </w:tcPr>
          <w:p w14:paraId="48AA053B" w14:textId="77777777" w:rsidR="0068596E" w:rsidRDefault="00AA13C3">
            <w:pPr>
              <w:pStyle w:val="TableText"/>
              <w:bidi/>
              <w:jc w:val="center"/>
            </w:pPr>
            <w:r>
              <w:rPr>
                <w:b/>
                <w:bCs/>
                <w:color w:val="1F3864"/>
                <w:rtl/>
              </w:rPr>
              <w:t>פרמטר</w:t>
            </w:r>
          </w:p>
        </w:tc>
        <w:tc>
          <w:tcPr>
            <w:tcW w:w="1835" w:type="dxa"/>
            <w:shd w:val="clear" w:color="auto" w:fill="D9E2F3"/>
            <w:vAlign w:val="center"/>
          </w:tcPr>
          <w:p w14:paraId="3D978F89" w14:textId="77777777" w:rsidR="0068596E" w:rsidRDefault="00AA13C3">
            <w:pPr>
              <w:pStyle w:val="TableText"/>
              <w:bidi/>
              <w:jc w:val="center"/>
            </w:pPr>
            <w:r>
              <w:rPr>
                <w:b/>
                <w:bCs/>
                <w:color w:val="1F3864"/>
              </w:rPr>
              <w:t>MWIR</w:t>
            </w:r>
            <w:r>
              <w:rPr>
                <w:b/>
                <w:bCs/>
                <w:color w:val="1F3864"/>
                <w:rtl/>
              </w:rPr>
              <w:t xml:space="preserve"> מקורר</w:t>
            </w:r>
          </w:p>
        </w:tc>
        <w:tc>
          <w:tcPr>
            <w:tcW w:w="1835" w:type="dxa"/>
            <w:shd w:val="clear" w:color="auto" w:fill="D9E2F3"/>
            <w:vAlign w:val="center"/>
          </w:tcPr>
          <w:p w14:paraId="7A6A5235" w14:textId="77777777" w:rsidR="0068596E" w:rsidRDefault="00AA13C3">
            <w:pPr>
              <w:pStyle w:val="TableText"/>
              <w:bidi/>
              <w:jc w:val="center"/>
            </w:pPr>
            <w:r>
              <w:rPr>
                <w:b/>
                <w:bCs/>
                <w:color w:val="1F3864"/>
              </w:rPr>
              <w:t>LWIR</w:t>
            </w:r>
            <w:r>
              <w:rPr>
                <w:b/>
                <w:bCs/>
                <w:color w:val="1F3864"/>
                <w:rtl/>
              </w:rPr>
              <w:t xml:space="preserve"> לא-מקורר</w:t>
            </w:r>
          </w:p>
        </w:tc>
        <w:tc>
          <w:tcPr>
            <w:tcW w:w="1835" w:type="dxa"/>
            <w:shd w:val="clear" w:color="auto" w:fill="D9E2F3"/>
            <w:vAlign w:val="center"/>
          </w:tcPr>
          <w:p w14:paraId="5BE0BA7B" w14:textId="77777777" w:rsidR="0068596E" w:rsidRDefault="00AA13C3">
            <w:pPr>
              <w:pStyle w:val="TableText"/>
              <w:bidi/>
              <w:jc w:val="center"/>
            </w:pPr>
            <w:r>
              <w:rPr>
                <w:b/>
                <w:bCs/>
                <w:color w:val="1F3864"/>
              </w:rPr>
              <w:t>VIS</w:t>
            </w:r>
            <w:r>
              <w:rPr>
                <w:b/>
                <w:bCs/>
                <w:color w:val="1F3864"/>
                <w:rtl/>
              </w:rPr>
              <w:t xml:space="preserve"> יום</w:t>
            </w:r>
          </w:p>
        </w:tc>
        <w:tc>
          <w:tcPr>
            <w:tcW w:w="1836" w:type="dxa"/>
            <w:shd w:val="clear" w:color="auto" w:fill="D9E2F3"/>
            <w:vAlign w:val="center"/>
          </w:tcPr>
          <w:p w14:paraId="575EEB01" w14:textId="77777777" w:rsidR="0068596E" w:rsidRDefault="00AA13C3">
            <w:pPr>
              <w:pStyle w:val="TableText"/>
              <w:bidi/>
              <w:jc w:val="center"/>
            </w:pPr>
            <w:r>
              <w:rPr>
                <w:b/>
                <w:bCs/>
                <w:color w:val="1F3864"/>
              </w:rPr>
              <w:t>SWIR</w:t>
            </w:r>
            <w:r>
              <w:rPr>
                <w:b/>
                <w:bCs/>
                <w:color w:val="1F3864"/>
                <w:rtl/>
              </w:rPr>
              <w:t xml:space="preserve"> לילה</w:t>
            </w:r>
          </w:p>
        </w:tc>
      </w:tr>
      <w:tr w:rsidR="0068596E" w14:paraId="0B43C6B9" w14:textId="77777777">
        <w:trPr>
          <w:cantSplit/>
          <w:jc w:val="center"/>
        </w:trPr>
        <w:tc>
          <w:tcPr>
            <w:tcW w:w="2071" w:type="dxa"/>
            <w:vAlign w:val="center"/>
          </w:tcPr>
          <w:p w14:paraId="63200E07" w14:textId="77777777" w:rsidR="0068596E" w:rsidRDefault="00AA13C3">
            <w:pPr>
              <w:pStyle w:val="TableText"/>
              <w:bidi/>
            </w:pPr>
            <w:r>
              <w:rPr>
                <w:rtl/>
              </w:rPr>
              <w:t>קריטריון משימה (זוגות קווים)</w:t>
            </w:r>
          </w:p>
        </w:tc>
        <w:tc>
          <w:tcPr>
            <w:tcW w:w="1835" w:type="dxa"/>
            <w:vAlign w:val="center"/>
          </w:tcPr>
          <w:p w14:paraId="5FC71CE6" w14:textId="77777777" w:rsidR="0068596E" w:rsidRDefault="00AA13C3">
            <w:pPr>
              <w:pStyle w:val="TableText"/>
              <w:bidi/>
              <w:jc w:val="center"/>
            </w:pPr>
            <w:r>
              <w:t>‎−0.40 / −0.71 / −0.83</w:t>
            </w:r>
          </w:p>
        </w:tc>
        <w:tc>
          <w:tcPr>
            <w:tcW w:w="1835" w:type="dxa"/>
            <w:vAlign w:val="center"/>
          </w:tcPr>
          <w:p w14:paraId="74AC9525" w14:textId="77777777" w:rsidR="0068596E" w:rsidRDefault="00AA13C3">
            <w:pPr>
              <w:pStyle w:val="TableText"/>
              <w:bidi/>
              <w:jc w:val="center"/>
            </w:pPr>
            <w:r>
              <w:t>‎−0.93 / −0.98 / −0.99</w:t>
            </w:r>
          </w:p>
        </w:tc>
        <w:tc>
          <w:tcPr>
            <w:tcW w:w="1835" w:type="dxa"/>
            <w:vAlign w:val="center"/>
          </w:tcPr>
          <w:p w14:paraId="1BE2945F" w14:textId="77777777" w:rsidR="0068596E" w:rsidRDefault="00AA13C3">
            <w:pPr>
              <w:pStyle w:val="TableText"/>
              <w:bidi/>
              <w:jc w:val="center"/>
            </w:pPr>
            <w:r>
              <w:t>‎−0.52 / −0.60 / −0.80</w:t>
            </w:r>
          </w:p>
        </w:tc>
        <w:tc>
          <w:tcPr>
            <w:tcW w:w="1836" w:type="dxa"/>
            <w:vAlign w:val="center"/>
          </w:tcPr>
          <w:p w14:paraId="5E62B197" w14:textId="77777777" w:rsidR="0068596E" w:rsidRDefault="00AA13C3">
            <w:pPr>
              <w:pStyle w:val="TableText"/>
              <w:bidi/>
              <w:jc w:val="center"/>
            </w:pPr>
            <w:r>
              <w:t>‎−0.48 / −0.71 / −0.89</w:t>
            </w:r>
          </w:p>
        </w:tc>
      </w:tr>
      <w:tr w:rsidR="0068596E" w14:paraId="2F1E669F" w14:textId="77777777">
        <w:trPr>
          <w:cantSplit/>
          <w:jc w:val="center"/>
        </w:trPr>
        <w:tc>
          <w:tcPr>
            <w:tcW w:w="2071" w:type="dxa"/>
            <w:vAlign w:val="center"/>
          </w:tcPr>
          <w:p w14:paraId="422B6B04" w14:textId="77777777" w:rsidR="0068596E" w:rsidRDefault="00AA13C3">
            <w:pPr>
              <w:pStyle w:val="TableText"/>
              <w:bidi/>
            </w:pPr>
            <w:r>
              <w:rPr>
                <w:rtl/>
              </w:rPr>
              <w:t xml:space="preserve">רוחב מטרה </w:t>
            </w:r>
            <w:r>
              <w:t>W</w:t>
            </w:r>
            <w:r>
              <w:rPr>
                <w:rtl/>
              </w:rPr>
              <w:t xml:space="preserve"> (כל ממד בנפרד)</w:t>
            </w:r>
          </w:p>
        </w:tc>
        <w:tc>
          <w:tcPr>
            <w:tcW w:w="1835" w:type="dxa"/>
            <w:vAlign w:val="center"/>
          </w:tcPr>
          <w:p w14:paraId="16B5610E" w14:textId="77777777" w:rsidR="0068596E" w:rsidRDefault="00AA13C3">
            <w:pPr>
              <w:pStyle w:val="TableText"/>
              <w:bidi/>
              <w:jc w:val="center"/>
            </w:pPr>
            <w:r>
              <w:t>‎0.18 / 0.36 / 0.42</w:t>
            </w:r>
          </w:p>
        </w:tc>
        <w:tc>
          <w:tcPr>
            <w:tcW w:w="1835" w:type="dxa"/>
            <w:vAlign w:val="center"/>
          </w:tcPr>
          <w:p w14:paraId="47591F71" w14:textId="77777777" w:rsidR="0068596E" w:rsidRDefault="00AA13C3">
            <w:pPr>
              <w:pStyle w:val="TableText"/>
              <w:bidi/>
              <w:jc w:val="center"/>
            </w:pPr>
            <w:r>
              <w:t>‎0.47 / 0.49 / 0.50</w:t>
            </w:r>
          </w:p>
        </w:tc>
        <w:tc>
          <w:tcPr>
            <w:tcW w:w="1835" w:type="dxa"/>
            <w:vAlign w:val="center"/>
          </w:tcPr>
          <w:p w14:paraId="41180539" w14:textId="77777777" w:rsidR="0068596E" w:rsidRDefault="00AA13C3">
            <w:pPr>
              <w:pStyle w:val="TableText"/>
              <w:bidi/>
              <w:jc w:val="center"/>
            </w:pPr>
            <w:r>
              <w:t>‎0.26 / 0.30 / 0.41</w:t>
            </w:r>
          </w:p>
        </w:tc>
        <w:tc>
          <w:tcPr>
            <w:tcW w:w="1836" w:type="dxa"/>
            <w:vAlign w:val="center"/>
          </w:tcPr>
          <w:p w14:paraId="518D2702" w14:textId="77777777" w:rsidR="0068596E" w:rsidRDefault="00AA13C3">
            <w:pPr>
              <w:pStyle w:val="TableText"/>
              <w:bidi/>
              <w:jc w:val="center"/>
            </w:pPr>
            <w:r>
              <w:t>‎0.28 / 0.38 / 0.47</w:t>
            </w:r>
          </w:p>
        </w:tc>
      </w:tr>
      <w:tr w:rsidR="0068596E" w14:paraId="5C7124B3" w14:textId="77777777">
        <w:trPr>
          <w:cantSplit/>
          <w:jc w:val="center"/>
        </w:trPr>
        <w:tc>
          <w:tcPr>
            <w:tcW w:w="2071" w:type="dxa"/>
            <w:vAlign w:val="center"/>
          </w:tcPr>
          <w:p w14:paraId="3C53B502" w14:textId="77777777" w:rsidR="0068596E" w:rsidRDefault="00AA13C3">
            <w:pPr>
              <w:pStyle w:val="TableText"/>
              <w:bidi/>
            </w:pPr>
            <w:r>
              <w:rPr>
                <w:rtl/>
              </w:rPr>
              <w:t xml:space="preserve">אורך מוקד </w:t>
            </w:r>
            <w:r>
              <w:t>f</w:t>
            </w:r>
            <w:r>
              <w:rPr>
                <w:rtl/>
              </w:rPr>
              <w:t xml:space="preserve"> (בקוטר </w:t>
            </w:r>
            <w:r>
              <w:t>D</w:t>
            </w:r>
            <w:r>
              <w:rPr>
                <w:rtl/>
              </w:rPr>
              <w:t xml:space="preserve"> קבוע)</w:t>
            </w:r>
          </w:p>
        </w:tc>
        <w:tc>
          <w:tcPr>
            <w:tcW w:w="1835" w:type="dxa"/>
            <w:vAlign w:val="center"/>
          </w:tcPr>
          <w:p w14:paraId="7253DFFF" w14:textId="77777777" w:rsidR="0068596E" w:rsidRDefault="00AA13C3">
            <w:pPr>
              <w:pStyle w:val="TableText"/>
              <w:bidi/>
              <w:jc w:val="center"/>
            </w:pPr>
            <w:r>
              <w:t>‎0.04 / 0.12 / −0.04</w:t>
            </w:r>
          </w:p>
        </w:tc>
        <w:tc>
          <w:tcPr>
            <w:tcW w:w="1835" w:type="dxa"/>
            <w:vAlign w:val="center"/>
          </w:tcPr>
          <w:p w14:paraId="16C5246A" w14:textId="77777777" w:rsidR="0068596E" w:rsidRDefault="00AA13C3">
            <w:pPr>
              <w:pStyle w:val="TableText"/>
              <w:bidi/>
              <w:jc w:val="center"/>
            </w:pPr>
            <w:r>
              <w:t>‎0.74 / 0.86 / 0.87</w:t>
            </w:r>
          </w:p>
        </w:tc>
        <w:tc>
          <w:tcPr>
            <w:tcW w:w="1835" w:type="dxa"/>
            <w:vAlign w:val="center"/>
          </w:tcPr>
          <w:p w14:paraId="2412A3D7" w14:textId="77777777" w:rsidR="0068596E" w:rsidRDefault="00AA13C3">
            <w:pPr>
              <w:pStyle w:val="TableText"/>
              <w:bidi/>
              <w:jc w:val="center"/>
            </w:pPr>
            <w:r>
              <w:t>‎0.27 / 0.24 / 0.42</w:t>
            </w:r>
          </w:p>
        </w:tc>
        <w:tc>
          <w:tcPr>
            <w:tcW w:w="1836" w:type="dxa"/>
            <w:vAlign w:val="center"/>
          </w:tcPr>
          <w:p w14:paraId="7A2444D2" w14:textId="77777777" w:rsidR="0068596E" w:rsidRDefault="00AA13C3">
            <w:pPr>
              <w:pStyle w:val="TableText"/>
              <w:bidi/>
              <w:jc w:val="center"/>
            </w:pPr>
            <w:r>
              <w:t>‎−0.23 / 0.14 / 0.49</w:t>
            </w:r>
          </w:p>
        </w:tc>
      </w:tr>
      <w:tr w:rsidR="0068596E" w14:paraId="7B0D93CC" w14:textId="77777777">
        <w:trPr>
          <w:cantSplit/>
          <w:jc w:val="center"/>
        </w:trPr>
        <w:tc>
          <w:tcPr>
            <w:tcW w:w="2071" w:type="dxa"/>
            <w:vAlign w:val="center"/>
          </w:tcPr>
          <w:p w14:paraId="7B99BCF7" w14:textId="77777777" w:rsidR="0068596E" w:rsidRDefault="00AA13C3">
            <w:pPr>
              <w:pStyle w:val="TableText"/>
              <w:bidi/>
            </w:pPr>
            <w:r>
              <w:rPr>
                <w:rtl/>
              </w:rPr>
              <w:t xml:space="preserve">קוטר מפתח </w:t>
            </w:r>
            <w:r>
              <w:t>D</w:t>
            </w:r>
          </w:p>
        </w:tc>
        <w:tc>
          <w:tcPr>
            <w:tcW w:w="1835" w:type="dxa"/>
            <w:vAlign w:val="center"/>
          </w:tcPr>
          <w:p w14:paraId="53F35D0B" w14:textId="77777777" w:rsidR="0068596E" w:rsidRDefault="00AA13C3">
            <w:pPr>
              <w:pStyle w:val="TableText"/>
              <w:bidi/>
              <w:jc w:val="center"/>
            </w:pPr>
            <w:r>
              <w:t>‎0.41 / 0.58 / 0.93</w:t>
            </w:r>
          </w:p>
        </w:tc>
        <w:tc>
          <w:tcPr>
            <w:tcW w:w="1835" w:type="dxa"/>
            <w:vAlign w:val="center"/>
          </w:tcPr>
          <w:p w14:paraId="3A455F04" w14:textId="77777777" w:rsidR="0068596E" w:rsidRDefault="00AA13C3">
            <w:pPr>
              <w:pStyle w:val="TableText"/>
              <w:bidi/>
              <w:jc w:val="center"/>
            </w:pPr>
            <w:r>
              <w:t>‎0.17 / 0.13 / 0.13</w:t>
            </w:r>
          </w:p>
        </w:tc>
        <w:tc>
          <w:tcPr>
            <w:tcW w:w="1835" w:type="dxa"/>
            <w:vAlign w:val="center"/>
          </w:tcPr>
          <w:p w14:paraId="125AE523" w14:textId="77777777" w:rsidR="0068596E" w:rsidRDefault="00AA13C3">
            <w:pPr>
              <w:pStyle w:val="TableText"/>
              <w:bidi/>
              <w:jc w:val="center"/>
            </w:pPr>
            <w:r>
              <w:t>‎0.08 / 0.13 / 0.09</w:t>
            </w:r>
          </w:p>
        </w:tc>
        <w:tc>
          <w:tcPr>
            <w:tcW w:w="1836" w:type="dxa"/>
            <w:vAlign w:val="center"/>
          </w:tcPr>
          <w:p w14:paraId="44152A89" w14:textId="77777777" w:rsidR="0068596E" w:rsidRDefault="00AA13C3">
            <w:pPr>
              <w:pStyle w:val="TableText"/>
              <w:bidi/>
              <w:jc w:val="center"/>
            </w:pPr>
            <w:r>
              <w:t>‎0.50 / 0.71 / 0.43</w:t>
            </w:r>
          </w:p>
        </w:tc>
      </w:tr>
      <w:tr w:rsidR="0068596E" w14:paraId="29A93943" w14:textId="77777777">
        <w:trPr>
          <w:cantSplit/>
          <w:jc w:val="center"/>
        </w:trPr>
        <w:tc>
          <w:tcPr>
            <w:tcW w:w="2071" w:type="dxa"/>
            <w:vAlign w:val="center"/>
          </w:tcPr>
          <w:p w14:paraId="52EBE4A1" w14:textId="77777777" w:rsidR="0068596E" w:rsidRDefault="00AA13C3">
            <w:pPr>
              <w:pStyle w:val="TableText"/>
              <w:bidi/>
            </w:pPr>
            <w:r>
              <w:rPr>
                <w:rtl/>
              </w:rPr>
              <w:t>אטמוספרה (</w:t>
            </w:r>
            <w:r>
              <w:t>σ</w:t>
            </w:r>
            <w:r>
              <w:rPr>
                <w:rtl/>
              </w:rPr>
              <w:t xml:space="preserve"> או </w:t>
            </w:r>
            <w:r>
              <w:t>V</w:t>
            </w:r>
            <w:r>
              <w:rPr>
                <w:rtl/>
              </w:rPr>
              <w:t>)</w:t>
            </w:r>
          </w:p>
        </w:tc>
        <w:tc>
          <w:tcPr>
            <w:tcW w:w="1835" w:type="dxa"/>
            <w:vAlign w:val="center"/>
          </w:tcPr>
          <w:p w14:paraId="3EAEE781" w14:textId="77777777" w:rsidR="0068596E" w:rsidRDefault="00AA13C3">
            <w:pPr>
              <w:pStyle w:val="TableText"/>
              <w:bidi/>
              <w:jc w:val="center"/>
            </w:pPr>
            <w:r>
              <w:t>σ: −0.60 / −0.28 / −0.16</w:t>
            </w:r>
          </w:p>
        </w:tc>
        <w:tc>
          <w:tcPr>
            <w:tcW w:w="1835" w:type="dxa"/>
            <w:vAlign w:val="center"/>
          </w:tcPr>
          <w:p w14:paraId="56F412BC" w14:textId="77777777" w:rsidR="0068596E" w:rsidRDefault="00AA13C3">
            <w:pPr>
              <w:pStyle w:val="TableText"/>
              <w:bidi/>
              <w:jc w:val="center"/>
            </w:pPr>
            <w:r>
              <w:t>σ: −0.07 / −0.02 / −0.01</w:t>
            </w:r>
          </w:p>
        </w:tc>
        <w:tc>
          <w:tcPr>
            <w:tcW w:w="1835" w:type="dxa"/>
            <w:vAlign w:val="center"/>
          </w:tcPr>
          <w:p w14:paraId="6C7F8C16" w14:textId="77777777" w:rsidR="0068596E" w:rsidRDefault="00AA13C3">
            <w:pPr>
              <w:pStyle w:val="TableText"/>
              <w:bidi/>
              <w:jc w:val="center"/>
            </w:pPr>
            <w:r>
              <w:t>V: 0.41 / 0.25 / 0.07</w:t>
            </w:r>
          </w:p>
        </w:tc>
        <w:tc>
          <w:tcPr>
            <w:tcW w:w="1836" w:type="dxa"/>
            <w:vAlign w:val="center"/>
          </w:tcPr>
          <w:p w14:paraId="742E275E" w14:textId="77777777" w:rsidR="0068596E" w:rsidRDefault="00AA13C3">
            <w:pPr>
              <w:pStyle w:val="TableText"/>
              <w:bidi/>
              <w:jc w:val="center"/>
            </w:pPr>
            <w:r>
              <w:t>V: 0.38 / 0.31 / 0.09</w:t>
            </w:r>
          </w:p>
        </w:tc>
      </w:tr>
      <w:tr w:rsidR="0068596E" w14:paraId="3821319D" w14:textId="77777777">
        <w:trPr>
          <w:cantSplit/>
          <w:jc w:val="center"/>
        </w:trPr>
        <w:tc>
          <w:tcPr>
            <w:tcW w:w="2071" w:type="dxa"/>
            <w:vAlign w:val="center"/>
          </w:tcPr>
          <w:p w14:paraId="5C067968" w14:textId="77777777" w:rsidR="0068596E" w:rsidRDefault="00AA13C3">
            <w:pPr>
              <w:pStyle w:val="TableText"/>
              <w:bidi/>
            </w:pPr>
            <w:r>
              <w:rPr>
                <w:rtl/>
              </w:rPr>
              <w:lastRenderedPageBreak/>
              <w:t>העברה (</w:t>
            </w:r>
            <w:r>
              <w:t>τ_opt, τ0</w:t>
            </w:r>
            <w:r>
              <w:rPr>
                <w:rtl/>
              </w:rPr>
              <w:t xml:space="preserve">) / </w:t>
            </w:r>
            <w:r>
              <w:t>ΔT</w:t>
            </w:r>
          </w:p>
        </w:tc>
        <w:tc>
          <w:tcPr>
            <w:tcW w:w="1835" w:type="dxa"/>
            <w:vAlign w:val="center"/>
          </w:tcPr>
          <w:p w14:paraId="7F6C8237" w14:textId="77777777" w:rsidR="0068596E" w:rsidRDefault="00AA13C3">
            <w:pPr>
              <w:pStyle w:val="TableText"/>
              <w:bidi/>
              <w:jc w:val="center"/>
            </w:pPr>
            <w:r>
              <w:t>‎0.20 / 0.16 / 0.15</w:t>
            </w:r>
          </w:p>
        </w:tc>
        <w:tc>
          <w:tcPr>
            <w:tcW w:w="1835" w:type="dxa"/>
            <w:vAlign w:val="center"/>
          </w:tcPr>
          <w:p w14:paraId="00CC665B" w14:textId="77777777" w:rsidR="0068596E" w:rsidRDefault="00AA13C3">
            <w:pPr>
              <w:pStyle w:val="TableText"/>
              <w:bidi/>
              <w:jc w:val="center"/>
            </w:pPr>
            <w:r>
              <w:t>ΔT: 0.07 / 0.04 / 0.04</w:t>
            </w:r>
            <w:r>
              <w:rPr>
                <w:rtl/>
              </w:rPr>
              <w:t>; ‏</w:t>
            </w:r>
            <w:r>
              <w:t>τ_opt: 0</w:t>
            </w:r>
          </w:p>
        </w:tc>
        <w:tc>
          <w:tcPr>
            <w:tcW w:w="1835" w:type="dxa"/>
            <w:vAlign w:val="center"/>
          </w:tcPr>
          <w:p w14:paraId="3C7F539A" w14:textId="77777777" w:rsidR="0068596E" w:rsidRDefault="00AA13C3">
            <w:pPr>
              <w:pStyle w:val="TableText"/>
              <w:bidi/>
              <w:jc w:val="center"/>
            </w:pPr>
            <w:r>
              <w:t>τ0: 0.16 / 0.19 / 0.08</w:t>
            </w:r>
          </w:p>
        </w:tc>
        <w:tc>
          <w:tcPr>
            <w:tcW w:w="1836" w:type="dxa"/>
            <w:vAlign w:val="center"/>
          </w:tcPr>
          <w:p w14:paraId="7BB70AAB" w14:textId="77777777" w:rsidR="0068596E" w:rsidRDefault="00AA13C3">
            <w:pPr>
              <w:pStyle w:val="TableText"/>
              <w:bidi/>
              <w:jc w:val="center"/>
            </w:pPr>
            <w:r>
              <w:t>τ_opt: 0.24 / 0.36 / 0.19</w:t>
            </w:r>
          </w:p>
        </w:tc>
      </w:tr>
      <w:tr w:rsidR="0068596E" w14:paraId="17536C80" w14:textId="77777777">
        <w:trPr>
          <w:cantSplit/>
          <w:jc w:val="center"/>
        </w:trPr>
        <w:tc>
          <w:tcPr>
            <w:tcW w:w="2071" w:type="dxa"/>
            <w:vAlign w:val="center"/>
          </w:tcPr>
          <w:p w14:paraId="6C7938A9" w14:textId="77777777" w:rsidR="0068596E" w:rsidRDefault="00AA13C3">
            <w:pPr>
              <w:pStyle w:val="TableText"/>
              <w:bidi/>
            </w:pPr>
            <w:r>
              <w:rPr>
                <w:rtl/>
              </w:rPr>
              <w:t xml:space="preserve">סף </w:t>
            </w:r>
            <w:r>
              <w:t>SNR</w:t>
            </w:r>
            <w:r>
              <w:rPr>
                <w:rtl/>
              </w:rPr>
              <w:t xml:space="preserve"> של הצופה</w:t>
            </w:r>
          </w:p>
        </w:tc>
        <w:tc>
          <w:tcPr>
            <w:tcW w:w="1835" w:type="dxa"/>
            <w:vAlign w:val="center"/>
          </w:tcPr>
          <w:p w14:paraId="017FA96E" w14:textId="77777777" w:rsidR="0068596E" w:rsidRDefault="00AA13C3">
            <w:pPr>
              <w:pStyle w:val="TableText"/>
              <w:bidi/>
              <w:jc w:val="center"/>
            </w:pPr>
            <w:r>
              <w:t>‎−0.19 / −0.16 / −0.15</w:t>
            </w:r>
          </w:p>
        </w:tc>
        <w:tc>
          <w:tcPr>
            <w:tcW w:w="1835" w:type="dxa"/>
            <w:vAlign w:val="center"/>
          </w:tcPr>
          <w:p w14:paraId="19938228" w14:textId="77777777" w:rsidR="0068596E" w:rsidRDefault="00AA13C3">
            <w:pPr>
              <w:pStyle w:val="TableText"/>
              <w:bidi/>
              <w:jc w:val="center"/>
            </w:pPr>
            <w:r>
              <w:t>‎−0.06 / −0.04 / −0.04</w:t>
            </w:r>
          </w:p>
        </w:tc>
        <w:tc>
          <w:tcPr>
            <w:tcW w:w="1835" w:type="dxa"/>
            <w:vAlign w:val="center"/>
          </w:tcPr>
          <w:p w14:paraId="4AF4FDEA" w14:textId="77777777" w:rsidR="0068596E" w:rsidRDefault="00AA13C3">
            <w:pPr>
              <w:pStyle w:val="TableText"/>
              <w:bidi/>
              <w:jc w:val="center"/>
            </w:pPr>
            <w:r>
              <w:t>‎−0.16 / −0.17 / −0.09</w:t>
            </w:r>
          </w:p>
        </w:tc>
        <w:tc>
          <w:tcPr>
            <w:tcW w:w="1836" w:type="dxa"/>
            <w:vAlign w:val="center"/>
          </w:tcPr>
          <w:p w14:paraId="33BDE6FE" w14:textId="77777777" w:rsidR="0068596E" w:rsidRDefault="00AA13C3">
            <w:pPr>
              <w:pStyle w:val="TableText"/>
              <w:bidi/>
              <w:jc w:val="center"/>
            </w:pPr>
            <w:r>
              <w:t>‎−0.25 / −0.37 / −0.21</w:t>
            </w:r>
          </w:p>
        </w:tc>
      </w:tr>
      <w:tr w:rsidR="0068596E" w14:paraId="48AA9B8B" w14:textId="77777777">
        <w:trPr>
          <w:cantSplit/>
          <w:jc w:val="center"/>
        </w:trPr>
        <w:tc>
          <w:tcPr>
            <w:tcW w:w="2071" w:type="dxa"/>
            <w:vAlign w:val="center"/>
          </w:tcPr>
          <w:p w14:paraId="76763640" w14:textId="77777777" w:rsidR="0068596E" w:rsidRDefault="00AA13C3">
            <w:pPr>
              <w:pStyle w:val="TableText"/>
              <w:bidi/>
            </w:pPr>
            <w:r>
              <w:rPr>
                <w:rtl/>
              </w:rPr>
              <w:t>רעש (</w:t>
            </w:r>
            <w:r>
              <w:t>NETD</w:t>
            </w:r>
            <w:r>
              <w:rPr>
                <w:rtl/>
              </w:rPr>
              <w:t xml:space="preserve"> / רעש קריאה)</w:t>
            </w:r>
          </w:p>
        </w:tc>
        <w:tc>
          <w:tcPr>
            <w:tcW w:w="1835" w:type="dxa"/>
            <w:vAlign w:val="center"/>
          </w:tcPr>
          <w:p w14:paraId="300C2798" w14:textId="77777777" w:rsidR="0068596E" w:rsidRDefault="00AA13C3">
            <w:pPr>
              <w:pStyle w:val="TableText"/>
              <w:bidi/>
              <w:jc w:val="center"/>
            </w:pPr>
            <w:r>
              <w:rPr>
                <w:rtl/>
              </w:rPr>
              <w:t xml:space="preserve">רעש קריאה: </w:t>
            </w:r>
            <w:r>
              <w:t>‎−0.03 / −0.04 / −0.03</w:t>
            </w:r>
          </w:p>
        </w:tc>
        <w:tc>
          <w:tcPr>
            <w:tcW w:w="1835" w:type="dxa"/>
            <w:vAlign w:val="center"/>
          </w:tcPr>
          <w:p w14:paraId="5D57ACE3" w14:textId="77777777" w:rsidR="0068596E" w:rsidRDefault="00AA13C3">
            <w:pPr>
              <w:pStyle w:val="TableText"/>
              <w:bidi/>
              <w:jc w:val="center"/>
            </w:pPr>
            <w:r>
              <w:t>NETD: −0.06 / −0.04 / −0.04</w:t>
            </w:r>
          </w:p>
        </w:tc>
        <w:tc>
          <w:tcPr>
            <w:tcW w:w="1835" w:type="dxa"/>
            <w:vAlign w:val="center"/>
          </w:tcPr>
          <w:p w14:paraId="079062ED" w14:textId="77777777" w:rsidR="0068596E" w:rsidRDefault="00AA13C3">
            <w:pPr>
              <w:pStyle w:val="TableText"/>
              <w:bidi/>
              <w:jc w:val="center"/>
            </w:pPr>
            <w:r>
              <w:rPr>
                <w:rtl/>
              </w:rPr>
              <w:t xml:space="preserve">רעש קריאה: </w:t>
            </w:r>
            <w:r>
              <w:t>0</w:t>
            </w:r>
          </w:p>
        </w:tc>
        <w:tc>
          <w:tcPr>
            <w:tcW w:w="1836" w:type="dxa"/>
            <w:vAlign w:val="center"/>
          </w:tcPr>
          <w:p w14:paraId="492FC523" w14:textId="77777777" w:rsidR="0068596E" w:rsidRDefault="00AA13C3">
            <w:pPr>
              <w:pStyle w:val="TableText"/>
              <w:bidi/>
              <w:jc w:val="center"/>
            </w:pPr>
            <w:r>
              <w:rPr>
                <w:rtl/>
              </w:rPr>
              <w:t xml:space="preserve">רעש קריאה: </w:t>
            </w:r>
            <w:r>
              <w:t>‎−0.13 / −0.20 / −0.10</w:t>
            </w:r>
          </w:p>
        </w:tc>
      </w:tr>
      <w:tr w:rsidR="0068596E" w14:paraId="44DE9A3B" w14:textId="77777777">
        <w:trPr>
          <w:cantSplit/>
          <w:jc w:val="center"/>
        </w:trPr>
        <w:tc>
          <w:tcPr>
            <w:tcW w:w="2071" w:type="dxa"/>
            <w:vAlign w:val="center"/>
          </w:tcPr>
          <w:p w14:paraId="541DF671" w14:textId="77777777" w:rsidR="0068596E" w:rsidRDefault="00AA13C3">
            <w:pPr>
              <w:pStyle w:val="TableText"/>
              <w:bidi/>
            </w:pPr>
            <w:r>
              <w:rPr>
                <w:rtl/>
              </w:rPr>
              <w:t>פסיעה אנכית (</w:t>
            </w:r>
            <w:r>
              <w:t>f</w:t>
            </w:r>
            <w:r>
              <w:rPr>
                <w:rtl/>
              </w:rPr>
              <w:t xml:space="preserve"> קבוע)</w:t>
            </w:r>
          </w:p>
        </w:tc>
        <w:tc>
          <w:tcPr>
            <w:tcW w:w="1835" w:type="dxa"/>
            <w:vAlign w:val="center"/>
          </w:tcPr>
          <w:p w14:paraId="1C8429D1" w14:textId="77777777" w:rsidR="0068596E" w:rsidRDefault="00AA13C3">
            <w:pPr>
              <w:pStyle w:val="TableText"/>
              <w:bidi/>
              <w:jc w:val="center"/>
            </w:pPr>
            <w:r>
              <w:t>‎−0.14 / −0.13 / −0.06</w:t>
            </w:r>
          </w:p>
        </w:tc>
        <w:tc>
          <w:tcPr>
            <w:tcW w:w="1835" w:type="dxa"/>
            <w:vAlign w:val="center"/>
          </w:tcPr>
          <w:p w14:paraId="1544E576" w14:textId="77777777" w:rsidR="0068596E" w:rsidRDefault="00AA13C3">
            <w:pPr>
              <w:pStyle w:val="TableText"/>
              <w:bidi/>
              <w:jc w:val="center"/>
            </w:pPr>
            <w:r>
              <w:t>‎−0.22 / −0.06 / −0.09</w:t>
            </w:r>
          </w:p>
        </w:tc>
        <w:tc>
          <w:tcPr>
            <w:tcW w:w="1835" w:type="dxa"/>
            <w:vAlign w:val="center"/>
          </w:tcPr>
          <w:p w14:paraId="0F238BA1" w14:textId="77777777" w:rsidR="0068596E" w:rsidRDefault="00AA13C3">
            <w:pPr>
              <w:pStyle w:val="TableText"/>
              <w:bidi/>
              <w:jc w:val="center"/>
            </w:pPr>
            <w:r>
              <w:t>‎−0.17 / −0.10 / +0.23</w:t>
            </w:r>
          </w:p>
        </w:tc>
        <w:tc>
          <w:tcPr>
            <w:tcW w:w="1836" w:type="dxa"/>
            <w:vAlign w:val="center"/>
          </w:tcPr>
          <w:p w14:paraId="61B055F6" w14:textId="77777777" w:rsidR="0068596E" w:rsidRDefault="00AA13C3">
            <w:pPr>
              <w:pStyle w:val="TableText"/>
              <w:bidi/>
              <w:jc w:val="center"/>
            </w:pPr>
            <w:r>
              <w:rPr>
                <w:rtl/>
              </w:rPr>
              <w:t>—</w:t>
            </w:r>
          </w:p>
        </w:tc>
      </w:tr>
      <w:tr w:rsidR="0068596E" w14:paraId="7A3AA37B" w14:textId="77777777">
        <w:trPr>
          <w:cantSplit/>
          <w:jc w:val="center"/>
        </w:trPr>
        <w:tc>
          <w:tcPr>
            <w:tcW w:w="2071" w:type="dxa"/>
            <w:vAlign w:val="center"/>
          </w:tcPr>
          <w:p w14:paraId="2ACF9770" w14:textId="77777777" w:rsidR="0068596E" w:rsidRDefault="00AA13C3">
            <w:pPr>
              <w:pStyle w:val="TableText"/>
              <w:bidi/>
            </w:pPr>
            <w:r>
              <w:rPr>
                <w:rtl/>
              </w:rPr>
              <w:t>פרמטרים ייחודיים</w:t>
            </w:r>
          </w:p>
        </w:tc>
        <w:tc>
          <w:tcPr>
            <w:tcW w:w="1835" w:type="dxa"/>
            <w:vAlign w:val="center"/>
          </w:tcPr>
          <w:p w14:paraId="78F15A88" w14:textId="77777777" w:rsidR="0068596E" w:rsidRDefault="00AA13C3">
            <w:pPr>
              <w:pStyle w:val="TableText"/>
              <w:bidi/>
              <w:jc w:val="center"/>
            </w:pPr>
            <w:r>
              <w:t>T_bg: 1.17 / 1.14 / 1.15</w:t>
            </w:r>
          </w:p>
        </w:tc>
        <w:tc>
          <w:tcPr>
            <w:tcW w:w="1835" w:type="dxa"/>
            <w:vAlign w:val="center"/>
          </w:tcPr>
          <w:p w14:paraId="5E2B121C" w14:textId="77777777" w:rsidR="0068596E" w:rsidRDefault="00AA13C3">
            <w:pPr>
              <w:pStyle w:val="TableText"/>
              <w:bidi/>
              <w:jc w:val="center"/>
            </w:pPr>
            <w:r>
              <w:rPr>
                <w:rtl/>
              </w:rPr>
              <w:t>—</w:t>
            </w:r>
          </w:p>
        </w:tc>
        <w:tc>
          <w:tcPr>
            <w:tcW w:w="1835" w:type="dxa"/>
            <w:vAlign w:val="center"/>
          </w:tcPr>
          <w:p w14:paraId="35629C02" w14:textId="77777777" w:rsidR="0068596E" w:rsidRDefault="00AA13C3">
            <w:pPr>
              <w:pStyle w:val="TableText"/>
              <w:bidi/>
              <w:jc w:val="center"/>
            </w:pPr>
            <w:r>
              <w:t>Cn²: −0.10 / −0.13 / −0.06</w:t>
            </w:r>
            <w:r>
              <w:rPr>
                <w:rtl/>
              </w:rPr>
              <w:t>; ‏</w:t>
            </w:r>
            <w:r>
              <w:t>F_PR: −0.13 / −0.10 / −0.04</w:t>
            </w:r>
          </w:p>
        </w:tc>
        <w:tc>
          <w:tcPr>
            <w:tcW w:w="1836" w:type="dxa"/>
            <w:vAlign w:val="center"/>
          </w:tcPr>
          <w:p w14:paraId="2307B86B" w14:textId="77777777" w:rsidR="0068596E" w:rsidRDefault="00AA13C3">
            <w:pPr>
              <w:pStyle w:val="TableText"/>
              <w:bidi/>
              <w:jc w:val="center"/>
            </w:pPr>
            <w:r>
              <w:t>t_int: 0.21 / 0.32 / 0.17</w:t>
            </w:r>
          </w:p>
        </w:tc>
      </w:tr>
    </w:tbl>
    <w:p w14:paraId="369E91E2" w14:textId="77777777" w:rsidR="0068596E" w:rsidRDefault="0068596E">
      <w:pPr>
        <w:pStyle w:val="SectionEnd"/>
        <w:bidi/>
        <w:spacing w:after="120"/>
      </w:pPr>
    </w:p>
    <w:p w14:paraId="7C4F49AA" w14:textId="77777777" w:rsidR="0068596E" w:rsidRDefault="00AA13C3">
      <w:pPr>
        <w:pStyle w:val="Figure"/>
        <w:bidi/>
      </w:pPr>
      <w:r>
        <w:rPr>
          <w:noProof/>
        </w:rPr>
        <w:drawing>
          <wp:inline distT="0" distB="0" distL="0" distR="0" wp14:anchorId="623DC62E" wp14:editId="76E8C8B8">
            <wp:extent cx="5976620" cy="4971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nado_MWIR_R0_I.png"/>
                    <pic:cNvPicPr/>
                  </pic:nvPicPr>
                  <pic:blipFill>
                    <a:blip r:embed="rId8"/>
                    <a:stretch>
                      <a:fillRect/>
                    </a:stretch>
                  </pic:blipFill>
                  <pic:spPr>
                    <a:xfrm>
                      <a:off x="0" y="0"/>
                      <a:ext cx="5976620" cy="4971606"/>
                    </a:xfrm>
                    <a:prstGeom prst="rect">
                      <a:avLst/>
                    </a:prstGeom>
                  </pic:spPr>
                </pic:pic>
              </a:graphicData>
            </a:graphic>
          </wp:inline>
        </w:drawing>
      </w:r>
    </w:p>
    <w:p w14:paraId="08C9F24D" w14:textId="77777777" w:rsidR="0068596E" w:rsidRDefault="00AA13C3">
      <w:pPr>
        <w:pStyle w:val="FigureCaption"/>
        <w:bidi/>
      </w:pPr>
      <w:r>
        <w:rPr>
          <w:b/>
          <w:bCs/>
          <w:rtl/>
        </w:rPr>
        <w:t xml:space="preserve">איור </w:t>
      </w:r>
      <w:r>
        <w:rPr>
          <w:b/>
          <w:bCs/>
        </w:rPr>
        <w:t>1</w:t>
      </w:r>
      <w:r>
        <w:rPr>
          <w:b/>
          <w:bCs/>
          <w:rtl/>
        </w:rPr>
        <w:t xml:space="preserve">: </w:t>
      </w:r>
      <w:r>
        <w:rPr>
          <w:rtl/>
        </w:rPr>
        <w:t>תרשים טורנדו למערכת ה-</w:t>
      </w:r>
      <w:r>
        <w:t>MWIR</w:t>
      </w:r>
      <w:r>
        <w:rPr>
          <w:rtl/>
        </w:rPr>
        <w:t xml:space="preserve"> המקוררת: השפעת הפרעה של </w:t>
      </w:r>
      <w:r>
        <w:t>‎±25%</w:t>
      </w:r>
      <w:r>
        <w:rPr>
          <w:rtl/>
        </w:rPr>
        <w:t xml:space="preserve"> (או </w:t>
      </w:r>
      <w:r>
        <w:t>‎±10%</w:t>
      </w:r>
      <w:r>
        <w:rPr>
          <w:rtl/>
        </w:rPr>
        <w:t xml:space="preserve"> כשנחתך) בכל פרמטר על טווח הזיהוי במזג אוויר טוב. בראש התרשים טמפרטורת הרקע, קריטריון הזיהוי וקוטר המפתח. ערך </w:t>
      </w:r>
      <w:r>
        <w:t>‎×0.75</w:t>
      </w:r>
      <w:r>
        <w:rPr>
          <w:rtl/>
        </w:rPr>
        <w:t xml:space="preserve"> של </w:t>
      </w:r>
      <w:r>
        <w:t>T_bg (216 K)</w:t>
      </w:r>
      <w:r>
        <w:rPr>
          <w:rtl/>
        </w:rPr>
        <w:t xml:space="preserve"> אינו פיזיקלי ומשקף את רגישות ה-</w:t>
      </w:r>
      <w:r>
        <w:t>NETD</w:t>
      </w:r>
      <w:r>
        <w:rPr>
          <w:rtl/>
        </w:rPr>
        <w:t xml:space="preserve"> בפס הצר.</w:t>
      </w:r>
    </w:p>
    <w:p w14:paraId="46612B0B" w14:textId="77777777" w:rsidR="0068596E" w:rsidRDefault="00AA13C3">
      <w:pPr>
        <w:pStyle w:val="2"/>
        <w:bidi/>
      </w:pPr>
      <w:bookmarkStart w:id="14" w:name="_Toc244124801"/>
      <w:r>
        <w:t>4.1</w:t>
      </w:r>
      <w:r>
        <w:rPr>
          <w:rtl/>
        </w:rPr>
        <w:t xml:space="preserve"> מטרה ומשימה: הקריטריון שבוחרים שווה יותר מכל שדרוג חומרה</w:t>
      </w:r>
      <w:bookmarkEnd w:id="14"/>
    </w:p>
    <w:p w14:paraId="18BD323F" w14:textId="77777777" w:rsidR="0068596E" w:rsidRDefault="00AA13C3">
      <w:pPr>
        <w:bidi/>
      </w:pPr>
      <w:r>
        <w:rPr>
          <w:b/>
          <w:bCs/>
          <w:rtl/>
        </w:rPr>
        <w:t>קריטריון המשימה</w:t>
      </w:r>
      <w:r>
        <w:rPr>
          <w:rtl/>
        </w:rPr>
        <w:t xml:space="preserve"> הוא המנוף החזק ביותר בכל ארבע המערכות. ב-</w:t>
      </w:r>
      <w:r>
        <w:t>LWIR</w:t>
      </w:r>
      <w:r>
        <w:rPr>
          <w:rtl/>
        </w:rPr>
        <w:t xml:space="preserve"> הלא-מקורר הגמישות שלו קרובה ל-</w:t>
      </w:r>
      <w:r>
        <w:t>‎−1 (‎−0.93/−0.98/−0.99)</w:t>
      </w:r>
      <w:r>
        <w:rPr>
          <w:rtl/>
        </w:rPr>
        <w:t>, כלומר הטווח הפוך-יחסי למספר זוגות הקווים, כמצופה ממערכת מוגבלת-דגימה. ב-</w:t>
      </w:r>
      <w:r>
        <w:t>MWIR</w:t>
      </w:r>
      <w:r>
        <w:rPr>
          <w:rtl/>
        </w:rPr>
        <w:t xml:space="preserve"> הגמישות עולה בערכה המוחלט מ-</w:t>
      </w:r>
      <w:r>
        <w:t>‎−0.40</w:t>
      </w:r>
      <w:r>
        <w:rPr>
          <w:rtl/>
        </w:rPr>
        <w:t xml:space="preserve"> בגילוי ל-</w:t>
      </w:r>
      <w:r>
        <w:t>‎−0.83</w:t>
      </w:r>
      <w:r>
        <w:rPr>
          <w:rtl/>
        </w:rPr>
        <w:t xml:space="preserve"> בזיהוי ([</w:t>
      </w:r>
      <w:r>
        <w:t>56</w:t>
      </w:r>
      <w:r>
        <w:rPr>
          <w:rtl/>
        </w:rPr>
        <w:t>]). בחירת סט הקריטריונים לבדה מזיזה את הטווחים יותר מרוב שינויי החומרה הסבירים. ב-</w:t>
      </w:r>
      <w:r>
        <w:t>MWIR</w:t>
      </w:r>
      <w:r>
        <w:rPr>
          <w:rtl/>
        </w:rPr>
        <w:t>, מעבר מ-</w:t>
      </w:r>
      <w:r>
        <w:t>‎1/3/6 (legacy)</w:t>
      </w:r>
      <w:r>
        <w:rPr>
          <w:rtl/>
        </w:rPr>
        <w:t xml:space="preserve"> ל-</w:t>
      </w:r>
      <w:r>
        <w:t>‎1/4/8</w:t>
      </w:r>
      <w:r>
        <w:rPr>
          <w:rtl/>
        </w:rPr>
        <w:t xml:space="preserve"> ‏(</w:t>
      </w:r>
      <w:r>
        <w:t>Sandia</w:t>
      </w:r>
      <w:r>
        <w:rPr>
          <w:rtl/>
        </w:rPr>
        <w:t xml:space="preserve">) </w:t>
      </w:r>
      <w:r>
        <w:rPr>
          <w:rtl/>
        </w:rPr>
        <w:lastRenderedPageBreak/>
        <w:t>מקצר את ההכרה ב-</w:t>
      </w:r>
      <w:r>
        <w:t>18%</w:t>
      </w:r>
      <w:r>
        <w:rPr>
          <w:rtl/>
        </w:rPr>
        <w:t xml:space="preserve"> ואת הזיהוי ב-</w:t>
      </w:r>
      <w:r>
        <w:t>22%</w:t>
      </w:r>
      <w:r>
        <w:rPr>
          <w:rtl/>
        </w:rPr>
        <w:t>. מעבר ל-</w:t>
      </w:r>
      <w:r>
        <w:t>‎1/4/6.4</w:t>
      </w:r>
      <w:r>
        <w:rPr>
          <w:rtl/>
        </w:rPr>
        <w:t xml:space="preserve"> ‏(</w:t>
      </w:r>
      <w:r>
        <w:t>Johnson 1958</w:t>
      </w:r>
      <w:r>
        <w:rPr>
          <w:rtl/>
        </w:rPr>
        <w:t>) מקצר את ההכרה ב-</w:t>
      </w:r>
      <w:r>
        <w:t>18%</w:t>
      </w:r>
      <w:r>
        <w:rPr>
          <w:rtl/>
        </w:rPr>
        <w:t xml:space="preserve"> ואת הזיהוי ב-</w:t>
      </w:r>
      <w:r>
        <w:t>5%</w:t>
      </w:r>
      <w:r>
        <w:rPr>
          <w:rtl/>
        </w:rPr>
        <w:t xml:space="preserve"> בלבד ([</w:t>
      </w:r>
      <w:r>
        <w:t>57</w:t>
      </w:r>
      <w:r>
        <w:rPr>
          <w:rtl/>
        </w:rPr>
        <w:t>]). הספרות מראה שבחירה זו</w:t>
      </w:r>
      <w:r>
        <w:rPr>
          <w:rtl/>
        </w:rPr>
        <w:t xml:space="preserve"> אינה תכונה של המערכת אלא החלטה אפיסטמית. </w:t>
      </w:r>
      <w:r>
        <w:t>N50</w:t>
      </w:r>
      <w:r>
        <w:rPr>
          <w:rtl/>
        </w:rPr>
        <w:t xml:space="preserve"> לגילוי נמדד בטווח </w:t>
      </w:r>
      <w:r>
        <w:t>‎0.75–4.1</w:t>
      </w:r>
      <w:r>
        <w:rPr>
          <w:rtl/>
        </w:rPr>
        <w:t xml:space="preserve"> מחזורים ([</w:t>
      </w:r>
      <w:r>
        <w:t>10</w:t>
      </w:r>
      <w:r>
        <w:rPr>
          <w:rtl/>
        </w:rPr>
        <w:t>]). ב-</w:t>
      </w:r>
      <w:r>
        <w:t>V50</w:t>
      </w:r>
      <w:r>
        <w:rPr>
          <w:rtl/>
        </w:rPr>
        <w:t xml:space="preserve"> מותאם לגילוי ברקע עמוס התקבל ערך גבוה פי </w:t>
      </w:r>
      <w:r>
        <w:t>3</w:t>
      </w:r>
      <w:r>
        <w:rPr>
          <w:rtl/>
        </w:rPr>
        <w:t xml:space="preserve"> מברירת המחדל ([</w:t>
      </w:r>
      <w:r>
        <w:t>13</w:t>
      </w:r>
      <w:r>
        <w:rPr>
          <w:rtl/>
        </w:rPr>
        <w:t xml:space="preserve">]). מודל העומס של </w:t>
      </w:r>
      <w:r>
        <w:t>ACQUIRE-LC</w:t>
      </w:r>
      <w:r>
        <w:rPr>
          <w:rtl/>
        </w:rPr>
        <w:t xml:space="preserve"> מחייב בעומס גבוה עד פי </w:t>
      </w:r>
      <w:r>
        <w:t>6</w:t>
      </w:r>
      <w:r>
        <w:rPr>
          <w:rtl/>
        </w:rPr>
        <w:t xml:space="preserve"> מחזורים לעומת עומס נמוך (חישוב מתוך [</w:t>
      </w:r>
      <w:r>
        <w:t>10</w:t>
      </w:r>
      <w:r>
        <w:rPr>
          <w:rtl/>
        </w:rPr>
        <w:t>]). על אף משקלו, היישום מחריג את שדות ה-</w:t>
      </w:r>
      <w:r>
        <w:t>lp</w:t>
      </w:r>
      <w:r>
        <w:rPr>
          <w:rtl/>
        </w:rPr>
        <w:t xml:space="preserve"> מסריקות הרגישות ומרשימת ברירות המחדל של ניתוח אי-הוודאות ([</w:t>
      </w:r>
      <w:r>
        <w:t>55</w:t>
      </w:r>
      <w:r>
        <w:rPr>
          <w:rtl/>
        </w:rPr>
        <w:t>]).</w:t>
      </w:r>
    </w:p>
    <w:p w14:paraId="2D3D47EC" w14:textId="77777777" w:rsidR="0068596E" w:rsidRDefault="00AA13C3">
      <w:pPr>
        <w:bidi/>
      </w:pPr>
      <w:r>
        <w:rPr>
          <w:b/>
          <w:bCs/>
          <w:rtl/>
        </w:rPr>
        <w:t>ממדי המטרה</w:t>
      </w:r>
      <w:r>
        <w:rPr>
          <w:rtl/>
        </w:rPr>
        <w:t xml:space="preserve"> פועלים כגאומטריה טהורה במערכות מוגבלות-דגימה. ב-</w:t>
      </w:r>
      <w:r>
        <w:t>LWIR</w:t>
      </w:r>
      <w:r>
        <w:rPr>
          <w:rtl/>
        </w:rPr>
        <w:t xml:space="preserve">, סריקה של </w:t>
      </w:r>
      <w:r>
        <w:t>W = H</w:t>
      </w:r>
      <w:r>
        <w:rPr>
          <w:rtl/>
        </w:rPr>
        <w:t xml:space="preserve"> מ-</w:t>
      </w:r>
      <w:r>
        <w:t>2</w:t>
      </w:r>
      <w:r>
        <w:rPr>
          <w:rtl/>
        </w:rPr>
        <w:t xml:space="preserve"> ל-</w:t>
      </w:r>
      <w:r>
        <w:t>‎2.83 m</w:t>
      </w:r>
      <w:r>
        <w:rPr>
          <w:rtl/>
        </w:rPr>
        <w:t xml:space="preserve"> נתנה גמישות של </w:t>
      </w:r>
      <w:r>
        <w:t>0.91</w:t>
      </w:r>
      <w:r>
        <w:rPr>
          <w:rtl/>
        </w:rPr>
        <w:t xml:space="preserve"> לגילוי ו-</w:t>
      </w:r>
      <w:r>
        <w:t>0.99</w:t>
      </w:r>
      <w:r>
        <w:rPr>
          <w:rtl/>
        </w:rPr>
        <w:t xml:space="preserve"> לזיהוי. ב-</w:t>
      </w:r>
      <w:r>
        <w:t>MWIR</w:t>
      </w:r>
      <w:r>
        <w:rPr>
          <w:rtl/>
        </w:rPr>
        <w:t>, שבו הגילוי מוגבל-אטמוספרה, הגמישות לכל ממד נמוכה יותר (</w:t>
      </w:r>
      <w:r>
        <w:t>‎0.18/0.36/0.42</w:t>
      </w:r>
      <w:r>
        <w:rPr>
          <w:rtl/>
        </w:rPr>
        <w:t>), ובמזג אוויר גרוע היא נחצית (</w:t>
      </w:r>
      <w:r>
        <w:t>‎0.09/0.16/0.25</w:t>
      </w:r>
      <w:r>
        <w:rPr>
          <w:rtl/>
        </w:rPr>
        <w:t>) ([</w:t>
      </w:r>
      <w:r>
        <w:t>56</w:t>
      </w:r>
      <w:r>
        <w:rPr>
          <w:rtl/>
        </w:rPr>
        <w:t>], [</w:t>
      </w:r>
      <w:r>
        <w:t>57</w:t>
      </w:r>
      <w:r>
        <w:rPr>
          <w:rtl/>
        </w:rPr>
        <w:t>]). המנוע אינו בודק ש-</w:t>
      </w:r>
      <w:r>
        <w:t>W</w:t>
      </w:r>
      <w:r>
        <w:rPr>
          <w:rtl/>
        </w:rPr>
        <w:t xml:space="preserve"> ו-</w:t>
      </w:r>
      <w:r>
        <w:t>H</w:t>
      </w:r>
      <w:r>
        <w:rPr>
          <w:rtl/>
        </w:rPr>
        <w:t xml:space="preserve"> חיוביים: ערך </w:t>
      </w:r>
      <w:r>
        <w:t>0</w:t>
      </w:r>
      <w:r>
        <w:rPr>
          <w:rtl/>
        </w:rPr>
        <w:t xml:space="preserve"> מתקבל ומניב ממד מוקרן אפסי ([</w:t>
      </w:r>
      <w:r>
        <w:t>55</w:t>
      </w:r>
      <w:r>
        <w:rPr>
          <w:rtl/>
        </w:rPr>
        <w:t xml:space="preserve">]). גם סטנדרט המטרה אינו אחיד בספרות. נעשה שימוש במטרת רכב של </w:t>
      </w:r>
      <w:r>
        <w:t>‎2.3×2.3 m</w:t>
      </w:r>
      <w:r>
        <w:rPr>
          <w:rtl/>
        </w:rPr>
        <w:t xml:space="preserve"> ובאדם של </w:t>
      </w:r>
      <w:r>
        <w:t>‎1.8×0.5 m</w:t>
      </w:r>
      <w:r>
        <w:rPr>
          <w:rtl/>
        </w:rPr>
        <w:t xml:space="preserve"> ‏([</w:t>
      </w:r>
      <w:r>
        <w:t>33</w:t>
      </w:r>
      <w:r>
        <w:rPr>
          <w:rtl/>
        </w:rPr>
        <w:t xml:space="preserve">]), ובמטרת </w:t>
      </w:r>
      <w:r>
        <w:t>TTP</w:t>
      </w:r>
      <w:r>
        <w:rPr>
          <w:rtl/>
        </w:rPr>
        <w:t xml:space="preserve"> בממד אופייני של </w:t>
      </w:r>
      <w:r>
        <w:t>‎3.11 m</w:t>
      </w:r>
      <w:r>
        <w:rPr>
          <w:rtl/>
        </w:rPr>
        <w:t xml:space="preserve"> ‏([</w:t>
      </w:r>
      <w:r>
        <w:t>9</w:t>
      </w:r>
      <w:r>
        <w:rPr>
          <w:rtl/>
        </w:rPr>
        <w:t>]).</w:t>
      </w:r>
    </w:p>
    <w:p w14:paraId="22FCE295" w14:textId="77777777" w:rsidR="0068596E" w:rsidRDefault="00AA13C3">
      <w:pPr>
        <w:bidi/>
      </w:pPr>
      <w:r>
        <w:rPr>
          <w:b/>
          <w:bCs/>
          <w:rtl/>
        </w:rPr>
        <w:t xml:space="preserve">הפרש הטמפרטורה </w:t>
      </w:r>
      <w:r>
        <w:rPr>
          <w:b/>
          <w:bCs/>
        </w:rPr>
        <w:t>ΔT</w:t>
      </w:r>
      <w:r>
        <w:rPr>
          <w:rtl/>
        </w:rPr>
        <w:t xml:space="preserve"> נראה חלש במודל: </w:t>
      </w:r>
      <w:r>
        <w:t>‎0.20/0.16/0.15</w:t>
      </w:r>
      <w:r>
        <w:rPr>
          <w:rtl/>
        </w:rPr>
        <w:t xml:space="preserve"> ב-</w:t>
      </w:r>
      <w:r>
        <w:t>MWIR</w:t>
      </w:r>
      <w:r>
        <w:rPr>
          <w:rtl/>
        </w:rPr>
        <w:t xml:space="preserve"> ו-</w:t>
      </w:r>
      <w:r>
        <w:t>‎0.07/0.04/0.04</w:t>
      </w:r>
      <w:r>
        <w:rPr>
          <w:rtl/>
        </w:rPr>
        <w:t xml:space="preserve"> ב-</w:t>
      </w:r>
      <w:r>
        <w:t>LWIR</w:t>
      </w:r>
      <w:r>
        <w:rPr>
          <w:rtl/>
        </w:rPr>
        <w:t>, שבו הטווחים מוגבלי-דגימה ([</w:t>
      </w:r>
      <w:r>
        <w:t>56</w:t>
      </w:r>
      <w:r>
        <w:rPr>
          <w:rtl/>
        </w:rPr>
        <w:t xml:space="preserve">]). אולם גמישות נמוכה אינה פירושה השפעה נמוכה בשטח, משום שטווח אי-הוודאות של </w:t>
      </w:r>
      <w:r>
        <w:t>ΔT</w:t>
      </w:r>
      <w:r>
        <w:rPr>
          <w:rtl/>
        </w:rPr>
        <w:t xml:space="preserve"> עצמו עצום. מקובל לקחת </w:t>
      </w:r>
      <w:r>
        <w:t>ΔT = 2 K</w:t>
      </w:r>
      <w:r>
        <w:rPr>
          <w:rtl/>
        </w:rPr>
        <w:t>, אך ה-</w:t>
      </w:r>
      <w:r>
        <w:t>ΔT</w:t>
      </w:r>
      <w:r>
        <w:rPr>
          <w:rtl/>
        </w:rPr>
        <w:t xml:space="preserve"> האמיתי בשטח אינו ידוע. שינוי של </w:t>
      </w:r>
      <w:r>
        <w:t>1%</w:t>
      </w:r>
      <w:r>
        <w:rPr>
          <w:rtl/>
        </w:rPr>
        <w:t xml:space="preserve"> בפליטות שקול ל-</w:t>
      </w:r>
      <w:r>
        <w:t>‎0.6 K</w:t>
      </w:r>
      <w:r>
        <w:rPr>
          <w:rtl/>
        </w:rPr>
        <w:t xml:space="preserve"> ב-</w:t>
      </w:r>
      <w:r>
        <w:t>MWIR</w:t>
      </w:r>
      <w:r>
        <w:rPr>
          <w:rtl/>
        </w:rPr>
        <w:t xml:space="preserve"> ול-</w:t>
      </w:r>
      <w:r>
        <w:t>‎0.9 K</w:t>
      </w:r>
      <w:r>
        <w:rPr>
          <w:rtl/>
        </w:rPr>
        <w:t xml:space="preserve"> ב-</w:t>
      </w:r>
      <w:r>
        <w:t>LWIR ([33])</w:t>
      </w:r>
      <w:r>
        <w:rPr>
          <w:rtl/>
        </w:rPr>
        <w:t xml:space="preserve">. במעברים התרמיים של שחר ודמדומים </w:t>
      </w:r>
      <w:r>
        <w:t>ΔT</w:t>
      </w:r>
      <w:r>
        <w:rPr>
          <w:rtl/>
        </w:rPr>
        <w:t xml:space="preserve"> קורס לאפס. בגמישות של </w:t>
      </w:r>
      <w:r>
        <w:t>0.2</w:t>
      </w:r>
      <w:r>
        <w:rPr>
          <w:rtl/>
        </w:rPr>
        <w:t xml:space="preserve">, חציית </w:t>
      </w:r>
      <w:r>
        <w:t>ΔT</w:t>
      </w:r>
      <w:r>
        <w:rPr>
          <w:rtl/>
        </w:rPr>
        <w:t xml:space="preserve"> מ-</w:t>
      </w:r>
      <w:r>
        <w:t>2</w:t>
      </w:r>
      <w:r>
        <w:rPr>
          <w:rtl/>
        </w:rPr>
        <w:t xml:space="preserve"> ל-</w:t>
      </w:r>
      <w:r>
        <w:t>‎1 K</w:t>
      </w:r>
      <w:r>
        <w:rPr>
          <w:rtl/>
        </w:rPr>
        <w:t xml:space="preserve"> מקצרת את טווח הגילוי ב-</w:t>
      </w:r>
      <w:r>
        <w:t>MWIR</w:t>
      </w:r>
      <w:r>
        <w:rPr>
          <w:rtl/>
        </w:rPr>
        <w:t xml:space="preserve"> בכ-</w:t>
      </w:r>
      <w:r>
        <w:t>13%</w:t>
      </w:r>
      <w:r>
        <w:rPr>
          <w:rtl/>
        </w:rPr>
        <w:t xml:space="preserve"> (חישוב). פיזור טיפוסי של פי </w:t>
      </w:r>
      <w:r>
        <w:t>‎2–5</w:t>
      </w:r>
      <w:r>
        <w:rPr>
          <w:rtl/>
        </w:rPr>
        <w:t xml:space="preserve"> ב-</w:t>
      </w:r>
      <w:r>
        <w:t>ΔT</w:t>
      </w:r>
      <w:r>
        <w:rPr>
          <w:rtl/>
        </w:rPr>
        <w:t xml:space="preserve"> מתורגם לכן לאי-ודאות טווח גדולה בהרבה מזו של כל פרמ</w:t>
      </w:r>
      <w:r>
        <w:rPr>
          <w:rtl/>
        </w:rPr>
        <w:t>טר חומרה.</w:t>
      </w:r>
    </w:p>
    <w:p w14:paraId="5A8D2A4C" w14:textId="77777777" w:rsidR="0068596E" w:rsidRDefault="00AA13C3">
      <w:pPr>
        <w:bidi/>
      </w:pPr>
      <w:r>
        <w:rPr>
          <w:b/>
          <w:bCs/>
          <w:rtl/>
        </w:rPr>
        <w:t xml:space="preserve">טמפרטורת הרקע </w:t>
      </w:r>
      <w:r>
        <w:rPr>
          <w:b/>
          <w:bCs/>
        </w:rPr>
        <w:t>T_bg</w:t>
      </w:r>
      <w:r>
        <w:rPr>
          <w:rtl/>
        </w:rPr>
        <w:t xml:space="preserve"> היא חריג בולט. במערכת ה-</w:t>
      </w:r>
      <w:r>
        <w:t>MWIR</w:t>
      </w:r>
      <w:r>
        <w:rPr>
          <w:rtl/>
        </w:rPr>
        <w:t xml:space="preserve"> בפס הצר </w:t>
      </w:r>
      <w:r>
        <w:t>‎3.6–4.2 µm</w:t>
      </w:r>
      <w:r>
        <w:rPr>
          <w:rtl/>
        </w:rPr>
        <w:t xml:space="preserve">, עם אינטגרציה מוגבלת-מסגרת (מילוי באר </w:t>
      </w:r>
      <w:r>
        <w:t>18%</w:t>
      </w:r>
      <w:r>
        <w:rPr>
          <w:rtl/>
        </w:rPr>
        <w:t xml:space="preserve"> בלבד ב-</w:t>
      </w:r>
      <w:r>
        <w:t>‎288 K</w:t>
      </w:r>
      <w:r>
        <w:rPr>
          <w:rtl/>
        </w:rPr>
        <w:t>), גמישות הטווח ל-</w:t>
      </w:r>
      <w:r>
        <w:t>T_bg</w:t>
      </w:r>
      <w:r>
        <w:rPr>
          <w:rtl/>
        </w:rPr>
        <w:t xml:space="preserve"> היא כ-</w:t>
      </w:r>
      <w:r>
        <w:t>1.15</w:t>
      </w:r>
      <w:r>
        <w:rPr>
          <w:rtl/>
        </w:rPr>
        <w:t xml:space="preserve"> וגמישות ה-</w:t>
      </w:r>
      <w:r>
        <w:t>NETD</w:t>
      </w:r>
      <w:r>
        <w:rPr>
          <w:rtl/>
        </w:rPr>
        <w:t xml:space="preserve"> המחושב היא </w:t>
      </w:r>
      <w:r>
        <w:t>‎−6.5</w:t>
      </w:r>
      <w:r>
        <w:rPr>
          <w:rtl/>
        </w:rPr>
        <w:t xml:space="preserve">. סריקה פיזיקלית של </w:t>
      </w:r>
      <w:r>
        <w:t>‎243–318 K</w:t>
      </w:r>
      <w:r>
        <w:rPr>
          <w:rtl/>
        </w:rPr>
        <w:t xml:space="preserve"> מראה שב-</w:t>
      </w:r>
      <w:r>
        <w:t>‎243 K</w:t>
      </w:r>
      <w:r>
        <w:rPr>
          <w:rtl/>
        </w:rPr>
        <w:t xml:space="preserve"> ה-</w:t>
      </w:r>
      <w:r>
        <w:t>NETD</w:t>
      </w:r>
      <w:r>
        <w:rPr>
          <w:rtl/>
        </w:rPr>
        <w:t xml:space="preserve"> מגיע ל-</w:t>
      </w:r>
      <w:r>
        <w:t>‎252 mK</w:t>
      </w:r>
      <w:r>
        <w:rPr>
          <w:rtl/>
        </w:rPr>
        <w:t xml:space="preserve"> וטווח הגילוי קטן ב-</w:t>
      </w:r>
      <w:r>
        <w:t>26%</w:t>
      </w:r>
      <w:r>
        <w:rPr>
          <w:rtl/>
        </w:rPr>
        <w:t>. מעל כ-</w:t>
      </w:r>
      <w:r>
        <w:t>‎330 K</w:t>
      </w:r>
      <w:r>
        <w:rPr>
          <w:rtl/>
        </w:rPr>
        <w:t>, מילוי הבאר (</w:t>
      </w:r>
      <w:r>
        <w:t>60%</w:t>
      </w:r>
      <w:r>
        <w:rPr>
          <w:rtl/>
        </w:rPr>
        <w:t>) הופך לאילוץ והטווח יורד שוב: ב-</w:t>
      </w:r>
      <w:r>
        <w:t>‎317 K</w:t>
      </w:r>
      <w:r>
        <w:rPr>
          <w:rtl/>
        </w:rPr>
        <w:t xml:space="preserve"> הגילוי הוא </w:t>
      </w:r>
      <w:r>
        <w:t>18.32</w:t>
      </w:r>
      <w:r>
        <w:rPr>
          <w:rtl/>
        </w:rPr>
        <w:t xml:space="preserve"> ק"מ עם </w:t>
      </w:r>
      <w:r>
        <w:t>NETD</w:t>
      </w:r>
      <w:r>
        <w:rPr>
          <w:rtl/>
        </w:rPr>
        <w:t xml:space="preserve"> של </w:t>
      </w:r>
      <w:r>
        <w:t>‎35 mK</w:t>
      </w:r>
      <w:r>
        <w:rPr>
          <w:rtl/>
        </w:rPr>
        <w:t>, וב-</w:t>
      </w:r>
      <w:r>
        <w:t>‎360 K</w:t>
      </w:r>
      <w:r>
        <w:rPr>
          <w:rtl/>
        </w:rPr>
        <w:t xml:space="preserve"> ‏</w:t>
      </w:r>
      <w:r>
        <w:t>17.84</w:t>
      </w:r>
      <w:r>
        <w:rPr>
          <w:rtl/>
        </w:rPr>
        <w:t xml:space="preserve"> ק"מ עם </w:t>
      </w:r>
      <w:r>
        <w:t>NETD</w:t>
      </w:r>
      <w:r>
        <w:rPr>
          <w:rtl/>
        </w:rPr>
        <w:t xml:space="preserve"> של </w:t>
      </w:r>
      <w:r>
        <w:t>‎42 mK ([56], [57])</w:t>
      </w:r>
      <w:r>
        <w:rPr>
          <w:rtl/>
        </w:rPr>
        <w:t xml:space="preserve">. התנהגות זו עקבית עם אזהרת תיעוד </w:t>
      </w:r>
      <w:r>
        <w:t>TRM4</w:t>
      </w:r>
      <w:r>
        <w:rPr>
          <w:rtl/>
        </w:rPr>
        <w:t xml:space="preserve"> שלפיה רגישות מצלמות </w:t>
      </w:r>
      <w:r>
        <w:t>‎3–5 µm</w:t>
      </w:r>
      <w:r>
        <w:rPr>
          <w:rtl/>
        </w:rPr>
        <w:t xml:space="preserve"> "עשויה להיות תלויה מאוד בטמפרטורת הרקע" ([</w:t>
      </w:r>
      <w:r>
        <w:t>1</w:t>
      </w:r>
      <w:r>
        <w:rPr>
          <w:rtl/>
        </w:rPr>
        <w:t>] §</w:t>
      </w:r>
      <w:r>
        <w:t>2.24.2</w:t>
      </w:r>
      <w:r>
        <w:rPr>
          <w:rtl/>
        </w:rPr>
        <w:t>). היא עקבית גם עם נ</w:t>
      </w:r>
      <w:r>
        <w:rPr>
          <w:rtl/>
        </w:rPr>
        <w:t xml:space="preserve">יתוח </w:t>
      </w:r>
      <w:r>
        <w:t>SCD</w:t>
      </w:r>
      <w:r>
        <w:rPr>
          <w:rtl/>
        </w:rPr>
        <w:t xml:space="preserve">, שלפיו הפס הצר של </w:t>
      </w:r>
      <w:r>
        <w:t>XBn</w:t>
      </w:r>
      <w:r>
        <w:rPr>
          <w:rtl/>
        </w:rPr>
        <w:t xml:space="preserve"> מגביל את יחס האות לרעש בזמני אינטגרציה קצרים ([</w:t>
      </w:r>
      <w:r>
        <w:t>26</w:t>
      </w:r>
      <w:r>
        <w:rPr>
          <w:rtl/>
        </w:rPr>
        <w:t xml:space="preserve">]). בקטגוריה </w:t>
      </w:r>
      <w:r>
        <w:t>Visible</w:t>
      </w:r>
      <w:r>
        <w:rPr>
          <w:rtl/>
        </w:rPr>
        <w:t>, לעומת זאת, ל-</w:t>
      </w:r>
      <w:r>
        <w:t>T_bg</w:t>
      </w:r>
      <w:r>
        <w:rPr>
          <w:rtl/>
        </w:rPr>
        <w:t xml:space="preserve"> אין השפעה, אך השדה מוצג ברמה הבסיסית ([</w:t>
      </w:r>
      <w:r>
        <w:t>60</w:t>
      </w:r>
      <w:r>
        <w:rPr>
          <w:rtl/>
        </w:rPr>
        <w:t xml:space="preserve">]). </w:t>
      </w:r>
      <w:r>
        <w:rPr>
          <w:b/>
          <w:bCs/>
          <w:rtl/>
        </w:rPr>
        <w:t>גובה המטרה</w:t>
      </w:r>
      <w:r>
        <w:rPr>
          <w:rtl/>
        </w:rPr>
        <w:t xml:space="preserve"> (</w:t>
      </w:r>
      <w:r>
        <w:rPr>
          <w:rStyle w:val="InlineCode"/>
        </w:rPr>
        <w:t>‎target.alt_m‎</w:t>
      </w:r>
      <w:r>
        <w:rPr>
          <w:rtl/>
        </w:rPr>
        <w:t xml:space="preserve">) משמש רק לגובה מסלול הטורבולנציה, אף שטקסט העזרה מתאר אותו כגאומטריית מסלול נטוי. </w:t>
      </w:r>
      <w:r>
        <w:rPr>
          <w:b/>
          <w:bCs/>
          <w:rtl/>
        </w:rPr>
        <w:t>עומק המטרה</w:t>
      </w:r>
      <w:r>
        <w:rPr>
          <w:rtl/>
        </w:rPr>
        <w:t xml:space="preserve"> (</w:t>
      </w:r>
      <w:r>
        <w:rPr>
          <w:rStyle w:val="InlineCode"/>
        </w:rPr>
        <w:t>‎target.D_m‎</w:t>
      </w:r>
      <w:r>
        <w:rPr>
          <w:rtl/>
        </w:rPr>
        <w:t>) אינו משפיע במבט חזיתי ([</w:t>
      </w:r>
      <w:r>
        <w:t>55</w:t>
      </w:r>
      <w:r>
        <w:rPr>
          <w:rtl/>
        </w:rPr>
        <w:t>]).</w:t>
      </w:r>
    </w:p>
    <w:p w14:paraId="749C79FA" w14:textId="77777777" w:rsidR="0068596E" w:rsidRDefault="00AA13C3">
      <w:pPr>
        <w:pStyle w:val="2"/>
        <w:bidi/>
      </w:pPr>
      <w:bookmarkStart w:id="15" w:name="_Toc244124802"/>
      <w:r>
        <w:t>4.2</w:t>
      </w:r>
      <w:r>
        <w:rPr>
          <w:rtl/>
        </w:rPr>
        <w:t xml:space="preserve"> אטמוספרה: שולטת בגילוי, כמעט אינה נוגעת בזיהוי</w:t>
      </w:r>
      <w:bookmarkEnd w:id="15"/>
    </w:p>
    <w:p w14:paraId="320059E4" w14:textId="77777777" w:rsidR="0068596E" w:rsidRDefault="00AA13C3">
      <w:pPr>
        <w:bidi/>
      </w:pPr>
      <w:r>
        <w:rPr>
          <w:rtl/>
        </w:rPr>
        <w:t xml:space="preserve">הממצא המרכזי באטמוספרה הוא </w:t>
      </w:r>
      <w:r>
        <w:rPr>
          <w:b/>
          <w:bCs/>
          <w:rtl/>
        </w:rPr>
        <w:t>מדרג לפי משימה</w:t>
      </w:r>
      <w:r>
        <w:rPr>
          <w:rtl/>
        </w:rPr>
        <w:t>. ב-</w:t>
      </w:r>
      <w:r>
        <w:t>MWIR</w:t>
      </w:r>
      <w:r>
        <w:rPr>
          <w:rtl/>
        </w:rPr>
        <w:t xml:space="preserve">, גמישות מקדם ההנחתה </w:t>
      </w:r>
      <w:r>
        <w:t>σ</w:t>
      </w:r>
      <w:r>
        <w:rPr>
          <w:rtl/>
        </w:rPr>
        <w:t xml:space="preserve"> היא </w:t>
      </w:r>
      <w:r>
        <w:t>‎−0.60</w:t>
      </w:r>
      <w:r>
        <w:rPr>
          <w:rtl/>
        </w:rPr>
        <w:t xml:space="preserve"> לגילוי, </w:t>
      </w:r>
      <w:r>
        <w:t>‎−0.28</w:t>
      </w:r>
      <w:r>
        <w:rPr>
          <w:rtl/>
        </w:rPr>
        <w:t xml:space="preserve"> להכרה ו-</w:t>
      </w:r>
      <w:r>
        <w:t>‎−0.16</w:t>
      </w:r>
      <w:r>
        <w:rPr>
          <w:rtl/>
        </w:rPr>
        <w:t xml:space="preserve"> לזיהוי. במזג אוויר גרוע (</w:t>
      </w:r>
      <w:r>
        <w:t>σ = 1.0 km⁻¹</w:t>
      </w:r>
      <w:r>
        <w:rPr>
          <w:rtl/>
        </w:rPr>
        <w:t>) היא מזנקת ל-</w:t>
      </w:r>
      <w:r>
        <w:t>‎−0.82/−0.69/−0.50</w:t>
      </w:r>
      <w:r>
        <w:rPr>
          <w:rtl/>
        </w:rPr>
        <w:t>. ב-</w:t>
      </w:r>
      <w:r>
        <w:t>VIS</w:t>
      </w:r>
      <w:r>
        <w:rPr>
          <w:rtl/>
        </w:rPr>
        <w:t xml:space="preserve">, גמישות טווח הראות </w:t>
      </w:r>
      <w:r>
        <w:t>V</w:t>
      </w:r>
      <w:r>
        <w:rPr>
          <w:rtl/>
        </w:rPr>
        <w:t xml:space="preserve"> היא </w:t>
      </w:r>
      <w:r>
        <w:t>‎0.41/0.25/0.07</w:t>
      </w:r>
      <w:r>
        <w:rPr>
          <w:rtl/>
        </w:rPr>
        <w:t xml:space="preserve"> במזג אוויר טוב ו-</w:t>
      </w:r>
      <w:r>
        <w:t>‎0.78/0.59/0.54</w:t>
      </w:r>
      <w:r>
        <w:rPr>
          <w:rtl/>
        </w:rPr>
        <w:t xml:space="preserve"> בגרוע ([</w:t>
      </w:r>
      <w:r>
        <w:t>56</w:t>
      </w:r>
      <w:r>
        <w:rPr>
          <w:rtl/>
        </w:rPr>
        <w:t xml:space="preserve">]). סריקת </w:t>
      </w:r>
      <w:r>
        <w:t>σ</w:t>
      </w:r>
      <w:r>
        <w:rPr>
          <w:rtl/>
        </w:rPr>
        <w:t xml:space="preserve"> ב-</w:t>
      </w:r>
      <w:r>
        <w:t>MWIR</w:t>
      </w:r>
      <w:r>
        <w:rPr>
          <w:rtl/>
        </w:rPr>
        <w:t xml:space="preserve"> מראה את המכניזם של </w:t>
      </w:r>
      <w:r>
        <w:t>Beer-Lambert</w:t>
      </w:r>
      <w:r>
        <w:rPr>
          <w:rtl/>
        </w:rPr>
        <w:t>. ב-</w:t>
      </w:r>
      <w:r>
        <w:t>σ = 0.02 km⁻¹</w:t>
      </w:r>
      <w:r>
        <w:rPr>
          <w:rtl/>
        </w:rPr>
        <w:t xml:space="preserve"> הטווחים הם </w:t>
      </w:r>
      <w:r>
        <w:t>‎34.3/12.1/6.10</w:t>
      </w:r>
      <w:r>
        <w:rPr>
          <w:rtl/>
        </w:rPr>
        <w:t xml:space="preserve"> ק"מ, ב-</w:t>
      </w:r>
      <w:r>
        <w:t>0.2</w:t>
      </w:r>
      <w:r>
        <w:rPr>
          <w:rtl/>
        </w:rPr>
        <w:t xml:space="preserve"> הם </w:t>
      </w:r>
      <w:r>
        <w:t>‎16.9/8.97/5.35</w:t>
      </w:r>
      <w:r>
        <w:rPr>
          <w:rtl/>
        </w:rPr>
        <w:t>, וב-</w:t>
      </w:r>
      <w:r>
        <w:t>2.0</w:t>
      </w:r>
      <w:r>
        <w:rPr>
          <w:rtl/>
        </w:rPr>
        <w:t xml:space="preserve"> הם </w:t>
      </w:r>
      <w:r>
        <w:t>‎2.91/2.40/2.02</w:t>
      </w:r>
      <w:r>
        <w:rPr>
          <w:rtl/>
        </w:rPr>
        <w:t>. הגמישות המקומית של הגילוי גדלה מכ-</w:t>
      </w:r>
      <w:r>
        <w:t>‎−0.2</w:t>
      </w:r>
      <w:r>
        <w:rPr>
          <w:rtl/>
        </w:rPr>
        <w:t xml:space="preserve"> ב-</w:t>
      </w:r>
      <w:r>
        <w:t>σ = 0.03</w:t>
      </w:r>
      <w:r>
        <w:rPr>
          <w:rtl/>
        </w:rPr>
        <w:t xml:space="preserve"> לכ-</w:t>
      </w:r>
      <w:r>
        <w:t>‎−0.8</w:t>
      </w:r>
      <w:r>
        <w:rPr>
          <w:rtl/>
        </w:rPr>
        <w:t xml:space="preserve"> ב-</w:t>
      </w:r>
      <w:r>
        <w:t>σ ≥ 0.4</w:t>
      </w:r>
      <w:r>
        <w:rPr>
          <w:rtl/>
        </w:rPr>
        <w:t xml:space="preserve"> ‏([</w:t>
      </w:r>
      <w:r>
        <w:t>57</w:t>
      </w:r>
      <w:r>
        <w:rPr>
          <w:rtl/>
        </w:rPr>
        <w:t>]; [</w:t>
      </w:r>
      <w:r>
        <w:t>1</w:t>
      </w:r>
      <w:r>
        <w:rPr>
          <w:rtl/>
        </w:rPr>
        <w:t xml:space="preserve">] </w:t>
      </w:r>
      <w:r>
        <w:t>Eq. 3.208</w:t>
      </w:r>
      <w:r>
        <w:rPr>
          <w:rtl/>
        </w:rPr>
        <w:t>). ב-</w:t>
      </w:r>
      <w:r>
        <w:t>VIS</w:t>
      </w:r>
      <w:r>
        <w:rPr>
          <w:rtl/>
        </w:rPr>
        <w:t>, ירידה מ-</w:t>
      </w:r>
      <w:r>
        <w:t>23</w:t>
      </w:r>
      <w:r>
        <w:rPr>
          <w:rtl/>
        </w:rPr>
        <w:t xml:space="preserve"> ל-</w:t>
      </w:r>
      <w:r>
        <w:t>10</w:t>
      </w:r>
      <w:r>
        <w:rPr>
          <w:rtl/>
        </w:rPr>
        <w:t xml:space="preserve"> ק"מ ראות מקצרת את הגילוי ב-</w:t>
      </w:r>
      <w:r>
        <w:t>35%</w:t>
      </w:r>
      <w:r>
        <w:rPr>
          <w:rtl/>
        </w:rPr>
        <w:t xml:space="preserve"> ואת הזיהוי ב-</w:t>
      </w:r>
      <w:r>
        <w:t>16%</w:t>
      </w:r>
      <w:r>
        <w:rPr>
          <w:rtl/>
        </w:rPr>
        <w:t>. ירידה ל-</w:t>
      </w:r>
      <w:r>
        <w:t>5</w:t>
      </w:r>
      <w:r>
        <w:rPr>
          <w:rtl/>
        </w:rPr>
        <w:t xml:space="preserve"> ק"מ מקצרת אותם ב-</w:t>
      </w:r>
      <w:r>
        <w:t>61%</w:t>
      </w:r>
      <w:r>
        <w:rPr>
          <w:rtl/>
        </w:rPr>
        <w:t xml:space="preserve"> </w:t>
      </w:r>
      <w:r>
        <w:rPr>
          <w:rtl/>
        </w:rPr>
        <w:t>וב-</w:t>
      </w:r>
      <w:r>
        <w:t>38%</w:t>
      </w:r>
      <w:r>
        <w:rPr>
          <w:rtl/>
        </w:rPr>
        <w:t xml:space="preserve"> ([</w:t>
      </w:r>
      <w:r>
        <w:t>57</w:t>
      </w:r>
      <w:r>
        <w:rPr>
          <w:rtl/>
        </w:rPr>
        <w:t>]).</w:t>
      </w:r>
    </w:p>
    <w:p w14:paraId="52855339" w14:textId="77777777" w:rsidR="0068596E" w:rsidRDefault="00AA13C3">
      <w:pPr>
        <w:bidi/>
      </w:pPr>
      <w:r>
        <w:rPr>
          <w:rtl/>
        </w:rPr>
        <w:t xml:space="preserve">הספרות משחזרת את אותו מדרג. </w:t>
      </w:r>
      <w:r>
        <w:t>Perić</w:t>
      </w:r>
      <w:r>
        <w:rPr>
          <w:rtl/>
        </w:rPr>
        <w:t xml:space="preserve"> ועמיתיו הריצו </w:t>
      </w:r>
      <w:r>
        <w:t>NVThermIP</w:t>
      </w:r>
      <w:r>
        <w:rPr>
          <w:rtl/>
        </w:rPr>
        <w:t xml:space="preserve"> על שלוש מערכות ארוכות-טווח, עם מעבר מ-</w:t>
      </w:r>
      <w:r>
        <w:t>σ = 0.2</w:t>
      </w:r>
      <w:r>
        <w:rPr>
          <w:rtl/>
        </w:rPr>
        <w:t xml:space="preserve"> ל-</w:t>
      </w:r>
      <w:r>
        <w:t>‎0.35 km⁻¹</w:t>
      </w:r>
      <w:r>
        <w:rPr>
          <w:rtl/>
        </w:rPr>
        <w:t xml:space="preserve">. במערכת </w:t>
      </w:r>
      <w:r>
        <w:t>MWIR</w:t>
      </w:r>
      <w:r>
        <w:rPr>
          <w:rtl/>
        </w:rPr>
        <w:t xml:space="preserve"> ראשונה הגילוי התקצר ב-</w:t>
      </w:r>
      <w:r>
        <w:t>29%</w:t>
      </w:r>
      <w:r>
        <w:rPr>
          <w:rtl/>
        </w:rPr>
        <w:t>, ההכרה ב-</w:t>
      </w:r>
      <w:r>
        <w:t>13%</w:t>
      </w:r>
      <w:r>
        <w:rPr>
          <w:rtl/>
        </w:rPr>
        <w:t xml:space="preserve"> והזיהוי ב-</w:t>
      </w:r>
      <w:r>
        <w:t>7%</w:t>
      </w:r>
      <w:r>
        <w:rPr>
          <w:rtl/>
        </w:rPr>
        <w:t xml:space="preserve">. במערכת </w:t>
      </w:r>
      <w:r>
        <w:t>MWIR</w:t>
      </w:r>
      <w:r>
        <w:rPr>
          <w:rtl/>
        </w:rPr>
        <w:t xml:space="preserve"> בעלת מוקד ארוך ההפחתות היו </w:t>
      </w:r>
      <w:r>
        <w:t>40%</w:t>
      </w:r>
      <w:r>
        <w:rPr>
          <w:rtl/>
        </w:rPr>
        <w:t xml:space="preserve">, </w:t>
      </w:r>
      <w:r>
        <w:t>33%</w:t>
      </w:r>
      <w:r>
        <w:rPr>
          <w:rtl/>
        </w:rPr>
        <w:t xml:space="preserve"> ו-</w:t>
      </w:r>
      <w:r>
        <w:t>31%</w:t>
      </w:r>
      <w:r>
        <w:rPr>
          <w:rtl/>
        </w:rPr>
        <w:t>. במערכת ה-</w:t>
      </w:r>
      <w:r>
        <w:t>LWIR</w:t>
      </w:r>
      <w:r>
        <w:rPr>
          <w:rtl/>
        </w:rPr>
        <w:t xml:space="preserve"> הגילוי התקצר ב-</w:t>
      </w:r>
      <w:r>
        <w:t>22%</w:t>
      </w:r>
      <w:r>
        <w:rPr>
          <w:rtl/>
        </w:rPr>
        <w:t xml:space="preserve"> והזיהוי כלל לא השתנה ([</w:t>
      </w:r>
      <w:r>
        <w:t>33</w:t>
      </w:r>
      <w:r>
        <w:rPr>
          <w:rtl/>
        </w:rPr>
        <w:t xml:space="preserve">]). ההסבר הפשוט: </w:t>
      </w:r>
      <w:r>
        <w:t>ΔT = 2 K</w:t>
      </w:r>
      <w:r>
        <w:rPr>
          <w:rtl/>
        </w:rPr>
        <w:t xml:space="preserve"> במרחק </w:t>
      </w:r>
      <w:r>
        <w:t>10</w:t>
      </w:r>
      <w:r>
        <w:rPr>
          <w:rtl/>
        </w:rPr>
        <w:t xml:space="preserve"> ק"מ נחלש ל-</w:t>
      </w:r>
      <w:r>
        <w:t>‎0.27 K</w:t>
      </w:r>
      <w:r>
        <w:rPr>
          <w:rtl/>
        </w:rPr>
        <w:t xml:space="preserve"> ב-</w:t>
      </w:r>
      <w:r>
        <w:t>σ = 0.2</w:t>
      </w:r>
      <w:r>
        <w:rPr>
          <w:rtl/>
        </w:rPr>
        <w:t xml:space="preserve"> ול-</w:t>
      </w:r>
      <w:r>
        <w:t>‎0.06 K</w:t>
      </w:r>
      <w:r>
        <w:rPr>
          <w:rtl/>
        </w:rPr>
        <w:t xml:space="preserve"> ב-</w:t>
      </w:r>
      <w:r>
        <w:t>σ = 0.35</w:t>
      </w:r>
      <w:r>
        <w:rPr>
          <w:rtl/>
        </w:rPr>
        <w:t xml:space="preserve">, הפסד ניגוד פי </w:t>
      </w:r>
      <w:r>
        <w:t>4.5</w:t>
      </w:r>
      <w:r>
        <w:rPr>
          <w:rtl/>
        </w:rPr>
        <w:t xml:space="preserve">. במרחקי זיהוי קצרים </w:t>
      </w:r>
      <w:r>
        <w:t>τ ≈ 1</w:t>
      </w:r>
      <w:r>
        <w:rPr>
          <w:rtl/>
        </w:rPr>
        <w:t xml:space="preserve"> (חישוב). </w:t>
      </w:r>
      <w:r>
        <w:rPr>
          <w:b/>
          <w:bCs/>
          <w:rtl/>
        </w:rPr>
        <w:t>בתחום התרמי מקדם ההנחתה באוויר צלול נשלט על ידי בליעה ולא על ידי פיזור.</w:t>
      </w:r>
      <w:r>
        <w:rPr>
          <w:rtl/>
        </w:rPr>
        <w:t xml:space="preserve"> לפי נוסחת </w:t>
      </w:r>
      <w:r>
        <w:t>Kruse</w:t>
      </w:r>
      <w:r>
        <w:rPr>
          <w:rtl/>
        </w:rPr>
        <w:t xml:space="preserve">, פיזור האירוסולים בראות </w:t>
      </w:r>
      <w:r>
        <w:t>23</w:t>
      </w:r>
      <w:r>
        <w:rPr>
          <w:rtl/>
        </w:rPr>
        <w:t xml:space="preserve"> ק"מ תורם כ-</w:t>
      </w:r>
      <w:r>
        <w:t>‎0.013 km⁻¹</w:t>
      </w:r>
      <w:r>
        <w:rPr>
          <w:rtl/>
        </w:rPr>
        <w:t xml:space="preserve"> ב-</w:t>
      </w:r>
      <w:r>
        <w:t xml:space="preserve">‎4 </w:t>
      </w:r>
      <w:r>
        <w:lastRenderedPageBreak/>
        <w:t>µm</w:t>
      </w:r>
      <w:r>
        <w:rPr>
          <w:rtl/>
        </w:rPr>
        <w:t xml:space="preserve"> וכ-</w:t>
      </w:r>
      <w:r>
        <w:t>‎0.004 km⁻¹</w:t>
      </w:r>
      <w:r>
        <w:rPr>
          <w:rtl/>
        </w:rPr>
        <w:t xml:space="preserve"> ב-</w:t>
      </w:r>
      <w:r>
        <w:t>‎10 µm</w:t>
      </w:r>
      <w:r>
        <w:rPr>
          <w:rtl/>
        </w:rPr>
        <w:t xml:space="preserve"> ([</w:t>
      </w:r>
      <w:r>
        <w:t>34</w:t>
      </w:r>
      <w:r>
        <w:rPr>
          <w:rtl/>
        </w:rPr>
        <w:t>]; חישוב). לכן ערכי ה-</w:t>
      </w:r>
      <w:r>
        <w:t>IR</w:t>
      </w:r>
      <w:r>
        <w:rPr>
          <w:rtl/>
        </w:rPr>
        <w:t xml:space="preserve"> ה"תקניים" של </w:t>
      </w:r>
      <w:r>
        <w:t>‎0.2–0.35 km⁻¹</w:t>
      </w:r>
      <w:r>
        <w:rPr>
          <w:rtl/>
        </w:rPr>
        <w:t xml:space="preserve"> נובעים בעיקר מאדי מים ומגזים. ההמרה של </w:t>
      </w:r>
      <w:r>
        <w:t>Kosc</w:t>
      </w:r>
      <w:r>
        <w:t>hmieder</w:t>
      </w:r>
      <w:r>
        <w:rPr>
          <w:rtl/>
        </w:rPr>
        <w:t>, ‏</w:t>
      </w:r>
      <w:r>
        <w:t>σ = 3.912/V</w:t>
      </w:r>
      <w:r>
        <w:rPr>
          <w:rtl/>
        </w:rPr>
        <w:t xml:space="preserve">, תקפה רק לתחום הנראה. בערפל אורך הגל כמעט אינו משנה את ההנחתה בין </w:t>
      </w:r>
      <w:r>
        <w:t>VIS</w:t>
      </w:r>
      <w:r>
        <w:rPr>
          <w:rtl/>
        </w:rPr>
        <w:t xml:space="preserve"> ל-</w:t>
      </w:r>
      <w:r>
        <w:t>SWIR ([35])</w:t>
      </w:r>
      <w:r>
        <w:rPr>
          <w:rtl/>
        </w:rPr>
        <w:t xml:space="preserve">. לכן נגזרת </w:t>
      </w:r>
      <w:r>
        <w:t>σ</w:t>
      </w:r>
      <w:r>
        <w:rPr>
          <w:rtl/>
        </w:rPr>
        <w:t xml:space="preserve"> ל-</w:t>
      </w:r>
      <w:r>
        <w:t>IR</w:t>
      </w:r>
      <w:r>
        <w:rPr>
          <w:rtl/>
        </w:rPr>
        <w:t xml:space="preserve"> צריכה להתבסס על לחות וטמפרטורה ולא על ראות בלבד.</w:t>
      </w:r>
    </w:p>
    <w:p w14:paraId="5FD691EA" w14:textId="77777777" w:rsidR="0068596E" w:rsidRDefault="00AA13C3">
      <w:pPr>
        <w:bidi/>
      </w:pPr>
      <w:r>
        <w:rPr>
          <w:b/>
          <w:bCs/>
          <w:rtl/>
        </w:rPr>
        <w:t>קרינת המסלול</w:t>
      </w:r>
      <w:r>
        <w:rPr>
          <w:rtl/>
        </w:rPr>
        <w:t xml:space="preserve"> היא אפקט של טווח ארוך: ביטולה ב-</w:t>
      </w:r>
      <w:r>
        <w:t>VIS</w:t>
      </w:r>
      <w:r>
        <w:rPr>
          <w:rtl/>
        </w:rPr>
        <w:t xml:space="preserve"> (</w:t>
      </w:r>
      <w:r>
        <w:t>F_PR</w:t>
      </w:r>
      <w:r>
        <w:rPr>
          <w:rtl/>
        </w:rPr>
        <w:t xml:space="preserve"> מ-</w:t>
      </w:r>
      <w:r>
        <w:t>0.2</w:t>
      </w:r>
      <w:r>
        <w:rPr>
          <w:rtl/>
        </w:rPr>
        <w:t xml:space="preserve"> ל-</w:t>
      </w:r>
      <w:r>
        <w:t>0</w:t>
      </w:r>
      <w:r>
        <w:rPr>
          <w:rtl/>
        </w:rPr>
        <w:t>) מאריך את הגילוי ב-</w:t>
      </w:r>
      <w:r>
        <w:t>35%</w:t>
      </w:r>
      <w:r>
        <w:rPr>
          <w:rtl/>
        </w:rPr>
        <w:t>, את ההכרה ב-</w:t>
      </w:r>
      <w:r>
        <w:t>19%</w:t>
      </w:r>
      <w:r>
        <w:rPr>
          <w:rtl/>
        </w:rPr>
        <w:t xml:space="preserve"> ואת הזיהוי ב-</w:t>
      </w:r>
      <w:r>
        <w:t>6%</w:t>
      </w:r>
      <w:r>
        <w:rPr>
          <w:rtl/>
        </w:rPr>
        <w:t xml:space="preserve"> בלבד ([</w:t>
      </w:r>
      <w:r>
        <w:t>57</w:t>
      </w:r>
      <w:r>
        <w:rPr>
          <w:rtl/>
        </w:rPr>
        <w:t xml:space="preserve">]). שתי עובדות יישומיות משלימות את התמונה. </w:t>
      </w:r>
      <w:r>
        <w:rPr>
          <w:b/>
          <w:bCs/>
          <w:rtl/>
        </w:rPr>
        <w:t>ראשית</w:t>
      </w:r>
      <w:r>
        <w:rPr>
          <w:rtl/>
        </w:rPr>
        <w:t>, בורר ה-</w:t>
      </w:r>
      <w:r>
        <w:t>preset</w:t>
      </w:r>
      <w:r>
        <w:rPr>
          <w:rtl/>
        </w:rPr>
        <w:t xml:space="preserve"> של האטמוספרה כותב </w:t>
      </w:r>
      <w:r>
        <w:t>τ0 = 1</w:t>
      </w:r>
      <w:r>
        <w:rPr>
          <w:rtl/>
        </w:rPr>
        <w:t xml:space="preserve"> לכל שלוש המשבצות, אף שתבניות ה-</w:t>
      </w:r>
      <w:r>
        <w:t>MWIR</w:t>
      </w:r>
      <w:r>
        <w:rPr>
          <w:rtl/>
        </w:rPr>
        <w:t xml:space="preserve"> משתמשות ב-</w:t>
      </w:r>
      <w:r>
        <w:t>τ0 = 0.8</w:t>
      </w:r>
      <w:r>
        <w:rPr>
          <w:rtl/>
        </w:rPr>
        <w:t xml:space="preserve">. מגמישות </w:t>
      </w:r>
      <w:r>
        <w:t>τ0</w:t>
      </w:r>
      <w:r>
        <w:rPr>
          <w:rtl/>
        </w:rPr>
        <w:t xml:space="preserve"> של כ-</w:t>
      </w:r>
      <w:r>
        <w:t>‎0.16–0.20</w:t>
      </w:r>
      <w:r>
        <w:rPr>
          <w:rtl/>
        </w:rPr>
        <w:t>, המעבר מוסיף כ-</w:t>
      </w:r>
      <w:r>
        <w:t>4%</w:t>
      </w:r>
      <w:r>
        <w:rPr>
          <w:rtl/>
        </w:rPr>
        <w:t xml:space="preserve"> לטווח הגילוי (חישוב), בלי שהמשתמש מתכוון לכך ([</w:t>
      </w:r>
      <w:r>
        <w:t>55</w:t>
      </w:r>
      <w:r>
        <w:rPr>
          <w:rtl/>
        </w:rPr>
        <w:t xml:space="preserve">]). </w:t>
      </w:r>
      <w:r>
        <w:rPr>
          <w:b/>
          <w:bCs/>
          <w:rtl/>
        </w:rPr>
        <w:t>שנית</w:t>
      </w:r>
      <w:r>
        <w:rPr>
          <w:rtl/>
        </w:rPr>
        <w:t>, כלי הניתוח (רגישות, מייעץ, גורמים מגבילים) משתמשים באטמוספרה הראשונה בלבד ([</w:t>
      </w:r>
      <w:r>
        <w:t>55</w:t>
      </w:r>
      <w:r>
        <w:rPr>
          <w:rtl/>
        </w:rPr>
        <w:t>]). אולם דירוג החשיבות מתהפך במזג אוויר גרוע: גמישות הקוטר ב-</w:t>
      </w:r>
      <w:r>
        <w:t>MWIR</w:t>
      </w:r>
      <w:r>
        <w:rPr>
          <w:rtl/>
        </w:rPr>
        <w:t xml:space="preserve"> יורדת מ-</w:t>
      </w:r>
      <w:r>
        <w:t>‎0.41/0.58/0.93</w:t>
      </w:r>
      <w:r>
        <w:rPr>
          <w:rtl/>
        </w:rPr>
        <w:t xml:space="preserve"> ל-</w:t>
      </w:r>
      <w:r>
        <w:t>‎0.22/0.29/0.37</w:t>
      </w:r>
      <w:r>
        <w:rPr>
          <w:rtl/>
        </w:rPr>
        <w:t>. גמישות ה-</w:t>
      </w:r>
      <w:r>
        <w:t>NETD</w:t>
      </w:r>
      <w:r>
        <w:rPr>
          <w:rtl/>
        </w:rPr>
        <w:t xml:space="preserve"> ב-</w:t>
      </w:r>
      <w:r>
        <w:t>LWIR</w:t>
      </w:r>
      <w:r>
        <w:rPr>
          <w:rtl/>
        </w:rPr>
        <w:t xml:space="preserve"> גדלה פי </w:t>
      </w:r>
      <w:r>
        <w:t>4</w:t>
      </w:r>
      <w:r>
        <w:rPr>
          <w:rtl/>
        </w:rPr>
        <w:t xml:space="preserve"> לגילוי, מ-</w:t>
      </w:r>
      <w:r>
        <w:t>‎−0.06</w:t>
      </w:r>
      <w:r>
        <w:rPr>
          <w:rtl/>
        </w:rPr>
        <w:t xml:space="preserve"> ל-</w:t>
      </w:r>
      <w:r>
        <w:t>‎−0.25 ([56])</w:t>
      </w:r>
      <w:r>
        <w:rPr>
          <w:rtl/>
        </w:rPr>
        <w:t>.</w:t>
      </w:r>
    </w:p>
    <w:p w14:paraId="45A8A08A" w14:textId="77777777" w:rsidR="0068596E" w:rsidRDefault="00AA13C3">
      <w:pPr>
        <w:pStyle w:val="Figure"/>
        <w:bidi/>
      </w:pPr>
      <w:r>
        <w:rPr>
          <w:noProof/>
        </w:rPr>
        <w:drawing>
          <wp:inline distT="0" distB="0" distL="0" distR="0" wp14:anchorId="5B693E44" wp14:editId="6F86A79E">
            <wp:extent cx="5976620" cy="4971606"/>
            <wp:effectExtent l="0" t="0" r="0" b="0"/>
            <wp:docPr id="13609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nado_VIS_R0_D.png"/>
                    <pic:cNvPicPr/>
                  </pic:nvPicPr>
                  <pic:blipFill>
                    <a:blip r:embed="rId9"/>
                    <a:stretch>
                      <a:fillRect/>
                    </a:stretch>
                  </pic:blipFill>
                  <pic:spPr>
                    <a:xfrm>
                      <a:off x="0" y="0"/>
                      <a:ext cx="5976620" cy="4971606"/>
                    </a:xfrm>
                    <a:prstGeom prst="rect">
                      <a:avLst/>
                    </a:prstGeom>
                  </pic:spPr>
                </pic:pic>
              </a:graphicData>
            </a:graphic>
          </wp:inline>
        </w:drawing>
      </w:r>
    </w:p>
    <w:p w14:paraId="7123A280" w14:textId="77777777" w:rsidR="0068596E" w:rsidRDefault="00AA13C3">
      <w:pPr>
        <w:pStyle w:val="FigureCaption"/>
        <w:bidi/>
      </w:pPr>
      <w:r>
        <w:rPr>
          <w:b/>
          <w:bCs/>
          <w:rtl/>
        </w:rPr>
        <w:t xml:space="preserve">איור </w:t>
      </w:r>
      <w:r>
        <w:rPr>
          <w:b/>
          <w:bCs/>
        </w:rPr>
        <w:t>2</w:t>
      </w:r>
      <w:r>
        <w:rPr>
          <w:b/>
          <w:bCs/>
          <w:rtl/>
        </w:rPr>
        <w:t xml:space="preserve">: </w:t>
      </w:r>
      <w:r>
        <w:rPr>
          <w:rtl/>
        </w:rPr>
        <w:t>תרשים טורנדו למצלמת היום (</w:t>
      </w:r>
      <w:r>
        <w:t>VIS</w:t>
      </w:r>
      <w:r>
        <w:rPr>
          <w:rtl/>
        </w:rPr>
        <w:t xml:space="preserve">): השפעת </w:t>
      </w:r>
      <w:r>
        <w:t>‎±25%</w:t>
      </w:r>
      <w:r>
        <w:rPr>
          <w:rtl/>
        </w:rPr>
        <w:t xml:space="preserve"> על טווח הגילוי במזג אוויר טוב. טווח הראות </w:t>
      </w:r>
      <w:r>
        <w:t>V</w:t>
      </w:r>
      <w:r>
        <w:rPr>
          <w:rtl/>
        </w:rPr>
        <w:t xml:space="preserve"> ומקדם קרינת המסלול </w:t>
      </w:r>
      <w:r>
        <w:t>F_PR</w:t>
      </w:r>
      <w:r>
        <w:rPr>
          <w:rtl/>
        </w:rPr>
        <w:t xml:space="preserve"> בולטים לצד קריטריון המשימה ואורך המוקד.</w:t>
      </w:r>
    </w:p>
    <w:p w14:paraId="7F1DF691" w14:textId="77777777" w:rsidR="0068596E" w:rsidRDefault="00AA13C3">
      <w:pPr>
        <w:pStyle w:val="2"/>
        <w:bidi/>
      </w:pPr>
      <w:bookmarkStart w:id="16" w:name="_Toc244124803"/>
      <w:r>
        <w:t>4.3</w:t>
      </w:r>
      <w:r>
        <w:rPr>
          <w:rtl/>
        </w:rPr>
        <w:t xml:space="preserve"> טורבולנציה: עשור ב-</w:t>
      </w:r>
      <w:r>
        <w:t>Cn²</w:t>
      </w:r>
      <w:r>
        <w:rPr>
          <w:rtl/>
        </w:rPr>
        <w:t xml:space="preserve"> שווה </w:t>
      </w:r>
      <w:r>
        <w:t>‎±35%</w:t>
      </w:r>
      <w:r>
        <w:rPr>
          <w:rtl/>
        </w:rPr>
        <w:t xml:space="preserve"> — אך רק בתחום הנראה</w:t>
      </w:r>
      <w:bookmarkEnd w:id="16"/>
    </w:p>
    <w:p w14:paraId="3B89126F" w14:textId="77777777" w:rsidR="0068596E" w:rsidRDefault="00AA13C3">
      <w:pPr>
        <w:bidi/>
      </w:pPr>
      <w:r>
        <w:rPr>
          <w:rtl/>
        </w:rPr>
        <w:t>במצלמת היום (</w:t>
      </w:r>
      <w:r>
        <w:t>Cn²</w:t>
      </w:r>
      <w:r>
        <w:rPr>
          <w:rtl/>
        </w:rPr>
        <w:t xml:space="preserve"> קבוע לאורך המסלול, חשיפה קצרה), הטווחים ב-</w:t>
      </w:r>
      <w:r>
        <w:t>Cn² = 10⁻¹⁶ m⁻²ᐟ³</w:t>
      </w:r>
      <w:r>
        <w:rPr>
          <w:rtl/>
        </w:rPr>
        <w:t xml:space="preserve"> הם </w:t>
      </w:r>
      <w:r>
        <w:t>‎16.71/9.80/5.70</w:t>
      </w:r>
      <w:r>
        <w:rPr>
          <w:rtl/>
        </w:rPr>
        <w:t xml:space="preserve"> ק"מ. בנקודת הבסיס </w:t>
      </w:r>
      <w:r>
        <w:t>10⁻¹⁴</w:t>
      </w:r>
      <w:r>
        <w:rPr>
          <w:rtl/>
        </w:rPr>
        <w:t xml:space="preserve"> הם </w:t>
      </w:r>
      <w:r>
        <w:t>‎14.73/8.18/5.00</w:t>
      </w:r>
      <w:r>
        <w:rPr>
          <w:rtl/>
        </w:rPr>
        <w:t>. ב-</w:t>
      </w:r>
      <w:r>
        <w:t>10⁻¹³</w:t>
      </w:r>
      <w:r>
        <w:rPr>
          <w:rtl/>
        </w:rPr>
        <w:t xml:space="preserve"> הם מתקצרים ב-</w:t>
      </w:r>
      <w:r>
        <w:t>‎33%/38%/36%</w:t>
      </w:r>
      <w:r>
        <w:rPr>
          <w:rtl/>
        </w:rPr>
        <w:t>, וב-</w:t>
      </w:r>
      <w:r>
        <w:t>10⁻¹²</w:t>
      </w:r>
      <w:r>
        <w:rPr>
          <w:rtl/>
        </w:rPr>
        <w:t xml:space="preserve"> ב-</w:t>
      </w:r>
      <w:r>
        <w:t>‎66%/69%/68% ([57])</w:t>
      </w:r>
      <w:r>
        <w:rPr>
          <w:rtl/>
        </w:rPr>
        <w:t xml:space="preserve">. </w:t>
      </w:r>
      <w:r>
        <w:rPr>
          <w:b/>
          <w:bCs/>
          <w:rtl/>
        </w:rPr>
        <w:t>אי-ודאות של עשור אחד ב-</w:t>
      </w:r>
      <w:r>
        <w:rPr>
          <w:b/>
          <w:bCs/>
        </w:rPr>
        <w:t>Cn²</w:t>
      </w:r>
      <w:r>
        <w:rPr>
          <w:b/>
          <w:bCs/>
          <w:rtl/>
        </w:rPr>
        <w:t xml:space="preserve"> שווה אפוא כ-</w:t>
      </w:r>
      <w:r>
        <w:rPr>
          <w:b/>
          <w:bCs/>
        </w:rPr>
        <w:t>‎±35%</w:t>
      </w:r>
      <w:r>
        <w:rPr>
          <w:b/>
          <w:bCs/>
          <w:rtl/>
        </w:rPr>
        <w:t xml:space="preserve"> בטווח, יותר מכל פרמטר חומרה.</w:t>
      </w:r>
      <w:r>
        <w:rPr>
          <w:rtl/>
        </w:rPr>
        <w:t xml:space="preserve"> </w:t>
      </w:r>
      <w:r>
        <w:rPr>
          <w:rtl/>
        </w:rPr>
        <w:lastRenderedPageBreak/>
        <w:t>מעבר למודל חשיפה ארוכה (</w:t>
      </w:r>
      <w:r>
        <w:t>10⁻¹⁴</w:t>
      </w:r>
      <w:r>
        <w:rPr>
          <w:rtl/>
        </w:rPr>
        <w:t>) מקצר את הטווח ב-</w:t>
      </w:r>
      <w:r>
        <w:t>3.6%</w:t>
      </w:r>
      <w:r>
        <w:rPr>
          <w:rtl/>
        </w:rPr>
        <w:t xml:space="preserve"> בלבד. מעבר לפרופיל </w:t>
      </w:r>
      <w:r>
        <w:t>Cn²</w:t>
      </w:r>
      <w:r>
        <w:rPr>
          <w:rtl/>
        </w:rPr>
        <w:t xml:space="preserve"> תלוי-גובה ביום מקצר ב-</w:t>
      </w:r>
      <w:r>
        <w:t>‎11–12% ([58])</w:t>
      </w:r>
      <w:r>
        <w:rPr>
          <w:rtl/>
        </w:rPr>
        <w:t xml:space="preserve">. הרשת הדו-ממדית </w:t>
      </w:r>
      <w:r>
        <w:t>Cn²×F#‎</w:t>
      </w:r>
      <w:r>
        <w:rPr>
          <w:rtl/>
        </w:rPr>
        <w:t xml:space="preserve"> מראה כיצד הטורבולנציה מבטלת את ערך המפתח. ב-</w:t>
      </w:r>
      <w:r>
        <w:t>Cn² = 10⁻¹⁵</w:t>
      </w:r>
      <w:r>
        <w:rPr>
          <w:rtl/>
        </w:rPr>
        <w:t xml:space="preserve"> טווח הגילוי יורד מ-</w:t>
      </w:r>
      <w:r>
        <w:t>17.36</w:t>
      </w:r>
      <w:r>
        <w:rPr>
          <w:rtl/>
        </w:rPr>
        <w:t xml:space="preserve"> ק"מ ב-</w:t>
      </w:r>
      <w:r>
        <w:t>F/2</w:t>
      </w:r>
      <w:r>
        <w:rPr>
          <w:rtl/>
        </w:rPr>
        <w:t xml:space="preserve"> ל-</w:t>
      </w:r>
      <w:r>
        <w:t>14.52</w:t>
      </w:r>
      <w:r>
        <w:rPr>
          <w:rtl/>
        </w:rPr>
        <w:t xml:space="preserve"> ק"מ ב-</w:t>
      </w:r>
      <w:r>
        <w:t>F</w:t>
      </w:r>
      <w:r>
        <w:t>/8</w:t>
      </w:r>
      <w:r>
        <w:rPr>
          <w:rtl/>
        </w:rPr>
        <w:t>, הבדל של כ-</w:t>
      </w:r>
      <w:r>
        <w:t>20%</w:t>
      </w:r>
      <w:r>
        <w:rPr>
          <w:rtl/>
        </w:rPr>
        <w:t>. ב-</w:t>
      </w:r>
      <w:r>
        <w:t>‎5·10⁻¹³</w:t>
      </w:r>
      <w:r>
        <w:rPr>
          <w:rtl/>
        </w:rPr>
        <w:t xml:space="preserve"> הטווחים הם </w:t>
      </w:r>
      <w:r>
        <w:t>‎6.23/6.24/6.14</w:t>
      </w:r>
      <w:r>
        <w:rPr>
          <w:rtl/>
        </w:rPr>
        <w:t xml:space="preserve"> ק"מ, כלומר המפתח אינו רלוונטי. בזיהוי, מפתח גדול יותר אף גרוע במעט (</w:t>
      </w:r>
      <w:r>
        <w:t>2.01</w:t>
      </w:r>
      <w:r>
        <w:rPr>
          <w:rtl/>
        </w:rPr>
        <w:t xml:space="preserve"> מול </w:t>
      </w:r>
      <w:r>
        <w:t>2.02</w:t>
      </w:r>
      <w:r>
        <w:rPr>
          <w:rtl/>
        </w:rPr>
        <w:t xml:space="preserve"> ק"מ), תוצאה של </w:t>
      </w:r>
      <w:r>
        <w:t>MTF</w:t>
      </w:r>
      <w:r>
        <w:rPr>
          <w:rtl/>
        </w:rPr>
        <w:t xml:space="preserve"> טורבולנציה בחשיפה קצרה ([</w:t>
      </w:r>
      <w:r>
        <w:t>57</w:t>
      </w:r>
      <w:r>
        <w:rPr>
          <w:rtl/>
        </w:rPr>
        <w:t xml:space="preserve">]). פער זה מוסבר בטבלה </w:t>
      </w:r>
      <w:r>
        <w:t>3</w:t>
      </w:r>
      <w:r>
        <w:rPr>
          <w:rtl/>
        </w:rPr>
        <w:t xml:space="preserve">: בפרמטר פריד </w:t>
      </w:r>
      <w:r>
        <w:t>r0 ≈ 1.6 cm</w:t>
      </w:r>
      <w:r>
        <w:rPr>
          <w:rtl/>
        </w:rPr>
        <w:t xml:space="preserve"> ב-</w:t>
      </w:r>
      <w:r>
        <w:t>10⁻¹⁴</w:t>
      </w:r>
      <w:r>
        <w:rPr>
          <w:rtl/>
        </w:rPr>
        <w:t xml:space="preserve"> על מסלול של </w:t>
      </w:r>
      <w:r>
        <w:t>5</w:t>
      </w:r>
      <w:r>
        <w:rPr>
          <w:rtl/>
        </w:rPr>
        <w:t xml:space="preserve"> ק"מ, מפתח </w:t>
      </w:r>
      <w:r>
        <w:t>VIS</w:t>
      </w:r>
      <w:r>
        <w:rPr>
          <w:rtl/>
        </w:rPr>
        <w:t xml:space="preserve"> של </w:t>
      </w:r>
      <w:r>
        <w:t>‎25 mm</w:t>
      </w:r>
      <w:r>
        <w:rPr>
          <w:rtl/>
        </w:rPr>
        <w:t xml:space="preserve"> כבר נמצא ב-</w:t>
      </w:r>
      <w:r>
        <w:t>D/r0 &gt; 1</w:t>
      </w:r>
      <w:r>
        <w:rPr>
          <w:rtl/>
        </w:rPr>
        <w:t>, שבו "רזולוציית התמונה מוגבלת-טורבולנציה" ([</w:t>
      </w:r>
      <w:r>
        <w:t>37</w:t>
      </w:r>
      <w:r>
        <w:rPr>
          <w:rtl/>
        </w:rPr>
        <w:t>]).</w:t>
      </w:r>
    </w:p>
    <w:p w14:paraId="14950C9C" w14:textId="77777777" w:rsidR="0068596E" w:rsidRDefault="00AA13C3">
      <w:pPr>
        <w:pStyle w:val="TableCaption"/>
        <w:bidi/>
      </w:pPr>
      <w:r>
        <w:rPr>
          <w:b/>
          <w:bCs/>
          <w:rtl/>
        </w:rPr>
        <w:t xml:space="preserve">טבלה </w:t>
      </w:r>
      <w:r>
        <w:rPr>
          <w:b/>
          <w:bCs/>
        </w:rPr>
        <w:t>3</w:t>
      </w:r>
      <w:r>
        <w:rPr>
          <w:b/>
          <w:bCs/>
          <w:rtl/>
        </w:rPr>
        <w:t xml:space="preserve">: </w:t>
      </w:r>
      <w:r>
        <w:rPr>
          <w:rtl/>
        </w:rPr>
        <w:t xml:space="preserve">פרמטר פריד </w:t>
      </w:r>
      <w:r>
        <w:t>r0</w:t>
      </w:r>
      <w:r>
        <w:rPr>
          <w:rtl/>
        </w:rPr>
        <w:t xml:space="preserve"> למסלול אופקי אחיד של </w:t>
      </w:r>
      <w:r>
        <w:t>5</w:t>
      </w:r>
      <w:r>
        <w:rPr>
          <w:rtl/>
        </w:rPr>
        <w:t xml:space="preserve"> ק"מ, גל כדורי (חישוב לפי </w:t>
      </w:r>
      <w:r>
        <w:t>r0 = (0.159·k²·Cn²·L)^(−3/5)</w:t>
      </w:r>
      <w:r>
        <w:rPr>
          <w:rtl/>
        </w:rPr>
        <w:t>; נוסחת הבסיס ב-[</w:t>
      </w:r>
      <w:r>
        <w:t>37</w:t>
      </w:r>
      <w:r>
        <w:rPr>
          <w:rtl/>
        </w:rPr>
        <w:t>])</w:t>
      </w:r>
    </w:p>
    <w:tbl>
      <w:tblPr>
        <w:bidiVisual/>
        <w:tblW w:w="941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45" w:type="dxa"/>
          <w:left w:w="85" w:type="dxa"/>
          <w:bottom w:w="45" w:type="dxa"/>
          <w:right w:w="85" w:type="dxa"/>
        </w:tblCellMar>
        <w:tblLook w:val="06A0" w:firstRow="1" w:lastRow="0" w:firstColumn="1" w:lastColumn="0" w:noHBand="1" w:noVBand="1"/>
      </w:tblPr>
      <w:tblGrid>
        <w:gridCol w:w="2259"/>
        <w:gridCol w:w="1788"/>
        <w:gridCol w:w="1788"/>
        <w:gridCol w:w="1788"/>
        <w:gridCol w:w="1789"/>
      </w:tblGrid>
      <w:tr w:rsidR="0068596E" w14:paraId="24BA236A" w14:textId="77777777">
        <w:trPr>
          <w:cantSplit/>
          <w:tblHeader/>
          <w:jc w:val="center"/>
        </w:trPr>
        <w:tc>
          <w:tcPr>
            <w:tcW w:w="2259" w:type="dxa"/>
            <w:shd w:val="clear" w:color="auto" w:fill="D9E2F3"/>
            <w:vAlign w:val="center"/>
          </w:tcPr>
          <w:p w14:paraId="35117FCF" w14:textId="77777777" w:rsidR="0068596E" w:rsidRDefault="00AA13C3">
            <w:pPr>
              <w:pStyle w:val="TableText"/>
              <w:bidi/>
              <w:jc w:val="center"/>
            </w:pPr>
            <w:r>
              <w:rPr>
                <w:b/>
                <w:bCs/>
                <w:color w:val="1F3864"/>
              </w:rPr>
              <w:t>Cn² [m⁻²</w:t>
            </w:r>
            <w:r>
              <w:rPr>
                <w:b/>
                <w:bCs/>
                <w:color w:val="1F3864"/>
              </w:rPr>
              <w:t>ᐟ</w:t>
            </w:r>
            <w:r>
              <w:rPr>
                <w:b/>
                <w:bCs/>
                <w:color w:val="1F3864"/>
              </w:rPr>
              <w:t>³]</w:t>
            </w:r>
          </w:p>
        </w:tc>
        <w:tc>
          <w:tcPr>
            <w:tcW w:w="1788" w:type="dxa"/>
            <w:shd w:val="clear" w:color="auto" w:fill="D9E2F3"/>
            <w:vAlign w:val="center"/>
          </w:tcPr>
          <w:p w14:paraId="7B60F872" w14:textId="77777777" w:rsidR="0068596E" w:rsidRDefault="00AA13C3">
            <w:pPr>
              <w:pStyle w:val="TableText"/>
              <w:bidi/>
              <w:jc w:val="center"/>
            </w:pPr>
            <w:r>
              <w:rPr>
                <w:b/>
                <w:bCs/>
                <w:color w:val="1F3864"/>
              </w:rPr>
              <w:t>VIS 0.55 µm</w:t>
            </w:r>
          </w:p>
        </w:tc>
        <w:tc>
          <w:tcPr>
            <w:tcW w:w="1788" w:type="dxa"/>
            <w:shd w:val="clear" w:color="auto" w:fill="D9E2F3"/>
            <w:vAlign w:val="center"/>
          </w:tcPr>
          <w:p w14:paraId="52281BDC" w14:textId="77777777" w:rsidR="0068596E" w:rsidRDefault="00AA13C3">
            <w:pPr>
              <w:pStyle w:val="TableText"/>
              <w:bidi/>
              <w:jc w:val="center"/>
            </w:pPr>
            <w:r>
              <w:rPr>
                <w:b/>
                <w:bCs/>
                <w:color w:val="1F3864"/>
              </w:rPr>
              <w:t>SWIR 1.55 µm</w:t>
            </w:r>
          </w:p>
        </w:tc>
        <w:tc>
          <w:tcPr>
            <w:tcW w:w="1788" w:type="dxa"/>
            <w:shd w:val="clear" w:color="auto" w:fill="D9E2F3"/>
            <w:vAlign w:val="center"/>
          </w:tcPr>
          <w:p w14:paraId="67C196DE" w14:textId="77777777" w:rsidR="0068596E" w:rsidRDefault="00AA13C3">
            <w:pPr>
              <w:pStyle w:val="TableText"/>
              <w:bidi/>
              <w:jc w:val="center"/>
            </w:pPr>
            <w:r>
              <w:rPr>
                <w:b/>
                <w:bCs/>
                <w:color w:val="1F3864"/>
              </w:rPr>
              <w:t>MWIR 4 µm</w:t>
            </w:r>
          </w:p>
        </w:tc>
        <w:tc>
          <w:tcPr>
            <w:tcW w:w="1789" w:type="dxa"/>
            <w:shd w:val="clear" w:color="auto" w:fill="D9E2F3"/>
            <w:vAlign w:val="center"/>
          </w:tcPr>
          <w:p w14:paraId="08C5BB96" w14:textId="77777777" w:rsidR="0068596E" w:rsidRDefault="00AA13C3">
            <w:pPr>
              <w:pStyle w:val="TableText"/>
              <w:bidi/>
              <w:jc w:val="center"/>
            </w:pPr>
            <w:r>
              <w:rPr>
                <w:b/>
                <w:bCs/>
                <w:color w:val="1F3864"/>
              </w:rPr>
              <w:t>LWIR 10 µm</w:t>
            </w:r>
          </w:p>
        </w:tc>
      </w:tr>
      <w:tr w:rsidR="0068596E" w14:paraId="7F59E9BE" w14:textId="77777777">
        <w:trPr>
          <w:cantSplit/>
          <w:jc w:val="center"/>
        </w:trPr>
        <w:tc>
          <w:tcPr>
            <w:tcW w:w="2259" w:type="dxa"/>
            <w:vAlign w:val="center"/>
          </w:tcPr>
          <w:p w14:paraId="13ED5CA6" w14:textId="77777777" w:rsidR="0068596E" w:rsidRDefault="00AA13C3">
            <w:pPr>
              <w:pStyle w:val="TableText"/>
              <w:bidi/>
              <w:jc w:val="center"/>
            </w:pPr>
            <w:r>
              <w:t>10⁻¹⁵</w:t>
            </w:r>
            <w:r>
              <w:rPr>
                <w:rtl/>
              </w:rPr>
              <w:t xml:space="preserve"> (לילה/חלש)</w:t>
            </w:r>
          </w:p>
        </w:tc>
        <w:tc>
          <w:tcPr>
            <w:tcW w:w="1788" w:type="dxa"/>
            <w:vAlign w:val="center"/>
          </w:tcPr>
          <w:p w14:paraId="1407F631" w14:textId="77777777" w:rsidR="0068596E" w:rsidRDefault="00AA13C3">
            <w:pPr>
              <w:pStyle w:val="TableText"/>
              <w:bidi/>
              <w:jc w:val="center"/>
            </w:pPr>
            <w:r>
              <w:t>‎6.2 cm</w:t>
            </w:r>
          </w:p>
        </w:tc>
        <w:tc>
          <w:tcPr>
            <w:tcW w:w="1788" w:type="dxa"/>
            <w:vAlign w:val="center"/>
          </w:tcPr>
          <w:p w14:paraId="107C7DE3" w14:textId="77777777" w:rsidR="0068596E" w:rsidRDefault="00AA13C3">
            <w:pPr>
              <w:pStyle w:val="TableText"/>
              <w:bidi/>
              <w:jc w:val="center"/>
            </w:pPr>
            <w:r>
              <w:t>‎21 cm</w:t>
            </w:r>
          </w:p>
        </w:tc>
        <w:tc>
          <w:tcPr>
            <w:tcW w:w="1788" w:type="dxa"/>
            <w:vAlign w:val="center"/>
          </w:tcPr>
          <w:p w14:paraId="12F616E7" w14:textId="77777777" w:rsidR="0068596E" w:rsidRDefault="00AA13C3">
            <w:pPr>
              <w:pStyle w:val="TableText"/>
              <w:bidi/>
              <w:jc w:val="center"/>
            </w:pPr>
            <w:r>
              <w:t>‎67 cm</w:t>
            </w:r>
          </w:p>
        </w:tc>
        <w:tc>
          <w:tcPr>
            <w:tcW w:w="1789" w:type="dxa"/>
            <w:vAlign w:val="center"/>
          </w:tcPr>
          <w:p w14:paraId="05D9608E" w14:textId="77777777" w:rsidR="0068596E" w:rsidRDefault="00AA13C3">
            <w:pPr>
              <w:pStyle w:val="TableText"/>
              <w:bidi/>
              <w:jc w:val="center"/>
            </w:pPr>
            <w:r>
              <w:t>‎2.0 m</w:t>
            </w:r>
          </w:p>
        </w:tc>
      </w:tr>
      <w:tr w:rsidR="0068596E" w14:paraId="760B39D1" w14:textId="77777777">
        <w:trPr>
          <w:cantSplit/>
          <w:jc w:val="center"/>
        </w:trPr>
        <w:tc>
          <w:tcPr>
            <w:tcW w:w="2259" w:type="dxa"/>
            <w:vAlign w:val="center"/>
          </w:tcPr>
          <w:p w14:paraId="37692D23" w14:textId="77777777" w:rsidR="0068596E" w:rsidRDefault="00AA13C3">
            <w:pPr>
              <w:pStyle w:val="TableText"/>
              <w:bidi/>
              <w:jc w:val="center"/>
            </w:pPr>
            <w:r>
              <w:t>10⁻¹⁴</w:t>
            </w:r>
            <w:r>
              <w:rPr>
                <w:rtl/>
              </w:rPr>
              <w:t xml:space="preserve"> (בינוני)</w:t>
            </w:r>
          </w:p>
        </w:tc>
        <w:tc>
          <w:tcPr>
            <w:tcW w:w="1788" w:type="dxa"/>
            <w:vAlign w:val="center"/>
          </w:tcPr>
          <w:p w14:paraId="58F56F28" w14:textId="77777777" w:rsidR="0068596E" w:rsidRDefault="00AA13C3">
            <w:pPr>
              <w:pStyle w:val="TableText"/>
              <w:bidi/>
              <w:jc w:val="center"/>
            </w:pPr>
            <w:r>
              <w:t>‎1.6 cm</w:t>
            </w:r>
          </w:p>
        </w:tc>
        <w:tc>
          <w:tcPr>
            <w:tcW w:w="1788" w:type="dxa"/>
            <w:vAlign w:val="center"/>
          </w:tcPr>
          <w:p w14:paraId="5AB62A65" w14:textId="77777777" w:rsidR="0068596E" w:rsidRDefault="00AA13C3">
            <w:pPr>
              <w:pStyle w:val="TableText"/>
              <w:bidi/>
              <w:jc w:val="center"/>
            </w:pPr>
            <w:r>
              <w:t>‎5.4 cm</w:t>
            </w:r>
          </w:p>
        </w:tc>
        <w:tc>
          <w:tcPr>
            <w:tcW w:w="1788" w:type="dxa"/>
            <w:vAlign w:val="center"/>
          </w:tcPr>
          <w:p w14:paraId="19854EDE" w14:textId="77777777" w:rsidR="0068596E" w:rsidRDefault="00AA13C3">
            <w:pPr>
              <w:pStyle w:val="TableText"/>
              <w:bidi/>
              <w:jc w:val="center"/>
            </w:pPr>
            <w:r>
              <w:t>‎17 cm</w:t>
            </w:r>
          </w:p>
        </w:tc>
        <w:tc>
          <w:tcPr>
            <w:tcW w:w="1789" w:type="dxa"/>
            <w:vAlign w:val="center"/>
          </w:tcPr>
          <w:p w14:paraId="2A2F5CE3" w14:textId="77777777" w:rsidR="0068596E" w:rsidRDefault="00AA13C3">
            <w:pPr>
              <w:pStyle w:val="TableText"/>
              <w:bidi/>
              <w:jc w:val="center"/>
            </w:pPr>
            <w:r>
              <w:t>‎50 cm</w:t>
            </w:r>
          </w:p>
        </w:tc>
      </w:tr>
      <w:tr w:rsidR="0068596E" w14:paraId="693F369E" w14:textId="77777777">
        <w:trPr>
          <w:cantSplit/>
          <w:jc w:val="center"/>
        </w:trPr>
        <w:tc>
          <w:tcPr>
            <w:tcW w:w="2259" w:type="dxa"/>
            <w:vAlign w:val="center"/>
          </w:tcPr>
          <w:p w14:paraId="27B60076" w14:textId="77777777" w:rsidR="0068596E" w:rsidRDefault="00AA13C3">
            <w:pPr>
              <w:pStyle w:val="TableText"/>
              <w:bidi/>
              <w:jc w:val="center"/>
            </w:pPr>
            <w:r>
              <w:t>10⁻¹³</w:t>
            </w:r>
            <w:r>
              <w:rPr>
                <w:rtl/>
              </w:rPr>
              <w:t xml:space="preserve"> (יום חזק)</w:t>
            </w:r>
          </w:p>
        </w:tc>
        <w:tc>
          <w:tcPr>
            <w:tcW w:w="1788" w:type="dxa"/>
            <w:vAlign w:val="center"/>
          </w:tcPr>
          <w:p w14:paraId="0C3C7A53" w14:textId="77777777" w:rsidR="0068596E" w:rsidRDefault="00AA13C3">
            <w:pPr>
              <w:pStyle w:val="TableText"/>
              <w:bidi/>
              <w:jc w:val="center"/>
            </w:pPr>
            <w:r>
              <w:t>‎0.4 cm</w:t>
            </w:r>
          </w:p>
        </w:tc>
        <w:tc>
          <w:tcPr>
            <w:tcW w:w="1788" w:type="dxa"/>
            <w:vAlign w:val="center"/>
          </w:tcPr>
          <w:p w14:paraId="072D7243" w14:textId="77777777" w:rsidR="0068596E" w:rsidRDefault="00AA13C3">
            <w:pPr>
              <w:pStyle w:val="TableText"/>
              <w:bidi/>
              <w:jc w:val="center"/>
            </w:pPr>
            <w:r>
              <w:t>‎1.4 cm</w:t>
            </w:r>
          </w:p>
        </w:tc>
        <w:tc>
          <w:tcPr>
            <w:tcW w:w="1788" w:type="dxa"/>
            <w:vAlign w:val="center"/>
          </w:tcPr>
          <w:p w14:paraId="758518FA" w14:textId="77777777" w:rsidR="0068596E" w:rsidRDefault="00AA13C3">
            <w:pPr>
              <w:pStyle w:val="TableText"/>
              <w:bidi/>
              <w:jc w:val="center"/>
            </w:pPr>
            <w:r>
              <w:t>‎4.2 cm</w:t>
            </w:r>
          </w:p>
        </w:tc>
        <w:tc>
          <w:tcPr>
            <w:tcW w:w="1789" w:type="dxa"/>
            <w:vAlign w:val="center"/>
          </w:tcPr>
          <w:p w14:paraId="0E1C2835" w14:textId="77777777" w:rsidR="0068596E" w:rsidRDefault="00AA13C3">
            <w:pPr>
              <w:pStyle w:val="TableText"/>
              <w:bidi/>
              <w:jc w:val="center"/>
            </w:pPr>
            <w:r>
              <w:t>‎13 cm</w:t>
            </w:r>
          </w:p>
        </w:tc>
      </w:tr>
    </w:tbl>
    <w:p w14:paraId="391F4289" w14:textId="77777777" w:rsidR="0068596E" w:rsidRDefault="0068596E">
      <w:pPr>
        <w:pStyle w:val="SectionEnd"/>
        <w:bidi/>
        <w:spacing w:after="120"/>
      </w:pPr>
    </w:p>
    <w:p w14:paraId="7F485443" w14:textId="77777777" w:rsidR="0068596E" w:rsidRDefault="00AA13C3">
      <w:pPr>
        <w:bidi/>
      </w:pPr>
      <w:r>
        <w:rPr>
          <w:b/>
          <w:bCs/>
          <w:rtl/>
        </w:rPr>
        <w:t xml:space="preserve">בקטגוריה </w:t>
      </w:r>
      <w:r>
        <w:rPr>
          <w:b/>
          <w:bCs/>
        </w:rPr>
        <w:t>Thermal</w:t>
      </w:r>
      <w:r>
        <w:rPr>
          <w:b/>
          <w:bCs/>
          <w:rtl/>
        </w:rPr>
        <w:t xml:space="preserve"> אין לטורבולנציה השפעה כלל.</w:t>
      </w:r>
      <w:r>
        <w:rPr>
          <w:rtl/>
        </w:rPr>
        <w:t xml:space="preserve"> סריקת </w:t>
      </w:r>
      <w:r>
        <w:t>MWIR</w:t>
      </w:r>
      <w:r>
        <w:rPr>
          <w:rtl/>
        </w:rPr>
        <w:t xml:space="preserve"> עם טורבולנציה פעילה, בין </w:t>
      </w:r>
      <w:r>
        <w:t>10⁻¹⁶</w:t>
      </w:r>
      <w:r>
        <w:rPr>
          <w:rtl/>
        </w:rPr>
        <w:t xml:space="preserve"> ל-</w:t>
      </w:r>
      <w:r>
        <w:t>10⁻¹²</w:t>
      </w:r>
      <w:r>
        <w:rPr>
          <w:rtl/>
        </w:rPr>
        <w:t xml:space="preserve">, החזירה בכל פעם </w:t>
      </w:r>
      <w:r>
        <w:t>‎16.949/8.974/5.346</w:t>
      </w:r>
      <w:r>
        <w:rPr>
          <w:rtl/>
        </w:rPr>
        <w:t xml:space="preserve"> ק"מ ([</w:t>
      </w:r>
      <w:r>
        <w:t>57</w:t>
      </w:r>
      <w:r>
        <w:rPr>
          <w:rtl/>
        </w:rPr>
        <w:t xml:space="preserve">]). זוהי החלטת תכנון של </w:t>
      </w:r>
      <w:r>
        <w:t>TRM4 ([1] §2.28)</w:t>
      </w:r>
      <w:r>
        <w:rPr>
          <w:rtl/>
        </w:rPr>
        <w:t xml:space="preserve">, ולא תוצאה פיזיקלית. זווית הטשטוש הטורבולנטית </w:t>
      </w:r>
      <w:r>
        <w:t>λ/r0</w:t>
      </w:r>
      <w:r>
        <w:rPr>
          <w:rtl/>
        </w:rPr>
        <w:t xml:space="preserve"> משתנה כ-</w:t>
      </w:r>
      <w:r>
        <w:t>λ^(−1/5)</w:t>
      </w:r>
      <w:r>
        <w:rPr>
          <w:rtl/>
        </w:rPr>
        <w:t>, כמעט ללא תלות בפס. ב-</w:t>
      </w:r>
      <w:r>
        <w:t>Cn² = 10⁻¹⁴</w:t>
      </w:r>
      <w:r>
        <w:rPr>
          <w:rtl/>
        </w:rPr>
        <w:t xml:space="preserve"> על </w:t>
      </w:r>
      <w:r>
        <w:t>5</w:t>
      </w:r>
      <w:r>
        <w:rPr>
          <w:rtl/>
        </w:rPr>
        <w:t xml:space="preserve"> ק"מ ב-</w:t>
      </w:r>
      <w:r>
        <w:t>MWIR</w:t>
      </w:r>
      <w:r>
        <w:rPr>
          <w:rtl/>
        </w:rPr>
        <w:t xml:space="preserve"> היא כ-</w:t>
      </w:r>
      <w:r>
        <w:t>‎24 µrad</w:t>
      </w:r>
      <w:r>
        <w:rPr>
          <w:rtl/>
        </w:rPr>
        <w:t>, בסדר גודל של ה-</w:t>
      </w:r>
      <w:r>
        <w:t>IFOV</w:t>
      </w:r>
      <w:r>
        <w:rPr>
          <w:rtl/>
        </w:rPr>
        <w:t xml:space="preserve"> של מערכת ה-</w:t>
      </w:r>
      <w:r>
        <w:t>MWIR</w:t>
      </w:r>
      <w:r>
        <w:rPr>
          <w:rtl/>
        </w:rPr>
        <w:t xml:space="preserve"> שנבדקה (</w:t>
      </w:r>
      <w:r>
        <w:t>‎33 µrad</w:t>
      </w:r>
      <w:r>
        <w:rPr>
          <w:rtl/>
        </w:rPr>
        <w:t xml:space="preserve">) (חישוב). </w:t>
      </w:r>
      <w:r>
        <w:t>Richardson</w:t>
      </w:r>
      <w:r>
        <w:rPr>
          <w:rtl/>
        </w:rPr>
        <w:t xml:space="preserve"> ו-</w:t>
      </w:r>
      <w:r>
        <w:t>Driggers</w:t>
      </w:r>
      <w:r>
        <w:rPr>
          <w:rtl/>
        </w:rPr>
        <w:t xml:space="preserve"> מצאו שעם עליית הטורבולנציה יתרון הזיהוי של </w:t>
      </w:r>
      <w:r>
        <w:t>MWIR</w:t>
      </w:r>
      <w:r>
        <w:rPr>
          <w:rtl/>
        </w:rPr>
        <w:t xml:space="preserve"> על </w:t>
      </w:r>
      <w:r>
        <w:t>LWIR</w:t>
      </w:r>
      <w:r>
        <w:rPr>
          <w:rtl/>
        </w:rPr>
        <w:t xml:space="preserve"> נשחק עד שוויון, ושטורבולנציה בינונית-גבוהה שכיחה בשטח ([</w:t>
      </w:r>
      <w:r>
        <w:t>39</w:t>
      </w:r>
      <w:r>
        <w:rPr>
          <w:rtl/>
        </w:rPr>
        <w:t xml:space="preserve">]). </w:t>
      </w:r>
      <w:r>
        <w:t>Schutte</w:t>
      </w:r>
      <w:r>
        <w:rPr>
          <w:rtl/>
        </w:rPr>
        <w:t xml:space="preserve"> ועמיתיו מציינים ש"ברוב תנאי הטווח הארוך רזולוציית התמונה מוגבלת על ידי תנאי האטמוספרה" ([</w:t>
      </w:r>
      <w:r>
        <w:t>37</w:t>
      </w:r>
      <w:r>
        <w:rPr>
          <w:rtl/>
        </w:rPr>
        <w:t>]). הגבהת הפלטפורמה מ-</w:t>
      </w:r>
      <w:r>
        <w:t>10</w:t>
      </w:r>
      <w:r>
        <w:rPr>
          <w:rtl/>
        </w:rPr>
        <w:t xml:space="preserve"> ל-</w:t>
      </w:r>
      <w:r>
        <w:t>‎20 m</w:t>
      </w:r>
      <w:r>
        <w:rPr>
          <w:rtl/>
        </w:rPr>
        <w:t xml:space="preserve"> מגדילה את </w:t>
      </w:r>
      <w:r>
        <w:t>r0</w:t>
      </w:r>
      <w:r>
        <w:rPr>
          <w:rtl/>
        </w:rPr>
        <w:t xml:space="preserve"> בכ-</w:t>
      </w:r>
      <w:r>
        <w:t>50%</w:t>
      </w:r>
      <w:r>
        <w:rPr>
          <w:rtl/>
        </w:rPr>
        <w:t xml:space="preserve"> ([</w:t>
      </w:r>
      <w:r>
        <w:t>38</w:t>
      </w:r>
      <w:r>
        <w:rPr>
          <w:rtl/>
        </w:rPr>
        <w:t xml:space="preserve">]). </w:t>
      </w:r>
      <w:r>
        <w:t>Dror</w:t>
      </w:r>
      <w:r>
        <w:rPr>
          <w:rtl/>
        </w:rPr>
        <w:t xml:space="preserve"> ו-</w:t>
      </w:r>
      <w:r>
        <w:t>Kopeika</w:t>
      </w:r>
      <w:r>
        <w:rPr>
          <w:rtl/>
        </w:rPr>
        <w:t xml:space="preserve"> מדדו </w:t>
      </w:r>
      <w:r>
        <w:t>MTF</w:t>
      </w:r>
      <w:r>
        <w:rPr>
          <w:rtl/>
        </w:rPr>
        <w:t xml:space="preserve"> אירוסולים ומצאו שהוא כמעט תמיד משמעותי ולעתים קרובות שולט </w:t>
      </w:r>
      <w:r>
        <w:rPr>
          <w:rtl/>
        </w:rPr>
        <w:t xml:space="preserve">על </w:t>
      </w:r>
      <w:r>
        <w:t>MTF</w:t>
      </w:r>
      <w:r>
        <w:rPr>
          <w:rtl/>
        </w:rPr>
        <w:t xml:space="preserve"> הטורבולנציה, למעט סביב הצהריים (יסודי) ([</w:t>
      </w:r>
      <w:r>
        <w:t>36</w:t>
      </w:r>
      <w:r>
        <w:rPr>
          <w:rtl/>
        </w:rPr>
        <w:t xml:space="preserve">]). </w:t>
      </w:r>
      <w:r>
        <w:t>TRM4</w:t>
      </w:r>
      <w:r>
        <w:rPr>
          <w:rtl/>
        </w:rPr>
        <w:t xml:space="preserve"> ו-</w:t>
      </w:r>
      <w:r>
        <w:t>TRM_HADMAA</w:t>
      </w:r>
      <w:r>
        <w:rPr>
          <w:rtl/>
        </w:rPr>
        <w:t xml:space="preserve"> אינם ממדלים </w:t>
      </w:r>
      <w:r>
        <w:t>MTF</w:t>
      </w:r>
      <w:r>
        <w:rPr>
          <w:rtl/>
        </w:rPr>
        <w:t xml:space="preserve"> אירוסולים. ל-</w:t>
      </w:r>
      <w:r>
        <w:t>MTF</w:t>
      </w:r>
      <w:r>
        <w:rPr>
          <w:rtl/>
        </w:rPr>
        <w:t xml:space="preserve"> בחשיפה קצרה יש ביטוי סגור מקובל ([</w:t>
      </w:r>
      <w:r>
        <w:t>40</w:t>
      </w:r>
      <w:r>
        <w:rPr>
          <w:rtl/>
        </w:rPr>
        <w:t>]), ו-</w:t>
      </w:r>
      <w:r>
        <w:t>Fraunhofer</w:t>
      </w:r>
      <w:r>
        <w:rPr>
          <w:rtl/>
        </w:rPr>
        <w:t xml:space="preserve"> הרחיבו אותו למפתחים עם הסתרה מרכזית ([</w:t>
      </w:r>
      <w:r>
        <w:t>41</w:t>
      </w:r>
      <w:r>
        <w:rPr>
          <w:rtl/>
        </w:rPr>
        <w:t>]).</w:t>
      </w:r>
    </w:p>
    <w:p w14:paraId="14D58E05" w14:textId="77777777" w:rsidR="0068596E" w:rsidRDefault="00AA13C3">
      <w:pPr>
        <w:bidi/>
      </w:pPr>
      <w:r>
        <w:rPr>
          <w:rtl/>
        </w:rPr>
        <w:t xml:space="preserve">לטורבולנציה יש גם מחיר חישובי. ריצת </w:t>
      </w:r>
      <w:r>
        <w:t>VIS</w:t>
      </w:r>
      <w:r>
        <w:rPr>
          <w:rtl/>
        </w:rPr>
        <w:t xml:space="preserve"> עם טורבולנציה אורכת כ-</w:t>
      </w:r>
      <w:r>
        <w:t>‎6.2 s</w:t>
      </w:r>
      <w:r>
        <w:rPr>
          <w:rtl/>
        </w:rPr>
        <w:t xml:space="preserve"> לעומת כ-</w:t>
      </w:r>
      <w:r>
        <w:t>‎0.8 s</w:t>
      </w:r>
      <w:r>
        <w:rPr>
          <w:rtl/>
        </w:rPr>
        <w:t xml:space="preserve"> בלעדיה, וריצה עם מטרה גדולה (</w:t>
      </w:r>
      <w:r>
        <w:t>‎20×20 m</w:t>
      </w:r>
      <w:r>
        <w:rPr>
          <w:rtl/>
        </w:rPr>
        <w:t xml:space="preserve">) אורכת </w:t>
      </w:r>
      <w:r>
        <w:t>‎20.8 s</w:t>
      </w:r>
      <w:r>
        <w:rPr>
          <w:rtl/>
        </w:rPr>
        <w:t xml:space="preserve">. בפרופיל ריצה אחד, </w:t>
      </w:r>
      <w:r>
        <w:t>650</w:t>
      </w:r>
      <w:r>
        <w:rPr>
          <w:rtl/>
        </w:rPr>
        <w:t xml:space="preserve"> קריאות ל-</w:t>
      </w:r>
      <w:r>
        <w:rPr>
          <w:rStyle w:val="InlineCode"/>
        </w:rPr>
        <w:t>‎amop_direct‎</w:t>
      </w:r>
      <w:r>
        <w:rPr>
          <w:rtl/>
        </w:rPr>
        <w:t xml:space="preserve"> צרכו </w:t>
      </w:r>
      <w:r>
        <w:t>59.1</w:t>
      </w:r>
      <w:r>
        <w:rPr>
          <w:rtl/>
        </w:rPr>
        <w:t xml:space="preserve"> מתוך </w:t>
      </w:r>
      <w:r>
        <w:t>63.8</w:t>
      </w:r>
      <w:r>
        <w:rPr>
          <w:rtl/>
        </w:rPr>
        <w:t xml:space="preserve"> שניות ([</w:t>
      </w:r>
      <w:r>
        <w:t>56</w:t>
      </w:r>
      <w:r>
        <w:rPr>
          <w:rtl/>
        </w:rPr>
        <w:t xml:space="preserve">]). סריקת </w:t>
      </w:r>
      <w:r>
        <w:t>OAT</w:t>
      </w:r>
      <w:r>
        <w:rPr>
          <w:rtl/>
        </w:rPr>
        <w:t xml:space="preserve"> מלאה (כ-</w:t>
      </w:r>
      <w:r>
        <w:t>400</w:t>
      </w:r>
      <w:r>
        <w:rPr>
          <w:rtl/>
        </w:rPr>
        <w:t xml:space="preserve"> ריצות למערכת) אורכת כ-</w:t>
      </w:r>
      <w:r>
        <w:t>5</w:t>
      </w:r>
      <w:r>
        <w:rPr>
          <w:rtl/>
        </w:rPr>
        <w:t xml:space="preserve"> דקות למערכת תרמית וכ-</w:t>
      </w:r>
      <w:r>
        <w:t>35</w:t>
      </w:r>
      <w:r>
        <w:rPr>
          <w:rtl/>
        </w:rPr>
        <w:t xml:space="preserve"> דקות למערכת </w:t>
      </w:r>
      <w:r>
        <w:t>VIS</w:t>
      </w:r>
      <w:r>
        <w:rPr>
          <w:rtl/>
        </w:rPr>
        <w:t xml:space="preserve"> עם טורבולנציה ([</w:t>
      </w:r>
      <w:r>
        <w:t>56</w:t>
      </w:r>
      <w:r>
        <w:rPr>
          <w:rtl/>
        </w:rPr>
        <w:t>]).</w:t>
      </w:r>
    </w:p>
    <w:p w14:paraId="5FB61D12" w14:textId="77777777" w:rsidR="0068596E" w:rsidRDefault="00AA13C3">
      <w:pPr>
        <w:pStyle w:val="Figure"/>
        <w:bidi/>
      </w:pPr>
      <w:r>
        <w:rPr>
          <w:noProof/>
        </w:rPr>
        <w:lastRenderedPageBreak/>
        <w:drawing>
          <wp:inline distT="0" distB="0" distL="0" distR="0" wp14:anchorId="1BD94E57" wp14:editId="7A9F0F7B">
            <wp:extent cx="5976620" cy="4648482"/>
            <wp:effectExtent l="0" t="0" r="0" b="0"/>
            <wp:docPr id="7238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VIS_Cn2_F_D.png"/>
                    <pic:cNvPicPr/>
                  </pic:nvPicPr>
                  <pic:blipFill>
                    <a:blip r:embed="rId10"/>
                    <a:stretch>
                      <a:fillRect/>
                    </a:stretch>
                  </pic:blipFill>
                  <pic:spPr>
                    <a:xfrm>
                      <a:off x="0" y="0"/>
                      <a:ext cx="5976620" cy="4648482"/>
                    </a:xfrm>
                    <a:prstGeom prst="rect">
                      <a:avLst/>
                    </a:prstGeom>
                  </pic:spPr>
                </pic:pic>
              </a:graphicData>
            </a:graphic>
          </wp:inline>
        </w:drawing>
      </w:r>
    </w:p>
    <w:p w14:paraId="688631C6" w14:textId="77777777" w:rsidR="0068596E" w:rsidRDefault="00AA13C3">
      <w:pPr>
        <w:pStyle w:val="FigureCaption"/>
        <w:bidi/>
      </w:pPr>
      <w:r>
        <w:rPr>
          <w:b/>
          <w:bCs/>
          <w:rtl/>
        </w:rPr>
        <w:t xml:space="preserve">איור </w:t>
      </w:r>
      <w:r>
        <w:rPr>
          <w:b/>
          <w:bCs/>
        </w:rPr>
        <w:t>3</w:t>
      </w:r>
      <w:r>
        <w:rPr>
          <w:b/>
          <w:bCs/>
          <w:rtl/>
        </w:rPr>
        <w:t xml:space="preserve">: </w:t>
      </w:r>
      <w:r>
        <w:rPr>
          <w:rtl/>
        </w:rPr>
        <w:t xml:space="preserve">מפת חום של טווח הגילוי במצלמת היום כפונקציה של </w:t>
      </w:r>
      <w:r>
        <w:t>Cn²</w:t>
      </w:r>
      <w:r>
        <w:rPr>
          <w:rtl/>
        </w:rPr>
        <w:t xml:space="preserve"> ומספר </w:t>
      </w:r>
      <w:r>
        <w:t>F</w:t>
      </w:r>
      <w:r>
        <w:rPr>
          <w:rtl/>
        </w:rPr>
        <w:t>: בטורבולנציה חלשה המפתח משפיע (כ-</w:t>
      </w:r>
      <w:r>
        <w:t>20%</w:t>
      </w:r>
      <w:r>
        <w:rPr>
          <w:rtl/>
        </w:rPr>
        <w:t>), ומעל כ-</w:t>
      </w:r>
      <w:r>
        <w:t>‎10⁻¹³ m⁻²</w:t>
      </w:r>
      <w:r>
        <w:t>ᐟ</w:t>
      </w:r>
      <w:r>
        <w:t>³</w:t>
      </w:r>
      <w:r>
        <w:rPr>
          <w:rtl/>
        </w:rPr>
        <w:t xml:space="preserve"> השפעתו נעלמת.</w:t>
      </w:r>
    </w:p>
    <w:p w14:paraId="7F306AE4" w14:textId="77777777" w:rsidR="0068596E" w:rsidRDefault="00AA13C3">
      <w:pPr>
        <w:pStyle w:val="2"/>
        <w:bidi/>
      </w:pPr>
      <w:bookmarkStart w:id="17" w:name="_Toc244124804"/>
      <w:r>
        <w:t>4.4</w:t>
      </w:r>
      <w:r>
        <w:rPr>
          <w:rtl/>
        </w:rPr>
        <w:t xml:space="preserve"> אופטיקה: </w:t>
      </w:r>
      <w:r>
        <w:t>Fλ/d</w:t>
      </w:r>
      <w:r>
        <w:rPr>
          <w:rtl/>
        </w:rPr>
        <w:t xml:space="preserve"> מכריע אם המנוף הוא אורך המוקד או הקוטר</w:t>
      </w:r>
      <w:bookmarkEnd w:id="17"/>
    </w:p>
    <w:p w14:paraId="7F81B797" w14:textId="77777777" w:rsidR="0068596E" w:rsidRDefault="00AA13C3">
      <w:pPr>
        <w:bidi/>
      </w:pPr>
      <w:r>
        <w:rPr>
          <w:b/>
          <w:bCs/>
          <w:rtl/>
        </w:rPr>
        <w:t>במערכת ה-</w:t>
      </w:r>
      <w:r>
        <w:rPr>
          <w:b/>
          <w:bCs/>
        </w:rPr>
        <w:t>MWIR (Q = 1.64)</w:t>
      </w:r>
      <w:r>
        <w:rPr>
          <w:b/>
          <w:bCs/>
          <w:rtl/>
        </w:rPr>
        <w:t xml:space="preserve"> הקוטר הוא המנוף.</w:t>
      </w:r>
      <w:r>
        <w:rPr>
          <w:rtl/>
        </w:rPr>
        <w:t xml:space="preserve"> באורך מוקד קבוע של </w:t>
      </w:r>
      <w:r>
        <w:t>‎300 mm</w:t>
      </w:r>
      <w:r>
        <w:rPr>
          <w:rtl/>
        </w:rPr>
        <w:t>, מעבר מ-</w:t>
      </w:r>
      <w:r>
        <w:t>F/4</w:t>
      </w:r>
      <w:r>
        <w:rPr>
          <w:rtl/>
        </w:rPr>
        <w:t xml:space="preserve"> ל-</w:t>
      </w:r>
      <w:r>
        <w:t>F/2</w:t>
      </w:r>
      <w:r>
        <w:rPr>
          <w:rtl/>
        </w:rPr>
        <w:t xml:space="preserve"> (קוטר כפול) מאריך את הטווחים ב-</w:t>
      </w:r>
      <w:r>
        <w:t>‎21%/45%/51%</w:t>
      </w:r>
      <w:r>
        <w:rPr>
          <w:rtl/>
        </w:rPr>
        <w:t xml:space="preserve"> (</w:t>
      </w:r>
      <w:r>
        <w:t>‎20.44/12.98/8.09</w:t>
      </w:r>
      <w:r>
        <w:rPr>
          <w:rtl/>
        </w:rPr>
        <w:t xml:space="preserve"> ק"מ). מעבר ל-</w:t>
      </w:r>
      <w:r>
        <w:t>F/8</w:t>
      </w:r>
      <w:r>
        <w:rPr>
          <w:rtl/>
        </w:rPr>
        <w:t xml:space="preserve"> מקצר אותם ב-</w:t>
      </w:r>
      <w:r>
        <w:t>‎29%/39%/45%</w:t>
      </w:r>
      <w:r>
        <w:rPr>
          <w:rtl/>
        </w:rPr>
        <w:t>. ה-</w:t>
      </w:r>
      <w:r>
        <w:t>NETD</w:t>
      </w:r>
      <w:r>
        <w:rPr>
          <w:rtl/>
        </w:rPr>
        <w:t xml:space="preserve"> המחושב משתנה מ-</w:t>
      </w:r>
      <w:r>
        <w:t>‎27.4 mK</w:t>
      </w:r>
      <w:r>
        <w:rPr>
          <w:rtl/>
        </w:rPr>
        <w:t xml:space="preserve"> ב-</w:t>
      </w:r>
      <w:r>
        <w:t>F/2</w:t>
      </w:r>
      <w:r>
        <w:rPr>
          <w:rtl/>
        </w:rPr>
        <w:t xml:space="preserve">, דרך </w:t>
      </w:r>
      <w:r>
        <w:t>‎57.7 mK</w:t>
      </w:r>
      <w:r>
        <w:rPr>
          <w:rtl/>
        </w:rPr>
        <w:t xml:space="preserve"> ב-</w:t>
      </w:r>
      <w:r>
        <w:t>F/4</w:t>
      </w:r>
      <w:r>
        <w:rPr>
          <w:rtl/>
        </w:rPr>
        <w:t>, ל-</w:t>
      </w:r>
      <w:r>
        <w:t>‎157 mK</w:t>
      </w:r>
      <w:r>
        <w:rPr>
          <w:rtl/>
        </w:rPr>
        <w:t xml:space="preserve"> ב-</w:t>
      </w:r>
      <w:r>
        <w:t>F/8</w:t>
      </w:r>
      <w:r>
        <w:rPr>
          <w:rtl/>
        </w:rPr>
        <w:t xml:space="preserve">, כלומר </w:t>
      </w:r>
      <w:r>
        <w:t>NETD ∝ F^1.1–1.3 ([57])</w:t>
      </w:r>
      <w:r>
        <w:rPr>
          <w:rtl/>
        </w:rPr>
        <w:t>. לעומת זאת, הגדלת אורך המוקד מ-</w:t>
      </w:r>
      <w:r>
        <w:t>150</w:t>
      </w:r>
      <w:r>
        <w:rPr>
          <w:rtl/>
        </w:rPr>
        <w:t xml:space="preserve"> ל-</w:t>
      </w:r>
      <w:r>
        <w:t>‎600 mm</w:t>
      </w:r>
      <w:r>
        <w:rPr>
          <w:rtl/>
        </w:rPr>
        <w:t xml:space="preserve"> בקוטר קבוע של </w:t>
      </w:r>
      <w:r>
        <w:t>‎75 mm</w:t>
      </w:r>
      <w:r>
        <w:rPr>
          <w:rtl/>
        </w:rPr>
        <w:t xml:space="preserve"> משנה את הגילוי רק מ-</w:t>
      </w:r>
      <w:r>
        <w:t>15.65</w:t>
      </w:r>
      <w:r>
        <w:rPr>
          <w:rtl/>
        </w:rPr>
        <w:t xml:space="preserve"> ל-</w:t>
      </w:r>
      <w:r>
        <w:t>16.57</w:t>
      </w:r>
      <w:r>
        <w:rPr>
          <w:rtl/>
        </w:rPr>
        <w:t xml:space="preserve"> ק"מ, ואת ההכרה באופן לא-מונוטוני ([</w:t>
      </w:r>
      <w:r>
        <w:t>57</w:t>
      </w:r>
      <w:r>
        <w:rPr>
          <w:rtl/>
        </w:rPr>
        <w:t>]). בהגדלת אורך המוקד ב-</w:t>
      </w:r>
      <w:r>
        <w:t>F#‎</w:t>
      </w:r>
      <w:r>
        <w:rPr>
          <w:rtl/>
        </w:rPr>
        <w:t xml:space="preserve"> קבוע, המפתח גדל עמו: </w:t>
      </w:r>
      <w:r>
        <w:t>‎300 → 600 mm</w:t>
      </w:r>
      <w:r>
        <w:rPr>
          <w:rtl/>
        </w:rPr>
        <w:t xml:space="preserve"> מאריך את הטווחים ב-</w:t>
      </w:r>
      <w:r>
        <w:t>‎26%</w:t>
      </w:r>
      <w:r>
        <w:t>/55%/68% ([57])</w:t>
      </w:r>
      <w:r>
        <w:rPr>
          <w:rtl/>
        </w:rPr>
        <w:t>. אפשר לפרק את גמישות הקוטר לזיהוי (</w:t>
      </w:r>
      <w:r>
        <w:t>0.93</w:t>
      </w:r>
      <w:r>
        <w:rPr>
          <w:rtl/>
        </w:rPr>
        <w:t>) לשני ערוצים (חישוב). ערוץ הרעש תורם כ-</w:t>
      </w:r>
      <w:r>
        <w:t>0.14</w:t>
      </w:r>
      <w:r>
        <w:rPr>
          <w:rtl/>
        </w:rPr>
        <w:t>: גמישות ה-</w:t>
      </w:r>
      <w:r>
        <w:t>NETD</w:t>
      </w:r>
      <w:r>
        <w:rPr>
          <w:rtl/>
        </w:rPr>
        <w:t xml:space="preserve"> לקוטר היא </w:t>
      </w:r>
      <w:r>
        <w:t>‎−1.29</w:t>
      </w:r>
      <w:r>
        <w:rPr>
          <w:rtl/>
        </w:rPr>
        <w:t>, וגמישות הזיהוי ל-</w:t>
      </w:r>
      <w:r>
        <w:t>NETD</w:t>
      </w:r>
      <w:r>
        <w:rPr>
          <w:rtl/>
        </w:rPr>
        <w:t xml:space="preserve"> היא כ-</w:t>
      </w:r>
      <w:r>
        <w:t>‎−0.11</w:t>
      </w:r>
      <w:r>
        <w:rPr>
          <w:rtl/>
        </w:rPr>
        <w:t>. היתר, כ-</w:t>
      </w:r>
      <w:r>
        <w:t>85%</w:t>
      </w:r>
      <w:r>
        <w:rPr>
          <w:rtl/>
        </w:rPr>
        <w:t>, עובר דרך ה-</w:t>
      </w:r>
      <w:r>
        <w:t>MTF</w:t>
      </w:r>
      <w:r>
        <w:rPr>
          <w:rtl/>
        </w:rPr>
        <w:t xml:space="preserve"> של העקיפה. מדדי איכות התמונה מאשרים זאת: גמישות </w:t>
      </w:r>
      <w:r>
        <w:t>MTF50</w:t>
      </w:r>
      <w:r>
        <w:rPr>
          <w:rtl/>
        </w:rPr>
        <w:t xml:space="preserve"> לקוטר היא </w:t>
      </w:r>
      <w:r>
        <w:t>0.82</w:t>
      </w:r>
      <w:r>
        <w:rPr>
          <w:rtl/>
        </w:rPr>
        <w:t xml:space="preserve"> ב-</w:t>
      </w:r>
      <w:r>
        <w:t>MWIR</w:t>
      </w:r>
      <w:r>
        <w:rPr>
          <w:rtl/>
        </w:rPr>
        <w:t>, ‏</w:t>
      </w:r>
      <w:r>
        <w:t>0.46</w:t>
      </w:r>
      <w:r>
        <w:rPr>
          <w:rtl/>
        </w:rPr>
        <w:t xml:space="preserve"> ב-</w:t>
      </w:r>
      <w:r>
        <w:t>LWIR</w:t>
      </w:r>
      <w:r>
        <w:rPr>
          <w:rtl/>
        </w:rPr>
        <w:t>, ‏</w:t>
      </w:r>
      <w:r>
        <w:t>0.35</w:t>
      </w:r>
      <w:r>
        <w:rPr>
          <w:rtl/>
        </w:rPr>
        <w:t xml:space="preserve"> ב-</w:t>
      </w:r>
      <w:r>
        <w:t>VIS</w:t>
      </w:r>
      <w:r>
        <w:rPr>
          <w:rtl/>
        </w:rPr>
        <w:t xml:space="preserve"> ו-</w:t>
      </w:r>
      <w:r>
        <w:t>0.10</w:t>
      </w:r>
      <w:r>
        <w:rPr>
          <w:rtl/>
        </w:rPr>
        <w:t xml:space="preserve"> ב-</w:t>
      </w:r>
      <w:r>
        <w:t>SWIR</w:t>
      </w:r>
      <w:r>
        <w:rPr>
          <w:rtl/>
        </w:rPr>
        <w:t xml:space="preserve">. הגמישות לגודל הפיקסל הפעיל היא </w:t>
      </w:r>
      <w:r>
        <w:t>‎−0.18</w:t>
      </w:r>
      <w:r>
        <w:rPr>
          <w:rtl/>
        </w:rPr>
        <w:t>, ‏</w:t>
      </w:r>
      <w:r>
        <w:t>‎−0.54</w:t>
      </w:r>
      <w:r>
        <w:rPr>
          <w:rtl/>
        </w:rPr>
        <w:t>, ‏</w:t>
      </w:r>
      <w:r>
        <w:t>‎−0.65</w:t>
      </w:r>
      <w:r>
        <w:rPr>
          <w:rtl/>
        </w:rPr>
        <w:t xml:space="preserve"> ו-</w:t>
      </w:r>
      <w:r>
        <w:t>‎−0.90</w:t>
      </w:r>
      <w:r>
        <w:rPr>
          <w:rtl/>
        </w:rPr>
        <w:t xml:space="preserve"> בהתאמה. </w:t>
      </w:r>
      <w:r>
        <w:rPr>
          <w:b/>
          <w:bCs/>
          <w:rtl/>
        </w:rPr>
        <w:t>שני הסדרים זהים לסדר ה-</w:t>
      </w:r>
      <w:r>
        <w:rPr>
          <w:b/>
          <w:bCs/>
        </w:rPr>
        <w:t>Q</w:t>
      </w:r>
      <w:r>
        <w:t xml:space="preserve"> (1.64 &gt; 0.82 &gt; 0.52 &gt; 0.19) ([56])</w:t>
      </w:r>
      <w:r>
        <w:rPr>
          <w:rtl/>
        </w:rPr>
        <w:t>.</w:t>
      </w:r>
    </w:p>
    <w:p w14:paraId="2E6D2B58" w14:textId="77777777" w:rsidR="0068596E" w:rsidRDefault="00AA13C3">
      <w:pPr>
        <w:bidi/>
      </w:pPr>
      <w:r>
        <w:rPr>
          <w:b/>
          <w:bCs/>
          <w:rtl/>
        </w:rPr>
        <w:t>ב-</w:t>
      </w:r>
      <w:r>
        <w:rPr>
          <w:b/>
          <w:bCs/>
        </w:rPr>
        <w:t>LWIR</w:t>
      </w:r>
      <w:r>
        <w:rPr>
          <w:b/>
          <w:bCs/>
          <w:rtl/>
        </w:rPr>
        <w:t xml:space="preserve"> הלא-מקורר (</w:t>
      </w:r>
      <w:r>
        <w:rPr>
          <w:b/>
          <w:bCs/>
        </w:rPr>
        <w:t>Q ≈ 0.6–0.8</w:t>
      </w:r>
      <w:r>
        <w:rPr>
          <w:b/>
          <w:bCs/>
          <w:rtl/>
        </w:rPr>
        <w:t>) אורך המוקד הוא המנוף.</w:t>
      </w:r>
      <w:r>
        <w:rPr>
          <w:rtl/>
        </w:rPr>
        <w:t xml:space="preserve"> ב-</w:t>
      </w:r>
      <w:r>
        <w:t>F/1</w:t>
      </w:r>
      <w:r>
        <w:rPr>
          <w:rtl/>
        </w:rPr>
        <w:t xml:space="preserve"> קבוע, הכפלת אורך המוקד מ-</w:t>
      </w:r>
      <w:r>
        <w:t>50</w:t>
      </w:r>
      <w:r>
        <w:rPr>
          <w:rtl/>
        </w:rPr>
        <w:t xml:space="preserve"> ל-</w:t>
      </w:r>
      <w:r>
        <w:t>‎100 mm</w:t>
      </w:r>
      <w:r>
        <w:rPr>
          <w:rtl/>
        </w:rPr>
        <w:t xml:space="preserve"> מאריכה את הטווחים ב-</w:t>
      </w:r>
      <w:r>
        <w:t>‎75%/97%/99%</w:t>
      </w:r>
      <w:r>
        <w:rPr>
          <w:rtl/>
        </w:rPr>
        <w:t xml:space="preserve">, גמישות של </w:t>
      </w:r>
      <w:r>
        <w:t>‎0.8–1.0 ([57])</w:t>
      </w:r>
      <w:r>
        <w:rPr>
          <w:rtl/>
        </w:rPr>
        <w:t xml:space="preserve">. במצב </w:t>
      </w:r>
      <w:r>
        <w:t>NETD</w:t>
      </w:r>
      <w:r>
        <w:rPr>
          <w:rtl/>
        </w:rPr>
        <w:t>-התקן, מעבר מ-</w:t>
      </w:r>
      <w:r>
        <w:t>F/1</w:t>
      </w:r>
      <w:r>
        <w:rPr>
          <w:rtl/>
        </w:rPr>
        <w:t xml:space="preserve"> ל-</w:t>
      </w:r>
      <w:r>
        <w:t>F/2</w:t>
      </w:r>
      <w:r>
        <w:rPr>
          <w:rtl/>
        </w:rPr>
        <w:t xml:space="preserve"> עולה רק </w:t>
      </w:r>
      <w:r>
        <w:t>22%</w:t>
      </w:r>
      <w:r>
        <w:rPr>
          <w:rtl/>
        </w:rPr>
        <w:t xml:space="preserve"> בגילוי, דרך העקיפה בלבד. כאשר ה-</w:t>
      </w:r>
      <w:r>
        <w:t>NETD</w:t>
      </w:r>
      <w:r>
        <w:rPr>
          <w:rtl/>
        </w:rPr>
        <w:t xml:space="preserve"> מוגדל לפי ‏</w:t>
      </w:r>
      <w:r>
        <w:t>F²</w:t>
      </w:r>
      <w:r>
        <w:rPr>
          <w:rtl/>
        </w:rPr>
        <w:t xml:space="preserve"> (מצב "</w:t>
      </w:r>
      <w:r>
        <w:t>detector</w:t>
      </w:r>
      <w:r>
        <w:rPr>
          <w:rtl/>
        </w:rPr>
        <w:t>", ‏</w:t>
      </w:r>
      <w:r>
        <w:t>Eq. 3.142</w:t>
      </w:r>
      <w:r>
        <w:rPr>
          <w:rtl/>
        </w:rPr>
        <w:t xml:space="preserve"> ב-[</w:t>
      </w:r>
      <w:r>
        <w:t>1</w:t>
      </w:r>
      <w:r>
        <w:rPr>
          <w:rtl/>
        </w:rPr>
        <w:t xml:space="preserve">]), ההפסד הוא </w:t>
      </w:r>
      <w:r>
        <w:t>‎39%/35%/34% ([57])</w:t>
      </w:r>
      <w:r>
        <w:rPr>
          <w:rtl/>
        </w:rPr>
        <w:t xml:space="preserve">. קנה המידה </w:t>
      </w:r>
      <w:r>
        <w:t>NETD ∝ F²</w:t>
      </w:r>
      <w:r>
        <w:rPr>
          <w:rtl/>
        </w:rPr>
        <w:t xml:space="preserve"> הוא הקירוב הסטנדרטי בספרות ([</w:t>
      </w:r>
      <w:r>
        <w:t>32</w:t>
      </w:r>
      <w:r>
        <w:rPr>
          <w:rtl/>
        </w:rPr>
        <w:t>]). זהו מקור לפער חשוב: במצב ברירת המחדל של מצלמה לא-מקוררת ("</w:t>
      </w:r>
      <w:r>
        <w:t>device</w:t>
      </w:r>
      <w:r>
        <w:rPr>
          <w:rtl/>
        </w:rPr>
        <w:t xml:space="preserve">"), היישום מחזיק את </w:t>
      </w:r>
      <w:r>
        <w:t>NETD</w:t>
      </w:r>
      <w:r>
        <w:rPr>
          <w:rtl/>
        </w:rPr>
        <w:t xml:space="preserve"> קבוע. לכן </w:t>
      </w:r>
      <w:r>
        <w:rPr>
          <w:rtl/>
        </w:rPr>
        <w:lastRenderedPageBreak/>
        <w:t xml:space="preserve">שינוי של </w:t>
      </w:r>
      <w:r>
        <w:t>F#‎</w:t>
      </w:r>
      <w:r>
        <w:rPr>
          <w:rtl/>
        </w:rPr>
        <w:t xml:space="preserve"> או של העברת האופטיקה כמעט </w:t>
      </w:r>
      <w:r>
        <w:rPr>
          <w:rtl/>
        </w:rPr>
        <w:t>אינו משפיע על הטווח, וב-</w:t>
      </w:r>
      <w:r>
        <w:t>τ_opt = 0</w:t>
      </w:r>
      <w:r>
        <w:rPr>
          <w:rtl/>
        </w:rPr>
        <w:t xml:space="preserve"> מתקבל טווח גילוי של </w:t>
      </w:r>
      <w:r>
        <w:t>5.22</w:t>
      </w:r>
      <w:r>
        <w:rPr>
          <w:rtl/>
        </w:rPr>
        <w:t xml:space="preserve"> ק"מ ([</w:t>
      </w:r>
      <w:r>
        <w:t>58</w:t>
      </w:r>
      <w:r>
        <w:rPr>
          <w:rtl/>
        </w:rPr>
        <w:t>]).</w:t>
      </w:r>
    </w:p>
    <w:p w14:paraId="2D24A2D1" w14:textId="77777777" w:rsidR="0068596E" w:rsidRDefault="00AA13C3">
      <w:pPr>
        <w:bidi/>
      </w:pPr>
      <w:r>
        <w:rPr>
          <w:b/>
          <w:bCs/>
          <w:rtl/>
        </w:rPr>
        <w:t>מתג משטר ה"גורם המגביל"</w:t>
      </w:r>
      <w:r>
        <w:rPr>
          <w:rtl/>
        </w:rPr>
        <w:t xml:space="preserve"> בלוח המחוונים מתנהג כפי שמנבאת מסגרת </w:t>
      </w:r>
      <w:r>
        <w:t>Holst</w:t>
      </w:r>
      <w:r>
        <w:rPr>
          <w:rtl/>
        </w:rPr>
        <w:t>. ב-</w:t>
      </w:r>
      <w:r>
        <w:t>MWIR</w:t>
      </w:r>
      <w:r>
        <w:rPr>
          <w:rtl/>
        </w:rPr>
        <w:t xml:space="preserve"> התווית עוברת מ"דגימה (מעבר לנייקוויסט)" ב-</w:t>
      </w:r>
      <w:r>
        <w:t>F ≤ 3.4</w:t>
      </w:r>
      <w:r>
        <w:rPr>
          <w:rtl/>
        </w:rPr>
        <w:t>, ל"דגימה (קרוב לנייקוויסט)" ב-</w:t>
      </w:r>
      <w:r>
        <w:t>F/4</w:t>
      </w:r>
      <w:r>
        <w:rPr>
          <w:rtl/>
        </w:rPr>
        <w:t>, ל"ניגוד/רעש" ב-</w:t>
      </w:r>
      <w:r>
        <w:t>F/4.5–5.6</w:t>
      </w:r>
      <w:r>
        <w:rPr>
          <w:rtl/>
        </w:rPr>
        <w:t>, ול"רזולוציה (</w:t>
      </w:r>
      <w:r>
        <w:t>MTF</w:t>
      </w:r>
      <w:r>
        <w:rPr>
          <w:rtl/>
        </w:rPr>
        <w:t>)" ב-</w:t>
      </w:r>
      <w:r>
        <w:t>F ≥ 6.5 ([57])</w:t>
      </w:r>
      <w:r>
        <w:rPr>
          <w:rtl/>
        </w:rPr>
        <w:t xml:space="preserve">. מעבר זה עקבי עם תחום המעבר שמציין </w:t>
      </w:r>
      <w:r>
        <w:t>Holst ([21])</w:t>
      </w:r>
      <w:r>
        <w:rPr>
          <w:rtl/>
        </w:rPr>
        <w:t xml:space="preserve"> ועם נקודת האופטימום </w:t>
      </w:r>
      <w:r>
        <w:t>‎1.5–2</w:t>
      </w:r>
      <w:r>
        <w:rPr>
          <w:rtl/>
        </w:rPr>
        <w:t xml:space="preserve"> של </w:t>
      </w:r>
      <w:r>
        <w:t>Holst</w:t>
      </w:r>
      <w:r>
        <w:rPr>
          <w:rtl/>
        </w:rPr>
        <w:t>, ‏</w:t>
      </w:r>
      <w:r>
        <w:t>Driggers</w:t>
      </w:r>
      <w:r>
        <w:rPr>
          <w:rtl/>
        </w:rPr>
        <w:t xml:space="preserve"> ו-</w:t>
      </w:r>
      <w:r>
        <w:t>Furxhi ([23])</w:t>
      </w:r>
      <w:r>
        <w:rPr>
          <w:rtl/>
        </w:rPr>
        <w:t>. המערכת שנבדקה, ב-</w:t>
      </w:r>
      <w:r>
        <w:t>F/4</w:t>
      </w:r>
      <w:r>
        <w:rPr>
          <w:rtl/>
        </w:rPr>
        <w:t xml:space="preserve"> עם </w:t>
      </w:r>
      <w:r>
        <w:t>Q = 1.64</w:t>
      </w:r>
      <w:r>
        <w:rPr>
          <w:rtl/>
        </w:rPr>
        <w:t>, יושבת בדיוק באזור זה.</w:t>
      </w:r>
    </w:p>
    <w:p w14:paraId="7186E937" w14:textId="77777777" w:rsidR="0068596E" w:rsidRDefault="00AA13C3">
      <w:pPr>
        <w:bidi/>
      </w:pPr>
      <w:r>
        <w:rPr>
          <w:b/>
          <w:bCs/>
          <w:rtl/>
        </w:rPr>
        <w:t>סטיות אופטיות (</w:t>
      </w:r>
      <w:r>
        <w:rPr>
          <w:b/>
          <w:bCs/>
        </w:rPr>
        <w:t>aberrations</w:t>
      </w:r>
      <w:r>
        <w:rPr>
          <w:b/>
          <w:bCs/>
          <w:rtl/>
        </w:rPr>
        <w:t>) ופרמטרי עזר.</w:t>
      </w:r>
      <w:r>
        <w:rPr>
          <w:rtl/>
        </w:rPr>
        <w:t xml:space="preserve"> פרמטר הסטייה </w:t>
      </w:r>
      <w:r>
        <w:t>q = 1.3</w:t>
      </w:r>
      <w:r>
        <w:rPr>
          <w:rtl/>
        </w:rPr>
        <w:t xml:space="preserve"> מקצר את הטווחים ב-</w:t>
      </w:r>
      <w:r>
        <w:t>LWIR</w:t>
      </w:r>
      <w:r>
        <w:rPr>
          <w:rtl/>
        </w:rPr>
        <w:t xml:space="preserve"> המקורר בכ-</w:t>
      </w:r>
      <w:r>
        <w:t>6.4%</w:t>
      </w:r>
      <w:r>
        <w:rPr>
          <w:rtl/>
        </w:rPr>
        <w:t xml:space="preserve">. מצב עקיפה חד-אורך-גל באורך ברירת המחדל של </w:t>
      </w:r>
      <w:r>
        <w:t>‎10 µm</w:t>
      </w:r>
      <w:r>
        <w:rPr>
          <w:rtl/>
        </w:rPr>
        <w:t xml:space="preserve"> מקצר אותם בכ-</w:t>
      </w:r>
      <w:r>
        <w:t>‎4.5–5.8% ([61])</w:t>
      </w:r>
      <w:r>
        <w:rPr>
          <w:rtl/>
        </w:rPr>
        <w:t xml:space="preserve">. ברירת מחדל זו של </w:t>
      </w:r>
      <w:r>
        <w:t>‎10 µm</w:t>
      </w:r>
      <w:r>
        <w:rPr>
          <w:rtl/>
        </w:rPr>
        <w:t xml:space="preserve"> חלה גם על פרויקטי </w:t>
      </w:r>
      <w:r>
        <w:t>VIS</w:t>
      </w:r>
      <w:r>
        <w:rPr>
          <w:rtl/>
        </w:rPr>
        <w:t xml:space="preserve"> ו-</w:t>
      </w:r>
      <w:r>
        <w:t>SWIR</w:t>
      </w:r>
      <w:r>
        <w:rPr>
          <w:rtl/>
        </w:rPr>
        <w:t xml:space="preserve"> שאינם דורסים אותה, והמנוע אינו אוכף </w:t>
      </w:r>
      <w:r>
        <w:t>q ≥ 1</w:t>
      </w:r>
      <w:r>
        <w:rPr>
          <w:rtl/>
        </w:rPr>
        <w:t>, אף ש-</w:t>
      </w:r>
      <w:r>
        <w:t>q &lt; 1</w:t>
      </w:r>
      <w:r>
        <w:rPr>
          <w:rtl/>
        </w:rPr>
        <w:t xml:space="preserve"> משמעו </w:t>
      </w:r>
      <w:r>
        <w:t>MTF</w:t>
      </w:r>
      <w:r>
        <w:rPr>
          <w:rtl/>
        </w:rPr>
        <w:t xml:space="preserve"> טוב מעקיפה ([</w:t>
      </w:r>
      <w:r>
        <w:t>55</w:t>
      </w:r>
      <w:r>
        <w:rPr>
          <w:rtl/>
        </w:rPr>
        <w:t xml:space="preserve">]). העברת האופטיקה </w:t>
      </w:r>
      <w:r>
        <w:t>τ_opt</w:t>
      </w:r>
      <w:r>
        <w:rPr>
          <w:rtl/>
        </w:rPr>
        <w:t xml:space="preserve">, מסנן נוסף </w:t>
      </w:r>
      <w:r>
        <w:t>τ_filter</w:t>
      </w:r>
      <w:r>
        <w:rPr>
          <w:rtl/>
        </w:rPr>
        <w:t>, מכפיל ה-</w:t>
      </w:r>
      <w:r>
        <w:t>QE</w:t>
      </w:r>
      <w:r>
        <w:rPr>
          <w:rtl/>
        </w:rPr>
        <w:t xml:space="preserve"> ו-</w:t>
      </w:r>
      <w:r>
        <w:t>τ0</w:t>
      </w:r>
      <w:r>
        <w:rPr>
          <w:rtl/>
        </w:rPr>
        <w:t xml:space="preserve"> האטמוספרי מופיעים בחתימת </w:t>
      </w:r>
      <w:r>
        <w:t>OAT</w:t>
      </w:r>
      <w:r>
        <w:rPr>
          <w:rtl/>
        </w:rPr>
        <w:t xml:space="preserve"> זהה (למשל </w:t>
      </w:r>
      <w:r>
        <w:t>‎−2.5/−3.9/−2.0%</w:t>
      </w:r>
      <w:r>
        <w:rPr>
          <w:rtl/>
        </w:rPr>
        <w:t xml:space="preserve"> ב-</w:t>
      </w:r>
      <w:r>
        <w:t>SWIR</w:t>
      </w:r>
      <w:r>
        <w:rPr>
          <w:rtl/>
        </w:rPr>
        <w:t>), כי רק מכפלתם משנה ([</w:t>
      </w:r>
      <w:r>
        <w:t>61</w:t>
      </w:r>
      <w:r>
        <w:rPr>
          <w:rtl/>
        </w:rPr>
        <w:t>]). ל-</w:t>
      </w:r>
      <w:r>
        <w:rPr>
          <w:rStyle w:val="InlineCode"/>
        </w:rPr>
        <w:t>‎optics.rel_illum‎</w:t>
      </w:r>
      <w:r>
        <w:rPr>
          <w:rtl/>
        </w:rPr>
        <w:t xml:space="preserve"> ול-</w:t>
      </w:r>
      <w:r>
        <w:rPr>
          <w:rStyle w:val="InlineCode"/>
        </w:rPr>
        <w:t>‎optics.F_spec‎</w:t>
      </w:r>
      <w:r>
        <w:rPr>
          <w:rtl/>
        </w:rPr>
        <w:t xml:space="preserve"> אין השפעה על הטווחים </w:t>
      </w:r>
      <w:r>
        <w:rPr>
          <w:rtl/>
        </w:rPr>
        <w:t>([</w:t>
      </w:r>
      <w:r>
        <w:t>60</w:t>
      </w:r>
      <w:r>
        <w:rPr>
          <w:rtl/>
        </w:rPr>
        <w:t>]).</w:t>
      </w:r>
    </w:p>
    <w:p w14:paraId="5FADD326" w14:textId="77777777" w:rsidR="0068596E" w:rsidRDefault="00AA13C3">
      <w:pPr>
        <w:pStyle w:val="Figure"/>
        <w:bidi/>
      </w:pPr>
      <w:r>
        <w:rPr>
          <w:noProof/>
        </w:rPr>
        <w:drawing>
          <wp:inline distT="0" distB="0" distL="0" distR="0" wp14:anchorId="4321E482" wp14:editId="06482EC4">
            <wp:extent cx="5976620" cy="4648482"/>
            <wp:effectExtent l="0" t="0" r="0" b="0"/>
            <wp:docPr id="4393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MWIR_F_pitch_I.png"/>
                    <pic:cNvPicPr/>
                  </pic:nvPicPr>
                  <pic:blipFill>
                    <a:blip r:embed="rId11"/>
                    <a:stretch>
                      <a:fillRect/>
                    </a:stretch>
                  </pic:blipFill>
                  <pic:spPr>
                    <a:xfrm>
                      <a:off x="0" y="0"/>
                      <a:ext cx="5976620" cy="4648482"/>
                    </a:xfrm>
                    <a:prstGeom prst="rect">
                      <a:avLst/>
                    </a:prstGeom>
                  </pic:spPr>
                </pic:pic>
              </a:graphicData>
            </a:graphic>
          </wp:inline>
        </w:drawing>
      </w:r>
    </w:p>
    <w:p w14:paraId="2A8A2F80" w14:textId="77777777" w:rsidR="0068596E" w:rsidRDefault="00AA13C3">
      <w:pPr>
        <w:pStyle w:val="FigureCaption"/>
        <w:bidi/>
      </w:pPr>
      <w:r>
        <w:rPr>
          <w:b/>
          <w:bCs/>
          <w:rtl/>
        </w:rPr>
        <w:t xml:space="preserve">איור </w:t>
      </w:r>
      <w:r>
        <w:rPr>
          <w:b/>
          <w:bCs/>
        </w:rPr>
        <w:t>4</w:t>
      </w:r>
      <w:r>
        <w:rPr>
          <w:b/>
          <w:bCs/>
          <w:rtl/>
        </w:rPr>
        <w:t xml:space="preserve">: </w:t>
      </w:r>
      <w:r>
        <w:rPr>
          <w:rtl/>
        </w:rPr>
        <w:t xml:space="preserve">מפת משטר </w:t>
      </w:r>
      <w:r>
        <w:t>Fλ/d</w:t>
      </w:r>
      <w:r>
        <w:rPr>
          <w:rtl/>
        </w:rPr>
        <w:t>: טווח הזיהוי במערכת ה-</w:t>
      </w:r>
      <w:r>
        <w:t>MWIR</w:t>
      </w:r>
      <w:r>
        <w:rPr>
          <w:rtl/>
        </w:rPr>
        <w:t xml:space="preserve"> כפונקציה של מספר </w:t>
      </w:r>
      <w:r>
        <w:t>F</w:t>
      </w:r>
      <w:r>
        <w:rPr>
          <w:rtl/>
        </w:rPr>
        <w:t xml:space="preserve"> ופסיעת הפיקסל (</w:t>
      </w:r>
      <w:r>
        <w:t>f = 300 mm</w:t>
      </w:r>
      <w:r>
        <w:rPr>
          <w:rtl/>
        </w:rPr>
        <w:t>). ב-</w:t>
      </w:r>
      <w:r>
        <w:t>F/2</w:t>
      </w:r>
      <w:r>
        <w:rPr>
          <w:rtl/>
        </w:rPr>
        <w:t xml:space="preserve"> הפסיעה משנה (</w:t>
      </w:r>
      <w:r>
        <w:t>‎10→20 µm</w:t>
      </w:r>
      <w:r>
        <w:rPr>
          <w:rtl/>
        </w:rPr>
        <w:t>: ‏</w:t>
      </w:r>
      <w:r>
        <w:t>‎−37%</w:t>
      </w:r>
      <w:r>
        <w:rPr>
          <w:rtl/>
        </w:rPr>
        <w:t>), וב-</w:t>
      </w:r>
      <w:r>
        <w:t>F/8</w:t>
      </w:r>
      <w:r>
        <w:rPr>
          <w:rtl/>
        </w:rPr>
        <w:t xml:space="preserve"> אינה משנה (</w:t>
      </w:r>
      <w:r>
        <w:t>‎±4%</w:t>
      </w:r>
      <w:r>
        <w:rPr>
          <w:rtl/>
        </w:rPr>
        <w:t>).</w:t>
      </w:r>
    </w:p>
    <w:p w14:paraId="124CFB0C" w14:textId="77777777" w:rsidR="0068596E" w:rsidRDefault="00AA13C3">
      <w:pPr>
        <w:pStyle w:val="2"/>
        <w:bidi/>
      </w:pPr>
      <w:bookmarkStart w:id="18" w:name="_Toc244124805"/>
      <w:r>
        <w:t>4.5</w:t>
      </w:r>
      <w:r>
        <w:rPr>
          <w:rtl/>
        </w:rPr>
        <w:t xml:space="preserve"> גלאי (</w:t>
      </w:r>
      <w:r>
        <w:t>FPA</w:t>
      </w:r>
      <w:r>
        <w:rPr>
          <w:rtl/>
        </w:rPr>
        <w:t>): פסיעה ו-</w:t>
      </w:r>
      <w:r>
        <w:t>NETD</w:t>
      </w:r>
      <w:r>
        <w:rPr>
          <w:rtl/>
        </w:rPr>
        <w:t xml:space="preserve"> משנים רק כשהמשטר מאפשר</w:t>
      </w:r>
      <w:bookmarkEnd w:id="18"/>
    </w:p>
    <w:p w14:paraId="2E47C205" w14:textId="77777777" w:rsidR="0068596E" w:rsidRDefault="00AA13C3">
      <w:pPr>
        <w:bidi/>
      </w:pPr>
      <w:r>
        <w:rPr>
          <w:b/>
          <w:bCs/>
          <w:rtl/>
        </w:rPr>
        <w:t>פסיעת הפיקסל.</w:t>
      </w:r>
      <w:r>
        <w:rPr>
          <w:rtl/>
        </w:rPr>
        <w:t xml:space="preserve"> ב-</w:t>
      </w:r>
      <w:r>
        <w:t>LWIR</w:t>
      </w:r>
      <w:r>
        <w:rPr>
          <w:rtl/>
        </w:rPr>
        <w:t xml:space="preserve"> הלא-מקורר, מעבר מ-</w:t>
      </w:r>
      <w:r>
        <w:t>17</w:t>
      </w:r>
      <w:r>
        <w:rPr>
          <w:rtl/>
        </w:rPr>
        <w:t xml:space="preserve"> ל-</w:t>
      </w:r>
      <w:r>
        <w:t>‎12 µm</w:t>
      </w:r>
      <w:r>
        <w:rPr>
          <w:rtl/>
        </w:rPr>
        <w:t xml:space="preserve"> באורך מוקד קבוע מאריך את הטווחים ב-</w:t>
      </w:r>
      <w:r>
        <w:t>‎22%/30%/31%</w:t>
      </w:r>
      <w:r>
        <w:rPr>
          <w:rtl/>
        </w:rPr>
        <w:t>, ומעבר ל-</w:t>
      </w:r>
      <w:r>
        <w:t>‎8 µm</w:t>
      </w:r>
      <w:r>
        <w:rPr>
          <w:rtl/>
        </w:rPr>
        <w:t xml:space="preserve"> ב-</w:t>
      </w:r>
      <w:r>
        <w:t>‎42%/59%/63% ([57])</w:t>
      </w:r>
      <w:r>
        <w:rPr>
          <w:rtl/>
        </w:rPr>
        <w:t>. ב-</w:t>
      </w:r>
      <w:r>
        <w:t>MWIR</w:t>
      </w:r>
      <w:r>
        <w:rPr>
          <w:rtl/>
        </w:rPr>
        <w:t xml:space="preserve"> ב-</w:t>
      </w:r>
      <w:r>
        <w:t>F/4</w:t>
      </w:r>
      <w:r>
        <w:rPr>
          <w:rtl/>
        </w:rPr>
        <w:t xml:space="preserve"> הטווח כמעט שטוח בין </w:t>
      </w:r>
      <w:r>
        <w:t>5</w:t>
      </w:r>
      <w:r>
        <w:rPr>
          <w:rtl/>
        </w:rPr>
        <w:t xml:space="preserve"> ל-</w:t>
      </w:r>
      <w:r>
        <w:t>‎12 µm</w:t>
      </w:r>
      <w:r>
        <w:rPr>
          <w:rtl/>
        </w:rPr>
        <w:t xml:space="preserve"> (זיהוי </w:t>
      </w:r>
      <w:r>
        <w:t>‎5.45 → 5.29</w:t>
      </w:r>
      <w:r>
        <w:rPr>
          <w:rtl/>
        </w:rPr>
        <w:t xml:space="preserve"> ק"מ), ופיקסל של </w:t>
      </w:r>
      <w:r>
        <w:t>‎5 µm</w:t>
      </w:r>
      <w:r>
        <w:rPr>
          <w:rtl/>
        </w:rPr>
        <w:t xml:space="preserve"> אף מעלה את ה-</w:t>
      </w:r>
      <w:r>
        <w:t>NETD</w:t>
      </w:r>
      <w:r>
        <w:rPr>
          <w:rtl/>
        </w:rPr>
        <w:t xml:space="preserve"> המחושב ל-</w:t>
      </w:r>
      <w:r>
        <w:t>‎157 mK ([57])</w:t>
      </w:r>
      <w:r>
        <w:rPr>
          <w:rtl/>
        </w:rPr>
        <w:t>. הרשת הדו-</w:t>
      </w:r>
      <w:r>
        <w:rPr>
          <w:rtl/>
        </w:rPr>
        <w:lastRenderedPageBreak/>
        <w:t xml:space="preserve">ממדית </w:t>
      </w:r>
      <w:r>
        <w:t>F#‎</w:t>
      </w:r>
      <w:r>
        <w:rPr>
          <w:rtl/>
        </w:rPr>
        <w:t xml:space="preserve">×פסיעה (איור </w:t>
      </w:r>
      <w:r>
        <w:t>4</w:t>
      </w:r>
      <w:r>
        <w:rPr>
          <w:rtl/>
        </w:rPr>
        <w:t>) מראה זאת ישירות. ב-</w:t>
      </w:r>
      <w:r>
        <w:t>F/2</w:t>
      </w:r>
      <w:r>
        <w:rPr>
          <w:rtl/>
        </w:rPr>
        <w:t xml:space="preserve"> מעבר מ-</w:t>
      </w:r>
      <w:r>
        <w:t>10</w:t>
      </w:r>
      <w:r>
        <w:rPr>
          <w:rtl/>
        </w:rPr>
        <w:t xml:space="preserve"> ל-</w:t>
      </w:r>
      <w:r>
        <w:t>‎20 µm</w:t>
      </w:r>
      <w:r>
        <w:rPr>
          <w:rtl/>
        </w:rPr>
        <w:t xml:space="preserve"> עולה </w:t>
      </w:r>
      <w:r>
        <w:t>37%</w:t>
      </w:r>
      <w:r>
        <w:rPr>
          <w:rtl/>
        </w:rPr>
        <w:t xml:space="preserve"> בזיהוי. ב-</w:t>
      </w:r>
      <w:r>
        <w:t>F/8</w:t>
      </w:r>
      <w:r>
        <w:rPr>
          <w:rtl/>
        </w:rPr>
        <w:t xml:space="preserve"> הפסיעה כמעט אינה משנה (</w:t>
      </w:r>
      <w:r>
        <w:t>‎±4%</w:t>
      </w:r>
      <w:r>
        <w:rPr>
          <w:rtl/>
        </w:rPr>
        <w:t>), ובגילוי ב-</w:t>
      </w:r>
      <w:r>
        <w:t>F/8</w:t>
      </w:r>
      <w:r>
        <w:rPr>
          <w:rtl/>
        </w:rPr>
        <w:t xml:space="preserve"> הפסיעה הקטנה ביותר אף הגרועה ביותר ([</w:t>
      </w:r>
      <w:r>
        <w:t>57</w:t>
      </w:r>
      <w:r>
        <w:rPr>
          <w:rtl/>
        </w:rPr>
        <w:t>]). המשמעות ההנדסית: כאשר ה-</w:t>
      </w:r>
      <w:r>
        <w:t>IFOV</w:t>
      </w:r>
      <w:r>
        <w:rPr>
          <w:rtl/>
        </w:rPr>
        <w:t xml:space="preserve"> וה-</w:t>
      </w:r>
      <w:r>
        <w:t>F#‎</w:t>
      </w:r>
      <w:r>
        <w:rPr>
          <w:rtl/>
        </w:rPr>
        <w:t xml:space="preserve"> נשמרים, </w:t>
      </w:r>
      <w:r>
        <w:t>f</w:t>
      </w:r>
      <w:r>
        <w:rPr>
          <w:rtl/>
        </w:rPr>
        <w:t xml:space="preserve"> ו-</w:t>
      </w:r>
      <w:r>
        <w:t>D</w:t>
      </w:r>
      <w:r>
        <w:rPr>
          <w:rtl/>
        </w:rPr>
        <w:t xml:space="preserve"> גדלים יחד עם הפסיעה. מעבר מ-</w:t>
      </w:r>
      <w:r>
        <w:t>10</w:t>
      </w:r>
      <w:r>
        <w:rPr>
          <w:rtl/>
        </w:rPr>
        <w:t xml:space="preserve"> ל-</w:t>
      </w:r>
      <w:r>
        <w:t>‎20 µm</w:t>
      </w:r>
      <w:r>
        <w:rPr>
          <w:rtl/>
        </w:rPr>
        <w:t xml:space="preserve"> (‏</w:t>
      </w:r>
      <w:r>
        <w:t>f = 600 mm</w:t>
      </w:r>
      <w:r>
        <w:rPr>
          <w:rtl/>
        </w:rPr>
        <w:t>, ‏</w:t>
      </w:r>
      <w:r>
        <w:t>D = 150 mm</w:t>
      </w:r>
      <w:r>
        <w:rPr>
          <w:rtl/>
        </w:rPr>
        <w:t>) מאריך את הזיהוי ב-</w:t>
      </w:r>
      <w:r>
        <w:t>51%</w:t>
      </w:r>
      <w:r>
        <w:rPr>
          <w:rtl/>
        </w:rPr>
        <w:t>, ומעבר ל-</w:t>
      </w:r>
      <w:r>
        <w:t>‎5 µm</w:t>
      </w:r>
      <w:r>
        <w:rPr>
          <w:rtl/>
        </w:rPr>
        <w:t xml:space="preserve"> מקצר אותו ב-</w:t>
      </w:r>
      <w:r>
        <w:t>45%</w:t>
      </w:r>
      <w:r>
        <w:rPr>
          <w:rtl/>
        </w:rPr>
        <w:t xml:space="preserve"> ([</w:t>
      </w:r>
      <w:r>
        <w:t>57</w:t>
      </w:r>
      <w:r>
        <w:rPr>
          <w:rtl/>
        </w:rPr>
        <w:t xml:space="preserve">]). המנוף הוא המפתח, לא הפיקסל. הממצא תואם את </w:t>
      </w:r>
      <w:r>
        <w:t>Driggers</w:t>
      </w:r>
      <w:r>
        <w:rPr>
          <w:rtl/>
        </w:rPr>
        <w:t xml:space="preserve"> ועמיתיו: התועלת מפיקסלים קטנים מוגבלת כשהמערכת מוגבלת-עקיפה או כשהגלאי הקטן אוסף מעט מדי פוטונים ([</w:t>
      </w:r>
      <w:r>
        <w:t>24</w:t>
      </w:r>
      <w:r>
        <w:rPr>
          <w:rtl/>
        </w:rPr>
        <w:t>]). זה בדיוק המצב ב-</w:t>
      </w:r>
      <w:r>
        <w:t>SWIR</w:t>
      </w:r>
      <w:r>
        <w:rPr>
          <w:rtl/>
        </w:rPr>
        <w:t xml:space="preserve"> הלילי, שבו פיקסל של </w:t>
      </w:r>
      <w:r>
        <w:t>‎5 µm</w:t>
      </w:r>
      <w:r>
        <w:rPr>
          <w:rtl/>
        </w:rPr>
        <w:t xml:space="preserve"> מקצר את הגילוי ל-</w:t>
      </w:r>
      <w:r>
        <w:t>7.61</w:t>
      </w:r>
      <w:r>
        <w:rPr>
          <w:rtl/>
        </w:rPr>
        <w:t xml:space="preserve"> ק"מ לעומת </w:t>
      </w:r>
      <w:r>
        <w:t>9.04</w:t>
      </w:r>
      <w:r>
        <w:rPr>
          <w:rtl/>
        </w:rPr>
        <w:t xml:space="preserve"> ק"מ ב-</w:t>
      </w:r>
      <w:r>
        <w:t>‎15 µm ([58])</w:t>
      </w:r>
      <w:r>
        <w:rPr>
          <w:rtl/>
        </w:rPr>
        <w:t>.</w:t>
      </w:r>
    </w:p>
    <w:p w14:paraId="11EAF84F" w14:textId="77777777" w:rsidR="0068596E" w:rsidRDefault="00AA13C3">
      <w:pPr>
        <w:bidi/>
      </w:pPr>
      <w:r>
        <w:rPr>
          <w:b/>
          <w:bCs/>
        </w:rPr>
        <w:t>NETD</w:t>
      </w:r>
      <w:r>
        <w:rPr>
          <w:b/>
          <w:bCs/>
          <w:rtl/>
        </w:rPr>
        <w:t xml:space="preserve"> — מנוף משני שתלוי במשטר ובמזג האוויר.</w:t>
      </w:r>
      <w:r>
        <w:rPr>
          <w:rtl/>
        </w:rPr>
        <w:t xml:space="preserve"> ב-</w:t>
      </w:r>
      <w:r>
        <w:t>MWIR</w:t>
      </w:r>
      <w:r>
        <w:rPr>
          <w:rtl/>
        </w:rPr>
        <w:t xml:space="preserve"> במצב </w:t>
      </w:r>
      <w:r>
        <w:t>NETD</w:t>
      </w:r>
      <w:r>
        <w:rPr>
          <w:rtl/>
        </w:rPr>
        <w:t xml:space="preserve"> מדוד, מעבר מ-</w:t>
      </w:r>
      <w:r>
        <w:t>20</w:t>
      </w:r>
      <w:r>
        <w:rPr>
          <w:rtl/>
        </w:rPr>
        <w:t xml:space="preserve"> ל-</w:t>
      </w:r>
      <w:r>
        <w:t>‎40 mK</w:t>
      </w:r>
      <w:r>
        <w:rPr>
          <w:rtl/>
        </w:rPr>
        <w:t xml:space="preserve"> מקצר את הטווחים ב-</w:t>
      </w:r>
      <w:r>
        <w:t>‎9.6%/10.6%/7.2%</w:t>
      </w:r>
      <w:r>
        <w:rPr>
          <w:rtl/>
        </w:rPr>
        <w:t>, גמישות של כ-</w:t>
      </w:r>
      <w:r>
        <w:t>‎−0.16 ([57])</w:t>
      </w:r>
      <w:r>
        <w:rPr>
          <w:rtl/>
        </w:rPr>
        <w:t>. ב-</w:t>
      </w:r>
      <w:r>
        <w:t>LWIR</w:t>
      </w:r>
      <w:r>
        <w:rPr>
          <w:rtl/>
        </w:rPr>
        <w:t>, שיפור מ-</w:t>
      </w:r>
      <w:r>
        <w:t>50</w:t>
      </w:r>
      <w:r>
        <w:rPr>
          <w:rtl/>
        </w:rPr>
        <w:t xml:space="preserve"> ל-</w:t>
      </w:r>
      <w:r>
        <w:t>‎20 mK</w:t>
      </w:r>
      <w:r>
        <w:rPr>
          <w:rtl/>
        </w:rPr>
        <w:t xml:space="preserve"> מאריך אותם ב-</w:t>
      </w:r>
      <w:r>
        <w:t>‎3.8%–4.0%</w:t>
      </w:r>
      <w:r>
        <w:rPr>
          <w:rtl/>
        </w:rPr>
        <w:t xml:space="preserve"> בלבד ([</w:t>
      </w:r>
      <w:r>
        <w:t>57</w:t>
      </w:r>
      <w:r>
        <w:rPr>
          <w:rtl/>
        </w:rPr>
        <w:t xml:space="preserve">]). שתי הרשתות הדו-ממדיות מגלות אינטראקציות חשובות. </w:t>
      </w:r>
      <w:r>
        <w:rPr>
          <w:b/>
          <w:bCs/>
          <w:rtl/>
        </w:rPr>
        <w:t>הראשונה</w:t>
      </w:r>
      <w:r>
        <w:rPr>
          <w:rtl/>
        </w:rPr>
        <w:t xml:space="preserve"> (איור </w:t>
      </w:r>
      <w:r>
        <w:t>5</w:t>
      </w:r>
      <w:r>
        <w:rPr>
          <w:rtl/>
        </w:rPr>
        <w:t>): ב-</w:t>
      </w:r>
      <w:r>
        <w:t>MWIR</w:t>
      </w:r>
      <w:r>
        <w:rPr>
          <w:rtl/>
        </w:rPr>
        <w:t>, הרעה מ-</w:t>
      </w:r>
      <w:r>
        <w:t>15</w:t>
      </w:r>
      <w:r>
        <w:rPr>
          <w:rtl/>
        </w:rPr>
        <w:t xml:space="preserve"> ל-</w:t>
      </w:r>
      <w:r>
        <w:t>‎120 mK</w:t>
      </w:r>
      <w:r>
        <w:rPr>
          <w:rtl/>
        </w:rPr>
        <w:t xml:space="preserve"> עולה </w:t>
      </w:r>
      <w:r>
        <w:t>28%</w:t>
      </w:r>
      <w:r>
        <w:rPr>
          <w:rtl/>
        </w:rPr>
        <w:t xml:space="preserve"> בגילוי ב-</w:t>
      </w:r>
      <w:r>
        <w:t>σ = 0.05</w:t>
      </w:r>
      <w:r>
        <w:rPr>
          <w:rtl/>
        </w:rPr>
        <w:t xml:space="preserve"> ו-</w:t>
      </w:r>
      <w:r>
        <w:t>25%</w:t>
      </w:r>
      <w:r>
        <w:rPr>
          <w:rtl/>
        </w:rPr>
        <w:t xml:space="preserve"> ב-</w:t>
      </w:r>
      <w:r>
        <w:t>σ = 2.0</w:t>
      </w:r>
      <w:r>
        <w:rPr>
          <w:rtl/>
        </w:rPr>
        <w:t xml:space="preserve">. בזיהוי היא עולה </w:t>
      </w:r>
      <w:r>
        <w:t>17%</w:t>
      </w:r>
      <w:r>
        <w:rPr>
          <w:rtl/>
        </w:rPr>
        <w:t xml:space="preserve"> ב-</w:t>
      </w:r>
      <w:r>
        <w:t>σ = 0.05</w:t>
      </w:r>
      <w:r>
        <w:rPr>
          <w:rtl/>
        </w:rPr>
        <w:t xml:space="preserve"> אבל </w:t>
      </w:r>
      <w:r>
        <w:t>29%</w:t>
      </w:r>
      <w:r>
        <w:rPr>
          <w:rtl/>
        </w:rPr>
        <w:t xml:space="preserve"> ב-</w:t>
      </w:r>
      <w:r>
        <w:t>σ = 2.0</w:t>
      </w:r>
      <w:r>
        <w:rPr>
          <w:rtl/>
        </w:rPr>
        <w:t xml:space="preserve">, כלומר הרעש חשוב יותר לזיהוי במזג אוויר גרוע. </w:t>
      </w:r>
      <w:r>
        <w:rPr>
          <w:b/>
          <w:bCs/>
          <w:rtl/>
        </w:rPr>
        <w:t>השנייה</w:t>
      </w:r>
      <w:r>
        <w:rPr>
          <w:rtl/>
        </w:rPr>
        <w:t xml:space="preserve"> (איור </w:t>
      </w:r>
      <w:r>
        <w:t>6</w:t>
      </w:r>
      <w:r>
        <w:rPr>
          <w:rtl/>
        </w:rPr>
        <w:t>): ב-</w:t>
      </w:r>
      <w:r>
        <w:t>LWIR</w:t>
      </w:r>
      <w:r>
        <w:rPr>
          <w:rtl/>
        </w:rPr>
        <w:t xml:space="preserve">, אותה הרעה עולה </w:t>
      </w:r>
      <w:r>
        <w:t>10%</w:t>
      </w:r>
      <w:r>
        <w:rPr>
          <w:rtl/>
        </w:rPr>
        <w:t xml:space="preserve"> בגילוי באורך מוקד של </w:t>
      </w:r>
      <w:r>
        <w:t>‎25 m</w:t>
      </w:r>
      <w:r>
        <w:t>m</w:t>
      </w:r>
      <w:r>
        <w:rPr>
          <w:rtl/>
        </w:rPr>
        <w:t xml:space="preserve"> אבל </w:t>
      </w:r>
      <w:r>
        <w:t>27%</w:t>
      </w:r>
      <w:r>
        <w:rPr>
          <w:rtl/>
        </w:rPr>
        <w:t xml:space="preserve"> ב-</w:t>
      </w:r>
      <w:r>
        <w:t>‎100 mm</w:t>
      </w:r>
      <w:r>
        <w:rPr>
          <w:rtl/>
        </w:rPr>
        <w:t>. עדשה ארוכה מוציאה את המערכת ממגבלת הדגימה אל מגבלת הרעש והאטמוספרה ([</w:t>
      </w:r>
      <w:r>
        <w:t>57</w:t>
      </w:r>
      <w:r>
        <w:rPr>
          <w:rtl/>
        </w:rPr>
        <w:t>]). העיקרון הכללי הוא ש</w:t>
      </w:r>
      <w:r>
        <w:rPr>
          <w:b/>
          <w:bCs/>
          <w:rtl/>
        </w:rPr>
        <w:t>רעש חשוב רק כשהמערכת אינה מוגבלת-דגימה</w:t>
      </w:r>
      <w:r>
        <w:rPr>
          <w:rtl/>
        </w:rPr>
        <w:t xml:space="preserve">. זה מתאים לתיאור הספרות של משטר </w:t>
      </w:r>
      <w:r>
        <w:t>TTP</w:t>
      </w:r>
      <w:r>
        <w:rPr>
          <w:rtl/>
        </w:rPr>
        <w:t xml:space="preserve"> מוגבל-רעש, שבו אינטגרל ה-</w:t>
      </w:r>
      <w:r>
        <w:t>TTP</w:t>
      </w:r>
      <w:r>
        <w:rPr>
          <w:rtl/>
        </w:rPr>
        <w:t xml:space="preserve"> נקטע מוקדם ושיפור </w:t>
      </w:r>
      <w:r>
        <w:t>NETD</w:t>
      </w:r>
      <w:r>
        <w:rPr>
          <w:rtl/>
        </w:rPr>
        <w:t xml:space="preserve"> משתלם ([</w:t>
      </w:r>
      <w:r>
        <w:t>9</w:t>
      </w:r>
      <w:r>
        <w:rPr>
          <w:rtl/>
        </w:rPr>
        <w:t>]).</w:t>
      </w:r>
    </w:p>
    <w:p w14:paraId="7E44B4E7" w14:textId="77777777" w:rsidR="0068596E" w:rsidRDefault="00AA13C3">
      <w:pPr>
        <w:bidi/>
      </w:pPr>
      <w:r>
        <w:rPr>
          <w:b/>
          <w:bCs/>
        </w:rPr>
        <w:t>NETD</w:t>
      </w:r>
      <w:r>
        <w:rPr>
          <w:b/>
          <w:bCs/>
          <w:rtl/>
        </w:rPr>
        <w:t xml:space="preserve"> בתנאים הנכונים.</w:t>
      </w:r>
      <w:r>
        <w:rPr>
          <w:rtl/>
        </w:rPr>
        <w:t xml:space="preserve"> ה-</w:t>
      </w:r>
      <w:r>
        <w:t>NETD</w:t>
      </w:r>
      <w:r>
        <w:rPr>
          <w:rtl/>
        </w:rPr>
        <w:t xml:space="preserve"> המחושב של מערכת ה-</w:t>
      </w:r>
      <w:r>
        <w:t>MWIR (57.7 mK)</w:t>
      </w:r>
      <w:r>
        <w:rPr>
          <w:rtl/>
        </w:rPr>
        <w:t xml:space="preserve"> גדול פי </w:t>
      </w:r>
      <w:r>
        <w:t>2.3</w:t>
      </w:r>
      <w:r>
        <w:rPr>
          <w:rtl/>
        </w:rPr>
        <w:t xml:space="preserve"> מערך גיליון הנתונים של </w:t>
      </w:r>
      <w:r>
        <w:t>Blackbird 1920</w:t>
      </w:r>
      <w:r>
        <w:rPr>
          <w:rtl/>
        </w:rPr>
        <w:t xml:space="preserve"> (פחות מ-</w:t>
      </w:r>
      <w:r>
        <w:t>‎25 mK</w:t>
      </w:r>
      <w:r>
        <w:rPr>
          <w:rtl/>
        </w:rPr>
        <w:t xml:space="preserve">; ממוצע מדוד </w:t>
      </w:r>
      <w:r>
        <w:t>‎22.5 mK</w:t>
      </w:r>
      <w:r>
        <w:rPr>
          <w:rtl/>
        </w:rPr>
        <w:t xml:space="preserve"> ב-</w:t>
      </w:r>
      <w:r>
        <w:t>F/4</w:t>
      </w:r>
      <w:r>
        <w:rPr>
          <w:rtl/>
        </w:rPr>
        <w:t xml:space="preserve"> ובמילוי באר של </w:t>
      </w:r>
      <w:r>
        <w:t>70%</w:t>
      </w:r>
      <w:r>
        <w:rPr>
          <w:rtl/>
        </w:rPr>
        <w:t>) ([</w:t>
      </w:r>
      <w:r>
        <w:t>26</w:t>
      </w:r>
      <w:r>
        <w:rPr>
          <w:rtl/>
        </w:rPr>
        <w:t>], [</w:t>
      </w:r>
      <w:r>
        <w:t>27</w:t>
      </w:r>
      <w:r>
        <w:rPr>
          <w:rtl/>
        </w:rPr>
        <w:t xml:space="preserve">]). הסיבה היא שבקצב </w:t>
      </w:r>
      <w:r>
        <w:t>‎60 Hz</w:t>
      </w:r>
      <w:r>
        <w:rPr>
          <w:rtl/>
        </w:rPr>
        <w:t xml:space="preserve">, בפס </w:t>
      </w:r>
      <w:r>
        <w:t>‎3.6–4.2 µm</w:t>
      </w:r>
      <w:r>
        <w:rPr>
          <w:rtl/>
        </w:rPr>
        <w:t xml:space="preserve"> וב-</w:t>
      </w:r>
      <w:r>
        <w:t>‎288 K</w:t>
      </w:r>
      <w:r>
        <w:rPr>
          <w:rtl/>
        </w:rPr>
        <w:t xml:space="preserve">, המודל מגיע למילוי באר של </w:t>
      </w:r>
      <w:r>
        <w:t>18%</w:t>
      </w:r>
      <w:r>
        <w:rPr>
          <w:rtl/>
        </w:rPr>
        <w:t xml:space="preserve"> בלבד. קנה מידה של מילוי הבאר לבדו מסביר פקטור של כ-</w:t>
      </w:r>
      <w:r>
        <w:t>2</w:t>
      </w:r>
      <w:r>
        <w:rPr>
          <w:rtl/>
        </w:rPr>
        <w:t xml:space="preserve"> (√(</w:t>
      </w:r>
      <w:r>
        <w:t>‎0.70/0.18</w:t>
      </w:r>
      <w:r>
        <w:rPr>
          <w:rtl/>
        </w:rPr>
        <w:t xml:space="preserve">) </w:t>
      </w:r>
      <w:r>
        <w:t>‎≈ 1.97</w:t>
      </w:r>
      <w:r>
        <w:rPr>
          <w:rtl/>
        </w:rPr>
        <w:t>, חישוב). המשמעות המעשית מטרידה. משתמש שיזין את ערך גיליון הנתונים (</w:t>
      </w:r>
      <w:r>
        <w:t>‎20–25 mK</w:t>
      </w:r>
      <w:r>
        <w:rPr>
          <w:rtl/>
        </w:rPr>
        <w:t>) במצב "</w:t>
      </w:r>
      <w:r>
        <w:t>NETD</w:t>
      </w:r>
      <w:r>
        <w:rPr>
          <w:rtl/>
        </w:rPr>
        <w:t xml:space="preserve"> מדוד" יקבל טווחים ארוכים ב-</w:t>
      </w:r>
      <w:r>
        <w:t>‎17%/19%/14%</w:t>
      </w:r>
      <w:r>
        <w:rPr>
          <w:rtl/>
        </w:rPr>
        <w:t xml:space="preserve"> מהטווחים העקביים עם תנאי הפעולה. החישוב מבוסס על השוואת הסריקה ב-</w:t>
      </w:r>
      <w:r>
        <w:t>‎2</w:t>
      </w:r>
      <w:r>
        <w:t>0 mK</w:t>
      </w:r>
      <w:r>
        <w:rPr>
          <w:rtl/>
        </w:rPr>
        <w:t xml:space="preserve"> (</w:t>
      </w:r>
      <w:r>
        <w:t>19.89/10.68/6.09</w:t>
      </w:r>
      <w:r>
        <w:rPr>
          <w:rtl/>
        </w:rPr>
        <w:t xml:space="preserve"> ק"מ) לבסיס (</w:t>
      </w:r>
      <w:r>
        <w:t>‎16.95/8.97/5.35</w:t>
      </w:r>
      <w:r>
        <w:rPr>
          <w:rtl/>
        </w:rPr>
        <w:t xml:space="preserve"> ק"מ) ([</w:t>
      </w:r>
      <w:r>
        <w:t>57</w:t>
      </w:r>
      <w:r>
        <w:rPr>
          <w:rtl/>
        </w:rPr>
        <w:t>]). היישום שומר את תנאי מדידת ה-</w:t>
      </w:r>
      <w:r>
        <w:t>NETD</w:t>
      </w:r>
      <w:r>
        <w:rPr>
          <w:rtl/>
        </w:rPr>
        <w:t xml:space="preserve"> (</w:t>
      </w:r>
      <w:r>
        <w:t>F#‎</w:t>
      </w:r>
      <w:r>
        <w:rPr>
          <w:rtl/>
        </w:rPr>
        <w:t>, זמן אינטגרציה, מספר מסגרות, טמפרטורת גוף שחור) אך משתמש בהם לאזהרות בלבד ולא להמרה ([</w:t>
      </w:r>
      <w:r>
        <w:t>55</w:t>
      </w:r>
      <w:r>
        <w:rPr>
          <w:rtl/>
        </w:rPr>
        <w:t>]). בנוסף, אטלס הגלאים מציב את קצב המסגרות על הקצב המרבי (</w:t>
      </w:r>
      <w:r>
        <w:t>‎120 Hz</w:t>
      </w:r>
      <w:r>
        <w:rPr>
          <w:rtl/>
        </w:rPr>
        <w:t xml:space="preserve"> ב-</w:t>
      </w:r>
      <w:r>
        <w:t>Blackbird 1920</w:t>
      </w:r>
      <w:r>
        <w:rPr>
          <w:rtl/>
        </w:rPr>
        <w:t>), ובמשטר מוגבל-מסגרת זה מעלה את ה-</w:t>
      </w:r>
      <w:r>
        <w:t>NETD</w:t>
      </w:r>
      <w:r>
        <w:rPr>
          <w:rtl/>
        </w:rPr>
        <w:t xml:space="preserve"> (גמישות </w:t>
      </w:r>
      <w:r>
        <w:t>‎+0.62</w:t>
      </w:r>
      <w:r>
        <w:rPr>
          <w:rtl/>
        </w:rPr>
        <w:t>) ([</w:t>
      </w:r>
      <w:r>
        <w:t>55</w:t>
      </w:r>
      <w:r>
        <w:rPr>
          <w:rtl/>
        </w:rPr>
        <w:t>], [</w:t>
      </w:r>
      <w:r>
        <w:t>56</w:t>
      </w:r>
      <w:r>
        <w:rPr>
          <w:rtl/>
        </w:rPr>
        <w:t>]).</w:t>
      </w:r>
    </w:p>
    <w:p w14:paraId="2CDD09B1" w14:textId="77777777" w:rsidR="0068596E" w:rsidRDefault="00AA13C3">
      <w:pPr>
        <w:bidi/>
      </w:pPr>
      <w:r>
        <w:rPr>
          <w:b/>
          <w:bCs/>
          <w:rtl/>
        </w:rPr>
        <w:t>רעש קריאה, זרם חושך ומאגר המטען.</w:t>
      </w:r>
      <w:r>
        <w:rPr>
          <w:rtl/>
        </w:rPr>
        <w:t xml:space="preserve"> ב-</w:t>
      </w:r>
      <w:r>
        <w:t>MWIR</w:t>
      </w:r>
      <w:r>
        <w:rPr>
          <w:rtl/>
        </w:rPr>
        <w:t xml:space="preserve"> רעש הקריאה זניח מתחת לכ-</w:t>
      </w:r>
      <w:r>
        <w:t>‎300 e⁻‎</w:t>
      </w:r>
      <w:r>
        <w:rPr>
          <w:rtl/>
        </w:rPr>
        <w:t>; מעבר מ-</w:t>
      </w:r>
      <w:r>
        <w:t>330</w:t>
      </w:r>
      <w:r>
        <w:rPr>
          <w:rtl/>
        </w:rPr>
        <w:t xml:space="preserve"> ל-</w:t>
      </w:r>
      <w:r>
        <w:t>‎932 e⁻‎</w:t>
      </w:r>
      <w:r>
        <w:rPr>
          <w:rtl/>
        </w:rPr>
        <w:t xml:space="preserve"> עולה </w:t>
      </w:r>
      <w:r>
        <w:t>9%</w:t>
      </w:r>
      <w:r>
        <w:rPr>
          <w:rtl/>
        </w:rPr>
        <w:t xml:space="preserve"> בגילוי. זרם החושך זניח מתחת ל-</w:t>
      </w:r>
      <w:r>
        <w:t>‎3·10⁻¹³ A</w:t>
      </w:r>
      <w:r>
        <w:rPr>
          <w:rtl/>
        </w:rPr>
        <w:t>, אך ב-</w:t>
      </w:r>
      <w:r>
        <w:t>‎10⁻¹¹ A</w:t>
      </w:r>
      <w:r>
        <w:rPr>
          <w:rtl/>
        </w:rPr>
        <w:t xml:space="preserve"> הגילוי מתקצר ב-</w:t>
      </w:r>
      <w:r>
        <w:t>12%</w:t>
      </w:r>
      <w:r>
        <w:rPr>
          <w:rtl/>
        </w:rPr>
        <w:t xml:space="preserve"> וב-</w:t>
      </w:r>
      <w:r>
        <w:t>‎10⁻¹⁰ A</w:t>
      </w:r>
      <w:r>
        <w:rPr>
          <w:rtl/>
        </w:rPr>
        <w:t xml:space="preserve"> ב-</w:t>
      </w:r>
      <w:r>
        <w:t>47%</w:t>
      </w:r>
      <w:r>
        <w:rPr>
          <w:rtl/>
        </w:rPr>
        <w:t xml:space="preserve">. קיבול האגירה ויעד מילוי הבאר חסרי השפעה מעל </w:t>
      </w:r>
      <w:r>
        <w:t>‎0.8 Me⁻‎</w:t>
      </w:r>
      <w:r>
        <w:rPr>
          <w:rtl/>
        </w:rPr>
        <w:t xml:space="preserve"> ומעל </w:t>
      </w:r>
      <w:r>
        <w:t>20%</w:t>
      </w:r>
      <w:r>
        <w:rPr>
          <w:rtl/>
        </w:rPr>
        <w:t>, משום שהאינטגרציה מוגבלת-מסגרת. ב-</w:t>
      </w:r>
      <w:r>
        <w:t>‎0.2 Me⁻‎</w:t>
      </w:r>
      <w:r>
        <w:rPr>
          <w:rtl/>
        </w:rPr>
        <w:t xml:space="preserve"> הגילוי מתקצר ב-</w:t>
      </w:r>
      <w:r>
        <w:t>13%</w:t>
      </w:r>
      <w:r>
        <w:rPr>
          <w:rtl/>
        </w:rPr>
        <w:t xml:space="preserve"> ([</w:t>
      </w:r>
      <w:r>
        <w:t>57</w:t>
      </w:r>
      <w:r>
        <w:rPr>
          <w:rtl/>
        </w:rPr>
        <w:t>]). ב-</w:t>
      </w:r>
      <w:r>
        <w:t>SWIR</w:t>
      </w:r>
      <w:r>
        <w:rPr>
          <w:rtl/>
        </w:rPr>
        <w:t xml:space="preserve"> הלילי, לעומת זאת, רעש הקריאה הוא מנוף מרכזי. הורדה מ-</w:t>
      </w:r>
      <w:r>
        <w:t>30</w:t>
      </w:r>
      <w:r>
        <w:rPr>
          <w:rtl/>
        </w:rPr>
        <w:t xml:space="preserve"> ל-</w:t>
      </w:r>
      <w:r>
        <w:t>‎3 e⁻‎</w:t>
      </w:r>
      <w:r>
        <w:rPr>
          <w:rtl/>
        </w:rPr>
        <w:t xml:space="preserve"> מאריכה את הטווחים ב-</w:t>
      </w:r>
      <w:r>
        <w:t>‎15%/9%/7%</w:t>
      </w:r>
      <w:r>
        <w:rPr>
          <w:rtl/>
        </w:rPr>
        <w:t>. העלאה ל-</w:t>
      </w:r>
      <w:r>
        <w:t>‎300 e⁻‎</w:t>
      </w:r>
      <w:r>
        <w:rPr>
          <w:rtl/>
        </w:rPr>
        <w:t xml:space="preserve"> מקצרת אותם ב-</w:t>
      </w:r>
      <w:r>
        <w:t>‎48%/57%/57%</w:t>
      </w:r>
      <w:r>
        <w:rPr>
          <w:rtl/>
        </w:rPr>
        <w:t>. העלאת זרם החושך מ-</w:t>
      </w:r>
      <w:r>
        <w:t>‎2·10⁻¹⁵</w:t>
      </w:r>
      <w:r>
        <w:rPr>
          <w:rtl/>
        </w:rPr>
        <w:t xml:space="preserve"> ל-</w:t>
      </w:r>
      <w:r>
        <w:t>‎10⁻¹³ A</w:t>
      </w:r>
      <w:r>
        <w:rPr>
          <w:rtl/>
        </w:rPr>
        <w:t xml:space="preserve"> מקצרת את הגילוי ב-</w:t>
      </w:r>
      <w:r>
        <w:t>30%</w:t>
      </w:r>
      <w:r>
        <w:rPr>
          <w:rtl/>
        </w:rPr>
        <w:t xml:space="preserve"> ([</w:t>
      </w:r>
      <w:r>
        <w:t>57</w:t>
      </w:r>
      <w:r>
        <w:rPr>
          <w:rtl/>
        </w:rPr>
        <w:t>]). מעניין שדווקא שדה רעש הקריאה (</w:t>
      </w:r>
      <w:r>
        <w:rPr>
          <w:rStyle w:val="InlineCode"/>
        </w:rPr>
        <w:t>‎noise_floor_e‎</w:t>
      </w:r>
      <w:r>
        <w:rPr>
          <w:rtl/>
        </w:rPr>
        <w:t>) נמצא בקבוצה מתקדמת ומוסתרת כברירת מחדל ([</w:t>
      </w:r>
      <w:r>
        <w:t>55</w:t>
      </w:r>
      <w:r>
        <w:rPr>
          <w:rtl/>
        </w:rPr>
        <w:t xml:space="preserve">]). ערכי ספרות מודרניים: מצלמות </w:t>
      </w:r>
      <w:r>
        <w:t>InGaAs</w:t>
      </w:r>
      <w:r>
        <w:rPr>
          <w:rtl/>
        </w:rPr>
        <w:t xml:space="preserve"> של </w:t>
      </w:r>
      <w:r>
        <w:t>‎10 µm</w:t>
      </w:r>
      <w:r>
        <w:rPr>
          <w:rtl/>
        </w:rPr>
        <w:t xml:space="preserve"> בפורמט </w:t>
      </w:r>
      <w:r>
        <w:t>‎1280×1024</w:t>
      </w:r>
      <w:r>
        <w:rPr>
          <w:rtl/>
        </w:rPr>
        <w:t xml:space="preserve"> מגיעות לרעש קריאה של </w:t>
      </w:r>
      <w:r>
        <w:t>‎30–50 e⁻‎ ([66], [67])</w:t>
      </w:r>
      <w:r>
        <w:rPr>
          <w:rtl/>
        </w:rPr>
        <w:t xml:space="preserve">. קבלי האינטגרציה של משפחת </w:t>
      </w:r>
      <w:r>
        <w:t>Blackbird</w:t>
      </w:r>
      <w:r>
        <w:rPr>
          <w:rtl/>
        </w:rPr>
        <w:t xml:space="preserve"> נעים בין </w:t>
      </w:r>
      <w:r>
        <w:t>‎0.3 Me⁻‎/60 e⁻‎</w:t>
      </w:r>
      <w:r>
        <w:rPr>
          <w:rtl/>
        </w:rPr>
        <w:t xml:space="preserve"> ל-</w:t>
      </w:r>
      <w:r>
        <w:t>‎4.0 Me⁻‎/800 e⁻‎ ([26])</w:t>
      </w:r>
      <w:r>
        <w:rPr>
          <w:rtl/>
        </w:rPr>
        <w:t>.</w:t>
      </w:r>
    </w:p>
    <w:p w14:paraId="36C983DF" w14:textId="77777777" w:rsidR="0068596E" w:rsidRDefault="00AA13C3">
      <w:pPr>
        <w:bidi/>
      </w:pPr>
      <w:r>
        <w:rPr>
          <w:b/>
          <w:bCs/>
          <w:rtl/>
        </w:rPr>
        <w:t>רעש תבנית קבועה (</w:t>
      </w:r>
      <w:r>
        <w:rPr>
          <w:b/>
          <w:bCs/>
        </w:rPr>
        <w:t>FPN</w:t>
      </w:r>
      <w:r>
        <w:rPr>
          <w:b/>
          <w:bCs/>
          <w:rtl/>
        </w:rPr>
        <w:t>), הצלבה (</w:t>
      </w:r>
      <w:r>
        <w:rPr>
          <w:b/>
          <w:bCs/>
        </w:rPr>
        <w:t>crosstalk</w:t>
      </w:r>
      <w:r>
        <w:rPr>
          <w:b/>
          <w:bCs/>
          <w:rtl/>
        </w:rPr>
        <w:t>) ומסגרות.</w:t>
      </w:r>
      <w:r>
        <w:rPr>
          <w:rtl/>
        </w:rPr>
        <w:t xml:space="preserve"> ברירת המחדל היא אומדן </w:t>
      </w:r>
      <w:r>
        <w:t>FPN</w:t>
      </w:r>
      <w:r>
        <w:rPr>
          <w:rtl/>
        </w:rPr>
        <w:t xml:space="preserve"> של </w:t>
      </w:r>
      <w:r>
        <w:t>0.5</w:t>
      </w:r>
      <w:r>
        <w:rPr>
          <w:rtl/>
        </w:rPr>
        <w:t>×</w:t>
      </w:r>
      <w:r>
        <w:t>NETD (</w:t>
      </w:r>
      <w:r>
        <w:rPr>
          <w:rStyle w:val="InlineCode"/>
        </w:rPr>
        <w:t>‎fpn_mode = estimate‎</w:t>
      </w:r>
      <w:r>
        <w:t>)</w:t>
      </w:r>
      <w:r>
        <w:rPr>
          <w:rtl/>
        </w:rPr>
        <w:t xml:space="preserve"> בקבוצה מוסתרת ([</w:t>
      </w:r>
      <w:r>
        <w:t>55</w:t>
      </w:r>
      <w:r>
        <w:rPr>
          <w:rtl/>
        </w:rPr>
        <w:t>]). ביטולה מאריך את הטווחים ב-</w:t>
      </w:r>
      <w:r>
        <w:t>‎2%–4% ([61])</w:t>
      </w:r>
      <w:r>
        <w:rPr>
          <w:rtl/>
        </w:rPr>
        <w:t>, ובניתוח הגורמים המגבילים ב-</w:t>
      </w:r>
      <w:r>
        <w:t>MWIR</w:t>
      </w:r>
      <w:r>
        <w:rPr>
          <w:rtl/>
        </w:rPr>
        <w:t xml:space="preserve"> ב-</w:t>
      </w:r>
      <w:r>
        <w:t>‎7.5%/8.5%/6.8% ([59])</w:t>
      </w:r>
      <w:r>
        <w:rPr>
          <w:rtl/>
        </w:rPr>
        <w:t xml:space="preserve">. מסמך השינויים של הפרויקט עצמו קובע "לא להניח שבר אוניברסלי קבוע של </w:t>
      </w:r>
      <w:r>
        <w:t>NETD" ([62])</w:t>
      </w:r>
      <w:r>
        <w:rPr>
          <w:rtl/>
        </w:rPr>
        <w:t xml:space="preserve">. נתוני </w:t>
      </w:r>
      <w:r>
        <w:t>SCD</w:t>
      </w:r>
      <w:r>
        <w:rPr>
          <w:rtl/>
        </w:rPr>
        <w:t xml:space="preserve"> מראים שבגלאי </w:t>
      </w:r>
      <w:r>
        <w:t>BLIP</w:t>
      </w:r>
      <w:r>
        <w:rPr>
          <w:rtl/>
        </w:rPr>
        <w:t xml:space="preserve"> טוב הרעש המרחבי השיורי נמוך מהרעש הזמני (</w:t>
      </w:r>
      <w:r>
        <w:t>RNU</w:t>
      </w:r>
      <w:r>
        <w:rPr>
          <w:rtl/>
        </w:rPr>
        <w:t xml:space="preserve"> גלובלי </w:t>
      </w:r>
      <w:r>
        <w:t>‎&lt; 0.04%</w:t>
      </w:r>
      <w:r>
        <w:rPr>
          <w:rtl/>
        </w:rPr>
        <w:t xml:space="preserve"> ומקומי </w:t>
      </w:r>
      <w:r>
        <w:t>‎&lt; 0.02%</w:t>
      </w:r>
      <w:r>
        <w:rPr>
          <w:rtl/>
        </w:rPr>
        <w:t xml:space="preserve"> מהתחום הדינמי) ([</w:t>
      </w:r>
      <w:r>
        <w:t>26</w:t>
      </w:r>
      <w:r>
        <w:rPr>
          <w:rtl/>
        </w:rPr>
        <w:t xml:space="preserve">]). השפעת </w:t>
      </w:r>
      <w:r>
        <w:t>FPN</w:t>
      </w:r>
      <w:r>
        <w:rPr>
          <w:rtl/>
        </w:rPr>
        <w:t xml:space="preserve"> על תמונה נעה שונה פי </w:t>
      </w:r>
      <w:r>
        <w:t>‎2–3</w:t>
      </w:r>
      <w:r>
        <w:rPr>
          <w:rtl/>
        </w:rPr>
        <w:t xml:space="preserve"> מהשפעתה על תמונה סטטית ([</w:t>
      </w:r>
      <w:r>
        <w:t>31</w:t>
      </w:r>
      <w:r>
        <w:rPr>
          <w:rtl/>
        </w:rPr>
        <w:t>]). ב-</w:t>
      </w:r>
      <w:r>
        <w:t>MTF</w:t>
      </w:r>
      <w:r>
        <w:rPr>
          <w:rtl/>
        </w:rPr>
        <w:t xml:space="preserve"> הגלאי הפער בין ברירת המחדל למציאות גדול עוד יותר. ההצלבה כבויה כברירת מחדל (</w:t>
      </w:r>
      <w:r>
        <w:rPr>
          <w:rStyle w:val="InlineCode"/>
        </w:rPr>
        <w:t>‎xtalk = 0‎</w:t>
      </w:r>
      <w:r>
        <w:rPr>
          <w:rtl/>
        </w:rPr>
        <w:t xml:space="preserve">) ומוסתרת. אולם </w:t>
      </w:r>
      <w:r>
        <w:t>MTF</w:t>
      </w:r>
      <w:r>
        <w:rPr>
          <w:rtl/>
        </w:rPr>
        <w:t xml:space="preserve"> גלאי מדוד בנייקוויסט הוא </w:t>
      </w:r>
      <w:r>
        <w:t>‎0.36–0.40</w:t>
      </w:r>
      <w:r>
        <w:rPr>
          <w:rtl/>
        </w:rPr>
        <w:t xml:space="preserve"> </w:t>
      </w:r>
      <w:r>
        <w:rPr>
          <w:rtl/>
        </w:rPr>
        <w:lastRenderedPageBreak/>
        <w:t xml:space="preserve">בגלאי </w:t>
      </w:r>
      <w:r>
        <w:t>SCD</w:t>
      </w:r>
      <w:r>
        <w:rPr>
          <w:rtl/>
        </w:rPr>
        <w:t xml:space="preserve"> של </w:t>
      </w:r>
      <w:r>
        <w:t>‎10 µm</w:t>
      </w:r>
      <w:r>
        <w:rPr>
          <w:rtl/>
        </w:rPr>
        <w:t xml:space="preserve"> ‏([</w:t>
      </w:r>
      <w:r>
        <w:t>26</w:t>
      </w:r>
      <w:r>
        <w:rPr>
          <w:rtl/>
        </w:rPr>
        <w:t xml:space="preserve">]), </w:t>
      </w:r>
      <w:r>
        <w:t>0.48</w:t>
      </w:r>
      <w:r>
        <w:rPr>
          <w:rtl/>
        </w:rPr>
        <w:t xml:space="preserve"> ב-</w:t>
      </w:r>
      <w:r>
        <w:t>‎15 µm</w:t>
      </w:r>
      <w:r>
        <w:rPr>
          <w:rtl/>
        </w:rPr>
        <w:t xml:space="preserve"> וכ-</w:t>
      </w:r>
      <w:r>
        <w:t>0.40</w:t>
      </w:r>
      <w:r>
        <w:rPr>
          <w:rtl/>
        </w:rPr>
        <w:t xml:space="preserve"> ב-</w:t>
      </w:r>
      <w:r>
        <w:t>‎7.5 µm</w:t>
      </w:r>
      <w:r>
        <w:rPr>
          <w:rtl/>
        </w:rPr>
        <w:t xml:space="preserve"> בגלאי </w:t>
      </w:r>
      <w:r>
        <w:t>Lynred</w:t>
      </w:r>
      <w:r>
        <w:rPr>
          <w:rtl/>
        </w:rPr>
        <w:t xml:space="preserve"> ‏([</w:t>
      </w:r>
      <w:r>
        <w:t>28</w:t>
      </w:r>
      <w:r>
        <w:rPr>
          <w:rtl/>
        </w:rPr>
        <w:t xml:space="preserve">]), לעומת </w:t>
      </w:r>
      <w:r>
        <w:t>0.64</w:t>
      </w:r>
      <w:r>
        <w:rPr>
          <w:rtl/>
        </w:rPr>
        <w:t xml:space="preserve"> לפיקסל ריבועי אידאלי. מגרעין ההצלבה של </w:t>
      </w:r>
      <w:r>
        <w:t>SCD</w:t>
      </w:r>
      <w:r>
        <w:rPr>
          <w:rtl/>
        </w:rPr>
        <w:t xml:space="preserve"> ‏(</w:t>
      </w:r>
      <w:r>
        <w:t>‎56%/9%/2%</w:t>
      </w:r>
      <w:r>
        <w:rPr>
          <w:rtl/>
        </w:rPr>
        <w:t xml:space="preserve">) מתקבל </w:t>
      </w:r>
      <w:r>
        <w:t>MTF</w:t>
      </w:r>
      <w:r>
        <w:rPr>
          <w:rtl/>
        </w:rPr>
        <w:t xml:space="preserve"> של כ-</w:t>
      </w:r>
      <w:r>
        <w:t>0.31</w:t>
      </w:r>
      <w:r>
        <w:rPr>
          <w:rtl/>
        </w:rPr>
        <w:t xml:space="preserve"> בנייקוויסט (חישוב מ-[</w:t>
      </w:r>
      <w:r>
        <w:t>26</w:t>
      </w:r>
      <w:r>
        <w:rPr>
          <w:rtl/>
        </w:rPr>
        <w:t xml:space="preserve">]). הפער מנפח בעיקר את טווחי ההכרה והזיהוי. </w:t>
      </w:r>
      <w:r>
        <w:rPr>
          <w:b/>
          <w:bCs/>
          <w:rtl/>
        </w:rPr>
        <w:t>זמן התגובה התרמי</w:t>
      </w:r>
      <w:r>
        <w:rPr>
          <w:rtl/>
        </w:rPr>
        <w:t xml:space="preserve"> של מיקרובולומטר (</w:t>
      </w:r>
      <w:r>
        <w:t>‎7–15 ms</w:t>
      </w:r>
      <w:r>
        <w:rPr>
          <w:rtl/>
        </w:rPr>
        <w:t xml:space="preserve"> באופן טיפוסי; פחות מ-</w:t>
      </w:r>
      <w:r>
        <w:t>‎7 ms</w:t>
      </w:r>
      <w:r>
        <w:rPr>
          <w:rtl/>
        </w:rPr>
        <w:t xml:space="preserve"> בגלאי </w:t>
      </w:r>
      <w:r>
        <w:t>VOx</w:t>
      </w:r>
      <w:r>
        <w:rPr>
          <w:rtl/>
        </w:rPr>
        <w:t xml:space="preserve"> של </w:t>
      </w:r>
      <w:r>
        <w:t>‎12 µm</w:t>
      </w:r>
      <w:r>
        <w:rPr>
          <w:rtl/>
        </w:rPr>
        <w:t xml:space="preserve"> ‏([</w:t>
      </w:r>
      <w:r>
        <w:t>29</w:t>
      </w:r>
      <w:r>
        <w:rPr>
          <w:rtl/>
        </w:rPr>
        <w:t>], [</w:t>
      </w:r>
      <w:r>
        <w:t>30</w:t>
      </w:r>
      <w:r>
        <w:rPr>
          <w:rtl/>
        </w:rPr>
        <w:t>])) משמש ביישום רק עם תנועה ל</w:t>
      </w:r>
      <w:r>
        <w:rPr>
          <w:rtl/>
        </w:rPr>
        <w:t xml:space="preserve">יניארית. אולם בסריקה של </w:t>
      </w:r>
      <w:r>
        <w:t>‎10°/s</w:t>
      </w:r>
      <w:r>
        <w:rPr>
          <w:rtl/>
        </w:rPr>
        <w:t xml:space="preserve">, עם </w:t>
      </w:r>
      <w:r>
        <w:t>τ = 10 ms</w:t>
      </w:r>
      <w:r>
        <w:rPr>
          <w:rtl/>
        </w:rPr>
        <w:t xml:space="preserve"> ו-</w:t>
      </w:r>
      <w:r>
        <w:t>IFOV</w:t>
      </w:r>
      <w:r>
        <w:rPr>
          <w:rtl/>
        </w:rPr>
        <w:t xml:space="preserve"> של </w:t>
      </w:r>
      <w:r>
        <w:t>‎0.24 mrad</w:t>
      </w:r>
      <w:r>
        <w:rPr>
          <w:rtl/>
        </w:rPr>
        <w:t>, אורך המריחה הוא כ-</w:t>
      </w:r>
      <w:r>
        <w:t>7</w:t>
      </w:r>
      <w:r>
        <w:rPr>
          <w:rtl/>
        </w:rPr>
        <w:t xml:space="preserve"> פיקסלים (חישוב), ובתנאים כאלה הטשטוש שולט בטווח הזיהוי. </w:t>
      </w:r>
      <w:r>
        <w:rPr>
          <w:b/>
          <w:bCs/>
          <w:rtl/>
        </w:rPr>
        <w:t>איחוד פיקסלים</w:t>
      </w:r>
      <w:r>
        <w:rPr>
          <w:rtl/>
        </w:rPr>
        <w:t xml:space="preserve"> (</w:t>
      </w:r>
      <w:r>
        <w:t>binning</w:t>
      </w:r>
      <w:r>
        <w:rPr>
          <w:rtl/>
        </w:rPr>
        <w:t xml:space="preserve">) של </w:t>
      </w:r>
      <w:r>
        <w:t>‎1→2</w:t>
      </w:r>
      <w:r>
        <w:rPr>
          <w:rtl/>
        </w:rPr>
        <w:t xml:space="preserve"> מקצר את הטווחים בעד </w:t>
      </w:r>
      <w:r>
        <w:t>33%</w:t>
      </w:r>
      <w:r>
        <w:rPr>
          <w:rtl/>
        </w:rPr>
        <w:t>: ב-</w:t>
      </w:r>
      <w:r>
        <w:t>LWIR</w:t>
      </w:r>
      <w:r>
        <w:rPr>
          <w:rtl/>
        </w:rPr>
        <w:t xml:space="preserve"> המקורר ‏</w:t>
      </w:r>
      <w:r>
        <w:t>bin_v</w:t>
      </w:r>
      <w:r>
        <w:rPr>
          <w:rtl/>
        </w:rPr>
        <w:t xml:space="preserve"> נותן </w:t>
      </w:r>
      <w:r>
        <w:t>‎−18.6%/−23.3%/−23.9%</w:t>
      </w:r>
      <w:r>
        <w:rPr>
          <w:rtl/>
        </w:rPr>
        <w:t>, וב-</w:t>
      </w:r>
      <w:r>
        <w:t>SWIR</w:t>
      </w:r>
      <w:r>
        <w:rPr>
          <w:rtl/>
        </w:rPr>
        <w:t xml:space="preserve"> ‏</w:t>
      </w:r>
      <w:r>
        <w:t>bin_h</w:t>
      </w:r>
      <w:r>
        <w:rPr>
          <w:rtl/>
        </w:rPr>
        <w:t xml:space="preserve"> נותן </w:t>
      </w:r>
      <w:r>
        <w:t>‎+3.2%/−26.7%/−30.4% ([61])</w:t>
      </w:r>
      <w:r>
        <w:rPr>
          <w:rtl/>
        </w:rPr>
        <w:t xml:space="preserve">. טמפרטורת המגן הקר זניחה עד </w:t>
      </w:r>
      <w:r>
        <w:t>‎170 K</w:t>
      </w:r>
      <w:r>
        <w:rPr>
          <w:rtl/>
        </w:rPr>
        <w:t xml:space="preserve"> וגורעת </w:t>
      </w:r>
      <w:r>
        <w:t>10%</w:t>
      </w:r>
      <w:r>
        <w:rPr>
          <w:rtl/>
        </w:rPr>
        <w:t xml:space="preserve"> ב-</w:t>
      </w:r>
      <w:r>
        <w:t>‎230 K ([57])</w:t>
      </w:r>
      <w:r>
        <w:rPr>
          <w:rtl/>
        </w:rPr>
        <w:t>.</w:t>
      </w:r>
    </w:p>
    <w:p w14:paraId="6BD4E12B" w14:textId="77777777" w:rsidR="0068596E" w:rsidRDefault="00AA13C3">
      <w:pPr>
        <w:pStyle w:val="Figure"/>
        <w:bidi/>
      </w:pPr>
      <w:r>
        <w:rPr>
          <w:noProof/>
        </w:rPr>
        <w:drawing>
          <wp:inline distT="0" distB="0" distL="0" distR="0" wp14:anchorId="1A36B906" wp14:editId="4064C7EA">
            <wp:extent cx="5976620" cy="4648482"/>
            <wp:effectExtent l="0" t="0" r="0" b="0"/>
            <wp:docPr id="169826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MWIR_NETD_sigma_I.png"/>
                    <pic:cNvPicPr/>
                  </pic:nvPicPr>
                  <pic:blipFill>
                    <a:blip r:embed="rId12"/>
                    <a:stretch>
                      <a:fillRect/>
                    </a:stretch>
                  </pic:blipFill>
                  <pic:spPr>
                    <a:xfrm>
                      <a:off x="0" y="0"/>
                      <a:ext cx="5976620" cy="4648482"/>
                    </a:xfrm>
                    <a:prstGeom prst="rect">
                      <a:avLst/>
                    </a:prstGeom>
                  </pic:spPr>
                </pic:pic>
              </a:graphicData>
            </a:graphic>
          </wp:inline>
        </w:drawing>
      </w:r>
    </w:p>
    <w:p w14:paraId="60CF22AF" w14:textId="77777777" w:rsidR="0068596E" w:rsidRDefault="00AA13C3">
      <w:pPr>
        <w:pStyle w:val="FigureCaption"/>
        <w:bidi/>
      </w:pPr>
      <w:r>
        <w:rPr>
          <w:b/>
          <w:bCs/>
          <w:rtl/>
        </w:rPr>
        <w:t xml:space="preserve">איור </w:t>
      </w:r>
      <w:r>
        <w:rPr>
          <w:b/>
          <w:bCs/>
        </w:rPr>
        <w:t>5</w:t>
      </w:r>
      <w:r>
        <w:rPr>
          <w:b/>
          <w:bCs/>
          <w:rtl/>
        </w:rPr>
        <w:t xml:space="preserve">: </w:t>
      </w:r>
      <w:r>
        <w:rPr>
          <w:rtl/>
        </w:rPr>
        <w:t>מפת חום של טווח הזיהוי ב-</w:t>
      </w:r>
      <w:r>
        <w:t>MWIR</w:t>
      </w:r>
      <w:r>
        <w:rPr>
          <w:rtl/>
        </w:rPr>
        <w:t xml:space="preserve"> כפונקציה של </w:t>
      </w:r>
      <w:r>
        <w:t>NETD</w:t>
      </w:r>
      <w:r>
        <w:rPr>
          <w:rtl/>
        </w:rPr>
        <w:t xml:space="preserve"> מדוד ומקדם ההנחתה </w:t>
      </w:r>
      <w:r>
        <w:t>σ</w:t>
      </w:r>
      <w:r>
        <w:rPr>
          <w:rtl/>
        </w:rPr>
        <w:t>: עלות הרעש לזיהוי גדלה ממזג אוויר צלול (</w:t>
      </w:r>
      <w:r>
        <w:t>‎−17%</w:t>
      </w:r>
      <w:r>
        <w:rPr>
          <w:rtl/>
        </w:rPr>
        <w:t>) למזג אוויר גרוע (</w:t>
      </w:r>
      <w:r>
        <w:t>‎−29%</w:t>
      </w:r>
      <w:r>
        <w:rPr>
          <w:rtl/>
        </w:rPr>
        <w:t>).</w:t>
      </w:r>
    </w:p>
    <w:p w14:paraId="05727B5B" w14:textId="77777777" w:rsidR="0068596E" w:rsidRDefault="00AA13C3">
      <w:pPr>
        <w:pStyle w:val="Figure"/>
        <w:bidi/>
      </w:pPr>
      <w:r>
        <w:rPr>
          <w:noProof/>
        </w:rPr>
        <w:lastRenderedPageBreak/>
        <w:drawing>
          <wp:inline distT="0" distB="0" distL="0" distR="0" wp14:anchorId="75562057" wp14:editId="04239CA0">
            <wp:extent cx="5976620" cy="4648482"/>
            <wp:effectExtent l="0" t="0" r="0" b="0"/>
            <wp:docPr id="17436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LWIR_NETD_f_I.png"/>
                    <pic:cNvPicPr/>
                  </pic:nvPicPr>
                  <pic:blipFill>
                    <a:blip r:embed="rId13"/>
                    <a:stretch>
                      <a:fillRect/>
                    </a:stretch>
                  </pic:blipFill>
                  <pic:spPr>
                    <a:xfrm>
                      <a:off x="0" y="0"/>
                      <a:ext cx="5976620" cy="4648482"/>
                    </a:xfrm>
                    <a:prstGeom prst="rect">
                      <a:avLst/>
                    </a:prstGeom>
                  </pic:spPr>
                </pic:pic>
              </a:graphicData>
            </a:graphic>
          </wp:inline>
        </w:drawing>
      </w:r>
    </w:p>
    <w:p w14:paraId="13F2F521" w14:textId="77777777" w:rsidR="0068596E" w:rsidRDefault="00AA13C3">
      <w:pPr>
        <w:pStyle w:val="FigureCaption"/>
        <w:bidi/>
      </w:pPr>
      <w:r>
        <w:rPr>
          <w:b/>
          <w:bCs/>
          <w:rtl/>
        </w:rPr>
        <w:t xml:space="preserve">איור </w:t>
      </w:r>
      <w:r>
        <w:rPr>
          <w:b/>
          <w:bCs/>
        </w:rPr>
        <w:t>6</w:t>
      </w:r>
      <w:r>
        <w:rPr>
          <w:b/>
          <w:bCs/>
          <w:rtl/>
        </w:rPr>
        <w:t xml:space="preserve">: </w:t>
      </w:r>
      <w:r>
        <w:rPr>
          <w:rtl/>
        </w:rPr>
        <w:t>מפת חום של טווח הזיהוי ב-</w:t>
      </w:r>
      <w:r>
        <w:t>LWIR</w:t>
      </w:r>
      <w:r>
        <w:rPr>
          <w:rtl/>
        </w:rPr>
        <w:t xml:space="preserve"> הלא-מקורר כפונקציה של </w:t>
      </w:r>
      <w:r>
        <w:t>NETD</w:t>
      </w:r>
      <w:r>
        <w:rPr>
          <w:rtl/>
        </w:rPr>
        <w:t xml:space="preserve"> ואורך המוקד (</w:t>
      </w:r>
      <w:r>
        <w:t>F/1</w:t>
      </w:r>
      <w:r>
        <w:rPr>
          <w:rtl/>
        </w:rPr>
        <w:t xml:space="preserve"> נשמר): עדשה ארוכה מעבירה את המערכת ממגבלת דגימה למגבלת רעש.</w:t>
      </w:r>
    </w:p>
    <w:p w14:paraId="6AB2A6C3" w14:textId="77777777" w:rsidR="0068596E" w:rsidRDefault="00AA13C3">
      <w:pPr>
        <w:pStyle w:val="Figure"/>
        <w:bidi/>
      </w:pPr>
      <w:r>
        <w:rPr>
          <w:noProof/>
        </w:rPr>
        <w:lastRenderedPageBreak/>
        <w:drawing>
          <wp:inline distT="0" distB="0" distL="0" distR="0" wp14:anchorId="653C52B5" wp14:editId="563DC684">
            <wp:extent cx="5976620" cy="4971606"/>
            <wp:effectExtent l="0" t="0" r="0" b="0"/>
            <wp:docPr id="82853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nado_SWIR_R0_D.png"/>
                    <pic:cNvPicPr/>
                  </pic:nvPicPr>
                  <pic:blipFill>
                    <a:blip r:embed="rId14"/>
                    <a:stretch>
                      <a:fillRect/>
                    </a:stretch>
                  </pic:blipFill>
                  <pic:spPr>
                    <a:xfrm>
                      <a:off x="0" y="0"/>
                      <a:ext cx="5976620" cy="4971606"/>
                    </a:xfrm>
                    <a:prstGeom prst="rect">
                      <a:avLst/>
                    </a:prstGeom>
                  </pic:spPr>
                </pic:pic>
              </a:graphicData>
            </a:graphic>
          </wp:inline>
        </w:drawing>
      </w:r>
    </w:p>
    <w:p w14:paraId="62B47462" w14:textId="77777777" w:rsidR="0068596E" w:rsidRDefault="00AA13C3">
      <w:pPr>
        <w:pStyle w:val="FigureCaption"/>
        <w:bidi/>
      </w:pPr>
      <w:r>
        <w:rPr>
          <w:b/>
          <w:bCs/>
          <w:rtl/>
        </w:rPr>
        <w:t xml:space="preserve">איור </w:t>
      </w:r>
      <w:r>
        <w:rPr>
          <w:b/>
          <w:bCs/>
        </w:rPr>
        <w:t>7</w:t>
      </w:r>
      <w:r>
        <w:rPr>
          <w:b/>
          <w:bCs/>
          <w:rtl/>
        </w:rPr>
        <w:t xml:space="preserve">: </w:t>
      </w:r>
      <w:r>
        <w:rPr>
          <w:rtl/>
        </w:rPr>
        <w:t>תרשים טורנדו למצלמת ה-</w:t>
      </w:r>
      <w:r>
        <w:t>SWIR</w:t>
      </w:r>
      <w:r>
        <w:rPr>
          <w:rtl/>
        </w:rPr>
        <w:t xml:space="preserve"> הלילית (ירח מלא): השפעת </w:t>
      </w:r>
      <w:r>
        <w:t>‎±25%</w:t>
      </w:r>
      <w:r>
        <w:rPr>
          <w:rtl/>
        </w:rPr>
        <w:t xml:space="preserve"> על טווח הגילוי. במערכת המורעבת-פוטונים הקוטר, התאורה, ההעברה, ה-</w:t>
      </w:r>
      <w:r>
        <w:t>QE</w:t>
      </w:r>
      <w:r>
        <w:rPr>
          <w:rtl/>
        </w:rPr>
        <w:t xml:space="preserve"> ורעש הקריאה עולים לשורה הראשונה.</w:t>
      </w:r>
    </w:p>
    <w:p w14:paraId="3FE1C2DF" w14:textId="77777777" w:rsidR="0068596E" w:rsidRDefault="00AA13C3">
      <w:pPr>
        <w:bidi/>
      </w:pPr>
      <w:r>
        <w:rPr>
          <w:b/>
          <w:bCs/>
          <w:rtl/>
        </w:rPr>
        <w:t>מדדי איכות תמונה ברמת הגלאי.</w:t>
      </w:r>
      <w:r>
        <w:rPr>
          <w:rtl/>
        </w:rPr>
        <w:t xml:space="preserve"> ב-</w:t>
      </w:r>
      <w:r>
        <w:t>MWIR</w:t>
      </w:r>
      <w:r>
        <w:rPr>
          <w:rtl/>
        </w:rPr>
        <w:t>, גמישויות ה-</w:t>
      </w:r>
      <w:r>
        <w:t>NETD</w:t>
      </w:r>
      <w:r>
        <w:rPr>
          <w:rtl/>
        </w:rPr>
        <w:t xml:space="preserve"> המחושב הן: </w:t>
      </w:r>
      <w:r>
        <w:t>‎−6.5</w:t>
      </w:r>
      <w:r>
        <w:rPr>
          <w:rtl/>
        </w:rPr>
        <w:t xml:space="preserve"> ל-</w:t>
      </w:r>
      <w:r>
        <w:t>T_bg</w:t>
      </w:r>
      <w:r>
        <w:rPr>
          <w:rtl/>
        </w:rPr>
        <w:t>, ‏</w:t>
      </w:r>
      <w:r>
        <w:t>‎−1.29</w:t>
      </w:r>
      <w:r>
        <w:rPr>
          <w:rtl/>
        </w:rPr>
        <w:t xml:space="preserve"> לקוטר, ‏</w:t>
      </w:r>
      <w:r>
        <w:t>‎+1.28</w:t>
      </w:r>
      <w:r>
        <w:rPr>
          <w:rtl/>
        </w:rPr>
        <w:t xml:space="preserve"> לאורך המוקד, ‏</w:t>
      </w:r>
      <w:r>
        <w:t>‎−1.0</w:t>
      </w:r>
      <w:r>
        <w:rPr>
          <w:rtl/>
        </w:rPr>
        <w:t xml:space="preserve"> ל-</w:t>
      </w:r>
      <w:r>
        <w:t>τ_opt</w:t>
      </w:r>
      <w:r>
        <w:rPr>
          <w:rtl/>
        </w:rPr>
        <w:t>, ‏</w:t>
      </w:r>
      <w:r>
        <w:t>‎−0.64</w:t>
      </w:r>
      <w:r>
        <w:rPr>
          <w:rtl/>
        </w:rPr>
        <w:t xml:space="preserve"> ל-</w:t>
      </w:r>
      <w:r>
        <w:t>QE</w:t>
      </w:r>
      <w:r>
        <w:rPr>
          <w:rtl/>
        </w:rPr>
        <w:t>, ‏</w:t>
      </w:r>
      <w:r>
        <w:t>‎+0.71</w:t>
      </w:r>
      <w:r>
        <w:rPr>
          <w:rtl/>
        </w:rPr>
        <w:t xml:space="preserve"> לגורם הרעש (</w:t>
      </w:r>
      <w:r>
        <w:t>noise figure</w:t>
      </w:r>
      <w:r>
        <w:rPr>
          <w:rtl/>
        </w:rPr>
        <w:t>), ‏</w:t>
      </w:r>
      <w:r>
        <w:t>‎+0.62</w:t>
      </w:r>
      <w:r>
        <w:rPr>
          <w:rtl/>
        </w:rPr>
        <w:t xml:space="preserve"> לקצב המסגרות, ‏</w:t>
      </w:r>
      <w:r>
        <w:t>‎−0.36</w:t>
      </w:r>
      <w:r>
        <w:rPr>
          <w:rtl/>
        </w:rPr>
        <w:t xml:space="preserve"> ליעילות המגן הקר, ‏</w:t>
      </w:r>
      <w:r>
        <w:t>‎+0.23</w:t>
      </w:r>
      <w:r>
        <w:rPr>
          <w:rtl/>
        </w:rPr>
        <w:t xml:space="preserve"> לרעש הקריאה, ‏</w:t>
      </w:r>
      <w:r>
        <w:t>‎+0.02</w:t>
      </w:r>
      <w:r>
        <w:rPr>
          <w:rtl/>
        </w:rPr>
        <w:t xml:space="preserve"> לזרם החושך ו-</w:t>
      </w:r>
      <w:r>
        <w:t>‎+0.01</w:t>
      </w:r>
      <w:r>
        <w:rPr>
          <w:rtl/>
        </w:rPr>
        <w:t xml:space="preserve"> ל-</w:t>
      </w:r>
      <w:r>
        <w:t>LSB ([56])</w:t>
      </w:r>
      <w:r>
        <w:rPr>
          <w:rtl/>
        </w:rPr>
        <w:t>. ב-</w:t>
      </w:r>
      <w:r>
        <w:t>SWIR</w:t>
      </w:r>
      <w:r>
        <w:rPr>
          <w:rtl/>
        </w:rPr>
        <w:t>, ה-</w:t>
      </w:r>
      <w:r>
        <w:t>CNR</w:t>
      </w:r>
      <w:r>
        <w:rPr>
          <w:rtl/>
        </w:rPr>
        <w:t xml:space="preserve"> בטווח אפס תלוי בקוטר בגמישות </w:t>
      </w:r>
      <w:r>
        <w:t>‎+1.76</w:t>
      </w:r>
      <w:r>
        <w:rPr>
          <w:rtl/>
        </w:rPr>
        <w:t>, בתאורה, בהעברה וב-</w:t>
      </w:r>
      <w:r>
        <w:t>QE</w:t>
      </w:r>
      <w:r>
        <w:rPr>
          <w:rtl/>
        </w:rPr>
        <w:t xml:space="preserve"> בגמישות </w:t>
      </w:r>
      <w:r>
        <w:t>‎+0.88</w:t>
      </w:r>
      <w:r>
        <w:rPr>
          <w:rtl/>
        </w:rPr>
        <w:t>, בזמן האינטגרציה ב-</w:t>
      </w:r>
      <w:r>
        <w:t>‎+0.79</w:t>
      </w:r>
      <w:r>
        <w:rPr>
          <w:rtl/>
        </w:rPr>
        <w:t xml:space="preserve"> וברעש הקריאה ב-</w:t>
      </w:r>
      <w:r>
        <w:t>‎−0.43</w:t>
      </w:r>
      <w:r>
        <w:rPr>
          <w:rtl/>
        </w:rPr>
        <w:t>. ב-</w:t>
      </w:r>
      <w:r>
        <w:t>VIS</w:t>
      </w:r>
      <w:r>
        <w:rPr>
          <w:rtl/>
        </w:rPr>
        <w:t>, ה-</w:t>
      </w:r>
      <w:r>
        <w:t>CNR</w:t>
      </w:r>
      <w:r>
        <w:rPr>
          <w:rtl/>
        </w:rPr>
        <w:t xml:space="preserve"> תלוי ב-</w:t>
      </w:r>
      <w:r>
        <w:t>PRNU</w:t>
      </w:r>
      <w:r>
        <w:rPr>
          <w:rtl/>
        </w:rPr>
        <w:t xml:space="preserve"> בגמישות </w:t>
      </w:r>
      <w:r>
        <w:t>‎−0.35</w:t>
      </w:r>
      <w:r>
        <w:rPr>
          <w:rtl/>
        </w:rPr>
        <w:t xml:space="preserve"> ובגורם הרעש ב-</w:t>
      </w:r>
      <w:r>
        <w:t>‎−0.65</w:t>
      </w:r>
      <w:r>
        <w:rPr>
          <w:rtl/>
        </w:rPr>
        <w:t>, אופייני למשטר מוגבל-פוטונים ו-</w:t>
      </w:r>
      <w:r>
        <w:t>FPN</w:t>
      </w:r>
      <w:r>
        <w:rPr>
          <w:rtl/>
        </w:rPr>
        <w:t xml:space="preserve"> באור יום ([</w:t>
      </w:r>
      <w:r>
        <w:t>56</w:t>
      </w:r>
      <w:r>
        <w:rPr>
          <w:rtl/>
        </w:rPr>
        <w:t>]). ה</w:t>
      </w:r>
      <w:r>
        <w:rPr>
          <w:rtl/>
        </w:rPr>
        <w:t>תמונה עקבית: הגלאי קובע את ה-</w:t>
      </w:r>
      <w:r>
        <w:t>NETD</w:t>
      </w:r>
      <w:r>
        <w:rPr>
          <w:rtl/>
        </w:rPr>
        <w:t xml:space="preserve"> ואת ה-</w:t>
      </w:r>
      <w:r>
        <w:t>CNR</w:t>
      </w:r>
      <w:r>
        <w:rPr>
          <w:rtl/>
        </w:rPr>
        <w:t xml:space="preserve">, אבל הטווח "מנחית" אותם פי </w:t>
      </w:r>
      <w:r>
        <w:t>‎5–10</w:t>
      </w:r>
      <w:r>
        <w:rPr>
          <w:rtl/>
        </w:rPr>
        <w:t xml:space="preserve"> משום שהטווחים מוגבלים בעיקר ברזולוציה.</w:t>
      </w:r>
    </w:p>
    <w:p w14:paraId="52FDB4BC" w14:textId="77777777" w:rsidR="0068596E" w:rsidRDefault="00AA13C3">
      <w:pPr>
        <w:pStyle w:val="2"/>
        <w:bidi/>
      </w:pPr>
      <w:bookmarkStart w:id="19" w:name="_Toc244124806"/>
      <w:r>
        <w:t>4.6</w:t>
      </w:r>
      <w:r>
        <w:rPr>
          <w:rtl/>
        </w:rPr>
        <w:t xml:space="preserve"> אלקטרוניקה ועיבוד אות: מנופים זולים שעלולים לייצר טווח "חינם"</w:t>
      </w:r>
      <w:bookmarkEnd w:id="19"/>
    </w:p>
    <w:p w14:paraId="6A0B7453" w14:textId="77777777" w:rsidR="0068596E" w:rsidRDefault="00AA13C3">
      <w:pPr>
        <w:bidi/>
      </w:pPr>
      <w:r>
        <w:rPr>
          <w:b/>
          <w:bCs/>
          <w:rtl/>
        </w:rPr>
        <w:t>קוונטיזציה ו-</w:t>
      </w:r>
      <w:r>
        <w:rPr>
          <w:b/>
          <w:bCs/>
        </w:rPr>
        <w:t>ADC</w:t>
      </w:r>
      <w:r>
        <w:rPr>
          <w:b/>
          <w:bCs/>
          <w:rtl/>
        </w:rPr>
        <w:t>.</w:t>
      </w:r>
      <w:r>
        <w:rPr>
          <w:rtl/>
        </w:rPr>
        <w:t xml:space="preserve"> ב-</w:t>
      </w:r>
      <w:r>
        <w:t>MWIR</w:t>
      </w:r>
      <w:r>
        <w:rPr>
          <w:rtl/>
        </w:rPr>
        <w:t xml:space="preserve"> ה-</w:t>
      </w:r>
      <w:r>
        <w:t>LSB</w:t>
      </w:r>
      <w:r>
        <w:rPr>
          <w:rtl/>
        </w:rPr>
        <w:t xml:space="preserve"> זניח מתחת לכ-</w:t>
      </w:r>
      <w:r>
        <w:t>‎600 e⁻‎ ([57])</w:t>
      </w:r>
      <w:r>
        <w:rPr>
          <w:rtl/>
        </w:rPr>
        <w:t xml:space="preserve">. אולם ברירת המחדל של הפרויקט היא </w:t>
      </w:r>
      <w:r>
        <w:t>LSB</w:t>
      </w:r>
      <w:r>
        <w:rPr>
          <w:rtl/>
        </w:rPr>
        <w:t xml:space="preserve"> של </w:t>
      </w:r>
      <w:r>
        <w:t>‎1000 e⁻‎</w:t>
      </w:r>
      <w:r>
        <w:rPr>
          <w:rtl/>
        </w:rPr>
        <w:t xml:space="preserve">, כלומר </w:t>
      </w:r>
      <w:r>
        <w:t>‎289 e⁻‎</w:t>
      </w:r>
      <w:r>
        <w:rPr>
          <w:rtl/>
        </w:rPr>
        <w:t xml:space="preserve"> רעש קוונטיזציה, במצב </w:t>
      </w:r>
      <w:r>
        <w:t>ADC</w:t>
      </w:r>
      <w:r>
        <w:rPr>
          <w:rtl/>
        </w:rPr>
        <w:t xml:space="preserve"> פעיל בקבוצה מוסתרת. כיבוי ה-</w:t>
      </w:r>
      <w:r>
        <w:t>ADC</w:t>
      </w:r>
      <w:r>
        <w:rPr>
          <w:rtl/>
        </w:rPr>
        <w:t xml:space="preserve"> מאריך את טווחי ה-</w:t>
      </w:r>
      <w:r>
        <w:t>SWIR</w:t>
      </w:r>
      <w:r>
        <w:rPr>
          <w:rtl/>
        </w:rPr>
        <w:t xml:space="preserve"> ב-</w:t>
      </w:r>
      <w:r>
        <w:t>‎2.4%/3.3%/1.8% ([61])</w:t>
      </w:r>
      <w:r>
        <w:rPr>
          <w:rtl/>
        </w:rPr>
        <w:t xml:space="preserve">. בספרות, </w:t>
      </w:r>
      <w:r>
        <w:t>ADC</w:t>
      </w:r>
      <w:r>
        <w:rPr>
          <w:rtl/>
        </w:rPr>
        <w:t xml:space="preserve"> של </w:t>
      </w:r>
      <w:r>
        <w:t>‎13–14</w:t>
      </w:r>
      <w:r>
        <w:rPr>
          <w:rtl/>
        </w:rPr>
        <w:t xml:space="preserve"> סיביות אינו מגביל טווח בהגבר נומינלי. </w:t>
      </w:r>
      <w:r>
        <w:t>LSB</w:t>
      </w:r>
      <w:r>
        <w:rPr>
          <w:rtl/>
        </w:rPr>
        <w:t xml:space="preserve"> של כ-</w:t>
      </w:r>
      <w:r>
        <w:t>‎25 mK</w:t>
      </w:r>
      <w:r>
        <w:rPr>
          <w:rtl/>
        </w:rPr>
        <w:t xml:space="preserve"> במיקרובולומטר מוסיף רק כ-</w:t>
      </w:r>
      <w:r>
        <w:t>‎0.5 mK</w:t>
      </w:r>
      <w:r>
        <w:rPr>
          <w:rtl/>
        </w:rPr>
        <w:t xml:space="preserve"> בריבוע לרעש של </w:t>
      </w:r>
      <w:r>
        <w:t>‎50 mK</w:t>
      </w:r>
      <w:r>
        <w:rPr>
          <w:rtl/>
        </w:rPr>
        <w:t xml:space="preserve"> (חישוב מ-[</w:t>
      </w:r>
      <w:r>
        <w:t>29</w:t>
      </w:r>
      <w:r>
        <w:rPr>
          <w:rtl/>
        </w:rPr>
        <w:t xml:space="preserve">]). </w:t>
      </w:r>
      <w:r>
        <w:rPr>
          <w:b/>
          <w:bCs/>
          <w:rtl/>
        </w:rPr>
        <w:t>הגבר אלקטרוני</w:t>
      </w:r>
      <w:r>
        <w:rPr>
          <w:rtl/>
        </w:rPr>
        <w:t xml:space="preserve"> (</w:t>
      </w:r>
      <w:r>
        <w:t>electron gain</w:t>
      </w:r>
      <w:r>
        <w:rPr>
          <w:rtl/>
        </w:rPr>
        <w:t>) משפיע ב-</w:t>
      </w:r>
      <w:r>
        <w:t>SWIR</w:t>
      </w:r>
      <w:r>
        <w:rPr>
          <w:rtl/>
        </w:rPr>
        <w:t xml:space="preserve"> בגמישות </w:t>
      </w:r>
      <w:r>
        <w:t>‎0.17/0.26/0.13</w:t>
      </w:r>
      <w:r>
        <w:rPr>
          <w:rtl/>
        </w:rPr>
        <w:t xml:space="preserve">, ואינו מאומת: ערך </w:t>
      </w:r>
      <w:r>
        <w:t>0</w:t>
      </w:r>
      <w:r>
        <w:rPr>
          <w:rtl/>
        </w:rPr>
        <w:t xml:space="preserve"> מוביל לחלוקה באפס ([</w:t>
      </w:r>
      <w:r>
        <w:t>55</w:t>
      </w:r>
      <w:r>
        <w:rPr>
          <w:rtl/>
        </w:rPr>
        <w:t>], [</w:t>
      </w:r>
      <w:r>
        <w:t>56</w:t>
      </w:r>
      <w:r>
        <w:rPr>
          <w:rtl/>
        </w:rPr>
        <w:t>]).</w:t>
      </w:r>
    </w:p>
    <w:p w14:paraId="547A80CC" w14:textId="77777777" w:rsidR="0068596E" w:rsidRDefault="00AA13C3">
      <w:pPr>
        <w:bidi/>
      </w:pPr>
      <w:r>
        <w:rPr>
          <w:b/>
          <w:bCs/>
          <w:rtl/>
        </w:rPr>
        <w:lastRenderedPageBreak/>
        <w:t>זום דיגיטלי ושכפול שורות.</w:t>
      </w:r>
      <w:r>
        <w:rPr>
          <w:rtl/>
        </w:rPr>
        <w:t xml:space="preserve"> זום </w:t>
      </w:r>
      <w:r>
        <w:t>‎×2</w:t>
      </w:r>
      <w:r>
        <w:rPr>
          <w:rtl/>
        </w:rPr>
        <w:t xml:space="preserve"> מאריך את טווחי ה-</w:t>
      </w:r>
      <w:r>
        <w:t>LWIR</w:t>
      </w:r>
      <w:r>
        <w:rPr>
          <w:rtl/>
        </w:rPr>
        <w:t xml:space="preserve"> המקורר ב-</w:t>
      </w:r>
      <w:r>
        <w:t>‎2.0%–2.8%</w:t>
      </w:r>
      <w:r>
        <w:rPr>
          <w:rtl/>
        </w:rPr>
        <w:t>, ואת טווחי ה-</w:t>
      </w:r>
      <w:r>
        <w:t>SWIR</w:t>
      </w:r>
      <w:r>
        <w:rPr>
          <w:rtl/>
        </w:rPr>
        <w:t xml:space="preserve"> ב-</w:t>
      </w:r>
      <w:r>
        <w:t>‎13.5%/7.2%/6.4% ([61])</w:t>
      </w:r>
      <w:r>
        <w:rPr>
          <w:rtl/>
        </w:rPr>
        <w:t>, בלי להוסיף מידע לתמונה. המכניזם הוא הגדלת הגדלת המערכת (</w:t>
      </w:r>
      <w:r>
        <w:t>system magnification</w:t>
      </w:r>
      <w:r>
        <w:rPr>
          <w:rtl/>
        </w:rPr>
        <w:t>), שמזיזה את תדרי הסצנה אל אזור טוב יותר ב-</w:t>
      </w:r>
      <w:r>
        <w:t>MTF</w:t>
      </w:r>
      <w:r>
        <w:rPr>
          <w:rtl/>
        </w:rPr>
        <w:t xml:space="preserve"> של העין. זו תוצאה נכונה במסגרת מודל העין של </w:t>
      </w:r>
      <w:r>
        <w:t>TRM4</w:t>
      </w:r>
      <w:r>
        <w:rPr>
          <w:rtl/>
        </w:rPr>
        <w:t xml:space="preserve">, אך משמעותה שהמשתמש יכול "לקנות" טווח בלחיצת כפתור. מקורות </w:t>
      </w:r>
      <w:r>
        <w:t>NVESD</w:t>
      </w:r>
      <w:r>
        <w:rPr>
          <w:rtl/>
        </w:rPr>
        <w:t xml:space="preserve"> מוסיפים ששכפול פיקסלים יוצר תגובה מדומה מחוץ לפס, שפוגעת בעיקר בזיהוי ([</w:t>
      </w:r>
      <w:r>
        <w:t>16</w:t>
      </w:r>
      <w:r>
        <w:rPr>
          <w:rtl/>
        </w:rPr>
        <w:t xml:space="preserve">]). לכן ברירת המחדל לזום צריכה להיות אינטרפולציה, עם אזהרה על שכפול. </w:t>
      </w:r>
      <w:r>
        <w:rPr>
          <w:b/>
          <w:bCs/>
          <w:rtl/>
        </w:rPr>
        <w:t>מסנני חידוד (</w:t>
      </w:r>
      <w:r>
        <w:rPr>
          <w:b/>
          <w:bCs/>
        </w:rPr>
        <w:t>boost</w:t>
      </w:r>
      <w:r>
        <w:rPr>
          <w:b/>
          <w:bCs/>
          <w:rtl/>
        </w:rPr>
        <w:t>).</w:t>
      </w:r>
      <w:r>
        <w:rPr>
          <w:rtl/>
        </w:rPr>
        <w:t xml:space="preserve"> כאשר </w:t>
      </w:r>
      <w:r>
        <w:rPr>
          <w:rStyle w:val="InlineCode"/>
        </w:rPr>
        <w:t>‎credit_boost = False‎</w:t>
      </w:r>
      <w:r>
        <w:rPr>
          <w:rtl/>
        </w:rPr>
        <w:t xml:space="preserve"> והחידוד חזק מ-</w:t>
      </w:r>
      <w:r>
        <w:t>1.01</w:t>
      </w:r>
      <w:r>
        <w:rPr>
          <w:rtl/>
        </w:rPr>
        <w:t>, המנוע משמיט את המסנן כולו, כולל השפעתו על רוחב פס הרעש ([</w:t>
      </w:r>
      <w:r>
        <w:t>55</w:t>
      </w:r>
      <w:r>
        <w:rPr>
          <w:rtl/>
        </w:rPr>
        <w:t>]). הספרות תומכת בזהירות בזיכוי חידוד אך לא בהתעלמות מהרעש. ב-</w:t>
      </w:r>
      <w:r>
        <w:t>NVIPM</w:t>
      </w:r>
      <w:r>
        <w:rPr>
          <w:rtl/>
        </w:rPr>
        <w:t xml:space="preserve"> נחזה שיפור טווח של יותר מ-</w:t>
      </w:r>
      <w:r>
        <w:t>50%</w:t>
      </w:r>
      <w:r>
        <w:rPr>
          <w:rtl/>
        </w:rPr>
        <w:t xml:space="preserve"> משחזור </w:t>
      </w:r>
      <w:r>
        <w:t>Wiener</w:t>
      </w:r>
      <w:r>
        <w:rPr>
          <w:rtl/>
        </w:rPr>
        <w:t>, ובניסויי תפיסה מדד ה-</w:t>
      </w:r>
      <w:r>
        <w:t>TTP</w:t>
      </w:r>
      <w:r>
        <w:rPr>
          <w:rtl/>
        </w:rPr>
        <w:t xml:space="preserve"> "הגזים משמעותית" בשיפור, בעוד ש-</w:t>
      </w:r>
      <w:r>
        <w:t>Johnson</w:t>
      </w:r>
      <w:r>
        <w:rPr>
          <w:rtl/>
        </w:rPr>
        <w:t xml:space="preserve"> "המעיט" בו ([</w:t>
      </w:r>
      <w:r>
        <w:t>45</w:t>
      </w:r>
      <w:r>
        <w:rPr>
          <w:rtl/>
        </w:rPr>
        <w:t xml:space="preserve">]). </w:t>
      </w:r>
      <w:r>
        <w:t>Adomeit</w:t>
      </w:r>
      <w:r>
        <w:rPr>
          <w:rtl/>
        </w:rPr>
        <w:t xml:space="preserve"> ‏(</w:t>
      </w:r>
      <w:r>
        <w:t>IOSB</w:t>
      </w:r>
      <w:r>
        <w:rPr>
          <w:rtl/>
        </w:rPr>
        <w:t xml:space="preserve">) הראה שקריטריוני </w:t>
      </w:r>
      <w:r>
        <w:t>Johnson</w:t>
      </w:r>
      <w:r>
        <w:rPr>
          <w:rtl/>
        </w:rPr>
        <w:t xml:space="preserve"> עם </w:t>
      </w:r>
      <w:r>
        <w:t>MTDP</w:t>
      </w:r>
      <w:r>
        <w:rPr>
          <w:rtl/>
        </w:rPr>
        <w:t xml:space="preserve"> שנמדד עם המסנן חוזים היטב את טווח הזיהוי ([</w:t>
      </w:r>
      <w:r>
        <w:t>46</w:t>
      </w:r>
      <w:r>
        <w:rPr>
          <w:rtl/>
        </w:rPr>
        <w:t xml:space="preserve">]). </w:t>
      </w:r>
      <w:r>
        <w:rPr>
          <w:b/>
          <w:bCs/>
          <w:rtl/>
        </w:rPr>
        <w:t>דחיסה</w:t>
      </w:r>
      <w:r>
        <w:rPr>
          <w:rtl/>
        </w:rPr>
        <w:t xml:space="preserve"> ממודלת היטב כטשטוש שקול לפיקסל ([</w:t>
      </w:r>
      <w:r>
        <w:t>47</w:t>
      </w:r>
      <w:r>
        <w:rPr>
          <w:rtl/>
        </w:rPr>
        <w:t xml:space="preserve">]), וליישום אין עבורה פרמטר פעיל. </w:t>
      </w:r>
      <w:r>
        <w:rPr>
          <w:b/>
          <w:bCs/>
          <w:rtl/>
        </w:rPr>
        <w:t>מיקרו-סריקה ורזולוציית-על</w:t>
      </w:r>
      <w:r>
        <w:rPr>
          <w:rtl/>
        </w:rPr>
        <w:t xml:space="preserve"> הניבו בשטח </w:t>
      </w:r>
      <w:r>
        <w:t>‎+19%</w:t>
      </w:r>
      <w:r>
        <w:rPr>
          <w:rtl/>
        </w:rPr>
        <w:t xml:space="preserve"> בטווח הזיהוי ב-</w:t>
      </w:r>
      <w:r>
        <w:t>P = 0.5</w:t>
      </w:r>
      <w:r>
        <w:rPr>
          <w:rtl/>
        </w:rPr>
        <w:t xml:space="preserve"> ו-</w:t>
      </w:r>
      <w:r>
        <w:t>‎+34%</w:t>
      </w:r>
      <w:r>
        <w:rPr>
          <w:rtl/>
        </w:rPr>
        <w:t xml:space="preserve"> ב-</w:t>
      </w:r>
      <w:r>
        <w:t>P = 0.7 ([48])</w:t>
      </w:r>
      <w:r>
        <w:rPr>
          <w:rtl/>
        </w:rPr>
        <w:t xml:space="preserve">. מנגד, השוואת </w:t>
      </w:r>
      <w:r>
        <w:t>TNO</w:t>
      </w:r>
      <w:r>
        <w:rPr>
          <w:rtl/>
        </w:rPr>
        <w:t xml:space="preserve"> מצאה ש-</w:t>
      </w:r>
      <w:r>
        <w:t>TRM3</w:t>
      </w:r>
      <w:r>
        <w:rPr>
          <w:rtl/>
        </w:rPr>
        <w:t xml:space="preserve"> חזה באופן חריג ירידה בביצועים עם מיקרו-סריקה ([</w:t>
      </w:r>
      <w:r>
        <w:t>17</w:t>
      </w:r>
      <w:r>
        <w:rPr>
          <w:rtl/>
        </w:rPr>
        <w:t>]).</w:t>
      </w:r>
    </w:p>
    <w:p w14:paraId="7AABFA7B" w14:textId="77777777" w:rsidR="0068596E" w:rsidRDefault="00AA13C3">
      <w:pPr>
        <w:bidi/>
      </w:pPr>
      <w:r>
        <w:rPr>
          <w:b/>
          <w:bCs/>
          <w:rtl/>
        </w:rPr>
        <w:t>מצבי הפעלה.</w:t>
      </w:r>
      <w:r>
        <w:rPr>
          <w:rtl/>
        </w:rPr>
        <w:t xml:space="preserve"> מצב "</w:t>
      </w:r>
      <w:r>
        <w:t>still</w:t>
      </w:r>
      <w:r>
        <w:rPr>
          <w:rtl/>
        </w:rPr>
        <w:t>" במקום וידאו מקצר את הטווחים ב-</w:t>
      </w:r>
      <w:r>
        <w:t>‎3%–17%</w:t>
      </w:r>
      <w:r>
        <w:rPr>
          <w:rtl/>
        </w:rPr>
        <w:t xml:space="preserve">, כי העין אינה מבצעת אינטגרציה על פני מסגרות. הפעלת חישוב </w:t>
      </w:r>
      <w:r>
        <w:t>NIIRS</w:t>
      </w:r>
      <w:r>
        <w:rPr>
          <w:rtl/>
        </w:rPr>
        <w:t xml:space="preserve"> ‏(</w:t>
      </w:r>
      <w:r>
        <w:rPr>
          <w:rStyle w:val="InlineCode"/>
        </w:rPr>
        <w:t>‎mode.niirs‎</w:t>
      </w:r>
      <w:r>
        <w:rPr>
          <w:rtl/>
        </w:rPr>
        <w:t xml:space="preserve">) כופה מצב </w:t>
      </w:r>
      <w:r>
        <w:t>still</w:t>
      </w:r>
      <w:r>
        <w:rPr>
          <w:rtl/>
        </w:rPr>
        <w:t xml:space="preserve"> בשקט, ולכן משנה את טווחי ה-</w:t>
      </w:r>
      <w:r>
        <w:t>DRI</w:t>
      </w:r>
      <w:r>
        <w:rPr>
          <w:rtl/>
        </w:rPr>
        <w:t xml:space="preserve"> כתופעת לוואי ([</w:t>
      </w:r>
      <w:r>
        <w:t>55</w:t>
      </w:r>
      <w:r>
        <w:rPr>
          <w:rtl/>
        </w:rPr>
        <w:t>], [</w:t>
      </w:r>
      <w:r>
        <w:t>61</w:t>
      </w:r>
      <w:r>
        <w:rPr>
          <w:rtl/>
        </w:rPr>
        <w:t>]). שני חיישנים זהים (</w:t>
      </w:r>
      <w:r>
        <w:rPr>
          <w:rStyle w:val="InlineCode"/>
        </w:rPr>
        <w:t>‎n_sensors = 2‎</w:t>
      </w:r>
      <w:r>
        <w:rPr>
          <w:rtl/>
        </w:rPr>
        <w:t xml:space="preserve">) מאריכים את הטווח בעד </w:t>
      </w:r>
      <w:r>
        <w:t>7%</w:t>
      </w:r>
      <w:r>
        <w:rPr>
          <w:rtl/>
        </w:rPr>
        <w:t xml:space="preserve"> ([</w:t>
      </w:r>
      <w:r>
        <w:t>61</w:t>
      </w:r>
      <w:r>
        <w:rPr>
          <w:rtl/>
        </w:rPr>
        <w:t>]).</w:t>
      </w:r>
    </w:p>
    <w:p w14:paraId="32B541DC" w14:textId="77777777" w:rsidR="0068596E" w:rsidRDefault="00AA13C3">
      <w:pPr>
        <w:pStyle w:val="2"/>
        <w:bidi/>
      </w:pPr>
      <w:bookmarkStart w:id="20" w:name="_Toc244124807"/>
      <w:r>
        <w:t>4.7</w:t>
      </w:r>
      <w:r>
        <w:rPr>
          <w:rtl/>
        </w:rPr>
        <w:t xml:space="preserve"> תצוגה וצופה: מנוף חזק שמבוסס על קבועי כיול</w:t>
      </w:r>
      <w:bookmarkEnd w:id="20"/>
    </w:p>
    <w:p w14:paraId="6EAC7474" w14:textId="77777777" w:rsidR="0068596E" w:rsidRDefault="00AA13C3">
      <w:pPr>
        <w:bidi/>
      </w:pPr>
      <w:r>
        <w:rPr>
          <w:rtl/>
        </w:rPr>
        <w:t>ב-</w:t>
      </w:r>
      <w:r>
        <w:t>MWIR</w:t>
      </w:r>
      <w:r>
        <w:rPr>
          <w:rtl/>
        </w:rPr>
        <w:t>, הגדלת מרחק הצפייה מ-</w:t>
      </w:r>
      <w:r>
        <w:t>50</w:t>
      </w:r>
      <w:r>
        <w:rPr>
          <w:rtl/>
        </w:rPr>
        <w:t xml:space="preserve"> ל-</w:t>
      </w:r>
      <w:r>
        <w:t>100</w:t>
      </w:r>
      <w:r>
        <w:rPr>
          <w:rtl/>
        </w:rPr>
        <w:t xml:space="preserve"> ס"מ מקצרת את הזיהוי ב-</w:t>
      </w:r>
      <w:r>
        <w:t>9%</w:t>
      </w:r>
      <w:r>
        <w:rPr>
          <w:rtl/>
        </w:rPr>
        <w:t>, וקירובו ל-</w:t>
      </w:r>
      <w:r>
        <w:t>20</w:t>
      </w:r>
      <w:r>
        <w:rPr>
          <w:rtl/>
        </w:rPr>
        <w:t xml:space="preserve"> ס"מ מאריך אותו ב-</w:t>
      </w:r>
      <w:r>
        <w:t>5%</w:t>
      </w:r>
      <w:r>
        <w:rPr>
          <w:rtl/>
        </w:rPr>
        <w:t>. הורדת בהירות התצוגה מ-</w:t>
      </w:r>
      <w:r>
        <w:t>50</w:t>
      </w:r>
      <w:r>
        <w:rPr>
          <w:rtl/>
        </w:rPr>
        <w:t xml:space="preserve"> ל-</w:t>
      </w:r>
      <w:r>
        <w:t>‎0.5 cd/m²</w:t>
      </w:r>
      <w:r>
        <w:rPr>
          <w:rtl/>
        </w:rPr>
        <w:t xml:space="preserve"> מקצרת את הזיהוי ב-</w:t>
      </w:r>
      <w:r>
        <w:t>7%</w:t>
      </w:r>
      <w:r>
        <w:rPr>
          <w:rtl/>
        </w:rPr>
        <w:t>. קיצור זמן האינטגרציה של העין מ-</w:t>
      </w:r>
      <w:r>
        <w:t>0.1</w:t>
      </w:r>
      <w:r>
        <w:rPr>
          <w:rtl/>
        </w:rPr>
        <w:t xml:space="preserve"> ל-</w:t>
      </w:r>
      <w:r>
        <w:t>‎0.04 s</w:t>
      </w:r>
      <w:r>
        <w:rPr>
          <w:rtl/>
        </w:rPr>
        <w:t xml:space="preserve"> מקצר ב-</w:t>
      </w:r>
      <w:r>
        <w:t>4.5%</w:t>
      </w:r>
      <w:r>
        <w:rPr>
          <w:rtl/>
        </w:rPr>
        <w:t>. העלאת סף ה-</w:t>
      </w:r>
      <w:r>
        <w:t>SNR</w:t>
      </w:r>
      <w:r>
        <w:rPr>
          <w:rtl/>
        </w:rPr>
        <w:t xml:space="preserve"> מ-</w:t>
      </w:r>
      <w:r>
        <w:t>2.5</w:t>
      </w:r>
      <w:r>
        <w:rPr>
          <w:rtl/>
        </w:rPr>
        <w:t xml:space="preserve"> ל-</w:t>
      </w:r>
      <w:r>
        <w:t>4</w:t>
      </w:r>
      <w:r>
        <w:rPr>
          <w:rtl/>
        </w:rPr>
        <w:t xml:space="preserve"> מקצרת את הזיהוי ב-</w:t>
      </w:r>
      <w:r>
        <w:t>8%</w:t>
      </w:r>
      <w:r>
        <w:rPr>
          <w:rtl/>
        </w:rPr>
        <w:t xml:space="preserve"> ([</w:t>
      </w:r>
      <w:r>
        <w:t>57</w:t>
      </w:r>
      <w:r>
        <w:rPr>
          <w:rtl/>
        </w:rPr>
        <w:t>]). גמישות סף ה-</w:t>
      </w:r>
      <w:r>
        <w:t>SNR</w:t>
      </w:r>
      <w:r>
        <w:rPr>
          <w:rtl/>
        </w:rPr>
        <w:t xml:space="preserve"> היא </w:t>
      </w:r>
      <w:r>
        <w:t>‎−0.15</w:t>
      </w:r>
      <w:r>
        <w:rPr>
          <w:rtl/>
        </w:rPr>
        <w:t xml:space="preserve"> עד </w:t>
      </w:r>
      <w:r>
        <w:t>‎−0.19</w:t>
      </w:r>
      <w:r>
        <w:rPr>
          <w:rtl/>
        </w:rPr>
        <w:t xml:space="preserve"> ב-</w:t>
      </w:r>
      <w:r>
        <w:t>MWIR</w:t>
      </w:r>
      <w:r>
        <w:rPr>
          <w:rtl/>
        </w:rPr>
        <w:t>, ומגיעה ל-</w:t>
      </w:r>
      <w:r>
        <w:t>‎−0.37</w:t>
      </w:r>
      <w:r>
        <w:rPr>
          <w:rtl/>
        </w:rPr>
        <w:t xml:space="preserve"> בהכרה ב-</w:t>
      </w:r>
      <w:r>
        <w:t>SWIR ([56])</w:t>
      </w:r>
      <w:r>
        <w:rPr>
          <w:rtl/>
        </w:rPr>
        <w:t>. המתגים חזקים בהרבה ([</w:t>
      </w:r>
      <w:r>
        <w:t>61</w:t>
      </w:r>
      <w:r>
        <w:rPr>
          <w:rtl/>
        </w:rPr>
        <w:t>]). צופה "אלגוריתמי" מבטל את ה-</w:t>
      </w:r>
      <w:r>
        <w:t>MTF</w:t>
      </w:r>
      <w:r>
        <w:rPr>
          <w:rtl/>
        </w:rPr>
        <w:t xml:space="preserve"> של התצוגה ושל העין ואת האינטגרציה הזמנית, אך שומר על סף ה-</w:t>
      </w:r>
      <w:r>
        <w:t>SNR</w:t>
      </w:r>
      <w:r>
        <w:rPr>
          <w:rtl/>
        </w:rPr>
        <w:t xml:space="preserve"> ועל קריטריוני ה-</w:t>
      </w:r>
      <w:r>
        <w:t>lp</w:t>
      </w:r>
      <w:r>
        <w:rPr>
          <w:rtl/>
        </w:rPr>
        <w:t xml:space="preserve"> של האדם. התוצאה: טווחים ארוכים ב-</w:t>
      </w:r>
      <w:r>
        <w:t>‎58%–80%</w:t>
      </w:r>
      <w:r>
        <w:rPr>
          <w:rtl/>
        </w:rPr>
        <w:t xml:space="preserve"> ב-</w:t>
      </w:r>
      <w:r>
        <w:t>LWIR</w:t>
      </w:r>
      <w:r>
        <w:rPr>
          <w:rtl/>
        </w:rPr>
        <w:t xml:space="preserve"> המקורר ועד </w:t>
      </w:r>
      <w:r>
        <w:t>‎107%–265%</w:t>
      </w:r>
      <w:r>
        <w:rPr>
          <w:rtl/>
        </w:rPr>
        <w:t xml:space="preserve"> ב-</w:t>
      </w:r>
      <w:r>
        <w:t>SWIR</w:t>
      </w:r>
      <w:r>
        <w:rPr>
          <w:rtl/>
        </w:rPr>
        <w:t>, בתוו</w:t>
      </w:r>
      <w:r>
        <w:rPr>
          <w:rtl/>
        </w:rPr>
        <w:t>יות "לא מכויל". התעלמות מ-</w:t>
      </w:r>
      <w:r>
        <w:t>MTF</w:t>
      </w:r>
      <w:r>
        <w:rPr>
          <w:rtl/>
        </w:rPr>
        <w:t xml:space="preserve"> העין מאריכה את הטווחים ב-</w:t>
      </w:r>
      <w:r>
        <w:t>‎5%–22%</w:t>
      </w:r>
      <w:r>
        <w:rPr>
          <w:rtl/>
        </w:rPr>
        <w:t>. צופה "</w:t>
      </w:r>
      <w:r>
        <w:t>human</w:t>
      </w:r>
      <w:r>
        <w:rPr>
          <w:rtl/>
        </w:rPr>
        <w:t>" זהה ל-"</w:t>
      </w:r>
      <w:r>
        <w:t>legacy</w:t>
      </w:r>
      <w:r>
        <w:rPr>
          <w:rtl/>
        </w:rPr>
        <w:t>" עד הספרה האחרונה, כלומר זו תווית בלבד. בניתוח הגורמים המגבילים, העין והתצוגה הן הגורם השני בחשיבותו לזיהוי ב-</w:t>
      </w:r>
      <w:r>
        <w:t>VIS (+31%)</w:t>
      </w:r>
      <w:r>
        <w:rPr>
          <w:rtl/>
        </w:rPr>
        <w:t xml:space="preserve"> וב-</w:t>
      </w:r>
      <w:r>
        <w:t>SWIR (+22%) ([59])</w:t>
      </w:r>
      <w:r>
        <w:rPr>
          <w:rtl/>
        </w:rPr>
        <w:t>.</w:t>
      </w:r>
    </w:p>
    <w:p w14:paraId="68FC76AE" w14:textId="77777777" w:rsidR="0068596E" w:rsidRDefault="00AA13C3">
      <w:pPr>
        <w:bidi/>
      </w:pPr>
      <w:r>
        <w:rPr>
          <w:rtl/>
        </w:rPr>
        <w:t xml:space="preserve">מודל העין של </w:t>
      </w:r>
      <w:r>
        <w:t>TRM4</w:t>
      </w:r>
      <w:r>
        <w:rPr>
          <w:rtl/>
        </w:rPr>
        <w:t xml:space="preserve"> הוא מודל </w:t>
      </w:r>
      <w:r>
        <w:t>Kornfeld–Lawson</w:t>
      </w:r>
      <w:r>
        <w:rPr>
          <w:rtl/>
        </w:rPr>
        <w:t xml:space="preserve"> מפושט: </w:t>
      </w:r>
      <w:r>
        <w:t>MTF_eye = exp(−Γ·ν/M)</w:t>
      </w:r>
      <w:r>
        <w:rPr>
          <w:rtl/>
        </w:rPr>
        <w:t>, כאשר רוחב ה-</w:t>
      </w:r>
      <w:r>
        <w:t>PSF</w:t>
      </w:r>
      <w:r>
        <w:rPr>
          <w:rtl/>
        </w:rPr>
        <w:t xml:space="preserve"> ‏</w:t>
      </w:r>
      <w:r>
        <w:t>Γ</w:t>
      </w:r>
      <w:r>
        <w:rPr>
          <w:rtl/>
        </w:rPr>
        <w:t xml:space="preserve"> תלוי בבהירות התצוגה (מ-</w:t>
      </w:r>
      <w:r>
        <w:t>0.813</w:t>
      </w:r>
      <w:r>
        <w:rPr>
          <w:rtl/>
        </w:rPr>
        <w:t xml:space="preserve"> ב-</w:t>
      </w:r>
      <w:r>
        <w:t>‎3,400 cd/m²</w:t>
      </w:r>
      <w:r>
        <w:rPr>
          <w:rtl/>
        </w:rPr>
        <w:t xml:space="preserve"> עד </w:t>
      </w:r>
      <w:r>
        <w:t>2.277</w:t>
      </w:r>
      <w:r>
        <w:rPr>
          <w:rtl/>
        </w:rPr>
        <w:t xml:space="preserve"> ב-</w:t>
      </w:r>
      <w:r>
        <w:t>‎0.034 cd/m²</w:t>
      </w:r>
      <w:r>
        <w:rPr>
          <w:rtl/>
        </w:rPr>
        <w:t>) ו-</w:t>
      </w:r>
      <w:r>
        <w:t>M</w:t>
      </w:r>
      <w:r>
        <w:rPr>
          <w:rtl/>
        </w:rPr>
        <w:t xml:space="preserve"> היא הגדלת המערכת ([</w:t>
      </w:r>
      <w:r>
        <w:t>1</w:t>
      </w:r>
      <w:r>
        <w:rPr>
          <w:rtl/>
        </w:rPr>
        <w:t xml:space="preserve">] </w:t>
      </w:r>
      <w:r>
        <w:t>Table 4.2</w:t>
      </w:r>
      <w:r>
        <w:rPr>
          <w:rtl/>
        </w:rPr>
        <w:t xml:space="preserve">). דוגמה מספרית ממחישה מדוע ההגדלה היא המנוף העיקרי (חישוב). במערכת בעלת </w:t>
      </w:r>
      <w:r>
        <w:t>IFOV</w:t>
      </w:r>
      <w:r>
        <w:rPr>
          <w:rtl/>
        </w:rPr>
        <w:t xml:space="preserve"> של </w:t>
      </w:r>
      <w:r>
        <w:t>‎60 µrad</w:t>
      </w:r>
      <w:r>
        <w:rPr>
          <w:rtl/>
        </w:rPr>
        <w:t xml:space="preserve">, תדר נייקוויסט הוא </w:t>
      </w:r>
      <w:r>
        <w:t>‎8.3 cy/mrad</w:t>
      </w:r>
      <w:r>
        <w:rPr>
          <w:rtl/>
        </w:rPr>
        <w:t xml:space="preserve">. בהגדלה </w:t>
      </w:r>
      <w:r>
        <w:t>M = 5</w:t>
      </w:r>
      <w:r>
        <w:rPr>
          <w:rtl/>
        </w:rPr>
        <w:t xml:space="preserve"> ובבהירות של כ-</w:t>
      </w:r>
      <w:r>
        <w:t>‎3.4 cd/m²</w:t>
      </w:r>
      <w:r>
        <w:rPr>
          <w:rtl/>
        </w:rPr>
        <w:t xml:space="preserve"> ‏(</w:t>
      </w:r>
      <w:r>
        <w:t>Γ ≈ 1.47</w:t>
      </w:r>
      <w:r>
        <w:rPr>
          <w:rtl/>
        </w:rPr>
        <w:t xml:space="preserve">), </w:t>
      </w:r>
      <w:r>
        <w:t>MTF</w:t>
      </w:r>
      <w:r>
        <w:rPr>
          <w:rtl/>
        </w:rPr>
        <w:t xml:space="preserve"> העין בתדר זה הוא כ-</w:t>
      </w:r>
      <w:r>
        <w:t>0.09</w:t>
      </w:r>
      <w:r>
        <w:rPr>
          <w:rtl/>
        </w:rPr>
        <w:t xml:space="preserve"> והעין היא המגבילה. ב-</w:t>
      </w:r>
      <w:r>
        <w:t>M = 15</w:t>
      </w:r>
      <w:r>
        <w:rPr>
          <w:rtl/>
        </w:rPr>
        <w:t xml:space="preserve"> הוא עולה לכ-</w:t>
      </w:r>
      <w:r>
        <w:t>0.44</w:t>
      </w:r>
      <w:r>
        <w:rPr>
          <w:rtl/>
        </w:rPr>
        <w:t>. בבהירות גבוהה (</w:t>
      </w:r>
      <w:r>
        <w:t>Γ ≈ 0.96</w:t>
      </w:r>
      <w:r>
        <w:rPr>
          <w:rtl/>
        </w:rPr>
        <w:t>) וב-</w:t>
      </w:r>
      <w:r>
        <w:t>M = 5</w:t>
      </w:r>
      <w:r>
        <w:rPr>
          <w:rtl/>
        </w:rPr>
        <w:t xml:space="preserve"> הוא רק כ-</w:t>
      </w:r>
      <w:r>
        <w:t>0.20</w:t>
      </w:r>
      <w:r>
        <w:rPr>
          <w:rtl/>
        </w:rPr>
        <w:t xml:space="preserve">. </w:t>
      </w:r>
      <w:r>
        <w:rPr>
          <w:b/>
          <w:bCs/>
          <w:rtl/>
        </w:rPr>
        <w:t>ההגדלה היא המנוף הדומיננטי בצמד תצוגה-צופה, והבהירות חשובה בעיקר מתחת לכ-</w:t>
      </w:r>
      <w:r>
        <w:rPr>
          <w:b/>
          <w:bCs/>
        </w:rPr>
        <w:t>‎1–10 fL</w:t>
      </w:r>
      <w:r>
        <w:rPr>
          <w:b/>
          <w:bCs/>
          <w:rtl/>
        </w:rPr>
        <w:t>.</w:t>
      </w:r>
      <w:r>
        <w:rPr>
          <w:rtl/>
        </w:rPr>
        <w:t xml:space="preserve"> בהנחיות </w:t>
      </w:r>
      <w:r>
        <w:t>NVTherm</w:t>
      </w:r>
      <w:r>
        <w:rPr>
          <w:rtl/>
        </w:rPr>
        <w:t>, תצוגה טקטית בלילה חשוך פועלת ב-</w:t>
      </w:r>
      <w:r>
        <w:t>‎0.1–0.3 fL</w:t>
      </w:r>
      <w:r>
        <w:rPr>
          <w:rtl/>
        </w:rPr>
        <w:t xml:space="preserve"> ‏([</w:t>
      </w:r>
      <w:r>
        <w:t>16</w:t>
      </w:r>
      <w:r>
        <w:rPr>
          <w:rtl/>
        </w:rPr>
        <w:t xml:space="preserve">]). בספרות קיימת מחלוקת על תפקיד זווית התצוגה. </w:t>
      </w:r>
      <w:r>
        <w:t>NVIPM</w:t>
      </w:r>
      <w:r>
        <w:rPr>
          <w:rtl/>
        </w:rPr>
        <w:t xml:space="preserve"> שינה את הגדרת סף הניגוד כך שתלוי בזווית המטרה, ו-</w:t>
      </w:r>
      <w:r>
        <w:t>Vollmerhausen</w:t>
      </w:r>
      <w:r>
        <w:rPr>
          <w:rtl/>
        </w:rPr>
        <w:t xml:space="preserve"> טען שהשינוי פוגע בדיוק החיזוי לסט מטרות הרכב הטקטיות המשמש במפרטי רכש ([</w:t>
      </w:r>
      <w:r>
        <w:t>14</w:t>
      </w:r>
      <w:r>
        <w:rPr>
          <w:rtl/>
        </w:rPr>
        <w:t>]). אף מודל אינו כולל צופה אלגוריתמי מכויל. מחקרים מראים ש"פרשנות מכונה ופרשנות אנוש שונות מהותית" ([</w:t>
      </w:r>
      <w:r>
        <w:t>50</w:t>
      </w:r>
      <w:r>
        <w:rPr>
          <w:rtl/>
        </w:rPr>
        <w:t>]). ספי פיקסלים-על-המטרה שהוצעו לאלגוריתמים, בשטח המטרה ולא בממד הקריטי</w:t>
      </w:r>
      <w:r>
        <w:rPr>
          <w:rtl/>
        </w:rPr>
        <w:t xml:space="preserve">, הם </w:t>
      </w:r>
      <w:r>
        <w:t>‎50–70</w:t>
      </w:r>
      <w:r>
        <w:rPr>
          <w:rtl/>
        </w:rPr>
        <w:t xml:space="preserve"> לגילוי, </w:t>
      </w:r>
      <w:r>
        <w:t>150</w:t>
      </w:r>
      <w:r>
        <w:rPr>
          <w:rtl/>
        </w:rPr>
        <w:t xml:space="preserve"> לסיווג, </w:t>
      </w:r>
      <w:r>
        <w:t>250</w:t>
      </w:r>
      <w:r>
        <w:rPr>
          <w:rtl/>
        </w:rPr>
        <w:t xml:space="preserve"> להכרה ו-</w:t>
      </w:r>
      <w:r>
        <w:t>350</w:t>
      </w:r>
      <w:r>
        <w:rPr>
          <w:rtl/>
        </w:rPr>
        <w:t xml:space="preserve"> לזיהוי ([</w:t>
      </w:r>
      <w:r>
        <w:t>51</w:t>
      </w:r>
      <w:r>
        <w:rPr>
          <w:rtl/>
        </w:rPr>
        <w:t xml:space="preserve">]). </w:t>
      </w:r>
      <w:r>
        <w:t>Fraunhofer</w:t>
      </w:r>
      <w:r>
        <w:rPr>
          <w:rtl/>
        </w:rPr>
        <w:t xml:space="preserve"> חוקרים מודל תצוגה-צופה עם סנוור ([</w:t>
      </w:r>
      <w:r>
        <w:t>7</w:t>
      </w:r>
      <w:r>
        <w:rPr>
          <w:rtl/>
        </w:rPr>
        <w:t>]).</w:t>
      </w:r>
    </w:p>
    <w:p w14:paraId="3861EAD2" w14:textId="77777777" w:rsidR="0068596E" w:rsidRDefault="00AA13C3">
      <w:pPr>
        <w:pStyle w:val="2"/>
        <w:bidi/>
      </w:pPr>
      <w:bookmarkStart w:id="21" w:name="_Toc244124808"/>
      <w:r>
        <w:t>4.8</w:t>
      </w:r>
      <w:r>
        <w:rPr>
          <w:rtl/>
        </w:rPr>
        <w:t xml:space="preserve"> תנועה וייצוב: ריצוד ביחס ל-</w:t>
      </w:r>
      <w:r>
        <w:t>IFOV</w:t>
      </w:r>
      <w:r>
        <w:rPr>
          <w:rtl/>
        </w:rPr>
        <w:t>, לא בערכו המוחלט</w:t>
      </w:r>
      <w:bookmarkEnd w:id="21"/>
    </w:p>
    <w:p w14:paraId="1F7A4C90" w14:textId="77777777" w:rsidR="0068596E" w:rsidRDefault="00AA13C3">
      <w:pPr>
        <w:bidi/>
      </w:pPr>
      <w:r>
        <w:rPr>
          <w:rtl/>
        </w:rPr>
        <w:t>ב-</w:t>
      </w:r>
      <w:r>
        <w:t>MWIR</w:t>
      </w:r>
      <w:r>
        <w:rPr>
          <w:rtl/>
        </w:rPr>
        <w:t xml:space="preserve"> (</w:t>
      </w:r>
      <w:r>
        <w:t>IFOV</w:t>
      </w:r>
      <w:r>
        <w:rPr>
          <w:rtl/>
        </w:rPr>
        <w:t xml:space="preserve"> של </w:t>
      </w:r>
      <w:r>
        <w:t>‎33 µrad</w:t>
      </w:r>
      <w:r>
        <w:rPr>
          <w:rtl/>
        </w:rPr>
        <w:t xml:space="preserve">), ריצוד אקראי של </w:t>
      </w:r>
      <w:r>
        <w:t>‎10 µrad RMS</w:t>
      </w:r>
      <w:r>
        <w:rPr>
          <w:rtl/>
        </w:rPr>
        <w:t xml:space="preserve"> מקצר את הזיהוי ב-</w:t>
      </w:r>
      <w:r>
        <w:t>5.6%</w:t>
      </w:r>
      <w:r>
        <w:rPr>
          <w:rtl/>
        </w:rPr>
        <w:t xml:space="preserve">. ריצוד של </w:t>
      </w:r>
      <w:r>
        <w:t>‎20 µrad</w:t>
      </w:r>
      <w:r>
        <w:rPr>
          <w:rtl/>
        </w:rPr>
        <w:t xml:space="preserve"> מקצר את הגילוי ב-</w:t>
      </w:r>
      <w:r>
        <w:t>7%</w:t>
      </w:r>
      <w:r>
        <w:rPr>
          <w:rtl/>
        </w:rPr>
        <w:t>, את ההכרה ב-</w:t>
      </w:r>
      <w:r>
        <w:t>14%</w:t>
      </w:r>
      <w:r>
        <w:rPr>
          <w:rtl/>
        </w:rPr>
        <w:t xml:space="preserve"> ואת הזיהוי ב-</w:t>
      </w:r>
      <w:r>
        <w:t>18.5%</w:t>
      </w:r>
      <w:r>
        <w:rPr>
          <w:rtl/>
        </w:rPr>
        <w:t>. ב-</w:t>
      </w:r>
      <w:r>
        <w:t>‎50 µrad</w:t>
      </w:r>
      <w:r>
        <w:rPr>
          <w:rtl/>
        </w:rPr>
        <w:t xml:space="preserve"> הזיהוי מתקצר ב-</w:t>
      </w:r>
      <w:r>
        <w:t>47%</w:t>
      </w:r>
      <w:r>
        <w:rPr>
          <w:rtl/>
        </w:rPr>
        <w:t>, וב-</w:t>
      </w:r>
      <w:r>
        <w:t xml:space="preserve">‎100 </w:t>
      </w:r>
      <w:r>
        <w:lastRenderedPageBreak/>
        <w:t>µrad</w:t>
      </w:r>
      <w:r>
        <w:rPr>
          <w:rtl/>
        </w:rPr>
        <w:t xml:space="preserve"> ב-</w:t>
      </w:r>
      <w:r>
        <w:t>68%</w:t>
      </w:r>
      <w:r>
        <w:rPr>
          <w:rtl/>
        </w:rPr>
        <w:t xml:space="preserve">. תנועה ליניארית של </w:t>
      </w:r>
      <w:r>
        <w:t>‎5 mrad/s</w:t>
      </w:r>
      <w:r>
        <w:rPr>
          <w:rtl/>
        </w:rPr>
        <w:t xml:space="preserve"> מקצרת את הזיהוי ב-</w:t>
      </w:r>
      <w:r>
        <w:t>29%</w:t>
      </w:r>
      <w:r>
        <w:rPr>
          <w:rtl/>
        </w:rPr>
        <w:t xml:space="preserve"> ([</w:t>
      </w:r>
      <w:r>
        <w:t>57</w:t>
      </w:r>
      <w:r>
        <w:rPr>
          <w:rtl/>
        </w:rPr>
        <w:t xml:space="preserve">]). שני המודלים, </w:t>
      </w:r>
      <w:r>
        <w:t>TRM4</w:t>
      </w:r>
      <w:r>
        <w:rPr>
          <w:rtl/>
        </w:rPr>
        <w:t xml:space="preserve"> ו-</w:t>
      </w:r>
      <w:r>
        <w:t>NVTherm</w:t>
      </w:r>
      <w:r>
        <w:rPr>
          <w:rtl/>
        </w:rPr>
        <w:t>, מייצגים ריצוד אקראי כ-</w:t>
      </w:r>
      <w:r>
        <w:t>MTF</w:t>
      </w:r>
      <w:r>
        <w:rPr>
          <w:rtl/>
        </w:rPr>
        <w:t xml:space="preserve"> גאוסי, </w:t>
      </w:r>
      <w:r>
        <w:t>exp(−2π²σ²ν²). NVTherm</w:t>
      </w:r>
      <w:r>
        <w:rPr>
          <w:rtl/>
        </w:rPr>
        <w:t xml:space="preserve"> מציין ש"תנועות בתדר נמוך מ-</w:t>
      </w:r>
      <w:r>
        <w:t>‎5 Hz</w:t>
      </w:r>
      <w:r>
        <w:rPr>
          <w:rtl/>
        </w:rPr>
        <w:t xml:space="preserve"> נעקבות על ידי העין ואינן נכללות", וש-</w:t>
      </w:r>
      <w:r>
        <w:t>MTF</w:t>
      </w:r>
      <w:r>
        <w:rPr>
          <w:rtl/>
        </w:rPr>
        <w:t xml:space="preserve"> גאוסי הוא קירוב סביר רק אם התנועה קטנה מכשליש </w:t>
      </w:r>
      <w:r>
        <w:t>IFOV ([1] §2.19; [16])</w:t>
      </w:r>
      <w:r>
        <w:rPr>
          <w:rtl/>
        </w:rPr>
        <w:t xml:space="preserve">. טבלה </w:t>
      </w:r>
      <w:r>
        <w:t>4</w:t>
      </w:r>
      <w:r>
        <w:rPr>
          <w:rtl/>
        </w:rPr>
        <w:t xml:space="preserve"> מראה שגודל ההשפעה נקבע ביחס </w:t>
      </w:r>
      <w:r>
        <w:t>σ/IFOV</w:t>
      </w:r>
      <w:r>
        <w:rPr>
          <w:rtl/>
        </w:rPr>
        <w:t xml:space="preserve">. היא גם מסבירה את התוצאה שלעיל: </w:t>
      </w:r>
      <w:r>
        <w:t>‎20 µrad</w:t>
      </w:r>
      <w:r>
        <w:rPr>
          <w:rtl/>
        </w:rPr>
        <w:t xml:space="preserve"> הם כ-</w:t>
      </w:r>
      <w:r>
        <w:t>‎0.6 IFOV</w:t>
      </w:r>
      <w:r>
        <w:rPr>
          <w:rtl/>
        </w:rPr>
        <w:t xml:space="preserve"> ב-</w:t>
      </w:r>
      <w:r>
        <w:t>MWIR</w:t>
      </w:r>
      <w:r>
        <w:rPr>
          <w:rtl/>
        </w:rPr>
        <w:t>. בפרקטיקה של צבא ארה"ב נהוג להניח ריצוד קו ראייה של כ-</w:t>
      </w:r>
      <w:r>
        <w:t>‎70 µrad RMS</w:t>
      </w:r>
      <w:r>
        <w:rPr>
          <w:rtl/>
        </w:rPr>
        <w:t xml:space="preserve"> בחישובי </w:t>
      </w:r>
      <w:r>
        <w:t>NV-IPM ([49])</w:t>
      </w:r>
      <w:r>
        <w:rPr>
          <w:rtl/>
        </w:rPr>
        <w:t xml:space="preserve">. בכוונת שדה צר, בעלת </w:t>
      </w:r>
      <w:r>
        <w:t>IFOV</w:t>
      </w:r>
      <w:r>
        <w:rPr>
          <w:rtl/>
        </w:rPr>
        <w:t xml:space="preserve"> של </w:t>
      </w:r>
      <w:r>
        <w:t>‎30 µrad</w:t>
      </w:r>
      <w:r>
        <w:rPr>
          <w:rtl/>
        </w:rPr>
        <w:t>, ריצוד כזה (כ-</w:t>
      </w:r>
      <w:r>
        <w:t>‎2.3 IFOV</w:t>
      </w:r>
      <w:r>
        <w:rPr>
          <w:rtl/>
        </w:rPr>
        <w:t xml:space="preserve">) קובע את הטווח לבדו. ברירת המחדל ביישום היא אפס ריצוד, ולכן חיזויי השדה הצר בו אופטימיים </w:t>
      </w:r>
      <w:r>
        <w:rPr>
          <w:rtl/>
        </w:rPr>
        <w:t>באופן מובנה ([</w:t>
      </w:r>
      <w:r>
        <w:t>55</w:t>
      </w:r>
      <w:r>
        <w:rPr>
          <w:rtl/>
        </w:rPr>
        <w:t>]).</w:t>
      </w:r>
    </w:p>
    <w:p w14:paraId="31D7F4B9" w14:textId="77777777" w:rsidR="0068596E" w:rsidRDefault="00AA13C3">
      <w:pPr>
        <w:pStyle w:val="TableCaption"/>
        <w:bidi/>
      </w:pPr>
      <w:r>
        <w:rPr>
          <w:b/>
          <w:bCs/>
          <w:rtl/>
        </w:rPr>
        <w:t xml:space="preserve">טבלה </w:t>
      </w:r>
      <w:r>
        <w:rPr>
          <w:b/>
          <w:bCs/>
        </w:rPr>
        <w:t>4</w:t>
      </w:r>
      <w:r>
        <w:rPr>
          <w:b/>
          <w:bCs/>
          <w:rtl/>
        </w:rPr>
        <w:t xml:space="preserve">: </w:t>
      </w:r>
      <w:r>
        <w:t>MTF</w:t>
      </w:r>
      <w:r>
        <w:rPr>
          <w:rtl/>
        </w:rPr>
        <w:t xml:space="preserve"> ריצוד גאוסי בתדר נייקוויסט (</w:t>
      </w:r>
      <w:r>
        <w:t>ν_N = 1/(2·IFOV)</w:t>
      </w:r>
      <w:r>
        <w:rPr>
          <w:rtl/>
        </w:rPr>
        <w:t xml:space="preserve">) כפונקציה של </w:t>
      </w:r>
      <w:r>
        <w:t>σ/IFOV</w:t>
      </w:r>
      <w:r>
        <w:rPr>
          <w:rtl/>
        </w:rPr>
        <w:t xml:space="preserve"> (חישוב)</w:t>
      </w:r>
    </w:p>
    <w:tbl>
      <w:tblPr>
        <w:bidiVisual/>
        <w:tblW w:w="941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45" w:type="dxa"/>
          <w:left w:w="85" w:type="dxa"/>
          <w:bottom w:w="45" w:type="dxa"/>
          <w:right w:w="85" w:type="dxa"/>
        </w:tblCellMar>
        <w:tblLook w:val="06A0" w:firstRow="1" w:lastRow="0" w:firstColumn="1" w:lastColumn="0" w:noHBand="1" w:noVBand="1"/>
      </w:tblPr>
      <w:tblGrid>
        <w:gridCol w:w="2259"/>
        <w:gridCol w:w="1788"/>
        <w:gridCol w:w="1788"/>
        <w:gridCol w:w="1788"/>
        <w:gridCol w:w="1789"/>
      </w:tblGrid>
      <w:tr w:rsidR="0068596E" w14:paraId="6B4009E1" w14:textId="77777777">
        <w:trPr>
          <w:cantSplit/>
          <w:tblHeader/>
          <w:jc w:val="center"/>
        </w:trPr>
        <w:tc>
          <w:tcPr>
            <w:tcW w:w="2259" w:type="dxa"/>
            <w:shd w:val="clear" w:color="auto" w:fill="D9E2F3"/>
            <w:vAlign w:val="center"/>
          </w:tcPr>
          <w:p w14:paraId="44D430D4" w14:textId="77777777" w:rsidR="0068596E" w:rsidRDefault="00AA13C3">
            <w:pPr>
              <w:pStyle w:val="TableText"/>
              <w:bidi/>
              <w:jc w:val="center"/>
            </w:pPr>
            <w:r>
              <w:rPr>
                <w:b/>
                <w:bCs/>
                <w:color w:val="1F3864"/>
                <w:rtl/>
              </w:rPr>
              <w:t xml:space="preserve">ריצוד </w:t>
            </w:r>
            <w:r>
              <w:rPr>
                <w:b/>
                <w:bCs/>
                <w:color w:val="1F3864"/>
              </w:rPr>
              <w:t>RMS</w:t>
            </w:r>
            <w:r>
              <w:rPr>
                <w:b/>
                <w:bCs/>
                <w:color w:val="1F3864"/>
                <w:rtl/>
              </w:rPr>
              <w:t xml:space="preserve"> ‏</w:t>
            </w:r>
            <w:r>
              <w:rPr>
                <w:b/>
                <w:bCs/>
                <w:color w:val="1F3864"/>
              </w:rPr>
              <w:t>σ</w:t>
            </w:r>
          </w:p>
        </w:tc>
        <w:tc>
          <w:tcPr>
            <w:tcW w:w="1788" w:type="dxa"/>
            <w:shd w:val="clear" w:color="auto" w:fill="D9E2F3"/>
            <w:vAlign w:val="center"/>
          </w:tcPr>
          <w:p w14:paraId="1B6203C5" w14:textId="77777777" w:rsidR="0068596E" w:rsidRDefault="00AA13C3">
            <w:pPr>
              <w:pStyle w:val="TableText"/>
              <w:bidi/>
              <w:jc w:val="center"/>
            </w:pPr>
            <w:r>
              <w:rPr>
                <w:b/>
                <w:bCs/>
                <w:color w:val="1F3864"/>
              </w:rPr>
              <w:t>‎0.25 IFOV</w:t>
            </w:r>
          </w:p>
        </w:tc>
        <w:tc>
          <w:tcPr>
            <w:tcW w:w="1788" w:type="dxa"/>
            <w:shd w:val="clear" w:color="auto" w:fill="D9E2F3"/>
            <w:vAlign w:val="center"/>
          </w:tcPr>
          <w:p w14:paraId="1A374C60" w14:textId="77777777" w:rsidR="0068596E" w:rsidRDefault="00AA13C3">
            <w:pPr>
              <w:pStyle w:val="TableText"/>
              <w:bidi/>
              <w:jc w:val="center"/>
            </w:pPr>
            <w:r>
              <w:rPr>
                <w:b/>
                <w:bCs/>
                <w:color w:val="1F3864"/>
                <w:rtl/>
              </w:rPr>
              <w:t xml:space="preserve">⅓ </w:t>
            </w:r>
            <w:r>
              <w:rPr>
                <w:b/>
                <w:bCs/>
                <w:color w:val="1F3864"/>
              </w:rPr>
              <w:t>IFOV</w:t>
            </w:r>
          </w:p>
        </w:tc>
        <w:tc>
          <w:tcPr>
            <w:tcW w:w="1788" w:type="dxa"/>
            <w:shd w:val="clear" w:color="auto" w:fill="D9E2F3"/>
            <w:vAlign w:val="center"/>
          </w:tcPr>
          <w:p w14:paraId="5679AE01" w14:textId="77777777" w:rsidR="0068596E" w:rsidRDefault="00AA13C3">
            <w:pPr>
              <w:pStyle w:val="TableText"/>
              <w:bidi/>
              <w:jc w:val="center"/>
            </w:pPr>
            <w:r>
              <w:rPr>
                <w:b/>
                <w:bCs/>
                <w:color w:val="1F3864"/>
              </w:rPr>
              <w:t>‎0.5 IFOV</w:t>
            </w:r>
          </w:p>
        </w:tc>
        <w:tc>
          <w:tcPr>
            <w:tcW w:w="1789" w:type="dxa"/>
            <w:shd w:val="clear" w:color="auto" w:fill="D9E2F3"/>
            <w:vAlign w:val="center"/>
          </w:tcPr>
          <w:p w14:paraId="15153FDF" w14:textId="77777777" w:rsidR="0068596E" w:rsidRDefault="00AA13C3">
            <w:pPr>
              <w:pStyle w:val="TableText"/>
              <w:bidi/>
              <w:jc w:val="center"/>
            </w:pPr>
            <w:r>
              <w:rPr>
                <w:b/>
                <w:bCs/>
                <w:color w:val="1F3864"/>
              </w:rPr>
              <w:t>‎1 IFOV</w:t>
            </w:r>
          </w:p>
        </w:tc>
      </w:tr>
      <w:tr w:rsidR="0068596E" w14:paraId="6E925D5C" w14:textId="77777777">
        <w:trPr>
          <w:cantSplit/>
          <w:jc w:val="center"/>
        </w:trPr>
        <w:tc>
          <w:tcPr>
            <w:tcW w:w="2259" w:type="dxa"/>
            <w:vAlign w:val="center"/>
          </w:tcPr>
          <w:p w14:paraId="12C7DB9A" w14:textId="77777777" w:rsidR="0068596E" w:rsidRDefault="00AA13C3">
            <w:pPr>
              <w:pStyle w:val="TableText"/>
              <w:bidi/>
              <w:jc w:val="center"/>
            </w:pPr>
            <w:r>
              <w:t>MTF</w:t>
            </w:r>
            <w:r>
              <w:rPr>
                <w:rtl/>
              </w:rPr>
              <w:t xml:space="preserve"> בנייקוויסט</w:t>
            </w:r>
          </w:p>
        </w:tc>
        <w:tc>
          <w:tcPr>
            <w:tcW w:w="1788" w:type="dxa"/>
            <w:vAlign w:val="center"/>
          </w:tcPr>
          <w:p w14:paraId="184054ED" w14:textId="77777777" w:rsidR="0068596E" w:rsidRDefault="00AA13C3">
            <w:pPr>
              <w:pStyle w:val="TableText"/>
              <w:bidi/>
              <w:jc w:val="center"/>
            </w:pPr>
            <w:r>
              <w:t>‎≈0.74</w:t>
            </w:r>
          </w:p>
        </w:tc>
        <w:tc>
          <w:tcPr>
            <w:tcW w:w="1788" w:type="dxa"/>
            <w:vAlign w:val="center"/>
          </w:tcPr>
          <w:p w14:paraId="7706C17D" w14:textId="77777777" w:rsidR="0068596E" w:rsidRDefault="00AA13C3">
            <w:pPr>
              <w:pStyle w:val="TableText"/>
              <w:bidi/>
              <w:jc w:val="center"/>
            </w:pPr>
            <w:r>
              <w:t>‎≈0.58</w:t>
            </w:r>
          </w:p>
        </w:tc>
        <w:tc>
          <w:tcPr>
            <w:tcW w:w="1788" w:type="dxa"/>
            <w:vAlign w:val="center"/>
          </w:tcPr>
          <w:p w14:paraId="5939DDDB" w14:textId="77777777" w:rsidR="0068596E" w:rsidRDefault="00AA13C3">
            <w:pPr>
              <w:pStyle w:val="TableText"/>
              <w:bidi/>
              <w:jc w:val="center"/>
            </w:pPr>
            <w:r>
              <w:t>‎≈0.29</w:t>
            </w:r>
          </w:p>
        </w:tc>
        <w:tc>
          <w:tcPr>
            <w:tcW w:w="1789" w:type="dxa"/>
            <w:vAlign w:val="center"/>
          </w:tcPr>
          <w:p w14:paraId="1C0107BB" w14:textId="77777777" w:rsidR="0068596E" w:rsidRDefault="00AA13C3">
            <w:pPr>
              <w:pStyle w:val="TableText"/>
              <w:bidi/>
              <w:jc w:val="center"/>
            </w:pPr>
            <w:r>
              <w:t>‎≈0.007</w:t>
            </w:r>
          </w:p>
        </w:tc>
      </w:tr>
    </w:tbl>
    <w:p w14:paraId="001476C1" w14:textId="77777777" w:rsidR="0068596E" w:rsidRDefault="0068596E">
      <w:pPr>
        <w:pStyle w:val="SectionEnd"/>
        <w:bidi/>
        <w:spacing w:after="120"/>
      </w:pPr>
    </w:p>
    <w:p w14:paraId="2C1C85FC" w14:textId="77777777" w:rsidR="0068596E" w:rsidRDefault="00AA13C3">
      <w:pPr>
        <w:pStyle w:val="Figure"/>
        <w:bidi/>
      </w:pPr>
      <w:r>
        <w:rPr>
          <w:noProof/>
        </w:rPr>
        <w:drawing>
          <wp:inline distT="0" distB="0" distL="0" distR="0" wp14:anchorId="1AF58AD9" wp14:editId="58DC78F4">
            <wp:extent cx="5976620" cy="4482465"/>
            <wp:effectExtent l="0" t="0" r="0" b="0"/>
            <wp:docPr id="18024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eeps_MWIR.png"/>
                    <pic:cNvPicPr/>
                  </pic:nvPicPr>
                  <pic:blipFill>
                    <a:blip r:embed="rId15"/>
                    <a:stretch>
                      <a:fillRect/>
                    </a:stretch>
                  </pic:blipFill>
                  <pic:spPr>
                    <a:xfrm>
                      <a:off x="0" y="0"/>
                      <a:ext cx="5976620" cy="4482465"/>
                    </a:xfrm>
                    <a:prstGeom prst="rect">
                      <a:avLst/>
                    </a:prstGeom>
                  </pic:spPr>
                </pic:pic>
              </a:graphicData>
            </a:graphic>
          </wp:inline>
        </w:drawing>
      </w:r>
    </w:p>
    <w:p w14:paraId="5D4CCD0B" w14:textId="77777777" w:rsidR="0068596E" w:rsidRDefault="00AA13C3">
      <w:pPr>
        <w:pStyle w:val="FigureCaption"/>
        <w:bidi/>
      </w:pPr>
      <w:r>
        <w:rPr>
          <w:b/>
          <w:bCs/>
          <w:rtl/>
        </w:rPr>
        <w:t xml:space="preserve">איור </w:t>
      </w:r>
      <w:r>
        <w:rPr>
          <w:b/>
          <w:bCs/>
        </w:rPr>
        <w:t>8</w:t>
      </w:r>
      <w:r>
        <w:rPr>
          <w:b/>
          <w:bCs/>
          <w:rtl/>
        </w:rPr>
        <w:t xml:space="preserve">: </w:t>
      </w:r>
      <w:r>
        <w:rPr>
          <w:rtl/>
        </w:rPr>
        <w:t>סריקות חד-ממדיות במערכת ה-</w:t>
      </w:r>
      <w:r>
        <w:t>MWIR</w:t>
      </w:r>
      <w:r>
        <w:rPr>
          <w:rtl/>
        </w:rPr>
        <w:t xml:space="preserve">: טווחי </w:t>
      </w:r>
      <w:r>
        <w:t>D/R/I</w:t>
      </w:r>
      <w:r>
        <w:rPr>
          <w:rtl/>
        </w:rPr>
        <w:t xml:space="preserve"> כפונקציה של מספר </w:t>
      </w:r>
      <w:r>
        <w:t>F</w:t>
      </w:r>
      <w:r>
        <w:rPr>
          <w:rtl/>
        </w:rPr>
        <w:t xml:space="preserve">, פסיעה, אורך מוקד, </w:t>
      </w:r>
      <w:r>
        <w:t>NETD</w:t>
      </w:r>
      <w:r>
        <w:rPr>
          <w:rtl/>
        </w:rPr>
        <w:t xml:space="preserve">, רעש קריאה, קצב מסגרות, מקדם הנחתה, </w:t>
      </w:r>
      <w:r>
        <w:t>ΔT</w:t>
      </w:r>
      <w:r>
        <w:rPr>
          <w:rtl/>
        </w:rPr>
        <w:t xml:space="preserve"> וריצוד (קו מלא: מזג אוויר טוב; מקווקו: גרוע).</w:t>
      </w:r>
    </w:p>
    <w:p w14:paraId="666304D2" w14:textId="77777777" w:rsidR="0068596E" w:rsidRDefault="00AA13C3">
      <w:pPr>
        <w:pStyle w:val="2"/>
        <w:bidi/>
      </w:pPr>
      <w:bookmarkStart w:id="22" w:name="_Toc244124809"/>
      <w:r>
        <w:t>4.9</w:t>
      </w:r>
      <w:r>
        <w:rPr>
          <w:rtl/>
        </w:rPr>
        <w:t xml:space="preserve"> פרמטרים חסרי השפעה: </w:t>
      </w:r>
      <w:r>
        <w:t>70</w:t>
      </w:r>
      <w:r>
        <w:rPr>
          <w:rtl/>
        </w:rPr>
        <w:t xml:space="preserve"> מתוך כ-</w:t>
      </w:r>
      <w:r>
        <w:t>104</w:t>
      </w:r>
      <w:r>
        <w:rPr>
          <w:rtl/>
        </w:rPr>
        <w:t xml:space="preserve"> בכל מערכת</w:t>
      </w:r>
      <w:bookmarkEnd w:id="22"/>
    </w:p>
    <w:p w14:paraId="7FBCE6B8" w14:textId="77777777" w:rsidR="0068596E" w:rsidRDefault="00AA13C3">
      <w:pPr>
        <w:bidi/>
      </w:pPr>
      <w:r>
        <w:rPr>
          <w:rtl/>
        </w:rPr>
        <w:t xml:space="preserve">הסיווג "חסר השפעה" הוחל על קלט שאף אחת מארבע ההפרעות שלו לא שינתה אף טווח </w:t>
      </w:r>
      <w:r>
        <w:t>D/R/I</w:t>
      </w:r>
      <w:r>
        <w:rPr>
          <w:rtl/>
        </w:rPr>
        <w:t>, בשתי האטמוספרות, ביותר מ-</w:t>
      </w:r>
      <w:r>
        <w:t>0.1%</w:t>
      </w:r>
      <w:r>
        <w:rPr>
          <w:rtl/>
        </w:rPr>
        <w:t>. במערכת ה-</w:t>
      </w:r>
      <w:r>
        <w:t>MWIR</w:t>
      </w:r>
      <w:r>
        <w:rPr>
          <w:rtl/>
        </w:rPr>
        <w:t xml:space="preserve"> סווגו כך </w:t>
      </w:r>
      <w:r>
        <w:t>70</w:t>
      </w:r>
      <w:r>
        <w:rPr>
          <w:rtl/>
        </w:rPr>
        <w:t xml:space="preserve"> קלטים, ב-</w:t>
      </w:r>
      <w:r>
        <w:t>LWIR</w:t>
      </w:r>
      <w:r>
        <w:rPr>
          <w:rtl/>
        </w:rPr>
        <w:t xml:space="preserve"> ‏</w:t>
      </w:r>
      <w:r>
        <w:t>75</w:t>
      </w:r>
      <w:r>
        <w:rPr>
          <w:rtl/>
        </w:rPr>
        <w:t>, ב-</w:t>
      </w:r>
      <w:r>
        <w:t>VIS</w:t>
      </w:r>
      <w:r>
        <w:rPr>
          <w:rtl/>
        </w:rPr>
        <w:t xml:space="preserve"> ‏</w:t>
      </w:r>
      <w:r>
        <w:t>71</w:t>
      </w:r>
      <w:r>
        <w:rPr>
          <w:rtl/>
        </w:rPr>
        <w:t xml:space="preserve"> וב-</w:t>
      </w:r>
      <w:r>
        <w:t>SWIR</w:t>
      </w:r>
      <w:r>
        <w:rPr>
          <w:rtl/>
        </w:rPr>
        <w:t xml:space="preserve"> ‏</w:t>
      </w:r>
      <w:r>
        <w:t>69</w:t>
      </w:r>
      <w:r>
        <w:rPr>
          <w:rtl/>
        </w:rPr>
        <w:t xml:space="preserve"> ([</w:t>
      </w:r>
      <w:r>
        <w:t>56</w:t>
      </w:r>
      <w:r>
        <w:rPr>
          <w:rtl/>
        </w:rPr>
        <w:t>]). חלק מהקלטים "המתים" חסרי השפעה בשל המשטר. ב-</w:t>
      </w:r>
      <w:r>
        <w:t>MWIR</w:t>
      </w:r>
      <w:r>
        <w:rPr>
          <w:rtl/>
        </w:rPr>
        <w:t xml:space="preserve"> אלה זרם החושך בערכו הנוכחי, </w:t>
      </w:r>
      <w:r>
        <w:t>LSB</w:t>
      </w:r>
      <w:r>
        <w:rPr>
          <w:rtl/>
        </w:rPr>
        <w:t>, קיבול האגירה ויעד מילוי הבאר (המשטר מוגבל-מסגרת), כל קלטי הטורבולנציה, גובה המטרה וכל קלטי ההחזרה והתאורה. ב-</w:t>
      </w:r>
      <w:r>
        <w:t>LWIR</w:t>
      </w:r>
      <w:r>
        <w:rPr>
          <w:rtl/>
        </w:rPr>
        <w:t xml:space="preserve"> הלא-מקורר אלה כל קלטי גלאי הפוטונים, וגם </w:t>
      </w:r>
      <w:r>
        <w:t>τ_opt</w:t>
      </w:r>
      <w:r>
        <w:rPr>
          <w:rtl/>
        </w:rPr>
        <w:t xml:space="preserve"> ו-</w:t>
      </w:r>
      <w:r>
        <w:t>τ_filter</w:t>
      </w:r>
      <w:r>
        <w:rPr>
          <w:rtl/>
        </w:rPr>
        <w:t xml:space="preserve"> במצב </w:t>
      </w:r>
      <w:r>
        <w:t>NETD</w:t>
      </w:r>
      <w:r>
        <w:rPr>
          <w:rtl/>
        </w:rPr>
        <w:t xml:space="preserve">-התקן. חלקם חסרי השפעה מעצם הגדרתם: </w:t>
      </w:r>
      <w:r>
        <w:rPr>
          <w:rStyle w:val="InlineCode"/>
        </w:rPr>
        <w:t>‎detector.n_h/n_v‎</w:t>
      </w:r>
      <w:r>
        <w:rPr>
          <w:rtl/>
        </w:rPr>
        <w:t xml:space="preserve"> (משפיעים על שדה הראייה בלבד), </w:t>
      </w:r>
      <w:r>
        <w:rPr>
          <w:rStyle w:val="InlineCode"/>
        </w:rPr>
        <w:lastRenderedPageBreak/>
        <w:t>‎display.n_h/n_v‎</w:t>
      </w:r>
      <w:r>
        <w:rPr>
          <w:rtl/>
        </w:rPr>
        <w:t xml:space="preserve"> ו-</w:t>
      </w:r>
      <w:r>
        <w:rPr>
          <w:rStyle w:val="InlineCode"/>
        </w:rPr>
        <w:t>‎display.pitch_h_mm‎</w:t>
      </w:r>
      <w:r>
        <w:rPr>
          <w:rtl/>
        </w:rPr>
        <w:t xml:space="preserve"> (הגדלת המע</w:t>
      </w:r>
      <w:r>
        <w:rPr>
          <w:rtl/>
        </w:rPr>
        <w:t xml:space="preserve">רכת משתמשת רק בכיוון האנכי), </w:t>
      </w:r>
      <w:r>
        <w:rPr>
          <w:rStyle w:val="InlineCode"/>
        </w:rPr>
        <w:t>‎optics.rel_illum‎</w:t>
      </w:r>
      <w:r>
        <w:rPr>
          <w:rtl/>
        </w:rPr>
        <w:t xml:space="preserve"> (דיווח בלבד), וקלטי תקציב החשיפה (</w:t>
      </w:r>
      <w:r>
        <w:rPr>
          <w:rStyle w:val="InlineCode"/>
        </w:rPr>
        <w:t>‎fill_limit_pct‎</w:t>
      </w:r>
      <w:r>
        <w:rPr>
          <w:rtl/>
        </w:rPr>
        <w:t>, ‏</w:t>
      </w:r>
      <w:r>
        <w:rPr>
          <w:rStyle w:val="InlineCode"/>
        </w:rPr>
        <w:t>‎bright_refl‎</w:t>
      </w:r>
      <w:r>
        <w:rPr>
          <w:rtl/>
        </w:rPr>
        <w:t>, ‏</w:t>
      </w:r>
      <w:r>
        <w:rPr>
          <w:rStyle w:val="InlineCode"/>
        </w:rPr>
        <w:t>‎bright_dT_K‎</w:t>
      </w:r>
      <w:r>
        <w:rPr>
          <w:rtl/>
        </w:rPr>
        <w:t>, ‏</w:t>
      </w:r>
      <w:r>
        <w:rPr>
          <w:rStyle w:val="InlineCode"/>
        </w:rPr>
        <w:t>‎smear_allow_px‎</w:t>
      </w:r>
      <w:r>
        <w:rPr>
          <w:rtl/>
        </w:rPr>
        <w:t>, ‏</w:t>
      </w:r>
      <w:r>
        <w:rPr>
          <w:rStyle w:val="InlineCode"/>
        </w:rPr>
        <w:t>‎snr_req‎</w:t>
      </w:r>
      <w:r>
        <w:rPr>
          <w:rtl/>
        </w:rPr>
        <w:t>) ([</w:t>
      </w:r>
      <w:r>
        <w:t>56</w:t>
      </w:r>
      <w:r>
        <w:rPr>
          <w:rtl/>
        </w:rPr>
        <w:t>], [</w:t>
      </w:r>
      <w:r>
        <w:t>60</w:t>
      </w:r>
      <w:r>
        <w:rPr>
          <w:rtl/>
        </w:rPr>
        <w:t>]). מצאי הקוד מוסיף לכך כ-</w:t>
      </w:r>
      <w:r>
        <w:t>40</w:t>
      </w:r>
      <w:r>
        <w:rPr>
          <w:rtl/>
        </w:rPr>
        <w:t xml:space="preserve"> שדות תיעוד וכ-</w:t>
      </w:r>
      <w:r>
        <w:t>30</w:t>
      </w:r>
      <w:r>
        <w:rPr>
          <w:rtl/>
        </w:rPr>
        <w:t xml:space="preserve"> שדות בדיקה או אזהרה. שלושה שדות מתים לחלוטין: </w:t>
      </w:r>
      <w:r>
        <w:rPr>
          <w:rStyle w:val="InlineCode"/>
        </w:rPr>
        <w:t>‎display.algo_roc‎</w:t>
      </w:r>
      <w:r>
        <w:rPr>
          <w:rtl/>
        </w:rPr>
        <w:t>, ‏</w:t>
      </w:r>
      <w:r>
        <w:rPr>
          <w:rStyle w:val="InlineCode"/>
        </w:rPr>
        <w:t>‎dsp.pl_order‎</w:t>
      </w:r>
      <w:r>
        <w:rPr>
          <w:rtl/>
        </w:rPr>
        <w:t>, ‏</w:t>
      </w:r>
      <w:r>
        <w:rPr>
          <w:rStyle w:val="InlineCode"/>
        </w:rPr>
        <w:t>‎dsp.pl_version‎</w:t>
      </w:r>
      <w:r>
        <w:t xml:space="preserve"> ([55])</w:t>
      </w:r>
      <w:r>
        <w:rPr>
          <w:rtl/>
        </w:rPr>
        <w:t xml:space="preserve">. </w:t>
      </w:r>
      <w:r>
        <w:rPr>
          <w:b/>
          <w:bCs/>
          <w:rtl/>
        </w:rPr>
        <w:t>חלק מהשדות חסרי ההשפעה מוצגים ברמה הבסיסית</w:t>
      </w:r>
      <w:r>
        <w:rPr>
          <w:rtl/>
        </w:rPr>
        <w:t>: ‏</w:t>
      </w:r>
      <w:r>
        <w:rPr>
          <w:rStyle w:val="InlineCode"/>
        </w:rPr>
        <w:t>‎detector.n_h/n_v‎</w:t>
      </w:r>
      <w:r>
        <w:rPr>
          <w:rtl/>
        </w:rPr>
        <w:t xml:space="preserve"> בכל המערכות, ‏</w:t>
      </w:r>
      <w:r>
        <w:rPr>
          <w:rStyle w:val="InlineCode"/>
        </w:rPr>
        <w:t>‎wellfill_pct‎</w:t>
      </w:r>
      <w:r>
        <w:rPr>
          <w:rtl/>
        </w:rPr>
        <w:t xml:space="preserve"> ו-</w:t>
      </w:r>
      <w:r>
        <w:rPr>
          <w:rStyle w:val="InlineCode"/>
        </w:rPr>
        <w:t>‎storage_e‎</w:t>
      </w:r>
      <w:r>
        <w:rPr>
          <w:rtl/>
        </w:rPr>
        <w:t xml:space="preserve"> ב-</w:t>
      </w:r>
      <w:r>
        <w:t>MWIR</w:t>
      </w:r>
      <w:r>
        <w:rPr>
          <w:rtl/>
        </w:rPr>
        <w:t>, ‏</w:t>
      </w:r>
      <w:r>
        <w:t>τ_opt</w:t>
      </w:r>
      <w:r>
        <w:rPr>
          <w:rtl/>
        </w:rPr>
        <w:t>, ‏</w:t>
      </w:r>
      <w:r>
        <w:t>τ_filter</w:t>
      </w:r>
      <w:r>
        <w:rPr>
          <w:rtl/>
        </w:rPr>
        <w:t xml:space="preserve"> ו-</w:t>
      </w:r>
      <w:r>
        <w:rPr>
          <w:rStyle w:val="InlineCode"/>
        </w:rPr>
        <w:t>‎t_th_ms‎</w:t>
      </w:r>
      <w:r>
        <w:rPr>
          <w:rtl/>
        </w:rPr>
        <w:t xml:space="preserve"> ב-</w:t>
      </w:r>
      <w:r>
        <w:t>LWIR</w:t>
      </w:r>
      <w:r>
        <w:rPr>
          <w:rtl/>
        </w:rPr>
        <w:t xml:space="preserve"> הלא-מקורר, ו-</w:t>
      </w:r>
      <w:r>
        <w:rPr>
          <w:rStyle w:val="InlineCode"/>
        </w:rPr>
        <w:t>‎target.D_m‎</w:t>
      </w:r>
      <w:r>
        <w:rPr>
          <w:rtl/>
        </w:rPr>
        <w:t xml:space="preserve"> ו-</w:t>
      </w:r>
      <w:r>
        <w:rPr>
          <w:rStyle w:val="InlineCode"/>
        </w:rPr>
        <w:t>‎T_b</w:t>
      </w:r>
      <w:r>
        <w:rPr>
          <w:rStyle w:val="InlineCode"/>
        </w:rPr>
        <w:t>g_K‎</w:t>
      </w:r>
      <w:r>
        <w:rPr>
          <w:rtl/>
        </w:rPr>
        <w:t xml:space="preserve"> ב-</w:t>
      </w:r>
      <w:r>
        <w:t>VIS</w:t>
      </w:r>
      <w:r>
        <w:rPr>
          <w:rtl/>
        </w:rPr>
        <w:t xml:space="preserve"> וב-</w:t>
      </w:r>
      <w:r>
        <w:t>SWIR ([60])</w:t>
      </w:r>
      <w:r>
        <w:rPr>
          <w:rtl/>
        </w:rPr>
        <w:t xml:space="preserve">. להפך, </w:t>
      </w:r>
      <w:r>
        <w:rPr>
          <w:b/>
          <w:bCs/>
          <w:rtl/>
        </w:rPr>
        <w:t>שדות פעילים ומשפיעים מוסתרים</w:t>
      </w:r>
      <w:r>
        <w:rPr>
          <w:rtl/>
        </w:rPr>
        <w:t xml:space="preserve">: אומדן </w:t>
      </w:r>
      <w:r>
        <w:t>FPN</w:t>
      </w:r>
      <w:r>
        <w:rPr>
          <w:rtl/>
        </w:rPr>
        <w:t xml:space="preserve"> של </w:t>
      </w:r>
      <w:r>
        <w:t>0.5</w:t>
      </w:r>
      <w:r>
        <w:rPr>
          <w:rtl/>
        </w:rPr>
        <w:t>·</w:t>
      </w:r>
      <w:r>
        <w:t>NETD</w:t>
      </w:r>
      <w:r>
        <w:rPr>
          <w:rtl/>
        </w:rPr>
        <w:t>, ‏</w:t>
      </w:r>
      <w:r>
        <w:t>LSB</w:t>
      </w:r>
      <w:r>
        <w:rPr>
          <w:rtl/>
        </w:rPr>
        <w:t xml:space="preserve"> של </w:t>
      </w:r>
      <w:r>
        <w:t>‎1000 e⁻‎</w:t>
      </w:r>
      <w:r>
        <w:rPr>
          <w:rtl/>
        </w:rPr>
        <w:t xml:space="preserve">, רעש קריאה של </w:t>
      </w:r>
      <w:r>
        <w:t>‎500 e⁻‎</w:t>
      </w:r>
      <w:r>
        <w:rPr>
          <w:rtl/>
        </w:rPr>
        <w:t xml:space="preserve"> (ברירת המחדל של התבנית), סף ה-</w:t>
      </w:r>
      <w:r>
        <w:t>SNR</w:t>
      </w:r>
      <w:r>
        <w:rPr>
          <w:rtl/>
        </w:rPr>
        <w:t>, זמן העין ופסיעת התצוגה. הסיבה היא שתנאי ההצגה של קבוצותיהם בודקים "ערך שאינו ברירת מחדל" ולא "תורם לתוצאה" ([</w:t>
      </w:r>
      <w:r>
        <w:t>55</w:t>
      </w:r>
      <w:r>
        <w:rPr>
          <w:rtl/>
        </w:rPr>
        <w:t>]).</w:t>
      </w:r>
    </w:p>
    <w:p w14:paraId="0CEC1968" w14:textId="77777777" w:rsidR="0068596E" w:rsidRDefault="00AA13C3">
      <w:pPr>
        <w:pStyle w:val="1"/>
        <w:bidi/>
      </w:pPr>
      <w:bookmarkStart w:id="23" w:name="_Toc244124810"/>
      <w:r>
        <w:t>5</w:t>
      </w:r>
      <w:r>
        <w:rPr>
          <w:rtl/>
        </w:rPr>
        <w:t>. דירוג חשיבות מאוחד: היררכיה שמשתנה עם המשטר</w:t>
      </w:r>
      <w:bookmarkEnd w:id="23"/>
    </w:p>
    <w:p w14:paraId="5897684C" w14:textId="77777777" w:rsidR="0068596E" w:rsidRDefault="00AA13C3">
      <w:pPr>
        <w:bidi/>
      </w:pPr>
      <w:r>
        <w:rPr>
          <w:rtl/>
        </w:rPr>
        <w:t xml:space="preserve">טבלה </w:t>
      </w:r>
      <w:r>
        <w:t>5</w:t>
      </w:r>
      <w:r>
        <w:rPr>
          <w:rtl/>
        </w:rPr>
        <w:t xml:space="preserve"> מאחדת את תוצאות פרק </w:t>
      </w:r>
      <w:r>
        <w:t>4</w:t>
      </w:r>
      <w:r>
        <w:rPr>
          <w:rtl/>
        </w:rPr>
        <w:t xml:space="preserve"> לדירוג אחד. הדירוג משקלל את גודל הגמישות, את רוחב התחום שבו הפרמטר דומיננטי ואת אי-הוודאות המעשית בערכו. הדירוג אינו אוניברסלי: הוא נכון לטווח המערכות שנבדקו, והעמודה "המשטר שבו הוא דומיננטי" היא חלק בלתי נפרד ממנו.</w:t>
      </w:r>
    </w:p>
    <w:p w14:paraId="43890A52" w14:textId="77777777" w:rsidR="0068596E" w:rsidRDefault="00AA13C3">
      <w:pPr>
        <w:pStyle w:val="TableCaption"/>
        <w:bidi/>
      </w:pPr>
      <w:r>
        <w:rPr>
          <w:b/>
          <w:bCs/>
          <w:rtl/>
        </w:rPr>
        <w:t xml:space="preserve">טבלה </w:t>
      </w:r>
      <w:r>
        <w:rPr>
          <w:b/>
          <w:bCs/>
        </w:rPr>
        <w:t>5</w:t>
      </w:r>
      <w:r>
        <w:rPr>
          <w:b/>
          <w:bCs/>
          <w:rtl/>
        </w:rPr>
        <w:t xml:space="preserve">: </w:t>
      </w:r>
      <w:r>
        <w:rPr>
          <w:rtl/>
        </w:rPr>
        <w:t xml:space="preserve">דירוג חשיבות הפרמטרים לטווחי </w:t>
      </w:r>
      <w:r>
        <w:t>DRI</w:t>
      </w:r>
      <w:r>
        <w:rPr>
          <w:rtl/>
        </w:rPr>
        <w:t xml:space="preserve"> ביישום, עם עדות תומכת מהספרות</w:t>
      </w:r>
    </w:p>
    <w:tbl>
      <w:tblPr>
        <w:bidiVisual/>
        <w:tblW w:w="941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45" w:type="dxa"/>
          <w:left w:w="85" w:type="dxa"/>
          <w:bottom w:w="45" w:type="dxa"/>
          <w:right w:w="85" w:type="dxa"/>
        </w:tblCellMar>
        <w:tblLook w:val="06A0" w:firstRow="1" w:lastRow="0" w:firstColumn="1" w:lastColumn="0" w:noHBand="1" w:noVBand="1"/>
      </w:tblPr>
      <w:tblGrid>
        <w:gridCol w:w="565"/>
        <w:gridCol w:w="1882"/>
        <w:gridCol w:w="2541"/>
        <w:gridCol w:w="1977"/>
        <w:gridCol w:w="2447"/>
      </w:tblGrid>
      <w:tr w:rsidR="0068596E" w14:paraId="58442AA9" w14:textId="77777777">
        <w:trPr>
          <w:cantSplit/>
          <w:tblHeader/>
          <w:jc w:val="center"/>
        </w:trPr>
        <w:tc>
          <w:tcPr>
            <w:tcW w:w="565" w:type="dxa"/>
            <w:shd w:val="clear" w:color="auto" w:fill="D9E2F3"/>
            <w:vAlign w:val="center"/>
          </w:tcPr>
          <w:p w14:paraId="7B5DB60A" w14:textId="77777777" w:rsidR="0068596E" w:rsidRDefault="00AA13C3">
            <w:pPr>
              <w:pStyle w:val="TableTextSmall"/>
              <w:bidi/>
              <w:jc w:val="center"/>
            </w:pPr>
            <w:r>
              <w:rPr>
                <w:b/>
                <w:bCs/>
                <w:color w:val="1F3864"/>
                <w:rtl/>
              </w:rPr>
              <w:t>דרגה</w:t>
            </w:r>
          </w:p>
        </w:tc>
        <w:tc>
          <w:tcPr>
            <w:tcW w:w="1882" w:type="dxa"/>
            <w:shd w:val="clear" w:color="auto" w:fill="D9E2F3"/>
            <w:vAlign w:val="center"/>
          </w:tcPr>
          <w:p w14:paraId="551D9E0F" w14:textId="77777777" w:rsidR="0068596E" w:rsidRDefault="00AA13C3">
            <w:pPr>
              <w:pStyle w:val="TableTextSmall"/>
              <w:bidi/>
              <w:jc w:val="center"/>
            </w:pPr>
            <w:r>
              <w:rPr>
                <w:b/>
                <w:bCs/>
                <w:color w:val="1F3864"/>
                <w:rtl/>
              </w:rPr>
              <w:t>פרמטר / קבוצה</w:t>
            </w:r>
          </w:p>
        </w:tc>
        <w:tc>
          <w:tcPr>
            <w:tcW w:w="2541" w:type="dxa"/>
            <w:shd w:val="clear" w:color="auto" w:fill="D9E2F3"/>
            <w:vAlign w:val="center"/>
          </w:tcPr>
          <w:p w14:paraId="6C458C2C" w14:textId="77777777" w:rsidR="0068596E" w:rsidRDefault="00AA13C3">
            <w:pPr>
              <w:pStyle w:val="TableTextSmall"/>
              <w:bidi/>
              <w:jc w:val="center"/>
            </w:pPr>
            <w:r>
              <w:rPr>
                <w:b/>
                <w:bCs/>
                <w:color w:val="1F3864"/>
                <w:rtl/>
              </w:rPr>
              <w:t>השפעה כמותית ביישום</w:t>
            </w:r>
          </w:p>
        </w:tc>
        <w:tc>
          <w:tcPr>
            <w:tcW w:w="1977" w:type="dxa"/>
            <w:shd w:val="clear" w:color="auto" w:fill="D9E2F3"/>
            <w:vAlign w:val="center"/>
          </w:tcPr>
          <w:p w14:paraId="431F7550" w14:textId="77777777" w:rsidR="0068596E" w:rsidRDefault="00AA13C3">
            <w:pPr>
              <w:pStyle w:val="TableTextSmall"/>
              <w:bidi/>
              <w:jc w:val="center"/>
            </w:pPr>
            <w:r>
              <w:rPr>
                <w:b/>
                <w:bCs/>
                <w:color w:val="1F3864"/>
                <w:rtl/>
              </w:rPr>
              <w:t>המשטר שבו הוא דומיננטי</w:t>
            </w:r>
          </w:p>
        </w:tc>
        <w:tc>
          <w:tcPr>
            <w:tcW w:w="2447" w:type="dxa"/>
            <w:shd w:val="clear" w:color="auto" w:fill="D9E2F3"/>
            <w:vAlign w:val="center"/>
          </w:tcPr>
          <w:p w14:paraId="28E44552" w14:textId="77777777" w:rsidR="0068596E" w:rsidRDefault="00AA13C3">
            <w:pPr>
              <w:pStyle w:val="TableTextSmall"/>
              <w:bidi/>
              <w:jc w:val="center"/>
            </w:pPr>
            <w:r>
              <w:rPr>
                <w:b/>
                <w:bCs/>
                <w:color w:val="1F3864"/>
                <w:rtl/>
              </w:rPr>
              <w:t>עדות מהספרות</w:t>
            </w:r>
          </w:p>
        </w:tc>
      </w:tr>
      <w:tr w:rsidR="0068596E" w14:paraId="671C276C" w14:textId="77777777">
        <w:trPr>
          <w:cantSplit/>
          <w:jc w:val="center"/>
        </w:trPr>
        <w:tc>
          <w:tcPr>
            <w:tcW w:w="565" w:type="dxa"/>
            <w:vAlign w:val="center"/>
          </w:tcPr>
          <w:p w14:paraId="4A25875C" w14:textId="77777777" w:rsidR="0068596E" w:rsidRDefault="00AA13C3">
            <w:pPr>
              <w:pStyle w:val="TableTextSmall"/>
              <w:bidi/>
              <w:jc w:val="center"/>
            </w:pPr>
            <w:r>
              <w:t>1</w:t>
            </w:r>
          </w:p>
        </w:tc>
        <w:tc>
          <w:tcPr>
            <w:tcW w:w="1882" w:type="dxa"/>
            <w:vAlign w:val="center"/>
          </w:tcPr>
          <w:p w14:paraId="1CC6B8D4" w14:textId="77777777" w:rsidR="0068596E" w:rsidRDefault="00AA13C3">
            <w:pPr>
              <w:pStyle w:val="TableTextSmall"/>
              <w:bidi/>
            </w:pPr>
            <w:r>
              <w:rPr>
                <w:rtl/>
              </w:rPr>
              <w:t>קריטריון המשימה (</w:t>
            </w:r>
            <w:r>
              <w:t>lp</w:t>
            </w:r>
            <w:r>
              <w:rPr>
                <w:rtl/>
              </w:rPr>
              <w:t>; ‏</w:t>
            </w:r>
            <w:r>
              <w:t>N50</w:t>
            </w:r>
            <w:r>
              <w:rPr>
                <w:rtl/>
              </w:rPr>
              <w:t xml:space="preserve"> או </w:t>
            </w:r>
            <w:r>
              <w:t>V50</w:t>
            </w:r>
            <w:r>
              <w:rPr>
                <w:rtl/>
              </w:rPr>
              <w:t>)</w:t>
            </w:r>
          </w:p>
        </w:tc>
        <w:tc>
          <w:tcPr>
            <w:tcW w:w="2541" w:type="dxa"/>
            <w:vAlign w:val="center"/>
          </w:tcPr>
          <w:p w14:paraId="0EAD5FC8" w14:textId="77777777" w:rsidR="0068596E" w:rsidRDefault="00AA13C3">
            <w:pPr>
              <w:pStyle w:val="TableTextSmall"/>
              <w:bidi/>
            </w:pPr>
            <w:r>
              <w:t>‎|e| = 0.40–0.99</w:t>
            </w:r>
            <w:r>
              <w:rPr>
                <w:rtl/>
              </w:rPr>
              <w:t>; ‏</w:t>
            </w:r>
            <w:r>
              <w:t>Sandia 1/4/8</w:t>
            </w:r>
            <w:r>
              <w:rPr>
                <w:rtl/>
              </w:rPr>
              <w:t>: ‏</w:t>
            </w:r>
            <w:r>
              <w:t>R −18%</w:t>
            </w:r>
            <w:r>
              <w:rPr>
                <w:rtl/>
              </w:rPr>
              <w:t>, ‏</w:t>
            </w:r>
            <w:r>
              <w:t>I −22%</w:t>
            </w:r>
          </w:p>
        </w:tc>
        <w:tc>
          <w:tcPr>
            <w:tcW w:w="1977" w:type="dxa"/>
            <w:vAlign w:val="center"/>
          </w:tcPr>
          <w:p w14:paraId="2C402910" w14:textId="77777777" w:rsidR="0068596E" w:rsidRDefault="00AA13C3">
            <w:pPr>
              <w:pStyle w:val="TableTextSmall"/>
              <w:bidi/>
            </w:pPr>
            <w:r>
              <w:rPr>
                <w:rtl/>
              </w:rPr>
              <w:t>כל המשטרים; גדל מגילוי לזיהוי</w:t>
            </w:r>
          </w:p>
        </w:tc>
        <w:tc>
          <w:tcPr>
            <w:tcW w:w="2447" w:type="dxa"/>
            <w:vAlign w:val="center"/>
          </w:tcPr>
          <w:p w14:paraId="34742780" w14:textId="77777777" w:rsidR="0068596E" w:rsidRDefault="00AA13C3">
            <w:pPr>
              <w:pStyle w:val="TableTextSmall"/>
              <w:bidi/>
            </w:pPr>
            <w:r>
              <w:rPr>
                <w:rtl/>
              </w:rPr>
              <w:t>‏</w:t>
            </w:r>
            <w:r>
              <w:t>N50</w:t>
            </w:r>
            <w:r>
              <w:rPr>
                <w:rtl/>
              </w:rPr>
              <w:t xml:space="preserve"> לגילוי </w:t>
            </w:r>
            <w:r>
              <w:t>‎0.75–4.1</w:t>
            </w:r>
            <w:r>
              <w:rPr>
                <w:rtl/>
              </w:rPr>
              <w:t>; ‏</w:t>
            </w:r>
            <w:r>
              <w:t>V50</w:t>
            </w:r>
            <w:r>
              <w:rPr>
                <w:rtl/>
              </w:rPr>
              <w:t xml:space="preserve"> בעומס רקע פי </w:t>
            </w:r>
            <w:r>
              <w:t>3</w:t>
            </w:r>
            <w:r>
              <w:rPr>
                <w:rtl/>
              </w:rPr>
              <w:t xml:space="preserve"> מברירת המחדל ([</w:t>
            </w:r>
            <w:r>
              <w:t>10</w:t>
            </w:r>
            <w:r>
              <w:rPr>
                <w:rtl/>
              </w:rPr>
              <w:t>], [</w:t>
            </w:r>
            <w:r>
              <w:t>13</w:t>
            </w:r>
            <w:r>
              <w:rPr>
                <w:rtl/>
              </w:rPr>
              <w:t>])</w:t>
            </w:r>
          </w:p>
        </w:tc>
      </w:tr>
      <w:tr w:rsidR="0068596E" w14:paraId="359A632F" w14:textId="77777777">
        <w:trPr>
          <w:cantSplit/>
          <w:jc w:val="center"/>
        </w:trPr>
        <w:tc>
          <w:tcPr>
            <w:tcW w:w="565" w:type="dxa"/>
            <w:vAlign w:val="center"/>
          </w:tcPr>
          <w:p w14:paraId="3E2156D7" w14:textId="77777777" w:rsidR="0068596E" w:rsidRDefault="00AA13C3">
            <w:pPr>
              <w:pStyle w:val="TableTextSmall"/>
              <w:bidi/>
              <w:jc w:val="center"/>
            </w:pPr>
            <w:r>
              <w:t>2</w:t>
            </w:r>
          </w:p>
        </w:tc>
        <w:tc>
          <w:tcPr>
            <w:tcW w:w="1882" w:type="dxa"/>
            <w:vAlign w:val="center"/>
          </w:tcPr>
          <w:p w14:paraId="200D5292" w14:textId="77777777" w:rsidR="0068596E" w:rsidRDefault="00AA13C3">
            <w:pPr>
              <w:pStyle w:val="TableTextSmall"/>
              <w:bidi/>
            </w:pPr>
            <w:r>
              <w:rPr>
                <w:rtl/>
              </w:rPr>
              <w:t>ממד קריטי של המטרה (</w:t>
            </w:r>
            <w:r>
              <w:t>W, H</w:t>
            </w:r>
            <w:r>
              <w:rPr>
                <w:rtl/>
              </w:rPr>
              <w:t>)</w:t>
            </w:r>
          </w:p>
        </w:tc>
        <w:tc>
          <w:tcPr>
            <w:tcW w:w="2541" w:type="dxa"/>
            <w:vAlign w:val="center"/>
          </w:tcPr>
          <w:p w14:paraId="3A25640F" w14:textId="77777777" w:rsidR="0068596E" w:rsidRDefault="00AA13C3">
            <w:pPr>
              <w:pStyle w:val="TableTextSmall"/>
              <w:bidi/>
            </w:pPr>
            <w:r>
              <w:t>‎0.18–0.50</w:t>
            </w:r>
            <w:r>
              <w:rPr>
                <w:rtl/>
              </w:rPr>
              <w:t xml:space="preserve"> לממד; כ-</w:t>
            </w:r>
            <w:r>
              <w:t>‎0.9–1.0</w:t>
            </w:r>
            <w:r>
              <w:rPr>
                <w:rtl/>
              </w:rPr>
              <w:t xml:space="preserve"> לממד המשולב</w:t>
            </w:r>
          </w:p>
        </w:tc>
        <w:tc>
          <w:tcPr>
            <w:tcW w:w="1977" w:type="dxa"/>
            <w:vAlign w:val="center"/>
          </w:tcPr>
          <w:p w14:paraId="477C760E" w14:textId="77777777" w:rsidR="0068596E" w:rsidRDefault="00AA13C3">
            <w:pPr>
              <w:pStyle w:val="TableTextSmall"/>
              <w:bidi/>
            </w:pPr>
            <w:r>
              <w:rPr>
                <w:rtl/>
              </w:rPr>
              <w:t>זיהוי; מערכות מוגבלות-דגימה</w:t>
            </w:r>
          </w:p>
        </w:tc>
        <w:tc>
          <w:tcPr>
            <w:tcW w:w="2447" w:type="dxa"/>
            <w:vAlign w:val="center"/>
          </w:tcPr>
          <w:p w14:paraId="0CC9D26D" w14:textId="77777777" w:rsidR="0068596E" w:rsidRDefault="00AA13C3">
            <w:pPr>
              <w:pStyle w:val="TableTextSmall"/>
              <w:bidi/>
            </w:pPr>
            <w:r>
              <w:rPr>
                <w:rtl/>
              </w:rPr>
              <w:t xml:space="preserve">אי-ודאות תכונות המטרה עד </w:t>
            </w:r>
            <w:r>
              <w:t>200%</w:t>
            </w:r>
            <w:r>
              <w:rPr>
                <w:rtl/>
              </w:rPr>
              <w:t xml:space="preserve"> ([</w:t>
            </w:r>
            <w:r>
              <w:t>33</w:t>
            </w:r>
            <w:r>
              <w:rPr>
                <w:rtl/>
              </w:rPr>
              <w:t>])</w:t>
            </w:r>
          </w:p>
        </w:tc>
      </w:tr>
      <w:tr w:rsidR="0068596E" w14:paraId="76B0F64E" w14:textId="77777777">
        <w:trPr>
          <w:cantSplit/>
          <w:jc w:val="center"/>
        </w:trPr>
        <w:tc>
          <w:tcPr>
            <w:tcW w:w="565" w:type="dxa"/>
            <w:vAlign w:val="center"/>
          </w:tcPr>
          <w:p w14:paraId="7EDBD5C4" w14:textId="77777777" w:rsidR="0068596E" w:rsidRDefault="00AA13C3">
            <w:pPr>
              <w:pStyle w:val="TableTextSmall"/>
              <w:bidi/>
              <w:jc w:val="center"/>
            </w:pPr>
            <w:r>
              <w:t>3</w:t>
            </w:r>
          </w:p>
        </w:tc>
        <w:tc>
          <w:tcPr>
            <w:tcW w:w="1882" w:type="dxa"/>
            <w:vAlign w:val="center"/>
          </w:tcPr>
          <w:p w14:paraId="52A4BC49" w14:textId="77777777" w:rsidR="0068596E" w:rsidRDefault="00AA13C3">
            <w:pPr>
              <w:pStyle w:val="TableTextSmall"/>
              <w:bidi/>
            </w:pPr>
            <w:r>
              <w:rPr>
                <w:rtl/>
              </w:rPr>
              <w:t xml:space="preserve">אורך מוקד / </w:t>
            </w:r>
            <w:r>
              <w:t>IFOV</w:t>
            </w:r>
            <w:r>
              <w:rPr>
                <w:rtl/>
              </w:rPr>
              <w:t xml:space="preserve"> (ב-</w:t>
            </w:r>
            <w:r>
              <w:t>F#‎</w:t>
            </w:r>
            <w:r>
              <w:rPr>
                <w:rtl/>
              </w:rPr>
              <w:t xml:space="preserve"> קבוע)</w:t>
            </w:r>
          </w:p>
        </w:tc>
        <w:tc>
          <w:tcPr>
            <w:tcW w:w="2541" w:type="dxa"/>
            <w:vAlign w:val="center"/>
          </w:tcPr>
          <w:p w14:paraId="14D80E92" w14:textId="77777777" w:rsidR="0068596E" w:rsidRDefault="00AA13C3">
            <w:pPr>
              <w:pStyle w:val="TableTextSmall"/>
              <w:bidi/>
            </w:pPr>
            <w:r>
              <w:rPr>
                <w:rtl/>
              </w:rPr>
              <w:t>‏</w:t>
            </w:r>
            <w:r>
              <w:t>LWIR</w:t>
            </w:r>
            <w:r>
              <w:rPr>
                <w:rtl/>
              </w:rPr>
              <w:t>: ‏</w:t>
            </w:r>
            <w:r>
              <w:t>‎0.8–1.0</w:t>
            </w:r>
            <w:r>
              <w:rPr>
                <w:rtl/>
              </w:rPr>
              <w:t>; ‏</w:t>
            </w:r>
            <w:r>
              <w:t>MWIR ×2</w:t>
            </w:r>
            <w:r>
              <w:rPr>
                <w:rtl/>
              </w:rPr>
              <w:t>: ‏</w:t>
            </w:r>
            <w:r>
              <w:t>‎+26%/+55%/+68%</w:t>
            </w:r>
          </w:p>
        </w:tc>
        <w:tc>
          <w:tcPr>
            <w:tcW w:w="1977" w:type="dxa"/>
            <w:vAlign w:val="center"/>
          </w:tcPr>
          <w:p w14:paraId="3FB3A68B" w14:textId="77777777" w:rsidR="0068596E" w:rsidRDefault="00AA13C3">
            <w:pPr>
              <w:pStyle w:val="TableTextSmall"/>
              <w:bidi/>
            </w:pPr>
            <w:r>
              <w:t>Q ≲ 1</w:t>
            </w:r>
          </w:p>
        </w:tc>
        <w:tc>
          <w:tcPr>
            <w:tcW w:w="2447" w:type="dxa"/>
            <w:vAlign w:val="center"/>
          </w:tcPr>
          <w:p w14:paraId="6A09027A" w14:textId="77777777" w:rsidR="0068596E" w:rsidRDefault="00AA13C3">
            <w:pPr>
              <w:pStyle w:val="TableTextSmall"/>
              <w:bidi/>
            </w:pPr>
            <w:r>
              <w:rPr>
                <w:rtl/>
              </w:rPr>
              <w:t>ב-</w:t>
            </w:r>
            <w:r>
              <w:t>Fλ/d &lt; 1</w:t>
            </w:r>
            <w:r>
              <w:rPr>
                <w:rtl/>
              </w:rPr>
              <w:t xml:space="preserve"> ה-</w:t>
            </w:r>
            <w:r>
              <w:t>IFOV</w:t>
            </w:r>
            <w:r>
              <w:rPr>
                <w:rtl/>
              </w:rPr>
              <w:t xml:space="preserve"> קובע את הטווח ([</w:t>
            </w:r>
            <w:r>
              <w:t>23</w:t>
            </w:r>
            <w:r>
              <w:rPr>
                <w:rtl/>
              </w:rPr>
              <w:t>])</w:t>
            </w:r>
          </w:p>
        </w:tc>
      </w:tr>
      <w:tr w:rsidR="0068596E" w14:paraId="46C45F9E" w14:textId="77777777">
        <w:trPr>
          <w:cantSplit/>
          <w:jc w:val="center"/>
        </w:trPr>
        <w:tc>
          <w:tcPr>
            <w:tcW w:w="565" w:type="dxa"/>
            <w:vAlign w:val="center"/>
          </w:tcPr>
          <w:p w14:paraId="7DE6156E" w14:textId="77777777" w:rsidR="0068596E" w:rsidRDefault="00AA13C3">
            <w:pPr>
              <w:pStyle w:val="TableTextSmall"/>
              <w:bidi/>
              <w:jc w:val="center"/>
            </w:pPr>
            <w:r>
              <w:t>4</w:t>
            </w:r>
          </w:p>
        </w:tc>
        <w:tc>
          <w:tcPr>
            <w:tcW w:w="1882" w:type="dxa"/>
            <w:vAlign w:val="center"/>
          </w:tcPr>
          <w:p w14:paraId="7ED109FA" w14:textId="77777777" w:rsidR="0068596E" w:rsidRDefault="00AA13C3">
            <w:pPr>
              <w:pStyle w:val="TableTextSmall"/>
              <w:bidi/>
            </w:pPr>
            <w:r>
              <w:rPr>
                <w:rtl/>
              </w:rPr>
              <w:t xml:space="preserve">קוטר המפתח </w:t>
            </w:r>
            <w:r>
              <w:t>D</w:t>
            </w:r>
          </w:p>
        </w:tc>
        <w:tc>
          <w:tcPr>
            <w:tcW w:w="2541" w:type="dxa"/>
            <w:vAlign w:val="center"/>
          </w:tcPr>
          <w:p w14:paraId="3478C71D" w14:textId="77777777" w:rsidR="0068596E" w:rsidRDefault="00AA13C3">
            <w:pPr>
              <w:pStyle w:val="TableTextSmall"/>
              <w:bidi/>
            </w:pPr>
            <w:r>
              <w:rPr>
                <w:rtl/>
              </w:rPr>
              <w:t xml:space="preserve">עד </w:t>
            </w:r>
            <w:r>
              <w:t>0.93</w:t>
            </w:r>
            <w:r>
              <w:rPr>
                <w:rtl/>
              </w:rPr>
              <w:t xml:space="preserve"> (זיהוי ב-</w:t>
            </w:r>
            <w:r>
              <w:t>MWIR</w:t>
            </w:r>
            <w:r>
              <w:rPr>
                <w:rtl/>
              </w:rPr>
              <w:t xml:space="preserve">); </w:t>
            </w:r>
            <w:r>
              <w:t>0.71</w:t>
            </w:r>
            <w:r>
              <w:rPr>
                <w:rtl/>
              </w:rPr>
              <w:t xml:space="preserve"> (הכרה ב-</w:t>
            </w:r>
            <w:r>
              <w:t>SWIR</w:t>
            </w:r>
            <w:r>
              <w:rPr>
                <w:rtl/>
              </w:rPr>
              <w:t>)</w:t>
            </w:r>
          </w:p>
        </w:tc>
        <w:tc>
          <w:tcPr>
            <w:tcW w:w="1977" w:type="dxa"/>
            <w:vAlign w:val="center"/>
          </w:tcPr>
          <w:p w14:paraId="187B70CA" w14:textId="77777777" w:rsidR="0068596E" w:rsidRDefault="00AA13C3">
            <w:pPr>
              <w:pStyle w:val="TableTextSmall"/>
              <w:bidi/>
            </w:pPr>
            <w:r>
              <w:t>Q ≳ 1.5</w:t>
            </w:r>
            <w:r>
              <w:rPr>
                <w:rtl/>
              </w:rPr>
              <w:t>; מערכות מורעבות-פוטונים</w:t>
            </w:r>
          </w:p>
        </w:tc>
        <w:tc>
          <w:tcPr>
            <w:tcW w:w="2447" w:type="dxa"/>
            <w:vAlign w:val="center"/>
          </w:tcPr>
          <w:p w14:paraId="52A2B346" w14:textId="77777777" w:rsidR="0068596E" w:rsidRDefault="00AA13C3">
            <w:pPr>
              <w:pStyle w:val="TableTextSmall"/>
              <w:bidi/>
            </w:pPr>
            <w:r>
              <w:rPr>
                <w:rtl/>
              </w:rPr>
              <w:t xml:space="preserve">אופטימום </w:t>
            </w:r>
            <w:r>
              <w:t>Fλ/d ≈ 1.5–2 ([23])</w:t>
            </w:r>
          </w:p>
        </w:tc>
      </w:tr>
      <w:tr w:rsidR="0068596E" w14:paraId="42331FF8" w14:textId="77777777">
        <w:trPr>
          <w:cantSplit/>
          <w:jc w:val="center"/>
        </w:trPr>
        <w:tc>
          <w:tcPr>
            <w:tcW w:w="565" w:type="dxa"/>
            <w:vAlign w:val="center"/>
          </w:tcPr>
          <w:p w14:paraId="76950C68" w14:textId="77777777" w:rsidR="0068596E" w:rsidRDefault="00AA13C3">
            <w:pPr>
              <w:pStyle w:val="TableTextSmall"/>
              <w:bidi/>
              <w:jc w:val="center"/>
            </w:pPr>
            <w:r>
              <w:t>5</w:t>
            </w:r>
          </w:p>
        </w:tc>
        <w:tc>
          <w:tcPr>
            <w:tcW w:w="1882" w:type="dxa"/>
            <w:vAlign w:val="center"/>
          </w:tcPr>
          <w:p w14:paraId="4F09F415" w14:textId="77777777" w:rsidR="0068596E" w:rsidRDefault="00AA13C3">
            <w:pPr>
              <w:pStyle w:val="TableTextSmall"/>
              <w:bidi/>
            </w:pPr>
            <w:r>
              <w:rPr>
                <w:rtl/>
              </w:rPr>
              <w:t>הנחתה אטמוספרית (</w:t>
            </w:r>
            <w:r>
              <w:t>σ</w:t>
            </w:r>
            <w:r>
              <w:rPr>
                <w:rtl/>
              </w:rPr>
              <w:t xml:space="preserve"> או </w:t>
            </w:r>
            <w:r>
              <w:t>V</w:t>
            </w:r>
            <w:r>
              <w:rPr>
                <w:rtl/>
              </w:rPr>
              <w:t>)</w:t>
            </w:r>
          </w:p>
        </w:tc>
        <w:tc>
          <w:tcPr>
            <w:tcW w:w="2541" w:type="dxa"/>
            <w:vAlign w:val="center"/>
          </w:tcPr>
          <w:p w14:paraId="4BE59EAC" w14:textId="77777777" w:rsidR="0068596E" w:rsidRDefault="00AA13C3">
            <w:pPr>
              <w:pStyle w:val="TableTextSmall"/>
              <w:bidi/>
            </w:pPr>
            <w:r>
              <w:rPr>
                <w:rtl/>
              </w:rPr>
              <w:t>גילוי ב-</w:t>
            </w:r>
            <w:r>
              <w:t>MWIR</w:t>
            </w:r>
            <w:r>
              <w:rPr>
                <w:rtl/>
              </w:rPr>
              <w:t>: ‏</w:t>
            </w:r>
            <w:r>
              <w:t>‎−0.60</w:t>
            </w:r>
            <w:r>
              <w:rPr>
                <w:rtl/>
              </w:rPr>
              <w:t xml:space="preserve"> (טוב) עד </w:t>
            </w:r>
            <w:r>
              <w:t>‎−0.82</w:t>
            </w:r>
            <w:r>
              <w:rPr>
                <w:rtl/>
              </w:rPr>
              <w:t xml:space="preserve"> (גרוע); ‏</w:t>
            </w:r>
            <w:r>
              <w:t>V</w:t>
            </w:r>
            <w:r>
              <w:rPr>
                <w:rtl/>
              </w:rPr>
              <w:t xml:space="preserve"> ב-</w:t>
            </w:r>
            <w:r>
              <w:t>VIS</w:t>
            </w:r>
            <w:r>
              <w:rPr>
                <w:rtl/>
              </w:rPr>
              <w:t>: ‏</w:t>
            </w:r>
            <w:r>
              <w:t>0.41</w:t>
            </w:r>
            <w:r>
              <w:rPr>
                <w:rtl/>
              </w:rPr>
              <w:t xml:space="preserve"> (טוב) עד </w:t>
            </w:r>
            <w:r>
              <w:t>0.78</w:t>
            </w:r>
            <w:r>
              <w:rPr>
                <w:rtl/>
              </w:rPr>
              <w:t xml:space="preserve"> (גרוע)</w:t>
            </w:r>
          </w:p>
        </w:tc>
        <w:tc>
          <w:tcPr>
            <w:tcW w:w="1977" w:type="dxa"/>
            <w:vAlign w:val="center"/>
          </w:tcPr>
          <w:p w14:paraId="43050C8B" w14:textId="77777777" w:rsidR="0068596E" w:rsidRDefault="00AA13C3">
            <w:pPr>
              <w:pStyle w:val="TableTextSmall"/>
              <w:bidi/>
            </w:pPr>
            <w:r>
              <w:rPr>
                <w:rtl/>
              </w:rPr>
              <w:t>גילוי; מזג אוויר גרוע — כל המשימות</w:t>
            </w:r>
          </w:p>
        </w:tc>
        <w:tc>
          <w:tcPr>
            <w:tcW w:w="2447" w:type="dxa"/>
            <w:vAlign w:val="center"/>
          </w:tcPr>
          <w:p w14:paraId="33BF0517" w14:textId="77777777" w:rsidR="0068596E" w:rsidRDefault="00AA13C3">
            <w:pPr>
              <w:pStyle w:val="TableTextSmall"/>
              <w:bidi/>
            </w:pPr>
            <w:r>
              <w:rPr>
                <w:rtl/>
              </w:rPr>
              <w:t>‏</w:t>
            </w:r>
            <w:r>
              <w:t>σ</w:t>
            </w:r>
            <w:r>
              <w:rPr>
                <w:rtl/>
              </w:rPr>
              <w:t xml:space="preserve"> מ-</w:t>
            </w:r>
            <w:r>
              <w:t>0.2</w:t>
            </w:r>
            <w:r>
              <w:rPr>
                <w:rtl/>
              </w:rPr>
              <w:t xml:space="preserve"> ל-</w:t>
            </w:r>
            <w:r>
              <w:t>0.35</w:t>
            </w:r>
            <w:r>
              <w:rPr>
                <w:rtl/>
              </w:rPr>
              <w:t xml:space="preserve">: גילוי </w:t>
            </w:r>
            <w:r>
              <w:t>‎−22%</w:t>
            </w:r>
            <w:r>
              <w:rPr>
                <w:rtl/>
              </w:rPr>
              <w:t xml:space="preserve"> עד </w:t>
            </w:r>
            <w:r>
              <w:t>‎−40% ([33])</w:t>
            </w:r>
          </w:p>
        </w:tc>
      </w:tr>
      <w:tr w:rsidR="0068596E" w14:paraId="778347D7" w14:textId="77777777">
        <w:trPr>
          <w:cantSplit/>
          <w:jc w:val="center"/>
        </w:trPr>
        <w:tc>
          <w:tcPr>
            <w:tcW w:w="565" w:type="dxa"/>
            <w:vAlign w:val="center"/>
          </w:tcPr>
          <w:p w14:paraId="3E5E340D" w14:textId="77777777" w:rsidR="0068596E" w:rsidRDefault="00AA13C3">
            <w:pPr>
              <w:pStyle w:val="TableTextSmall"/>
              <w:bidi/>
              <w:jc w:val="center"/>
            </w:pPr>
            <w:r>
              <w:t>6</w:t>
            </w:r>
          </w:p>
        </w:tc>
        <w:tc>
          <w:tcPr>
            <w:tcW w:w="1882" w:type="dxa"/>
            <w:vAlign w:val="center"/>
          </w:tcPr>
          <w:p w14:paraId="3EFFB116" w14:textId="77777777" w:rsidR="0068596E" w:rsidRDefault="00AA13C3">
            <w:pPr>
              <w:pStyle w:val="TableTextSmall"/>
              <w:bidi/>
            </w:pPr>
            <w:r>
              <w:rPr>
                <w:rtl/>
              </w:rPr>
              <w:t xml:space="preserve">טורבולנציה </w:t>
            </w:r>
            <w:r>
              <w:t>Cn² (VIS)</w:t>
            </w:r>
          </w:p>
        </w:tc>
        <w:tc>
          <w:tcPr>
            <w:tcW w:w="2541" w:type="dxa"/>
            <w:vAlign w:val="center"/>
          </w:tcPr>
          <w:p w14:paraId="72397514" w14:textId="77777777" w:rsidR="0068596E" w:rsidRDefault="00AA13C3">
            <w:pPr>
              <w:pStyle w:val="TableTextSmall"/>
              <w:bidi/>
            </w:pPr>
            <w:r>
              <w:rPr>
                <w:rtl/>
              </w:rPr>
              <w:t xml:space="preserve">עשור ≈ </w:t>
            </w:r>
            <w:r>
              <w:t>‎±35%</w:t>
            </w:r>
            <w:r>
              <w:rPr>
                <w:rtl/>
              </w:rPr>
              <w:t>; ב-</w:t>
            </w:r>
            <w:r>
              <w:t>10⁻¹²</w:t>
            </w:r>
            <w:r>
              <w:rPr>
                <w:rtl/>
              </w:rPr>
              <w:t>: ‏</w:t>
            </w:r>
            <w:r>
              <w:t>‎−66%</w:t>
            </w:r>
            <w:r>
              <w:rPr>
                <w:rtl/>
              </w:rPr>
              <w:t xml:space="preserve"> עד </w:t>
            </w:r>
            <w:r>
              <w:t>‎−69%</w:t>
            </w:r>
          </w:p>
        </w:tc>
        <w:tc>
          <w:tcPr>
            <w:tcW w:w="1977" w:type="dxa"/>
            <w:vAlign w:val="center"/>
          </w:tcPr>
          <w:p w14:paraId="214D632C" w14:textId="77777777" w:rsidR="0068596E" w:rsidRDefault="00AA13C3">
            <w:pPr>
              <w:pStyle w:val="TableTextSmall"/>
              <w:bidi/>
            </w:pPr>
            <w:r>
              <w:rPr>
                <w:rtl/>
              </w:rPr>
              <w:t xml:space="preserve">יום, מסלול קרקעי ארוך, </w:t>
            </w:r>
            <w:r>
              <w:t>VIS/SWIR</w:t>
            </w:r>
          </w:p>
        </w:tc>
        <w:tc>
          <w:tcPr>
            <w:tcW w:w="2447" w:type="dxa"/>
            <w:vAlign w:val="center"/>
          </w:tcPr>
          <w:p w14:paraId="30E25FD5" w14:textId="77777777" w:rsidR="0068596E" w:rsidRDefault="00AA13C3">
            <w:pPr>
              <w:pStyle w:val="TableTextSmall"/>
              <w:bidi/>
            </w:pPr>
            <w:r>
              <w:rPr>
                <w:rtl/>
              </w:rPr>
              <w:t xml:space="preserve">יתרון הזיהוי של </w:t>
            </w:r>
            <w:r>
              <w:t>MWIR</w:t>
            </w:r>
            <w:r>
              <w:rPr>
                <w:rtl/>
              </w:rPr>
              <w:t xml:space="preserve"> נשחק ([</w:t>
            </w:r>
            <w:r>
              <w:t>39</w:t>
            </w:r>
            <w:r>
              <w:rPr>
                <w:rtl/>
              </w:rPr>
              <w:t>])</w:t>
            </w:r>
          </w:p>
        </w:tc>
      </w:tr>
      <w:tr w:rsidR="0068596E" w14:paraId="0514A8C0" w14:textId="77777777">
        <w:trPr>
          <w:cantSplit/>
          <w:jc w:val="center"/>
        </w:trPr>
        <w:tc>
          <w:tcPr>
            <w:tcW w:w="565" w:type="dxa"/>
            <w:vAlign w:val="center"/>
          </w:tcPr>
          <w:p w14:paraId="0267FEAB" w14:textId="77777777" w:rsidR="0068596E" w:rsidRDefault="00AA13C3">
            <w:pPr>
              <w:pStyle w:val="TableTextSmall"/>
              <w:bidi/>
              <w:jc w:val="center"/>
            </w:pPr>
            <w:r>
              <w:t>7</w:t>
            </w:r>
          </w:p>
        </w:tc>
        <w:tc>
          <w:tcPr>
            <w:tcW w:w="1882" w:type="dxa"/>
            <w:vAlign w:val="center"/>
          </w:tcPr>
          <w:p w14:paraId="6AA18776" w14:textId="77777777" w:rsidR="0068596E" w:rsidRDefault="00AA13C3">
            <w:pPr>
              <w:pStyle w:val="TableTextSmall"/>
              <w:bidi/>
            </w:pPr>
            <w:r>
              <w:rPr>
                <w:rtl/>
              </w:rPr>
              <w:t>ריצוד קו ראייה (ביחס ל-</w:t>
            </w:r>
            <w:r>
              <w:t>IFOV</w:t>
            </w:r>
            <w:r>
              <w:rPr>
                <w:rtl/>
              </w:rPr>
              <w:t>)</w:t>
            </w:r>
          </w:p>
        </w:tc>
        <w:tc>
          <w:tcPr>
            <w:tcW w:w="2541" w:type="dxa"/>
            <w:vAlign w:val="center"/>
          </w:tcPr>
          <w:p w14:paraId="51D6B38D" w14:textId="77777777" w:rsidR="0068596E" w:rsidRDefault="00AA13C3">
            <w:pPr>
              <w:pStyle w:val="TableTextSmall"/>
              <w:bidi/>
            </w:pPr>
            <w:r>
              <w:rPr>
                <w:rtl/>
              </w:rPr>
              <w:t>‏</w:t>
            </w:r>
            <w:r>
              <w:t>‎20 µrad</w:t>
            </w:r>
            <w:r>
              <w:rPr>
                <w:rtl/>
              </w:rPr>
              <w:t xml:space="preserve"> (‏</w:t>
            </w:r>
            <w:r>
              <w:t>‎0.6 IFOV</w:t>
            </w:r>
            <w:r>
              <w:rPr>
                <w:rtl/>
              </w:rPr>
              <w:t xml:space="preserve">): זיהוי </w:t>
            </w:r>
            <w:r>
              <w:t>‎−18.5%</w:t>
            </w:r>
            <w:r>
              <w:rPr>
                <w:rtl/>
              </w:rPr>
              <w:t>; ‏</w:t>
            </w:r>
            <w:r>
              <w:t>‎50 µrad</w:t>
            </w:r>
            <w:r>
              <w:rPr>
                <w:rtl/>
              </w:rPr>
              <w:t>: ‏</w:t>
            </w:r>
            <w:r>
              <w:t>‎−47%</w:t>
            </w:r>
          </w:p>
        </w:tc>
        <w:tc>
          <w:tcPr>
            <w:tcW w:w="1977" w:type="dxa"/>
            <w:vAlign w:val="center"/>
          </w:tcPr>
          <w:p w14:paraId="34B31877" w14:textId="77777777" w:rsidR="0068596E" w:rsidRDefault="00AA13C3">
            <w:pPr>
              <w:pStyle w:val="TableTextSmall"/>
              <w:bidi/>
            </w:pPr>
            <w:r>
              <w:rPr>
                <w:rtl/>
              </w:rPr>
              <w:t>שדה צר</w:t>
            </w:r>
          </w:p>
        </w:tc>
        <w:tc>
          <w:tcPr>
            <w:tcW w:w="2447" w:type="dxa"/>
            <w:vAlign w:val="center"/>
          </w:tcPr>
          <w:p w14:paraId="55BE6AD1" w14:textId="77777777" w:rsidR="0068596E" w:rsidRDefault="00AA13C3">
            <w:pPr>
              <w:pStyle w:val="TableTextSmall"/>
              <w:bidi/>
            </w:pPr>
            <w:r>
              <w:rPr>
                <w:rtl/>
              </w:rPr>
              <w:t>‏</w:t>
            </w:r>
            <w:r>
              <w:t>‎70 µrad RMS</w:t>
            </w:r>
            <w:r>
              <w:rPr>
                <w:rtl/>
              </w:rPr>
              <w:t xml:space="preserve"> בפרקטיקה ([</w:t>
            </w:r>
            <w:r>
              <w:t>49</w:t>
            </w:r>
            <w:r>
              <w:rPr>
                <w:rtl/>
              </w:rPr>
              <w:t>])</w:t>
            </w:r>
          </w:p>
        </w:tc>
      </w:tr>
      <w:tr w:rsidR="0068596E" w14:paraId="386CF60A" w14:textId="77777777">
        <w:trPr>
          <w:cantSplit/>
          <w:jc w:val="center"/>
        </w:trPr>
        <w:tc>
          <w:tcPr>
            <w:tcW w:w="565" w:type="dxa"/>
            <w:vAlign w:val="center"/>
          </w:tcPr>
          <w:p w14:paraId="049A728B" w14:textId="77777777" w:rsidR="0068596E" w:rsidRDefault="00AA13C3">
            <w:pPr>
              <w:pStyle w:val="TableTextSmall"/>
              <w:bidi/>
              <w:jc w:val="center"/>
            </w:pPr>
            <w:r>
              <w:t>8</w:t>
            </w:r>
          </w:p>
        </w:tc>
        <w:tc>
          <w:tcPr>
            <w:tcW w:w="1882" w:type="dxa"/>
            <w:vAlign w:val="center"/>
          </w:tcPr>
          <w:p w14:paraId="3428F917" w14:textId="77777777" w:rsidR="0068596E" w:rsidRDefault="00AA13C3">
            <w:pPr>
              <w:pStyle w:val="TableTextSmall"/>
              <w:bidi/>
            </w:pPr>
            <w:r>
              <w:rPr>
                <w:rtl/>
              </w:rPr>
              <w:t xml:space="preserve">שרשרת תצוגה-צופה (הגדלה, סף </w:t>
            </w:r>
            <w:r>
              <w:t>SNR</w:t>
            </w:r>
            <w:r>
              <w:rPr>
                <w:rtl/>
              </w:rPr>
              <w:t>, מתגי עין ואלגוריתם)</w:t>
            </w:r>
          </w:p>
        </w:tc>
        <w:tc>
          <w:tcPr>
            <w:tcW w:w="2541" w:type="dxa"/>
            <w:vAlign w:val="center"/>
          </w:tcPr>
          <w:p w14:paraId="22E8C2D8" w14:textId="77777777" w:rsidR="0068596E" w:rsidRDefault="00AA13C3">
            <w:pPr>
              <w:pStyle w:val="TableTextSmall"/>
              <w:bidi/>
            </w:pPr>
            <w:r>
              <w:rPr>
                <w:rtl/>
              </w:rPr>
              <w:t>‏</w:t>
            </w:r>
            <w:r>
              <w:t>SNR_th</w:t>
            </w:r>
            <w:r>
              <w:rPr>
                <w:rtl/>
              </w:rPr>
              <w:t>: ‏</w:t>
            </w:r>
            <w:r>
              <w:t>‎−0.15</w:t>
            </w:r>
            <w:r>
              <w:rPr>
                <w:rtl/>
              </w:rPr>
              <w:t xml:space="preserve"> עד </w:t>
            </w:r>
            <w:r>
              <w:t>‎−0.37</w:t>
            </w:r>
            <w:r>
              <w:rPr>
                <w:rtl/>
              </w:rPr>
              <w:t xml:space="preserve">; זום </w:t>
            </w:r>
            <w:r>
              <w:t>‎×2</w:t>
            </w:r>
            <w:r>
              <w:rPr>
                <w:rtl/>
              </w:rPr>
              <w:t xml:space="preserve"> עד </w:t>
            </w:r>
            <w:r>
              <w:t>‎+13.5%</w:t>
            </w:r>
            <w:r>
              <w:rPr>
                <w:rtl/>
              </w:rPr>
              <w:t xml:space="preserve">; אלגוריתם </w:t>
            </w:r>
            <w:r>
              <w:t>‎+58%</w:t>
            </w:r>
            <w:r>
              <w:rPr>
                <w:rtl/>
              </w:rPr>
              <w:t xml:space="preserve"> עד </w:t>
            </w:r>
            <w:r>
              <w:t>‎+265%</w:t>
            </w:r>
          </w:p>
        </w:tc>
        <w:tc>
          <w:tcPr>
            <w:tcW w:w="1977" w:type="dxa"/>
            <w:vAlign w:val="center"/>
          </w:tcPr>
          <w:p w14:paraId="5687A9FD" w14:textId="77777777" w:rsidR="0068596E" w:rsidRDefault="00AA13C3">
            <w:pPr>
              <w:pStyle w:val="TableTextSmall"/>
              <w:bidi/>
            </w:pPr>
            <w:r>
              <w:rPr>
                <w:rtl/>
              </w:rPr>
              <w:t>הגדלה נמוכה; ‏</w:t>
            </w:r>
            <w:r>
              <w:t>VIS/SWIR</w:t>
            </w:r>
          </w:p>
        </w:tc>
        <w:tc>
          <w:tcPr>
            <w:tcW w:w="2447" w:type="dxa"/>
            <w:vAlign w:val="center"/>
          </w:tcPr>
          <w:p w14:paraId="2D9140BA" w14:textId="77777777" w:rsidR="0068596E" w:rsidRDefault="00AA13C3">
            <w:pPr>
              <w:pStyle w:val="TableTextSmall"/>
              <w:bidi/>
            </w:pPr>
            <w:r>
              <w:rPr>
                <w:rtl/>
              </w:rPr>
              <w:t>אי-ודאות תצוגה וצופה כ-</w:t>
            </w:r>
            <w:r>
              <w:t>100%</w:t>
            </w:r>
            <w:r>
              <w:rPr>
                <w:rtl/>
              </w:rPr>
              <w:t xml:space="preserve"> ([</w:t>
            </w:r>
            <w:r>
              <w:t>33</w:t>
            </w:r>
            <w:r>
              <w:rPr>
                <w:rtl/>
              </w:rPr>
              <w:t>])</w:t>
            </w:r>
          </w:p>
        </w:tc>
      </w:tr>
      <w:tr w:rsidR="0068596E" w14:paraId="5609AC4A" w14:textId="77777777">
        <w:trPr>
          <w:cantSplit/>
          <w:jc w:val="center"/>
        </w:trPr>
        <w:tc>
          <w:tcPr>
            <w:tcW w:w="565" w:type="dxa"/>
            <w:vAlign w:val="center"/>
          </w:tcPr>
          <w:p w14:paraId="4727A8A3" w14:textId="77777777" w:rsidR="0068596E" w:rsidRDefault="00AA13C3">
            <w:pPr>
              <w:pStyle w:val="TableTextSmall"/>
              <w:bidi/>
              <w:jc w:val="center"/>
            </w:pPr>
            <w:r>
              <w:t>9</w:t>
            </w:r>
          </w:p>
        </w:tc>
        <w:tc>
          <w:tcPr>
            <w:tcW w:w="1882" w:type="dxa"/>
            <w:vAlign w:val="center"/>
          </w:tcPr>
          <w:p w14:paraId="577D483C" w14:textId="77777777" w:rsidR="0068596E" w:rsidRDefault="00AA13C3">
            <w:pPr>
              <w:pStyle w:val="TableTextSmall"/>
              <w:bidi/>
            </w:pPr>
            <w:r>
              <w:rPr>
                <w:rtl/>
              </w:rPr>
              <w:t>טמפרטורת רקע (</w:t>
            </w:r>
            <w:r>
              <w:t>MWIR</w:t>
            </w:r>
            <w:r>
              <w:rPr>
                <w:rtl/>
              </w:rPr>
              <w:t xml:space="preserve"> בפס צר)</w:t>
            </w:r>
          </w:p>
        </w:tc>
        <w:tc>
          <w:tcPr>
            <w:tcW w:w="2541" w:type="dxa"/>
            <w:vAlign w:val="center"/>
          </w:tcPr>
          <w:p w14:paraId="7C490986" w14:textId="77777777" w:rsidR="0068596E" w:rsidRDefault="00AA13C3">
            <w:pPr>
              <w:pStyle w:val="TableTextSmall"/>
              <w:bidi/>
            </w:pPr>
            <w:r>
              <w:rPr>
                <w:rtl/>
              </w:rPr>
              <w:t>‏</w:t>
            </w:r>
            <w:r>
              <w:t>e ≈ 1.15</w:t>
            </w:r>
            <w:r>
              <w:rPr>
                <w:rtl/>
              </w:rPr>
              <w:t>; ב-</w:t>
            </w:r>
            <w:r>
              <w:t>‎243 K</w:t>
            </w:r>
            <w:r>
              <w:rPr>
                <w:rtl/>
              </w:rPr>
              <w:t xml:space="preserve">: גילוי </w:t>
            </w:r>
            <w:r>
              <w:t>‎−26%</w:t>
            </w:r>
          </w:p>
        </w:tc>
        <w:tc>
          <w:tcPr>
            <w:tcW w:w="1977" w:type="dxa"/>
            <w:vAlign w:val="center"/>
          </w:tcPr>
          <w:p w14:paraId="18FF50D2" w14:textId="77777777" w:rsidR="0068596E" w:rsidRDefault="00AA13C3">
            <w:pPr>
              <w:pStyle w:val="TableTextSmall"/>
              <w:bidi/>
            </w:pPr>
            <w:r>
              <w:rPr>
                <w:rtl/>
              </w:rPr>
              <w:t>‏</w:t>
            </w:r>
            <w:r>
              <w:t>XBn</w:t>
            </w:r>
            <w:r>
              <w:rPr>
                <w:rtl/>
              </w:rPr>
              <w:t>, אינטגרציה מוגבלת-מסגרת</w:t>
            </w:r>
          </w:p>
        </w:tc>
        <w:tc>
          <w:tcPr>
            <w:tcW w:w="2447" w:type="dxa"/>
            <w:vAlign w:val="center"/>
          </w:tcPr>
          <w:p w14:paraId="15CC3493" w14:textId="77777777" w:rsidR="0068596E" w:rsidRDefault="00AA13C3">
            <w:pPr>
              <w:pStyle w:val="TableTextSmall"/>
              <w:bidi/>
            </w:pPr>
            <w:r>
              <w:rPr>
                <w:rtl/>
              </w:rPr>
              <w:t>‏([</w:t>
            </w:r>
            <w:r>
              <w:t>1</w:t>
            </w:r>
            <w:r>
              <w:rPr>
                <w:rtl/>
              </w:rPr>
              <w:t>] §</w:t>
            </w:r>
            <w:r>
              <w:t>2.24.2</w:t>
            </w:r>
            <w:r>
              <w:rPr>
                <w:rtl/>
              </w:rPr>
              <w:t>; [</w:t>
            </w:r>
            <w:r>
              <w:t>26</w:t>
            </w:r>
            <w:r>
              <w:rPr>
                <w:rtl/>
              </w:rPr>
              <w:t>])</w:t>
            </w:r>
          </w:p>
        </w:tc>
      </w:tr>
      <w:tr w:rsidR="0068596E" w14:paraId="4A41B7DE" w14:textId="77777777">
        <w:trPr>
          <w:cantSplit/>
          <w:jc w:val="center"/>
        </w:trPr>
        <w:tc>
          <w:tcPr>
            <w:tcW w:w="565" w:type="dxa"/>
            <w:vAlign w:val="center"/>
          </w:tcPr>
          <w:p w14:paraId="4C237843" w14:textId="77777777" w:rsidR="0068596E" w:rsidRDefault="00AA13C3">
            <w:pPr>
              <w:pStyle w:val="TableTextSmall"/>
              <w:bidi/>
              <w:jc w:val="center"/>
            </w:pPr>
            <w:r>
              <w:t>10</w:t>
            </w:r>
          </w:p>
        </w:tc>
        <w:tc>
          <w:tcPr>
            <w:tcW w:w="1882" w:type="dxa"/>
            <w:vAlign w:val="center"/>
          </w:tcPr>
          <w:p w14:paraId="07C972F7" w14:textId="77777777" w:rsidR="0068596E" w:rsidRDefault="00AA13C3">
            <w:pPr>
              <w:pStyle w:val="TableTextSmall"/>
              <w:bidi/>
            </w:pPr>
            <w:r>
              <w:rPr>
                <w:rtl/>
              </w:rPr>
              <w:t>תאורה, העברה, ‏</w:t>
            </w:r>
            <w:r>
              <w:t>QE</w:t>
            </w:r>
            <w:r>
              <w:rPr>
                <w:rtl/>
              </w:rPr>
              <w:t>, זמן אינטגרציה ורעש קריאה</w:t>
            </w:r>
          </w:p>
        </w:tc>
        <w:tc>
          <w:tcPr>
            <w:tcW w:w="2541" w:type="dxa"/>
            <w:vAlign w:val="center"/>
          </w:tcPr>
          <w:p w14:paraId="564C324A" w14:textId="77777777" w:rsidR="0068596E" w:rsidRDefault="00AA13C3">
            <w:pPr>
              <w:pStyle w:val="TableTextSmall"/>
              <w:bidi/>
            </w:pPr>
            <w:r>
              <w:rPr>
                <w:rtl/>
              </w:rPr>
              <w:t>‏</w:t>
            </w:r>
            <w:r>
              <w:t>‎0.17–0.36</w:t>
            </w:r>
            <w:r>
              <w:rPr>
                <w:rtl/>
              </w:rPr>
              <w:t xml:space="preserve">; רעש קריאה </w:t>
            </w:r>
            <w:r>
              <w:t>‎30→300 e⁻‎</w:t>
            </w:r>
            <w:r>
              <w:rPr>
                <w:rtl/>
              </w:rPr>
              <w:t>: ‏</w:t>
            </w:r>
            <w:r>
              <w:t>‎−57%</w:t>
            </w:r>
          </w:p>
        </w:tc>
        <w:tc>
          <w:tcPr>
            <w:tcW w:w="1977" w:type="dxa"/>
            <w:vAlign w:val="center"/>
          </w:tcPr>
          <w:p w14:paraId="44322271" w14:textId="77777777" w:rsidR="0068596E" w:rsidRDefault="00AA13C3">
            <w:pPr>
              <w:pStyle w:val="TableTextSmall"/>
              <w:bidi/>
            </w:pPr>
            <w:r>
              <w:rPr>
                <w:rtl/>
              </w:rPr>
              <w:t>מורעב-פוטונים (</w:t>
            </w:r>
            <w:r>
              <w:t>SWIR</w:t>
            </w:r>
            <w:r>
              <w:rPr>
                <w:rtl/>
              </w:rPr>
              <w:t xml:space="preserve"> לילה)</w:t>
            </w:r>
          </w:p>
        </w:tc>
        <w:tc>
          <w:tcPr>
            <w:tcW w:w="2447" w:type="dxa"/>
            <w:vAlign w:val="center"/>
          </w:tcPr>
          <w:p w14:paraId="52600F8F" w14:textId="77777777" w:rsidR="0068596E" w:rsidRDefault="00AA13C3">
            <w:pPr>
              <w:pStyle w:val="TableTextSmall"/>
              <w:bidi/>
            </w:pPr>
            <w:r>
              <w:rPr>
                <w:rtl/>
              </w:rPr>
              <w:t>פיקסלים קטנים אוספים מעט פוטונים ([</w:t>
            </w:r>
            <w:r>
              <w:t>24</w:t>
            </w:r>
            <w:r>
              <w:rPr>
                <w:rtl/>
              </w:rPr>
              <w:t>])</w:t>
            </w:r>
          </w:p>
        </w:tc>
      </w:tr>
      <w:tr w:rsidR="0068596E" w14:paraId="16CB1FF3" w14:textId="77777777">
        <w:trPr>
          <w:cantSplit/>
          <w:jc w:val="center"/>
        </w:trPr>
        <w:tc>
          <w:tcPr>
            <w:tcW w:w="565" w:type="dxa"/>
            <w:vAlign w:val="center"/>
          </w:tcPr>
          <w:p w14:paraId="56378E19" w14:textId="77777777" w:rsidR="0068596E" w:rsidRDefault="00AA13C3">
            <w:pPr>
              <w:pStyle w:val="TableTextSmall"/>
              <w:bidi/>
              <w:jc w:val="center"/>
            </w:pPr>
            <w:r>
              <w:t>11</w:t>
            </w:r>
          </w:p>
        </w:tc>
        <w:tc>
          <w:tcPr>
            <w:tcW w:w="1882" w:type="dxa"/>
            <w:vAlign w:val="center"/>
          </w:tcPr>
          <w:p w14:paraId="2C5335BE" w14:textId="77777777" w:rsidR="0068596E" w:rsidRDefault="00AA13C3">
            <w:pPr>
              <w:pStyle w:val="TableTextSmall"/>
              <w:bidi/>
            </w:pPr>
            <w:r>
              <w:rPr>
                <w:rtl/>
              </w:rPr>
              <w:t>‏</w:t>
            </w:r>
            <w:r>
              <w:t>NETD</w:t>
            </w:r>
            <w:r>
              <w:rPr>
                <w:rtl/>
              </w:rPr>
              <w:t xml:space="preserve"> ו-</w:t>
            </w:r>
            <w:r>
              <w:t>FPN</w:t>
            </w:r>
          </w:p>
        </w:tc>
        <w:tc>
          <w:tcPr>
            <w:tcW w:w="2541" w:type="dxa"/>
            <w:vAlign w:val="center"/>
          </w:tcPr>
          <w:p w14:paraId="0F4179A4" w14:textId="77777777" w:rsidR="0068596E" w:rsidRDefault="00AA13C3">
            <w:pPr>
              <w:pStyle w:val="TableTextSmall"/>
              <w:bidi/>
            </w:pPr>
            <w:r>
              <w:rPr>
                <w:rtl/>
              </w:rPr>
              <w:t>‏</w:t>
            </w:r>
            <w:r>
              <w:t>‎|e| ≤ 0.2</w:t>
            </w:r>
            <w:r>
              <w:rPr>
                <w:rtl/>
              </w:rPr>
              <w:t xml:space="preserve">; עד </w:t>
            </w:r>
            <w:r>
              <w:t>‎−0.25</w:t>
            </w:r>
            <w:r>
              <w:rPr>
                <w:rtl/>
              </w:rPr>
              <w:t xml:space="preserve"> (</w:t>
            </w:r>
            <w:r>
              <w:t>LWIR</w:t>
            </w:r>
            <w:r>
              <w:rPr>
                <w:rtl/>
              </w:rPr>
              <w:t>, מזג אוויר גרוע); ‏</w:t>
            </w:r>
            <w:r>
              <w:t>FPN = 0</w:t>
            </w:r>
            <w:r>
              <w:rPr>
                <w:rtl/>
              </w:rPr>
              <w:t>: ‏</w:t>
            </w:r>
            <w:r>
              <w:t>‎+2%</w:t>
            </w:r>
            <w:r>
              <w:rPr>
                <w:rtl/>
              </w:rPr>
              <w:t xml:space="preserve"> עד </w:t>
            </w:r>
            <w:r>
              <w:t>‎+8.5%</w:t>
            </w:r>
          </w:p>
        </w:tc>
        <w:tc>
          <w:tcPr>
            <w:tcW w:w="1977" w:type="dxa"/>
            <w:vAlign w:val="center"/>
          </w:tcPr>
          <w:p w14:paraId="5DE44438" w14:textId="77777777" w:rsidR="0068596E" w:rsidRDefault="00AA13C3">
            <w:pPr>
              <w:pStyle w:val="TableTextSmall"/>
              <w:bidi/>
            </w:pPr>
            <w:r>
              <w:rPr>
                <w:rtl/>
              </w:rPr>
              <w:t>‏</w:t>
            </w:r>
            <w:r>
              <w:t>ΔT</w:t>
            </w:r>
            <w:r>
              <w:rPr>
                <w:rtl/>
              </w:rPr>
              <w:t xml:space="preserve"> נמוך, מזג אוויר גרוע, מוקד ארוך</w:t>
            </w:r>
          </w:p>
        </w:tc>
        <w:tc>
          <w:tcPr>
            <w:tcW w:w="2447" w:type="dxa"/>
            <w:vAlign w:val="center"/>
          </w:tcPr>
          <w:p w14:paraId="191A08AA" w14:textId="77777777" w:rsidR="0068596E" w:rsidRDefault="00AA13C3">
            <w:pPr>
              <w:pStyle w:val="TableTextSmall"/>
              <w:bidi/>
            </w:pPr>
            <w:r>
              <w:rPr>
                <w:rtl/>
              </w:rPr>
              <w:t>פרמטרי המצלמה כ-</w:t>
            </w:r>
            <w:r>
              <w:t>30%</w:t>
            </w:r>
            <w:r>
              <w:rPr>
                <w:rtl/>
              </w:rPr>
              <w:t xml:space="preserve"> מהאי-ודאות ([</w:t>
            </w:r>
            <w:r>
              <w:t>33</w:t>
            </w:r>
            <w:r>
              <w:rPr>
                <w:rtl/>
              </w:rPr>
              <w:t>])</w:t>
            </w:r>
          </w:p>
        </w:tc>
      </w:tr>
      <w:tr w:rsidR="0068596E" w14:paraId="7FAC3130" w14:textId="77777777">
        <w:trPr>
          <w:cantSplit/>
          <w:jc w:val="center"/>
        </w:trPr>
        <w:tc>
          <w:tcPr>
            <w:tcW w:w="565" w:type="dxa"/>
            <w:vAlign w:val="center"/>
          </w:tcPr>
          <w:p w14:paraId="09957DFB" w14:textId="77777777" w:rsidR="0068596E" w:rsidRDefault="00AA13C3">
            <w:pPr>
              <w:pStyle w:val="TableTextSmall"/>
              <w:bidi/>
              <w:jc w:val="center"/>
            </w:pPr>
            <w:r>
              <w:t>12</w:t>
            </w:r>
          </w:p>
        </w:tc>
        <w:tc>
          <w:tcPr>
            <w:tcW w:w="1882" w:type="dxa"/>
            <w:vAlign w:val="center"/>
          </w:tcPr>
          <w:p w14:paraId="470EAB59" w14:textId="77777777" w:rsidR="0068596E" w:rsidRDefault="00AA13C3">
            <w:pPr>
              <w:pStyle w:val="TableTextSmall"/>
              <w:bidi/>
            </w:pPr>
            <w:r>
              <w:rPr>
                <w:rtl/>
              </w:rPr>
              <w:t>פסיעה ב-</w:t>
            </w:r>
            <w:r>
              <w:t>f</w:t>
            </w:r>
            <w:r>
              <w:rPr>
                <w:rtl/>
              </w:rPr>
              <w:t xml:space="preserve"> קבוע</w:t>
            </w:r>
          </w:p>
        </w:tc>
        <w:tc>
          <w:tcPr>
            <w:tcW w:w="2541" w:type="dxa"/>
            <w:vAlign w:val="center"/>
          </w:tcPr>
          <w:p w14:paraId="18D052C5" w14:textId="77777777" w:rsidR="0068596E" w:rsidRDefault="00AA13C3">
            <w:pPr>
              <w:pStyle w:val="TableTextSmall"/>
              <w:bidi/>
            </w:pPr>
            <w:r>
              <w:rPr>
                <w:rtl/>
              </w:rPr>
              <w:t>‏</w:t>
            </w:r>
            <w:r>
              <w:t>LWIR 17→12 µm</w:t>
            </w:r>
            <w:r>
              <w:rPr>
                <w:rtl/>
              </w:rPr>
              <w:t>: ‏</w:t>
            </w:r>
            <w:r>
              <w:t>‎+22%</w:t>
            </w:r>
            <w:r>
              <w:rPr>
                <w:rtl/>
              </w:rPr>
              <w:t xml:space="preserve"> עד </w:t>
            </w:r>
            <w:r>
              <w:t>‎+31%</w:t>
            </w:r>
            <w:r>
              <w:rPr>
                <w:rtl/>
              </w:rPr>
              <w:t>; ‏</w:t>
            </w:r>
            <w:r>
              <w:t>MWIR</w:t>
            </w:r>
            <w:r>
              <w:rPr>
                <w:rtl/>
              </w:rPr>
              <w:t xml:space="preserve"> ב-</w:t>
            </w:r>
            <w:r>
              <w:t>F/4</w:t>
            </w:r>
            <w:r>
              <w:rPr>
                <w:rtl/>
              </w:rPr>
              <w:t>: שטוח</w:t>
            </w:r>
          </w:p>
        </w:tc>
        <w:tc>
          <w:tcPr>
            <w:tcW w:w="1977" w:type="dxa"/>
            <w:vAlign w:val="center"/>
          </w:tcPr>
          <w:p w14:paraId="0B041674" w14:textId="77777777" w:rsidR="0068596E" w:rsidRDefault="00AA13C3">
            <w:pPr>
              <w:pStyle w:val="TableTextSmall"/>
              <w:bidi/>
            </w:pPr>
            <w:r>
              <w:t>Q &lt; 1</w:t>
            </w:r>
          </w:p>
        </w:tc>
        <w:tc>
          <w:tcPr>
            <w:tcW w:w="2447" w:type="dxa"/>
            <w:vAlign w:val="center"/>
          </w:tcPr>
          <w:p w14:paraId="36DE0D2C" w14:textId="77777777" w:rsidR="0068596E" w:rsidRDefault="00AA13C3">
            <w:pPr>
              <w:pStyle w:val="TableTextSmall"/>
              <w:bidi/>
            </w:pPr>
            <w:r>
              <w:rPr>
                <w:rtl/>
              </w:rPr>
              <w:t>גודל גלאי מועיל מינימלי ([</w:t>
            </w:r>
            <w:r>
              <w:t>22</w:t>
            </w:r>
            <w:r>
              <w:rPr>
                <w:rtl/>
              </w:rPr>
              <w:t>])</w:t>
            </w:r>
          </w:p>
        </w:tc>
      </w:tr>
      <w:tr w:rsidR="0068596E" w14:paraId="4E924B59" w14:textId="77777777">
        <w:trPr>
          <w:cantSplit/>
          <w:jc w:val="center"/>
        </w:trPr>
        <w:tc>
          <w:tcPr>
            <w:tcW w:w="565" w:type="dxa"/>
            <w:vAlign w:val="center"/>
          </w:tcPr>
          <w:p w14:paraId="0BE80756" w14:textId="77777777" w:rsidR="0068596E" w:rsidRDefault="00AA13C3">
            <w:pPr>
              <w:pStyle w:val="TableTextSmall"/>
              <w:bidi/>
              <w:jc w:val="center"/>
            </w:pPr>
            <w:r>
              <w:t>13</w:t>
            </w:r>
          </w:p>
        </w:tc>
        <w:tc>
          <w:tcPr>
            <w:tcW w:w="1882" w:type="dxa"/>
            <w:vAlign w:val="center"/>
          </w:tcPr>
          <w:p w14:paraId="5F6E1C52" w14:textId="77777777" w:rsidR="0068596E" w:rsidRDefault="00AA13C3">
            <w:pPr>
              <w:pStyle w:val="TableTextSmall"/>
              <w:bidi/>
            </w:pPr>
            <w:r>
              <w:rPr>
                <w:rtl/>
              </w:rPr>
              <w:t xml:space="preserve">קרינת מסלול </w:t>
            </w:r>
            <w:r>
              <w:t>F_PR</w:t>
            </w:r>
            <w:r>
              <w:rPr>
                <w:rtl/>
              </w:rPr>
              <w:t xml:space="preserve"> (תחום מחזיר)</w:t>
            </w:r>
          </w:p>
        </w:tc>
        <w:tc>
          <w:tcPr>
            <w:tcW w:w="2541" w:type="dxa"/>
            <w:vAlign w:val="center"/>
          </w:tcPr>
          <w:p w14:paraId="1E416AD4" w14:textId="77777777" w:rsidR="0068596E" w:rsidRDefault="00AA13C3">
            <w:pPr>
              <w:pStyle w:val="TableTextSmall"/>
              <w:bidi/>
            </w:pPr>
            <w:r>
              <w:rPr>
                <w:rtl/>
              </w:rPr>
              <w:t xml:space="preserve">ביטול: גילוי </w:t>
            </w:r>
            <w:r>
              <w:t>‎+35%</w:t>
            </w:r>
            <w:r>
              <w:rPr>
                <w:rtl/>
              </w:rPr>
              <w:t xml:space="preserve">, זיהוי </w:t>
            </w:r>
            <w:r>
              <w:t>‎+6%</w:t>
            </w:r>
          </w:p>
        </w:tc>
        <w:tc>
          <w:tcPr>
            <w:tcW w:w="1977" w:type="dxa"/>
            <w:vAlign w:val="center"/>
          </w:tcPr>
          <w:p w14:paraId="4EAC1637" w14:textId="77777777" w:rsidR="0068596E" w:rsidRDefault="00AA13C3">
            <w:pPr>
              <w:pStyle w:val="TableTextSmall"/>
              <w:bidi/>
            </w:pPr>
            <w:r>
              <w:rPr>
                <w:rtl/>
              </w:rPr>
              <w:t>גילוי בתחום המחזיר</w:t>
            </w:r>
          </w:p>
        </w:tc>
        <w:tc>
          <w:tcPr>
            <w:tcW w:w="2447" w:type="dxa"/>
            <w:vAlign w:val="center"/>
          </w:tcPr>
          <w:p w14:paraId="3ADD1598" w14:textId="77777777" w:rsidR="0068596E" w:rsidRDefault="00AA13C3">
            <w:pPr>
              <w:pStyle w:val="TableTextSmall"/>
              <w:bidi/>
            </w:pPr>
            <w:r>
              <w:rPr>
                <w:rtl/>
              </w:rPr>
              <w:t>—</w:t>
            </w:r>
          </w:p>
        </w:tc>
      </w:tr>
      <w:tr w:rsidR="0068596E" w14:paraId="119FBEDE" w14:textId="77777777">
        <w:trPr>
          <w:cantSplit/>
          <w:jc w:val="center"/>
        </w:trPr>
        <w:tc>
          <w:tcPr>
            <w:tcW w:w="565" w:type="dxa"/>
            <w:vAlign w:val="center"/>
          </w:tcPr>
          <w:p w14:paraId="5D617B15" w14:textId="77777777" w:rsidR="0068596E" w:rsidRDefault="00AA13C3">
            <w:pPr>
              <w:pStyle w:val="TableTextSmall"/>
              <w:bidi/>
              <w:jc w:val="center"/>
            </w:pPr>
            <w:r>
              <w:lastRenderedPageBreak/>
              <w:t>14</w:t>
            </w:r>
          </w:p>
        </w:tc>
        <w:tc>
          <w:tcPr>
            <w:tcW w:w="1882" w:type="dxa"/>
            <w:vAlign w:val="center"/>
          </w:tcPr>
          <w:p w14:paraId="7FBBC817" w14:textId="77777777" w:rsidR="0068596E" w:rsidRDefault="00AA13C3">
            <w:pPr>
              <w:pStyle w:val="TableTextSmall"/>
              <w:bidi/>
            </w:pPr>
            <w:r>
              <w:rPr>
                <w:rtl/>
              </w:rPr>
              <w:t>‏</w:t>
            </w:r>
            <w:r>
              <w:t>ΔT</w:t>
            </w:r>
          </w:p>
        </w:tc>
        <w:tc>
          <w:tcPr>
            <w:tcW w:w="2541" w:type="dxa"/>
            <w:vAlign w:val="center"/>
          </w:tcPr>
          <w:p w14:paraId="61F81709" w14:textId="77777777" w:rsidR="0068596E" w:rsidRDefault="00AA13C3">
            <w:pPr>
              <w:pStyle w:val="TableTextSmall"/>
              <w:bidi/>
            </w:pPr>
            <w:r>
              <w:rPr>
                <w:rtl/>
              </w:rPr>
              <w:t>‏</w:t>
            </w:r>
            <w:r>
              <w:t>‎0.04–0.20</w:t>
            </w:r>
            <w:r>
              <w:rPr>
                <w:rtl/>
              </w:rPr>
              <w:t xml:space="preserve"> (אך אי-ודאות שטח של פי </w:t>
            </w:r>
            <w:r>
              <w:t>‎2–5</w:t>
            </w:r>
            <w:r>
              <w:rPr>
                <w:rtl/>
              </w:rPr>
              <w:t>)</w:t>
            </w:r>
          </w:p>
        </w:tc>
        <w:tc>
          <w:tcPr>
            <w:tcW w:w="1977" w:type="dxa"/>
            <w:vAlign w:val="center"/>
          </w:tcPr>
          <w:p w14:paraId="059897B4" w14:textId="77777777" w:rsidR="0068596E" w:rsidRDefault="00AA13C3">
            <w:pPr>
              <w:pStyle w:val="TableTextSmall"/>
              <w:bidi/>
            </w:pPr>
            <w:r>
              <w:rPr>
                <w:rtl/>
              </w:rPr>
              <w:t>תרמי, מוגבל-ניגוד</w:t>
            </w:r>
          </w:p>
        </w:tc>
        <w:tc>
          <w:tcPr>
            <w:tcW w:w="2447" w:type="dxa"/>
            <w:vAlign w:val="center"/>
          </w:tcPr>
          <w:p w14:paraId="4A00894A" w14:textId="77777777" w:rsidR="0068596E" w:rsidRDefault="00AA13C3">
            <w:pPr>
              <w:pStyle w:val="TableTextSmall"/>
              <w:bidi/>
            </w:pPr>
            <w:r>
              <w:rPr>
                <w:rtl/>
              </w:rPr>
              <w:t xml:space="preserve">שינוי פליטות של </w:t>
            </w:r>
            <w:r>
              <w:t>1%</w:t>
            </w:r>
            <w:r>
              <w:rPr>
                <w:rtl/>
              </w:rPr>
              <w:t xml:space="preserve"> </w:t>
            </w:r>
            <w:r>
              <w:t>‎≈ 0.6–0.9 K</w:t>
            </w:r>
            <w:r>
              <w:rPr>
                <w:rtl/>
              </w:rPr>
              <w:t xml:space="preserve"> ‏([</w:t>
            </w:r>
            <w:r>
              <w:t>33</w:t>
            </w:r>
            <w:r>
              <w:rPr>
                <w:rtl/>
              </w:rPr>
              <w:t>])</w:t>
            </w:r>
          </w:p>
        </w:tc>
      </w:tr>
      <w:tr w:rsidR="0068596E" w14:paraId="25158A07" w14:textId="77777777">
        <w:trPr>
          <w:cantSplit/>
          <w:jc w:val="center"/>
        </w:trPr>
        <w:tc>
          <w:tcPr>
            <w:tcW w:w="565" w:type="dxa"/>
            <w:vAlign w:val="center"/>
          </w:tcPr>
          <w:p w14:paraId="3869FC1A" w14:textId="77777777" w:rsidR="0068596E" w:rsidRDefault="00AA13C3">
            <w:pPr>
              <w:pStyle w:val="TableTextSmall"/>
              <w:bidi/>
              <w:jc w:val="center"/>
            </w:pPr>
            <w:r>
              <w:t>15</w:t>
            </w:r>
          </w:p>
        </w:tc>
        <w:tc>
          <w:tcPr>
            <w:tcW w:w="1882" w:type="dxa"/>
            <w:vAlign w:val="center"/>
          </w:tcPr>
          <w:p w14:paraId="54F946CA" w14:textId="77777777" w:rsidR="0068596E" w:rsidRDefault="00AA13C3">
            <w:pPr>
              <w:pStyle w:val="TableTextSmall"/>
              <w:bidi/>
            </w:pPr>
            <w:r>
              <w:rPr>
                <w:rtl/>
              </w:rPr>
              <w:t>משניים: קצב מסגרות, זמן עין, בהירות, זרם חושך, ‏</w:t>
            </w:r>
            <w:r>
              <w:t>LSB</w:t>
            </w:r>
            <w:r>
              <w:rPr>
                <w:rtl/>
              </w:rPr>
              <w:t>, מגן קר</w:t>
            </w:r>
          </w:p>
        </w:tc>
        <w:tc>
          <w:tcPr>
            <w:tcW w:w="2541" w:type="dxa"/>
            <w:vAlign w:val="center"/>
          </w:tcPr>
          <w:p w14:paraId="7A1D88F3" w14:textId="77777777" w:rsidR="0068596E" w:rsidRDefault="00AA13C3">
            <w:pPr>
              <w:pStyle w:val="TableTextSmall"/>
              <w:bidi/>
            </w:pPr>
            <w:r>
              <w:rPr>
                <w:rtl/>
              </w:rPr>
              <w:t>‏</w:t>
            </w:r>
            <w:r>
              <w:t>‎|e| &lt; 0.1</w:t>
            </w:r>
            <w:r>
              <w:rPr>
                <w:rtl/>
              </w:rPr>
              <w:t xml:space="preserve"> בתחום הנומינלי</w:t>
            </w:r>
          </w:p>
        </w:tc>
        <w:tc>
          <w:tcPr>
            <w:tcW w:w="1977" w:type="dxa"/>
            <w:vAlign w:val="center"/>
          </w:tcPr>
          <w:p w14:paraId="5A1BBCC0" w14:textId="77777777" w:rsidR="0068596E" w:rsidRDefault="00AA13C3">
            <w:pPr>
              <w:pStyle w:val="TableTextSmall"/>
              <w:bidi/>
            </w:pPr>
            <w:r>
              <w:rPr>
                <w:rtl/>
              </w:rPr>
              <w:t xml:space="preserve">רק בקצוות (למשל זרם חושך </w:t>
            </w:r>
            <w:r>
              <w:t>‎≥10⁻¹¹ A</w:t>
            </w:r>
            <w:r>
              <w:rPr>
                <w:rtl/>
              </w:rPr>
              <w:t>)</w:t>
            </w:r>
          </w:p>
        </w:tc>
        <w:tc>
          <w:tcPr>
            <w:tcW w:w="2447" w:type="dxa"/>
            <w:vAlign w:val="center"/>
          </w:tcPr>
          <w:p w14:paraId="7524EFEF" w14:textId="77777777" w:rsidR="0068596E" w:rsidRDefault="00AA13C3">
            <w:pPr>
              <w:pStyle w:val="TableTextSmall"/>
              <w:bidi/>
            </w:pPr>
            <w:r>
              <w:rPr>
                <w:rtl/>
              </w:rPr>
              <w:t>‏</w:t>
            </w:r>
            <w:r>
              <w:t>ADC</w:t>
            </w:r>
            <w:r>
              <w:rPr>
                <w:rtl/>
              </w:rPr>
              <w:t xml:space="preserve"> של </w:t>
            </w:r>
            <w:r>
              <w:t>13</w:t>
            </w:r>
            <w:r>
              <w:rPr>
                <w:rtl/>
              </w:rPr>
              <w:t xml:space="preserve"> סיביות ומעלה אינו מגביל ([</w:t>
            </w:r>
            <w:r>
              <w:t>29</w:t>
            </w:r>
            <w:r>
              <w:rPr>
                <w:rtl/>
              </w:rPr>
              <w:t>])</w:t>
            </w:r>
          </w:p>
        </w:tc>
      </w:tr>
      <w:tr w:rsidR="0068596E" w14:paraId="44FEB139" w14:textId="77777777">
        <w:trPr>
          <w:cantSplit/>
          <w:jc w:val="center"/>
        </w:trPr>
        <w:tc>
          <w:tcPr>
            <w:tcW w:w="565" w:type="dxa"/>
            <w:vAlign w:val="center"/>
          </w:tcPr>
          <w:p w14:paraId="465CFF17" w14:textId="77777777" w:rsidR="0068596E" w:rsidRDefault="00AA13C3">
            <w:pPr>
              <w:pStyle w:val="TableTextSmall"/>
              <w:bidi/>
              <w:jc w:val="center"/>
            </w:pPr>
            <w:r>
              <w:t>16</w:t>
            </w:r>
          </w:p>
        </w:tc>
        <w:tc>
          <w:tcPr>
            <w:tcW w:w="1882" w:type="dxa"/>
            <w:vAlign w:val="center"/>
          </w:tcPr>
          <w:p w14:paraId="78B2F94F" w14:textId="77777777" w:rsidR="0068596E" w:rsidRDefault="00AA13C3">
            <w:pPr>
              <w:pStyle w:val="TableTextSmall"/>
              <w:bidi/>
            </w:pPr>
            <w:r>
              <w:rPr>
                <w:rtl/>
              </w:rPr>
              <w:t>חסרי השפעה בתצורות שנבדקו</w:t>
            </w:r>
          </w:p>
        </w:tc>
        <w:tc>
          <w:tcPr>
            <w:tcW w:w="2541" w:type="dxa"/>
            <w:vAlign w:val="center"/>
          </w:tcPr>
          <w:p w14:paraId="05133161" w14:textId="77777777" w:rsidR="0068596E" w:rsidRDefault="00AA13C3">
            <w:pPr>
              <w:pStyle w:val="TableTextSmall"/>
              <w:bidi/>
            </w:pPr>
            <w:r>
              <w:t>0</w:t>
            </w:r>
          </w:p>
        </w:tc>
        <w:tc>
          <w:tcPr>
            <w:tcW w:w="1977" w:type="dxa"/>
            <w:vAlign w:val="center"/>
          </w:tcPr>
          <w:p w14:paraId="4C5A1C72" w14:textId="77777777" w:rsidR="0068596E" w:rsidRDefault="00AA13C3">
            <w:pPr>
              <w:pStyle w:val="TableTextSmall"/>
              <w:bidi/>
            </w:pPr>
            <w:r>
              <w:rPr>
                <w:rtl/>
              </w:rPr>
              <w:t>—</w:t>
            </w:r>
          </w:p>
        </w:tc>
        <w:tc>
          <w:tcPr>
            <w:tcW w:w="2447" w:type="dxa"/>
            <w:vAlign w:val="center"/>
          </w:tcPr>
          <w:p w14:paraId="380222D2" w14:textId="77777777" w:rsidR="0068596E" w:rsidRDefault="00AA13C3">
            <w:pPr>
              <w:pStyle w:val="TableTextSmall"/>
              <w:bidi/>
            </w:pPr>
            <w:r>
              <w:rPr>
                <w:rtl/>
              </w:rPr>
              <w:t>—</w:t>
            </w:r>
          </w:p>
        </w:tc>
      </w:tr>
    </w:tbl>
    <w:p w14:paraId="79E1B6DD" w14:textId="77777777" w:rsidR="0068596E" w:rsidRDefault="0068596E">
      <w:pPr>
        <w:pStyle w:val="SectionEnd"/>
        <w:bidi/>
        <w:spacing w:after="120"/>
      </w:pPr>
    </w:p>
    <w:p w14:paraId="63313059" w14:textId="77777777" w:rsidR="0068596E" w:rsidRDefault="00AA13C3">
      <w:pPr>
        <w:bidi/>
      </w:pPr>
      <w:r>
        <w:rPr>
          <w:rtl/>
        </w:rPr>
        <w:t xml:space="preserve">הדירוג תואם בקווים כלליים את הדירוג המסונתז מהספרות לצד החיישן: </w:t>
      </w:r>
      <w:r>
        <w:t>IFOV</w:t>
      </w:r>
      <w:r>
        <w:rPr>
          <w:rtl/>
        </w:rPr>
        <w:t xml:space="preserve"> ואורך מוקד, אחריהם </w:t>
      </w:r>
      <w:r>
        <w:t>Fλ/d</w:t>
      </w:r>
      <w:r>
        <w:rPr>
          <w:rtl/>
        </w:rPr>
        <w:t xml:space="preserve">, אחריהם </w:t>
      </w:r>
      <w:r>
        <w:t>NETD</w:t>
      </w:r>
      <w:r>
        <w:rPr>
          <w:rtl/>
        </w:rPr>
        <w:t xml:space="preserve"> לניגוד נמוך, ריצוד בשדה צר ותצוגה שהוגדרה לא נכון ([</w:t>
      </w:r>
      <w:r>
        <w:t>23</w:t>
      </w:r>
      <w:r>
        <w:rPr>
          <w:rtl/>
        </w:rPr>
        <w:t>], [</w:t>
      </w:r>
      <w:r>
        <w:t>25</w:t>
      </w:r>
      <w:r>
        <w:rPr>
          <w:rtl/>
        </w:rPr>
        <w:t>], [</w:t>
      </w:r>
      <w:r>
        <w:t>33</w:t>
      </w:r>
      <w:r>
        <w:rPr>
          <w:rtl/>
        </w:rPr>
        <w:t xml:space="preserve">]). ההבדל העיקרי הוא ששני המנופים הראשונים ביישום, קריטריון המשימה וממד המטרה, אינם תכונות של החיישן כלל. הם הגדרות של התרחיש. זה מתיישב עם מסקנת </w:t>
      </w:r>
      <w:r>
        <w:t>Perić</w:t>
      </w:r>
      <w:r>
        <w:rPr>
          <w:rtl/>
        </w:rPr>
        <w:t xml:space="preserve"> ועמיתיו: חתימת הסצנה, המטרה, האטמוספרה והצופה תורמים לאי-הוודאות פי </w:t>
      </w:r>
      <w:r>
        <w:t>‎3–8</w:t>
      </w:r>
      <w:r>
        <w:rPr>
          <w:rtl/>
        </w:rPr>
        <w:t xml:space="preserve"> יותר מפרמטרי המצלמה ([</w:t>
      </w:r>
      <w:r>
        <w:t>33</w:t>
      </w:r>
      <w:r>
        <w:rPr>
          <w:rtl/>
        </w:rPr>
        <w:t>]).</w:t>
      </w:r>
    </w:p>
    <w:p w14:paraId="7118AE1B" w14:textId="77777777" w:rsidR="0068596E" w:rsidRDefault="00AA13C3">
      <w:pPr>
        <w:pStyle w:val="1"/>
        <w:bidi/>
      </w:pPr>
      <w:bookmarkStart w:id="24" w:name="_Toc244124811"/>
      <w:r>
        <w:t>6</w:t>
      </w:r>
      <w:r>
        <w:rPr>
          <w:rtl/>
        </w:rPr>
        <w:t>. דיון</w:t>
      </w:r>
      <w:bookmarkEnd w:id="24"/>
    </w:p>
    <w:p w14:paraId="5ADC319A" w14:textId="77777777" w:rsidR="0068596E" w:rsidRDefault="00AA13C3">
      <w:pPr>
        <w:pStyle w:val="2"/>
        <w:bidi/>
      </w:pPr>
      <w:bookmarkStart w:id="25" w:name="_Toc244124812"/>
      <w:r>
        <w:t>6.1</w:t>
      </w:r>
      <w:r>
        <w:rPr>
          <w:rtl/>
        </w:rPr>
        <w:t xml:space="preserve"> שלושה צירי משטר מסבירים כמעט את כל השונות</w:t>
      </w:r>
      <w:bookmarkEnd w:id="25"/>
    </w:p>
    <w:p w14:paraId="4C67BB15" w14:textId="77777777" w:rsidR="0068596E" w:rsidRDefault="00AA13C3">
      <w:pPr>
        <w:bidi/>
      </w:pPr>
      <w:r>
        <w:rPr>
          <w:b/>
          <w:bCs/>
          <w:rtl/>
        </w:rPr>
        <w:t>ציר המשימה.</w:t>
      </w:r>
      <w:r>
        <w:rPr>
          <w:rtl/>
        </w:rPr>
        <w:t xml:space="preserve"> הגילוי, הארוך מבין הטווחים, מוגבל-אטמוספרה. הזיהוי, הקצר שבהם, מוגבל-רזולוציה. ב-</w:t>
      </w:r>
      <w:r>
        <w:t>MWIR</w:t>
      </w:r>
      <w:r>
        <w:rPr>
          <w:rtl/>
        </w:rPr>
        <w:t xml:space="preserve">, גמישות </w:t>
      </w:r>
      <w:r>
        <w:t>σ</w:t>
      </w:r>
      <w:r>
        <w:rPr>
          <w:rtl/>
        </w:rPr>
        <w:t xml:space="preserve"> היא </w:t>
      </w:r>
      <w:r>
        <w:t>‎−0.60</w:t>
      </w:r>
      <w:r>
        <w:rPr>
          <w:rtl/>
        </w:rPr>
        <w:t xml:space="preserve"> לגילוי ו-</w:t>
      </w:r>
      <w:r>
        <w:t>‎−0.16</w:t>
      </w:r>
      <w:r>
        <w:rPr>
          <w:rtl/>
        </w:rPr>
        <w:t xml:space="preserve"> לזיהוי. ב-</w:t>
      </w:r>
      <w:r>
        <w:t>VIS</w:t>
      </w:r>
      <w:r>
        <w:rPr>
          <w:rtl/>
        </w:rPr>
        <w:t xml:space="preserve">, גמישות </w:t>
      </w:r>
      <w:r>
        <w:t>V</w:t>
      </w:r>
      <w:r>
        <w:rPr>
          <w:rtl/>
        </w:rPr>
        <w:t xml:space="preserve"> היא </w:t>
      </w:r>
      <w:r>
        <w:t>0.41</w:t>
      </w:r>
      <w:r>
        <w:rPr>
          <w:rtl/>
        </w:rPr>
        <w:t xml:space="preserve"> לגילוי ו-</w:t>
      </w:r>
      <w:r>
        <w:t>0.07</w:t>
      </w:r>
      <w:r>
        <w:rPr>
          <w:rtl/>
        </w:rPr>
        <w:t xml:space="preserve"> לזיהוי ([</w:t>
      </w:r>
      <w:r>
        <w:t>56</w:t>
      </w:r>
      <w:r>
        <w:rPr>
          <w:rtl/>
        </w:rPr>
        <w:t xml:space="preserve">]). ההמלצה המעשית: לטווחי גילוי משקיעים בידע על האטמוספרה, ולטווחי זיהוי באורך המוקד, במפתח ובהגדרת המטרה. </w:t>
      </w:r>
      <w:r>
        <w:rPr>
          <w:b/>
          <w:bCs/>
          <w:rtl/>
        </w:rPr>
        <w:t>ציר מזג האוויר.</w:t>
      </w:r>
      <w:r>
        <w:rPr>
          <w:rtl/>
        </w:rPr>
        <w:t xml:space="preserve"> במזג אוויר גרוע האטמוספרה משתלטת על כל המשימות, וגמישויות החומרה בערך נחצות. יש חריג מאלף. ב-</w:t>
      </w:r>
      <w:r>
        <w:t>LWIR</w:t>
      </w:r>
      <w:r>
        <w:rPr>
          <w:rtl/>
        </w:rPr>
        <w:t xml:space="preserve"> הלא-מקורר הטווחים במזג אוויר טוב מוגבלי-דגימה, ולכן במזג אוויר גרוע דווקא ה-</w:t>
      </w:r>
      <w:r>
        <w:t>NETD</w:t>
      </w:r>
      <w:r>
        <w:rPr>
          <w:rtl/>
        </w:rPr>
        <w:t xml:space="preserve"> מתחזק פי </w:t>
      </w:r>
      <w:r>
        <w:t>4</w:t>
      </w:r>
      <w:r>
        <w:rPr>
          <w:rtl/>
        </w:rPr>
        <w:t xml:space="preserve"> בגילוי (מ-</w:t>
      </w:r>
      <w:r>
        <w:t>‎−0.06</w:t>
      </w:r>
      <w:r>
        <w:rPr>
          <w:rtl/>
        </w:rPr>
        <w:t xml:space="preserve"> ל-</w:t>
      </w:r>
      <w:r>
        <w:t>‎−0.25</w:t>
      </w:r>
      <w:r>
        <w:rPr>
          <w:rtl/>
        </w:rPr>
        <w:t>) ([</w:t>
      </w:r>
      <w:r>
        <w:t>56</w:t>
      </w:r>
      <w:r>
        <w:rPr>
          <w:rtl/>
        </w:rPr>
        <w:t xml:space="preserve">]). </w:t>
      </w:r>
      <w:r>
        <w:rPr>
          <w:b/>
          <w:bCs/>
          <w:rtl/>
        </w:rPr>
        <w:t xml:space="preserve">ציר </w:t>
      </w:r>
      <w:r>
        <w:rPr>
          <w:b/>
          <w:bCs/>
        </w:rPr>
        <w:t>Fλ/d</w:t>
      </w:r>
      <w:r>
        <w:rPr>
          <w:b/>
          <w:bCs/>
          <w:rtl/>
        </w:rPr>
        <w:t>.</w:t>
      </w:r>
      <w:r>
        <w:rPr>
          <w:rtl/>
        </w:rPr>
        <w:t xml:space="preserve"> ב-</w:t>
      </w:r>
      <w:r>
        <w:t>Q ≲ 1</w:t>
      </w:r>
      <w:r>
        <w:rPr>
          <w:rtl/>
        </w:rPr>
        <w:t xml:space="preserve"> הטווחים מתנהגים כמעט </w:t>
      </w:r>
      <w:r>
        <w:t>1:1</w:t>
      </w:r>
      <w:r>
        <w:rPr>
          <w:rtl/>
        </w:rPr>
        <w:t xml:space="preserve"> עם ה-</w:t>
      </w:r>
      <w:r>
        <w:t>IFOV</w:t>
      </w:r>
      <w:r>
        <w:rPr>
          <w:rtl/>
        </w:rPr>
        <w:t xml:space="preserve"> ועם ממד המטרה, ולוח המחוונים מסמן "דגימה (מעבר לנייקוויסט)". ב-</w:t>
      </w:r>
      <w:r>
        <w:t>Q ≳ 1.6–2</w:t>
      </w:r>
      <w:r>
        <w:rPr>
          <w:rtl/>
        </w:rPr>
        <w:t xml:space="preserve"> הפסיעה ואורך המוקד בקוטר קבוע מפסיקים </w:t>
      </w:r>
      <w:r>
        <w:rPr>
          <w:rtl/>
        </w:rPr>
        <w:t>להשפיע, ורק הקוטר עוזר דרך העקיפה והשטף ([</w:t>
      </w:r>
      <w:r>
        <w:t>57</w:t>
      </w:r>
      <w:r>
        <w:rPr>
          <w:rtl/>
        </w:rPr>
        <w:t>]). שני צירים נוספים מגדירים משטרים מיוחדים. מורעבות פוטונים (</w:t>
      </w:r>
      <w:r>
        <w:t>SWIR</w:t>
      </w:r>
      <w:r>
        <w:rPr>
          <w:rtl/>
        </w:rPr>
        <w:t xml:space="preserve"> לילה) מעלה את התאורה ואת רעש הקריאה לשורה הראשונה. טורבולנציה חזקה (</w:t>
      </w:r>
      <w:r>
        <w:t>VIS</w:t>
      </w:r>
      <w:r>
        <w:rPr>
          <w:rtl/>
        </w:rPr>
        <w:t>, מעל כ-</w:t>
      </w:r>
      <w:r>
        <w:t>10⁻¹³</w:t>
      </w:r>
      <w:r>
        <w:rPr>
          <w:rtl/>
        </w:rPr>
        <w:t>) מבטלת את ערך המפתח והפסיעה ([</w:t>
      </w:r>
      <w:r>
        <w:t>57</w:t>
      </w:r>
      <w:r>
        <w:rPr>
          <w:rtl/>
        </w:rPr>
        <w:t xml:space="preserve">]). כל הצירים הללו כבר מחושבים ביישום: </w:t>
      </w:r>
      <w:r>
        <w:t>Q</w:t>
      </w:r>
      <w:r>
        <w:rPr>
          <w:rtl/>
        </w:rPr>
        <w:t xml:space="preserve"> בלוח הנגזרות ותווית "הגורם המגביל" בלוח המחוונים ([</w:t>
      </w:r>
      <w:r>
        <w:t>55</w:t>
      </w:r>
      <w:r>
        <w:rPr>
          <w:rtl/>
        </w:rPr>
        <w:t>]). אולם הם אינם משמשים לכוון את המשתמש אל הפרמטרים הרלוונטיים לו.</w:t>
      </w:r>
    </w:p>
    <w:p w14:paraId="4281022D" w14:textId="77777777" w:rsidR="0068596E" w:rsidRDefault="00AA13C3">
      <w:pPr>
        <w:pStyle w:val="Figure"/>
        <w:bidi/>
      </w:pPr>
      <w:r>
        <w:rPr>
          <w:noProof/>
        </w:rPr>
        <w:lastRenderedPageBreak/>
        <w:drawing>
          <wp:inline distT="0" distB="0" distL="0" distR="0" wp14:anchorId="1D19057B" wp14:editId="63F3F52E">
            <wp:extent cx="5976620" cy="4971606"/>
            <wp:effectExtent l="0" t="0" r="0" b="0"/>
            <wp:docPr id="23324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nado_MWIR_R1_I.png"/>
                    <pic:cNvPicPr/>
                  </pic:nvPicPr>
                  <pic:blipFill>
                    <a:blip r:embed="rId16"/>
                    <a:stretch>
                      <a:fillRect/>
                    </a:stretch>
                  </pic:blipFill>
                  <pic:spPr>
                    <a:xfrm>
                      <a:off x="0" y="0"/>
                      <a:ext cx="5976620" cy="4971606"/>
                    </a:xfrm>
                    <a:prstGeom prst="rect">
                      <a:avLst/>
                    </a:prstGeom>
                  </pic:spPr>
                </pic:pic>
              </a:graphicData>
            </a:graphic>
          </wp:inline>
        </w:drawing>
      </w:r>
    </w:p>
    <w:p w14:paraId="6A3D4140" w14:textId="77777777" w:rsidR="0068596E" w:rsidRDefault="00AA13C3">
      <w:pPr>
        <w:pStyle w:val="FigureCaption"/>
        <w:bidi/>
      </w:pPr>
      <w:r>
        <w:rPr>
          <w:b/>
          <w:bCs/>
          <w:rtl/>
        </w:rPr>
        <w:t xml:space="preserve">איור </w:t>
      </w:r>
      <w:r>
        <w:rPr>
          <w:b/>
          <w:bCs/>
        </w:rPr>
        <w:t>9</w:t>
      </w:r>
      <w:r>
        <w:rPr>
          <w:b/>
          <w:bCs/>
          <w:rtl/>
        </w:rPr>
        <w:t xml:space="preserve">: </w:t>
      </w:r>
      <w:r>
        <w:rPr>
          <w:rtl/>
        </w:rPr>
        <w:t>תרשים טורנדו לזיהוי ב-</w:t>
      </w:r>
      <w:r>
        <w:t>MWIR</w:t>
      </w:r>
      <w:r>
        <w:rPr>
          <w:rtl/>
        </w:rPr>
        <w:t xml:space="preserve"> במזג אוויר גרוע (</w:t>
      </w:r>
      <w:r>
        <w:t>σ = 1 km⁻¹</w:t>
      </w:r>
      <w:r>
        <w:rPr>
          <w:rtl/>
        </w:rPr>
        <w:t xml:space="preserve">): לעומת איור </w:t>
      </w:r>
      <w:r>
        <w:t>1</w:t>
      </w:r>
      <w:r>
        <w:rPr>
          <w:rtl/>
        </w:rPr>
        <w:t>, ההנחתה האטמוספרית עולה לראש הדירוג וגמישויות החומרה מצטמצמות.</w:t>
      </w:r>
    </w:p>
    <w:p w14:paraId="4AFD2A56" w14:textId="77777777" w:rsidR="0068596E" w:rsidRDefault="00AA13C3">
      <w:pPr>
        <w:pStyle w:val="2"/>
        <w:bidi/>
      </w:pPr>
      <w:bookmarkStart w:id="26" w:name="_Toc244124813"/>
      <w:r>
        <w:t>6.2</w:t>
      </w:r>
      <w:r>
        <w:rPr>
          <w:rtl/>
        </w:rPr>
        <w:t xml:space="preserve"> מקורות אי-ודאות: הסצנה והקריטריון לפני המצלמה</w:t>
      </w:r>
      <w:bookmarkEnd w:id="26"/>
    </w:p>
    <w:p w14:paraId="6D4E0945" w14:textId="77777777" w:rsidR="0068596E" w:rsidRDefault="00AA13C3">
      <w:pPr>
        <w:bidi/>
      </w:pPr>
      <w:r>
        <w:rPr>
          <w:rtl/>
        </w:rPr>
        <w:t xml:space="preserve">אומדני </w:t>
      </w:r>
      <w:r>
        <w:t>Perić</w:t>
      </w:r>
      <w:r>
        <w:rPr>
          <w:rtl/>
        </w:rPr>
        <w:t xml:space="preserve"> ועמיתיו לתרומות לאי-הוודאות בטווח בשטח הם: חתימת סצנה </w:t>
      </w:r>
      <w:r>
        <w:t>‎50–250%</w:t>
      </w:r>
      <w:r>
        <w:rPr>
          <w:rtl/>
        </w:rPr>
        <w:t xml:space="preserve">, תכונות מטרה עד </w:t>
      </w:r>
      <w:r>
        <w:t>200%</w:t>
      </w:r>
      <w:r>
        <w:rPr>
          <w:rtl/>
        </w:rPr>
        <w:t>, זמן תצפית כ-</w:t>
      </w:r>
      <w:r>
        <w:t>200%</w:t>
      </w:r>
      <w:r>
        <w:rPr>
          <w:rtl/>
        </w:rPr>
        <w:t>, אטמוספרה כ-</w:t>
      </w:r>
      <w:r>
        <w:t>100%</w:t>
      </w:r>
      <w:r>
        <w:rPr>
          <w:rtl/>
        </w:rPr>
        <w:t>, תצוגה וצופה כ-</w:t>
      </w:r>
      <w:r>
        <w:t>100%</w:t>
      </w:r>
      <w:r>
        <w:rPr>
          <w:rtl/>
        </w:rPr>
        <w:t>, ופרמטרי המצלמה כ-</w:t>
      </w:r>
      <w:r>
        <w:t>30%</w:t>
      </w:r>
      <w:r>
        <w:rPr>
          <w:rtl/>
        </w:rPr>
        <w:t xml:space="preserve"> בלבד ([</w:t>
      </w:r>
      <w:r>
        <w:t>33</w:t>
      </w:r>
      <w:r>
        <w:rPr>
          <w:rtl/>
        </w:rPr>
        <w:t xml:space="preserve">]). ההבדלים בין מודלים הם בסדר גודל של </w:t>
      </w:r>
      <w:r>
        <w:t>‎10%–30%</w:t>
      </w:r>
      <w:r>
        <w:rPr>
          <w:rtl/>
        </w:rPr>
        <w:t>. ‏</w:t>
      </w:r>
      <w:r>
        <w:t>NVThermIP</w:t>
      </w:r>
      <w:r>
        <w:rPr>
          <w:rtl/>
        </w:rPr>
        <w:t xml:space="preserve"> חוזה טווחים ארוכים בכ-</w:t>
      </w:r>
      <w:r>
        <w:t>25%</w:t>
      </w:r>
      <w:r>
        <w:rPr>
          <w:rtl/>
        </w:rPr>
        <w:t xml:space="preserve"> מ-</w:t>
      </w:r>
      <w:r>
        <w:t>TOD</w:t>
      </w:r>
      <w:r>
        <w:rPr>
          <w:rtl/>
        </w:rPr>
        <w:t xml:space="preserve"> במצלמות בתת-דגימה ([</w:t>
      </w:r>
      <w:r>
        <w:t>19</w:t>
      </w:r>
      <w:r>
        <w:rPr>
          <w:rtl/>
        </w:rPr>
        <w:t xml:space="preserve">]), ותוצאות </w:t>
      </w:r>
      <w:r>
        <w:t>DRI</w:t>
      </w:r>
      <w:r>
        <w:rPr>
          <w:rtl/>
        </w:rPr>
        <w:t xml:space="preserve"> מבוססות </w:t>
      </w:r>
      <w:r>
        <w:t>Johnson</w:t>
      </w:r>
      <w:r>
        <w:rPr>
          <w:rtl/>
        </w:rPr>
        <w:t xml:space="preserve"> שונות משיטות אחרות בעד כ-</w:t>
      </w:r>
      <w:r>
        <w:t>30%</w:t>
      </w:r>
      <w:r>
        <w:rPr>
          <w:rtl/>
        </w:rPr>
        <w:t xml:space="preserve"> ([</w:t>
      </w:r>
      <w:r>
        <w:t>44</w:t>
      </w:r>
      <w:r>
        <w:rPr>
          <w:rtl/>
        </w:rPr>
        <w:t xml:space="preserve">]). ריצות היישום מתרגמות זאת למונחים כמותיים. אי-ודאות של </w:t>
      </w:r>
      <w:r>
        <w:t>‎±30%</w:t>
      </w:r>
      <w:r>
        <w:rPr>
          <w:rtl/>
        </w:rPr>
        <w:t xml:space="preserve"> ב-</w:t>
      </w:r>
      <w:r>
        <w:t>σ</w:t>
      </w:r>
      <w:r>
        <w:rPr>
          <w:rtl/>
        </w:rPr>
        <w:t xml:space="preserve"> מניבה כ-</w:t>
      </w:r>
      <w:r>
        <w:t>‎±18%</w:t>
      </w:r>
      <w:r>
        <w:rPr>
          <w:rtl/>
        </w:rPr>
        <w:t xml:space="preserve"> בגילוי ב-</w:t>
      </w:r>
      <w:r>
        <w:t>MWIR</w:t>
      </w:r>
      <w:r>
        <w:rPr>
          <w:rtl/>
        </w:rPr>
        <w:t xml:space="preserve">, כי הגמישות היא </w:t>
      </w:r>
      <w:r>
        <w:t>‎−0.60</w:t>
      </w:r>
      <w:r>
        <w:rPr>
          <w:rtl/>
        </w:rPr>
        <w:t xml:space="preserve"> (חישוב). אי-ודאות של עשור ב-</w:t>
      </w:r>
      <w:r>
        <w:t>Cn²</w:t>
      </w:r>
      <w:r>
        <w:rPr>
          <w:rtl/>
        </w:rPr>
        <w:t xml:space="preserve"> מניבה כ-</w:t>
      </w:r>
      <w:r>
        <w:t>‎±35%</w:t>
      </w:r>
      <w:r>
        <w:rPr>
          <w:rtl/>
        </w:rPr>
        <w:t xml:space="preserve"> בטווח </w:t>
      </w:r>
      <w:r>
        <w:t>VIS</w:t>
      </w:r>
      <w:r>
        <w:rPr>
          <w:rtl/>
        </w:rPr>
        <w:t xml:space="preserve">. בחירת סט קריטריונים מזיזה את הזיהוי בעד </w:t>
      </w:r>
      <w:r>
        <w:t>22%</w:t>
      </w:r>
      <w:r>
        <w:rPr>
          <w:rtl/>
        </w:rPr>
        <w:t xml:space="preserve">. לעומת זאת, אי-ודאות של </w:t>
      </w:r>
      <w:r>
        <w:t>‎±20%</w:t>
      </w:r>
      <w:r>
        <w:rPr>
          <w:rtl/>
        </w:rPr>
        <w:t xml:space="preserve"> ב-</w:t>
      </w:r>
      <w:r>
        <w:t>NETD</w:t>
      </w:r>
      <w:r>
        <w:rPr>
          <w:rtl/>
        </w:rPr>
        <w:t xml:space="preserve"> מניבה רק כ-</w:t>
      </w:r>
      <w:r>
        <w:t>‎±3%</w:t>
      </w:r>
      <w:r>
        <w:rPr>
          <w:rtl/>
        </w:rPr>
        <w:t xml:space="preserve"> (חישוב). מכאן ש</w:t>
      </w:r>
      <w:r>
        <w:rPr>
          <w:b/>
          <w:bCs/>
          <w:rtl/>
        </w:rPr>
        <w:t>פלט של מספר טווח יחיד מטעה מטבעו</w:t>
      </w:r>
      <w:r>
        <w:rPr>
          <w:rtl/>
        </w:rPr>
        <w:t>. היישום צריך להציג טווחים כרצועה, לפחות טוב/סטנדרטי/גרוע × טורבולנציה נמוכה/גבוהה. גם הדיוק המספרי של המודל מגביל את הפרשנות. במערכות מוגבלות-דגימה, הפרש טווח של פחות מכ-</w:t>
      </w:r>
      <w:r>
        <w:t>5%</w:t>
      </w:r>
      <w:r>
        <w:rPr>
          <w:rtl/>
        </w:rPr>
        <w:t xml:space="preserve"> נמצא בתוך רעש הקוו</w:t>
      </w:r>
      <w:r>
        <w:rPr>
          <w:rtl/>
        </w:rPr>
        <w:t xml:space="preserve">נטיזציה של היישום (סעיף </w:t>
      </w:r>
      <w:r>
        <w:t>6.4</w:t>
      </w:r>
      <w:r>
        <w:rPr>
          <w:rtl/>
        </w:rPr>
        <w:t>).</w:t>
      </w:r>
    </w:p>
    <w:p w14:paraId="65C688B6" w14:textId="77777777" w:rsidR="0068596E" w:rsidRDefault="00AA13C3">
      <w:pPr>
        <w:pStyle w:val="2"/>
        <w:bidi/>
      </w:pPr>
      <w:bookmarkStart w:id="27" w:name="_Toc244124814"/>
      <w:r>
        <w:t>6.3</w:t>
      </w:r>
      <w:r>
        <w:rPr>
          <w:rtl/>
        </w:rPr>
        <w:t xml:space="preserve"> מגבלות המודל: מה </w:t>
      </w:r>
      <w:r>
        <w:t>TRM4</w:t>
      </w:r>
      <w:r>
        <w:rPr>
          <w:rtl/>
        </w:rPr>
        <w:t xml:space="preserve"> אינו רואה, ומה היישום הוסיף או החסיר</w:t>
      </w:r>
      <w:bookmarkEnd w:id="27"/>
    </w:p>
    <w:p w14:paraId="0C7796A5" w14:textId="77777777" w:rsidR="0068596E" w:rsidRDefault="00AA13C3">
      <w:pPr>
        <w:bidi/>
      </w:pPr>
      <w:r>
        <w:rPr>
          <w:rtl/>
        </w:rPr>
        <w:t>חלק מהמגבלות מובנות ב-</w:t>
      </w:r>
      <w:r>
        <w:t>TRM4</w:t>
      </w:r>
      <w:r>
        <w:rPr>
          <w:rtl/>
        </w:rPr>
        <w:t xml:space="preserve"> עצמו, וחשוב להציג אותן למשתמש כגבולות תוקף. </w:t>
      </w:r>
      <w:r>
        <w:rPr>
          <w:b/>
          <w:bCs/>
          <w:rtl/>
        </w:rPr>
        <w:t>ראשית</w:t>
      </w:r>
      <w:r>
        <w:rPr>
          <w:rtl/>
        </w:rPr>
        <w:t>, אין טורבולנציה בקטגוריה התרמית ([</w:t>
      </w:r>
      <w:r>
        <w:t>1</w:t>
      </w:r>
      <w:r>
        <w:rPr>
          <w:rtl/>
        </w:rPr>
        <w:t>] §</w:t>
      </w:r>
      <w:r>
        <w:t>2.28</w:t>
      </w:r>
      <w:r>
        <w:rPr>
          <w:rtl/>
        </w:rPr>
        <w:t xml:space="preserve">), אף שהחישוב בסעיף </w:t>
      </w:r>
      <w:r>
        <w:t>4.3</w:t>
      </w:r>
      <w:r>
        <w:rPr>
          <w:rtl/>
        </w:rPr>
        <w:t xml:space="preserve"> מראה שהיא משמעותית למערכות </w:t>
      </w:r>
      <w:r>
        <w:t>MWIR</w:t>
      </w:r>
      <w:r>
        <w:rPr>
          <w:rtl/>
        </w:rPr>
        <w:t xml:space="preserve"> ארוכות-מוקד ביום. </w:t>
      </w:r>
      <w:r>
        <w:rPr>
          <w:b/>
          <w:bCs/>
          <w:rtl/>
        </w:rPr>
        <w:t>שנית</w:t>
      </w:r>
      <w:r>
        <w:rPr>
          <w:rtl/>
        </w:rPr>
        <w:t>, ה-</w:t>
      </w:r>
      <w:r>
        <w:t>NETD</w:t>
      </w:r>
      <w:r>
        <w:rPr>
          <w:rtl/>
        </w:rPr>
        <w:t xml:space="preserve"> וה-</w:t>
      </w:r>
      <w:r>
        <w:t>MTDP</w:t>
      </w:r>
      <w:r>
        <w:rPr>
          <w:rtl/>
        </w:rPr>
        <w:t xml:space="preserve"> התרמיים מחושבים פעם אחת בטווח אפס. לכן רקע וקרינת מסלול </w:t>
      </w:r>
      <w:r>
        <w:rPr>
          <w:rtl/>
        </w:rPr>
        <w:lastRenderedPageBreak/>
        <w:t>התלויים בטווח אינם משנים את הרעש ([</w:t>
      </w:r>
      <w:r>
        <w:t>1</w:t>
      </w:r>
      <w:r>
        <w:rPr>
          <w:rtl/>
        </w:rPr>
        <w:t>] §</w:t>
      </w:r>
      <w:r>
        <w:t>3.12.6</w:t>
      </w:r>
      <w:r>
        <w:rPr>
          <w:rtl/>
        </w:rPr>
        <w:t>; [</w:t>
      </w:r>
      <w:r>
        <w:t>55</w:t>
      </w:r>
      <w:r>
        <w:rPr>
          <w:rtl/>
        </w:rPr>
        <w:t xml:space="preserve">]). </w:t>
      </w:r>
      <w:r>
        <w:rPr>
          <w:b/>
          <w:bCs/>
          <w:rtl/>
        </w:rPr>
        <w:t>שלישית</w:t>
      </w:r>
      <w:r>
        <w:rPr>
          <w:rtl/>
        </w:rPr>
        <w:t>, המודל דטרמיניסטי ומבוסס זוגות קווים. הוא אינו מפיק הסתברות, ו-</w:t>
      </w:r>
      <w:r>
        <w:t>TRM4</w:t>
      </w:r>
      <w:r>
        <w:rPr>
          <w:rtl/>
        </w:rPr>
        <w:t xml:space="preserve"> עצמו מציין שאין לצפות לאותם טווחים בניסויי צופים אנושיים ([</w:t>
      </w:r>
      <w:r>
        <w:t>2</w:t>
      </w:r>
      <w:r>
        <w:rPr>
          <w:rtl/>
        </w:rPr>
        <w:t xml:space="preserve">]). </w:t>
      </w:r>
      <w:r>
        <w:rPr>
          <w:b/>
          <w:bCs/>
          <w:rtl/>
        </w:rPr>
        <w:t>רביעית</w:t>
      </w:r>
      <w:r>
        <w:rPr>
          <w:rtl/>
        </w:rPr>
        <w:t>, ה-</w:t>
      </w:r>
      <w:r>
        <w:t>AMOP</w:t>
      </w:r>
      <w:r>
        <w:rPr>
          <w:rtl/>
        </w:rPr>
        <w:t xml:space="preserve"> מזכה פסים מדומים מעל נייקוויסט. לכן הוא אופטימי יחסית במ</w:t>
      </w:r>
      <w:r>
        <w:rPr>
          <w:rtl/>
        </w:rPr>
        <w:t>ערכות בתת-דגימה, בתחום של עד כ-</w:t>
      </w:r>
      <w:r>
        <w:t>30%</w:t>
      </w:r>
      <w:r>
        <w:rPr>
          <w:rtl/>
        </w:rPr>
        <w:t xml:space="preserve"> לעומת חיזוי מבוסס-נייקוויסט ב-</w:t>
      </w:r>
      <w:r>
        <w:t>TRM3 ([18])</w:t>
      </w:r>
      <w:r>
        <w:rPr>
          <w:rtl/>
        </w:rPr>
        <w:t xml:space="preserve">. </w:t>
      </w:r>
      <w:r>
        <w:rPr>
          <w:b/>
          <w:bCs/>
          <w:rtl/>
        </w:rPr>
        <w:t>חמישית</w:t>
      </w:r>
      <w:r>
        <w:rPr>
          <w:rtl/>
        </w:rPr>
        <w:t xml:space="preserve">, המודל אינו כולל עומס רקע, </w:t>
      </w:r>
      <w:r>
        <w:t>MTF</w:t>
      </w:r>
      <w:r>
        <w:rPr>
          <w:rtl/>
        </w:rPr>
        <w:t xml:space="preserve"> אירוסולים או משימת חיפוש. הטווח הנומינלי של </w:t>
      </w:r>
      <w:r>
        <w:t>STANAG 4347</w:t>
      </w:r>
      <w:r>
        <w:rPr>
          <w:rtl/>
        </w:rPr>
        <w:t xml:space="preserve"> הוא "ביצוע סטטי, ללא חיפוש" ([</w:t>
      </w:r>
      <w:r>
        <w:t>1</w:t>
      </w:r>
      <w:r>
        <w:rPr>
          <w:rtl/>
        </w:rPr>
        <w:t>] §</w:t>
      </w:r>
      <w:r>
        <w:t>1.3</w:t>
      </w:r>
      <w:r>
        <w:rPr>
          <w:rtl/>
        </w:rPr>
        <w:t xml:space="preserve">). </w:t>
      </w:r>
      <w:r>
        <w:rPr>
          <w:b/>
          <w:bCs/>
          <w:rtl/>
        </w:rPr>
        <w:t>שישית</w:t>
      </w:r>
      <w:r>
        <w:rPr>
          <w:rtl/>
        </w:rPr>
        <w:t>, קבועי הצופה (</w:t>
      </w:r>
      <w:r>
        <w:t>SNR_th = 2.5</w:t>
      </w:r>
      <w:r>
        <w:rPr>
          <w:rtl/>
        </w:rPr>
        <w:t>, ‏</w:t>
      </w:r>
      <w:r>
        <w:t>t_eye = 0.1 s</w:t>
      </w:r>
      <w:r>
        <w:rPr>
          <w:rtl/>
        </w:rPr>
        <w:t>) הם ערכי "צופה סטנדרטי". לפי ה-</w:t>
      </w:r>
      <w:r>
        <w:t>README</w:t>
      </w:r>
      <w:r>
        <w:rPr>
          <w:rtl/>
        </w:rPr>
        <w:t xml:space="preserve"> לא בוצעו ניסויי צופים ביישום ([</w:t>
      </w:r>
      <w:r>
        <w:t>55</w:t>
      </w:r>
      <w:r>
        <w:rPr>
          <w:rtl/>
        </w:rPr>
        <w:t>]).</w:t>
      </w:r>
    </w:p>
    <w:p w14:paraId="62DAFA53" w14:textId="77777777" w:rsidR="0068596E" w:rsidRDefault="00AA13C3">
      <w:pPr>
        <w:bidi/>
      </w:pPr>
      <w:r>
        <w:rPr>
          <w:rtl/>
        </w:rPr>
        <w:t>מגבלות אחרות הן של היישום ביחס ל-</w:t>
      </w:r>
      <w:r>
        <w:t>TRM4</w:t>
      </w:r>
      <w:r>
        <w:rPr>
          <w:rtl/>
        </w:rPr>
        <w:t xml:space="preserve">. היישום אינו מממש </w:t>
      </w:r>
      <w:r>
        <w:t>MTF</w:t>
      </w:r>
      <w:r>
        <w:rPr>
          <w:rtl/>
        </w:rPr>
        <w:t xml:space="preserve"> אופטי ספקטרלי חיצוני, </w:t>
      </w:r>
      <w:r>
        <w:t>MTF</w:t>
      </w:r>
      <w:r>
        <w:rPr>
          <w:rtl/>
        </w:rPr>
        <w:t xml:space="preserve"> תצוגה ועין חיצוניים, שני מקורות תאורה, טווחים מבוססי </w:t>
      </w:r>
      <w:r>
        <w:t>MCP</w:t>
      </w:r>
      <w:r>
        <w:rPr>
          <w:rtl/>
        </w:rPr>
        <w:t xml:space="preserve"> מדוד בתחום הנראה, </w:t>
      </w:r>
      <w:r>
        <w:t>MTF</w:t>
      </w:r>
      <w:r>
        <w:rPr>
          <w:rtl/>
        </w:rPr>
        <w:t xml:space="preserve"> זמני של הגלאי ו-</w:t>
      </w:r>
      <w:r>
        <w:t>TDI</w:t>
      </w:r>
      <w:r>
        <w:rPr>
          <w:rtl/>
        </w:rPr>
        <w:t xml:space="preserve">. רוב השאר (סורקים, מעצמי תמונה, וידאו אנלוגי, </w:t>
      </w:r>
      <w:r>
        <w:t>CRT</w:t>
      </w:r>
      <w:r>
        <w:rPr>
          <w:rtl/>
        </w:rPr>
        <w:t>) הם ענפי חומרה ישנה שהוחרגו במכוון ([</w:t>
      </w:r>
      <w:r>
        <w:t>55</w:t>
      </w:r>
      <w:r>
        <w:rPr>
          <w:rtl/>
        </w:rPr>
        <w:t>], [</w:t>
      </w:r>
      <w:r>
        <w:t>62</w:t>
      </w:r>
      <w:r>
        <w:rPr>
          <w:rtl/>
        </w:rPr>
        <w:t xml:space="preserve">]). בהשוואה לשושלת </w:t>
      </w:r>
      <w:r>
        <w:t>NVIPM</w:t>
      </w:r>
      <w:r>
        <w:rPr>
          <w:rtl/>
        </w:rPr>
        <w:t>, נמצא ש-</w:t>
      </w:r>
      <w:r>
        <w:t>Johnson</w:t>
      </w:r>
      <w:r>
        <w:rPr>
          <w:rtl/>
        </w:rPr>
        <w:t xml:space="preserve"> ממעיט בחיזוי הזיהוי ביחס ל-</w:t>
      </w:r>
      <w:r>
        <w:t>TTP ([15])</w:t>
      </w:r>
      <w:r>
        <w:rPr>
          <w:rtl/>
        </w:rPr>
        <w:t>, ש-</w:t>
      </w:r>
      <w:r>
        <w:t>TTP</w:t>
      </w:r>
      <w:r>
        <w:rPr>
          <w:rtl/>
        </w:rPr>
        <w:t xml:space="preserve"> מגזים בזיכוי חידוד ([</w:t>
      </w:r>
      <w:r>
        <w:t>45</w:t>
      </w:r>
      <w:r>
        <w:rPr>
          <w:rtl/>
        </w:rPr>
        <w:t xml:space="preserve">]), ושעצם תיקוף </w:t>
      </w:r>
      <w:r>
        <w:t>NVIPM</w:t>
      </w:r>
      <w:r>
        <w:rPr>
          <w:rtl/>
        </w:rPr>
        <w:t xml:space="preserve"> שנוי במחלוקת ([</w:t>
      </w:r>
      <w:r>
        <w:t>14</w:t>
      </w:r>
      <w:r>
        <w:rPr>
          <w:rtl/>
        </w:rPr>
        <w:t>], [</w:t>
      </w:r>
      <w:r>
        <w:t>20</w:t>
      </w:r>
      <w:r>
        <w:rPr>
          <w:rtl/>
        </w:rPr>
        <w:t xml:space="preserve">]). לא נמצאה השוואה ראש-בראש מפורסמת בין </w:t>
      </w:r>
      <w:r>
        <w:t>TRM4</w:t>
      </w:r>
      <w:r>
        <w:rPr>
          <w:rtl/>
        </w:rPr>
        <w:t xml:space="preserve"> ל-</w:t>
      </w:r>
      <w:r>
        <w:t>NVIPM</w:t>
      </w:r>
      <w:r>
        <w:rPr>
          <w:rtl/>
        </w:rPr>
        <w:t xml:space="preserve"> על אותן מערכות. רכיב </w:t>
      </w:r>
      <w:r>
        <w:t>TRM4</w:t>
      </w:r>
      <w:r>
        <w:rPr>
          <w:rtl/>
        </w:rPr>
        <w:t xml:space="preserve"> שנבנה בתוך </w:t>
      </w:r>
      <w:r>
        <w:t>NV-IPM</w:t>
      </w:r>
      <w:r>
        <w:rPr>
          <w:rtl/>
        </w:rPr>
        <w:t xml:space="preserve"> נועד לכך, אך </w:t>
      </w:r>
      <w:r>
        <w:rPr>
          <w:rtl/>
        </w:rPr>
        <w:t>לא פורסם רשמית ([</w:t>
      </w:r>
      <w:r>
        <w:t>8</w:t>
      </w:r>
      <w:r>
        <w:rPr>
          <w:rtl/>
        </w:rPr>
        <w:t>], [</w:t>
      </w:r>
      <w:r>
        <w:t>15</w:t>
      </w:r>
      <w:r>
        <w:rPr>
          <w:rtl/>
        </w:rPr>
        <w:t>]).</w:t>
      </w:r>
    </w:p>
    <w:p w14:paraId="05C23FD0" w14:textId="77777777" w:rsidR="0068596E" w:rsidRDefault="00AA13C3">
      <w:pPr>
        <w:pStyle w:val="2"/>
        <w:bidi/>
      </w:pPr>
      <w:bookmarkStart w:id="28" w:name="_Toc244124815"/>
      <w:r>
        <w:t>6.4</w:t>
      </w:r>
      <w:r>
        <w:rPr>
          <w:rtl/>
        </w:rPr>
        <w:t xml:space="preserve"> באגים חשודים ובעיות נומריות</w:t>
      </w:r>
      <w:bookmarkEnd w:id="28"/>
    </w:p>
    <w:p w14:paraId="0816B322" w14:textId="77777777" w:rsidR="0068596E" w:rsidRDefault="00AA13C3">
      <w:pPr>
        <w:bidi/>
        <w:sectPr w:rsidR="0068596E">
          <w:headerReference w:type="default" r:id="rId17"/>
          <w:footerReference w:type="default" r:id="rId18"/>
          <w:headerReference w:type="first" r:id="rId19"/>
          <w:footerReference w:type="first" r:id="rId20"/>
          <w:pgSz w:w="11906" w:h="16838"/>
          <w:pgMar w:top="1418" w:right="1247" w:bottom="1418" w:left="1247" w:header="709" w:footer="709" w:gutter="0"/>
          <w:pgNumType w:start="1"/>
          <w:cols w:space="708"/>
          <w:titlePg/>
          <w:bidi/>
          <w:docGrid w:linePitch="360"/>
        </w:sectPr>
      </w:pPr>
      <w:r>
        <w:rPr>
          <w:rtl/>
        </w:rPr>
        <w:t>אף אחת מ-</w:t>
      </w:r>
      <w:r>
        <w:t>1,598</w:t>
      </w:r>
      <w:r>
        <w:rPr>
          <w:rtl/>
        </w:rPr>
        <w:t xml:space="preserve"> ריצות ה-</w:t>
      </w:r>
      <w:r>
        <w:t>OAT</w:t>
      </w:r>
      <w:r>
        <w:rPr>
          <w:rtl/>
        </w:rPr>
        <w:t xml:space="preserve"> לא קרסה, אך ריצות הקצה והסריקות חשפו את הממצאים שבטבלה </w:t>
      </w:r>
      <w:r>
        <w:t>6</w:t>
      </w:r>
      <w:r>
        <w:rPr>
          <w:rtl/>
        </w:rPr>
        <w:t xml:space="preserve"> ([</w:t>
      </w:r>
      <w:r>
        <w:t>58</w:t>
      </w:r>
      <w:r>
        <w:rPr>
          <w:rtl/>
        </w:rPr>
        <w:t xml:space="preserve">]). סיבות השורש של ממצאים </w:t>
      </w:r>
      <w:r>
        <w:t>‎2–4</w:t>
      </w:r>
      <w:r>
        <w:rPr>
          <w:rtl/>
        </w:rPr>
        <w:t xml:space="preserve"> הוסקו מקריאת קוד ומהתנהגות, ולא אומתו בשורת קוד בודדת. יש לראות בהן השערות עבודה לבדיקה.</w:t>
      </w:r>
    </w:p>
    <w:p w14:paraId="69E2C50A" w14:textId="77777777" w:rsidR="0068596E" w:rsidRDefault="00AA13C3">
      <w:pPr>
        <w:pStyle w:val="TableCaption"/>
        <w:bidi/>
        <w:spacing w:before="0"/>
      </w:pPr>
      <w:r>
        <w:rPr>
          <w:b/>
          <w:bCs/>
          <w:rtl/>
        </w:rPr>
        <w:lastRenderedPageBreak/>
        <w:t xml:space="preserve">טבלה </w:t>
      </w:r>
      <w:r>
        <w:rPr>
          <w:b/>
          <w:bCs/>
        </w:rPr>
        <w:t>6</w:t>
      </w:r>
      <w:r>
        <w:rPr>
          <w:b/>
          <w:bCs/>
          <w:rtl/>
        </w:rPr>
        <w:t xml:space="preserve">: </w:t>
      </w:r>
      <w:r>
        <w:rPr>
          <w:rtl/>
        </w:rPr>
        <w:t>באגים חשודים, בעיות נומריות ובעיות סמנטיות שנמצאו</w:t>
      </w:r>
    </w:p>
    <w:tbl>
      <w:tblPr>
        <w:bidiVisual/>
        <w:tblW w:w="1400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28" w:type="dxa"/>
          <w:left w:w="85" w:type="dxa"/>
          <w:bottom w:w="28" w:type="dxa"/>
          <w:right w:w="85" w:type="dxa"/>
        </w:tblCellMar>
        <w:tblLook w:val="06A0" w:firstRow="1" w:lastRow="0" w:firstColumn="1" w:lastColumn="0" w:noHBand="1" w:noVBand="1"/>
      </w:tblPr>
      <w:tblGrid>
        <w:gridCol w:w="420"/>
        <w:gridCol w:w="1540"/>
        <w:gridCol w:w="4621"/>
        <w:gridCol w:w="4341"/>
        <w:gridCol w:w="980"/>
        <w:gridCol w:w="2100"/>
      </w:tblGrid>
      <w:tr w:rsidR="0068596E" w14:paraId="619D04D6" w14:textId="77777777">
        <w:trPr>
          <w:cantSplit/>
          <w:tblHeader/>
          <w:jc w:val="center"/>
        </w:trPr>
        <w:tc>
          <w:tcPr>
            <w:tcW w:w="420" w:type="dxa"/>
            <w:shd w:val="clear" w:color="auto" w:fill="D9E2F3"/>
            <w:vAlign w:val="center"/>
          </w:tcPr>
          <w:p w14:paraId="3BADF87C" w14:textId="77777777" w:rsidR="0068596E" w:rsidRDefault="00AA13C3">
            <w:pPr>
              <w:pStyle w:val="TableTextSmall"/>
              <w:bidi/>
              <w:jc w:val="center"/>
            </w:pPr>
            <w:r>
              <w:rPr>
                <w:b/>
                <w:bCs/>
                <w:color w:val="1F3864"/>
                <w:rtl/>
              </w:rPr>
              <w:t>#</w:t>
            </w:r>
          </w:p>
        </w:tc>
        <w:tc>
          <w:tcPr>
            <w:tcW w:w="1540" w:type="dxa"/>
            <w:shd w:val="clear" w:color="auto" w:fill="D9E2F3"/>
            <w:vAlign w:val="center"/>
          </w:tcPr>
          <w:p w14:paraId="1C227D73" w14:textId="77777777" w:rsidR="0068596E" w:rsidRDefault="00AA13C3">
            <w:pPr>
              <w:pStyle w:val="TableTextSmall"/>
              <w:bidi/>
              <w:jc w:val="center"/>
            </w:pPr>
            <w:r>
              <w:rPr>
                <w:b/>
                <w:bCs/>
                <w:color w:val="1F3864"/>
                <w:rtl/>
              </w:rPr>
              <w:t>תסמין</w:t>
            </w:r>
          </w:p>
        </w:tc>
        <w:tc>
          <w:tcPr>
            <w:tcW w:w="4621" w:type="dxa"/>
            <w:shd w:val="clear" w:color="auto" w:fill="D9E2F3"/>
            <w:vAlign w:val="center"/>
          </w:tcPr>
          <w:p w14:paraId="7233546E" w14:textId="77777777" w:rsidR="0068596E" w:rsidRDefault="00AA13C3">
            <w:pPr>
              <w:pStyle w:val="TableTextSmall"/>
              <w:bidi/>
              <w:jc w:val="center"/>
            </w:pPr>
            <w:r>
              <w:rPr>
                <w:b/>
                <w:bCs/>
                <w:color w:val="1F3864"/>
                <w:rtl/>
              </w:rPr>
              <w:t>שחזור</w:t>
            </w:r>
          </w:p>
        </w:tc>
        <w:tc>
          <w:tcPr>
            <w:tcW w:w="4341" w:type="dxa"/>
            <w:shd w:val="clear" w:color="auto" w:fill="D9E2F3"/>
            <w:vAlign w:val="center"/>
          </w:tcPr>
          <w:p w14:paraId="363AEDE2" w14:textId="77777777" w:rsidR="0068596E" w:rsidRDefault="00AA13C3">
            <w:pPr>
              <w:pStyle w:val="TableTextSmall"/>
              <w:bidi/>
              <w:jc w:val="center"/>
            </w:pPr>
            <w:r>
              <w:rPr>
                <w:b/>
                <w:bCs/>
                <w:color w:val="1F3864"/>
                <w:rtl/>
              </w:rPr>
              <w:t>סיבה משוערת</w:t>
            </w:r>
          </w:p>
        </w:tc>
        <w:tc>
          <w:tcPr>
            <w:tcW w:w="980" w:type="dxa"/>
            <w:shd w:val="clear" w:color="auto" w:fill="D9E2F3"/>
            <w:vAlign w:val="center"/>
          </w:tcPr>
          <w:p w14:paraId="0DC4BC90" w14:textId="77777777" w:rsidR="0068596E" w:rsidRDefault="00AA13C3">
            <w:pPr>
              <w:pStyle w:val="TableTextSmall"/>
              <w:bidi/>
              <w:jc w:val="center"/>
            </w:pPr>
            <w:r>
              <w:rPr>
                <w:b/>
                <w:bCs/>
                <w:color w:val="1F3864"/>
                <w:rtl/>
              </w:rPr>
              <w:t>חומרה</w:t>
            </w:r>
          </w:p>
        </w:tc>
        <w:tc>
          <w:tcPr>
            <w:tcW w:w="2100" w:type="dxa"/>
            <w:shd w:val="clear" w:color="auto" w:fill="D9E2F3"/>
            <w:vAlign w:val="center"/>
          </w:tcPr>
          <w:p w14:paraId="4F82A266" w14:textId="77777777" w:rsidR="0068596E" w:rsidRDefault="00AA13C3">
            <w:pPr>
              <w:pStyle w:val="TableTextSmall"/>
              <w:bidi/>
              <w:jc w:val="center"/>
            </w:pPr>
            <w:r>
              <w:rPr>
                <w:b/>
                <w:bCs/>
                <w:color w:val="1F3864"/>
                <w:rtl/>
              </w:rPr>
              <w:t>תיקון מוצע</w:t>
            </w:r>
          </w:p>
        </w:tc>
      </w:tr>
      <w:tr w:rsidR="0068596E" w14:paraId="701F9AEE" w14:textId="77777777">
        <w:trPr>
          <w:cantSplit/>
          <w:jc w:val="center"/>
        </w:trPr>
        <w:tc>
          <w:tcPr>
            <w:tcW w:w="420" w:type="dxa"/>
          </w:tcPr>
          <w:p w14:paraId="5FCF6127" w14:textId="77777777" w:rsidR="0068596E" w:rsidRDefault="00AA13C3">
            <w:pPr>
              <w:pStyle w:val="TableTextSmall"/>
              <w:bidi/>
              <w:jc w:val="center"/>
            </w:pPr>
            <w:r>
              <w:t>1</w:t>
            </w:r>
          </w:p>
        </w:tc>
        <w:tc>
          <w:tcPr>
            <w:tcW w:w="1540" w:type="dxa"/>
          </w:tcPr>
          <w:p w14:paraId="31CF0616" w14:textId="77777777" w:rsidR="0068596E" w:rsidRDefault="00AA13C3">
            <w:pPr>
              <w:pStyle w:val="TableTextSmall"/>
              <w:bidi/>
            </w:pPr>
            <w:r>
              <w:rPr>
                <w:rtl/>
              </w:rPr>
              <w:t xml:space="preserve">חריגת </w:t>
            </w:r>
            <w:r>
              <w:t>ZeroDivisionError</w:t>
            </w:r>
            <w:r>
              <w:rPr>
                <w:rtl/>
              </w:rPr>
              <w:t xml:space="preserve"> לא מטופלת</w:t>
            </w:r>
          </w:p>
        </w:tc>
        <w:tc>
          <w:tcPr>
            <w:tcW w:w="4621" w:type="dxa"/>
          </w:tcPr>
          <w:p w14:paraId="6E294990" w14:textId="77777777" w:rsidR="0068596E" w:rsidRDefault="00AA13C3">
            <w:pPr>
              <w:pStyle w:val="TableTextSmall"/>
              <w:bidi/>
            </w:pPr>
            <w:r>
              <w:rPr>
                <w:rtl/>
              </w:rPr>
              <w:t>‏</w:t>
            </w:r>
            <w:r>
              <w:t>MWIR</w:t>
            </w:r>
            <w:r>
              <w:rPr>
                <w:rtl/>
              </w:rPr>
              <w:t xml:space="preserve"> עם </w:t>
            </w:r>
            <w:r>
              <w:rPr>
                <w:rStyle w:val="InlineCode"/>
              </w:rPr>
              <w:t>‎optics.tau_opt = 0‎</w:t>
            </w:r>
          </w:p>
        </w:tc>
        <w:tc>
          <w:tcPr>
            <w:tcW w:w="4341" w:type="dxa"/>
          </w:tcPr>
          <w:p w14:paraId="40F815C5" w14:textId="77777777" w:rsidR="0068596E" w:rsidRDefault="00AA13C3">
            <w:pPr>
              <w:pStyle w:val="TableTextSmall"/>
              <w:bidi/>
            </w:pPr>
            <w:r>
              <w:rPr>
                <w:rtl/>
              </w:rPr>
              <w:t>‏</w:t>
            </w:r>
            <w:r>
              <w:rPr>
                <w:rStyle w:val="InlineCode"/>
              </w:rPr>
              <w:t>‎self.netd_calc = self.sigma_B / self.dndt‎</w:t>
            </w:r>
            <w:r>
              <w:rPr>
                <w:rtl/>
              </w:rPr>
              <w:t xml:space="preserve"> ב-</w:t>
            </w:r>
            <w:r>
              <w:rPr>
                <w:rStyle w:val="InlineCode"/>
              </w:rPr>
              <w:t>‎model.py‎</w:t>
            </w:r>
            <w:r>
              <w:rPr>
                <w:rtl/>
              </w:rPr>
              <w:t xml:space="preserve"> (שורה </w:t>
            </w:r>
            <w:r>
              <w:t>989</w:t>
            </w:r>
            <w:r>
              <w:rPr>
                <w:rtl/>
              </w:rPr>
              <w:t xml:space="preserve">). הערך </w:t>
            </w:r>
            <w:r>
              <w:t>0</w:t>
            </w:r>
            <w:r>
              <w:rPr>
                <w:rtl/>
              </w:rPr>
              <w:t xml:space="preserve"> עובר את בדיקת [</w:t>
            </w:r>
            <w:r>
              <w:t>0</w:t>
            </w:r>
            <w:r>
              <w:rPr>
                <w:rtl/>
              </w:rPr>
              <w:t xml:space="preserve">, </w:t>
            </w:r>
            <w:r>
              <w:t>1</w:t>
            </w:r>
            <w:r>
              <w:rPr>
                <w:rtl/>
              </w:rPr>
              <w:t xml:space="preserve">], והחריגה אינה </w:t>
            </w:r>
            <w:r>
              <w:t>ModelError</w:t>
            </w:r>
            <w:r>
              <w:rPr>
                <w:rtl/>
              </w:rPr>
              <w:t xml:space="preserve">, ולכן סריקות ומייעץ נעצרים. סביר שגם </w:t>
            </w:r>
            <w:r>
              <w:rPr>
                <w:rStyle w:val="InlineCode"/>
              </w:rPr>
              <w:t>‎qe_scale = 0‎</w:t>
            </w:r>
            <w:r>
              <w:rPr>
                <w:rtl/>
              </w:rPr>
              <w:t xml:space="preserve"> ו-</w:t>
            </w:r>
            <w:r>
              <w:rPr>
                <w:rStyle w:val="InlineCode"/>
              </w:rPr>
              <w:t>‎electron_gain = 0‎</w:t>
            </w:r>
            <w:r>
              <w:rPr>
                <w:rtl/>
              </w:rPr>
              <w:t xml:space="preserve"> (שורה </w:t>
            </w:r>
            <w:r>
              <w:t>896</w:t>
            </w:r>
            <w:r>
              <w:rPr>
                <w:rtl/>
              </w:rPr>
              <w:t>) קורסים</w:t>
            </w:r>
          </w:p>
        </w:tc>
        <w:tc>
          <w:tcPr>
            <w:tcW w:w="980" w:type="dxa"/>
          </w:tcPr>
          <w:p w14:paraId="0867F52B" w14:textId="77777777" w:rsidR="0068596E" w:rsidRDefault="00AA13C3">
            <w:pPr>
              <w:pStyle w:val="TableTextSmall"/>
              <w:bidi/>
            </w:pPr>
            <w:r>
              <w:rPr>
                <w:rtl/>
              </w:rPr>
              <w:t>גבוהה (קריסה)</w:t>
            </w:r>
          </w:p>
        </w:tc>
        <w:tc>
          <w:tcPr>
            <w:tcW w:w="2100" w:type="dxa"/>
          </w:tcPr>
          <w:p w14:paraId="17353ADB" w14:textId="77777777" w:rsidR="0068596E" w:rsidRDefault="00AA13C3">
            <w:pPr>
              <w:pStyle w:val="TableTextSmall"/>
              <w:bidi/>
            </w:pPr>
            <w:r>
              <w:rPr>
                <w:rtl/>
              </w:rPr>
              <w:t xml:space="preserve">אימות </w:t>
            </w:r>
            <w:r>
              <w:t>τ &gt; 0</w:t>
            </w:r>
            <w:r>
              <w:rPr>
                <w:rtl/>
              </w:rPr>
              <w:t>, ‏</w:t>
            </w:r>
            <w:r>
              <w:t>QE &gt; 0</w:t>
            </w:r>
            <w:r>
              <w:rPr>
                <w:rtl/>
              </w:rPr>
              <w:t>, ‏</w:t>
            </w:r>
            <w:r>
              <w:t>gain &gt; 0</w:t>
            </w:r>
            <w:r>
              <w:rPr>
                <w:rtl/>
              </w:rPr>
              <w:t>; עטיפה ב-</w:t>
            </w:r>
            <w:r>
              <w:t>ModelError</w:t>
            </w:r>
          </w:p>
        </w:tc>
      </w:tr>
      <w:tr w:rsidR="0068596E" w14:paraId="18379E5E" w14:textId="77777777">
        <w:trPr>
          <w:cantSplit/>
          <w:jc w:val="center"/>
        </w:trPr>
        <w:tc>
          <w:tcPr>
            <w:tcW w:w="420" w:type="dxa"/>
          </w:tcPr>
          <w:p w14:paraId="07877F38" w14:textId="77777777" w:rsidR="0068596E" w:rsidRDefault="00AA13C3">
            <w:pPr>
              <w:pStyle w:val="TableTextSmall"/>
              <w:bidi/>
              <w:jc w:val="center"/>
            </w:pPr>
            <w:r>
              <w:t>2</w:t>
            </w:r>
          </w:p>
        </w:tc>
        <w:tc>
          <w:tcPr>
            <w:tcW w:w="1540" w:type="dxa"/>
          </w:tcPr>
          <w:p w14:paraId="74284A67" w14:textId="77777777" w:rsidR="0068596E" w:rsidRDefault="00AA13C3">
            <w:pPr>
              <w:pStyle w:val="TableTextSmall"/>
              <w:bidi/>
            </w:pPr>
            <w:r>
              <w:rPr>
                <w:rtl/>
              </w:rPr>
              <w:t>אובדן שקט של טווח הגילוי ב-</w:t>
            </w:r>
            <w:r>
              <w:t>VIS</w:t>
            </w:r>
            <w:r>
              <w:rPr>
                <w:rtl/>
              </w:rPr>
              <w:t xml:space="preserve"> עם טורבולנציה</w:t>
            </w:r>
          </w:p>
        </w:tc>
        <w:tc>
          <w:tcPr>
            <w:tcW w:w="4621" w:type="dxa"/>
          </w:tcPr>
          <w:p w14:paraId="48BB4110" w14:textId="77777777" w:rsidR="0068596E" w:rsidRDefault="00AA13C3">
            <w:pPr>
              <w:pStyle w:val="TableTextSmall"/>
              <w:bidi/>
            </w:pPr>
            <w:r>
              <w:rPr>
                <w:rtl/>
              </w:rPr>
              <w:t>‏</w:t>
            </w:r>
            <w:r>
              <w:t>W = H = 20 m</w:t>
            </w:r>
            <w:r>
              <w:rPr>
                <w:rtl/>
              </w:rPr>
              <w:t>: ‏</w:t>
            </w:r>
            <w:r>
              <w:t>D = None</w:t>
            </w:r>
            <w:r>
              <w:rPr>
                <w:rtl/>
              </w:rPr>
              <w:t>, ‏</w:t>
            </w:r>
            <w:r>
              <w:t>R/I = 22.8/17.6</w:t>
            </w:r>
            <w:r>
              <w:rPr>
                <w:rtl/>
              </w:rPr>
              <w:t xml:space="preserve"> ק"מ; ‏</w:t>
            </w:r>
            <w:r>
              <w:t>W = H = 50 m</w:t>
            </w:r>
            <w:r>
              <w:rPr>
                <w:rtl/>
              </w:rPr>
              <w:t>: ‏</w:t>
            </w:r>
            <w:r>
              <w:t>D = 0.015</w:t>
            </w:r>
            <w:r>
              <w:rPr>
                <w:rtl/>
              </w:rPr>
              <w:t xml:space="preserve"> ק"מ, ‏</w:t>
            </w:r>
            <w:r>
              <w:t>R/I = None</w:t>
            </w:r>
            <w:r>
              <w:rPr>
                <w:rtl/>
              </w:rPr>
              <w:t>; ‏</w:t>
            </w:r>
            <w:r>
              <w:t>f = 3000 mm</w:t>
            </w:r>
            <w:r>
              <w:rPr>
                <w:rtl/>
              </w:rPr>
              <w:t>, ‏</w:t>
            </w:r>
            <w:r>
              <w:t>D = 750 mm</w:t>
            </w:r>
            <w:r>
              <w:rPr>
                <w:rtl/>
              </w:rPr>
              <w:t>: ‏</w:t>
            </w:r>
            <w:r>
              <w:t>D = None</w:t>
            </w:r>
            <w:r>
              <w:rPr>
                <w:rtl/>
              </w:rPr>
              <w:t xml:space="preserve">. ללא טורבולנציה: </w:t>
            </w:r>
            <w:r>
              <w:t>‎34.6/29.0/25.4</w:t>
            </w:r>
            <w:r>
              <w:rPr>
                <w:rtl/>
              </w:rPr>
              <w:t xml:space="preserve"> ו-</w:t>
            </w:r>
            <w:r>
              <w:t>‎36.2/30.7/27.1</w:t>
            </w:r>
            <w:r>
              <w:rPr>
                <w:rtl/>
              </w:rPr>
              <w:t xml:space="preserve"> ק"מ</w:t>
            </w:r>
          </w:p>
        </w:tc>
        <w:tc>
          <w:tcPr>
            <w:tcW w:w="4341" w:type="dxa"/>
          </w:tcPr>
          <w:p w14:paraId="52BBCF2A" w14:textId="77777777" w:rsidR="0068596E" w:rsidRDefault="00AA13C3">
            <w:pPr>
              <w:pStyle w:val="TableTextSmall"/>
              <w:bidi/>
            </w:pPr>
            <w:r>
              <w:rPr>
                <w:rtl/>
              </w:rPr>
              <w:t>‏</w:t>
            </w:r>
            <w:r>
              <w:rPr>
                <w:rStyle w:val="InlineCode"/>
              </w:rPr>
              <w:t>‎amop_direct‎</w:t>
            </w:r>
            <w:r>
              <w:rPr>
                <w:rtl/>
              </w:rPr>
              <w:t xml:space="preserve"> נקרא בכל טווח. בטווח הראשון ברשת (</w:t>
            </w:r>
            <w:r>
              <w:t>‎10 m</w:t>
            </w:r>
            <w:r>
              <w:rPr>
                <w:rtl/>
              </w:rPr>
              <w:t>) תדר הפסים נמוך בהרבה מטווח טבלת ה-</w:t>
            </w:r>
            <w:r>
              <w:t>AMOP</w:t>
            </w:r>
            <w:r>
              <w:rPr>
                <w:rtl/>
              </w:rPr>
              <w:t>, ולכן ‏</w:t>
            </w:r>
            <w:r>
              <w:t>AMOP ≤ 0.001</w:t>
            </w:r>
            <w:r>
              <w:rPr>
                <w:rtl/>
              </w:rPr>
              <w:t>, ‏</w:t>
            </w:r>
            <w:r>
              <w:t>MDSP</w:t>
            </w:r>
            <w:r>
              <w:rPr>
                <w:rtl/>
              </w:rPr>
              <w:t xml:space="preserve"> = ∞, ודגל </w:t>
            </w:r>
            <w:r>
              <w:rPr>
                <w:rStyle w:val="InlineCode"/>
              </w:rPr>
              <w:t>‎dead‎</w:t>
            </w:r>
            <w:r>
              <w:rPr>
                <w:rtl/>
              </w:rPr>
              <w:t xml:space="preserve"> (שורות </w:t>
            </w:r>
            <w:r>
              <w:t>‎2619–2629</w:t>
            </w:r>
            <w:r>
              <w:rPr>
                <w:rtl/>
              </w:rPr>
              <w:t>) קוטע את העקומה. המסלול ללא טורבולנציה מצמיד (</w:t>
            </w:r>
            <w:r>
              <w:t>clamp</w:t>
            </w:r>
            <w:r>
              <w:rPr>
                <w:rtl/>
              </w:rPr>
              <w:t xml:space="preserve">) לערך הראשון (שורות </w:t>
            </w:r>
            <w:r>
              <w:t>‎1643–1645</w:t>
            </w:r>
            <w:r>
              <w:rPr>
                <w:rtl/>
              </w:rPr>
              <w:t>)</w:t>
            </w:r>
          </w:p>
        </w:tc>
        <w:tc>
          <w:tcPr>
            <w:tcW w:w="980" w:type="dxa"/>
          </w:tcPr>
          <w:p w14:paraId="0A075B9F" w14:textId="77777777" w:rsidR="0068596E" w:rsidRDefault="00AA13C3">
            <w:pPr>
              <w:pStyle w:val="TableTextSmall"/>
              <w:bidi/>
            </w:pPr>
            <w:r>
              <w:rPr>
                <w:rtl/>
              </w:rPr>
              <w:t>גבוהה (תוצאה שגויה ללא אזהרה)</w:t>
            </w:r>
          </w:p>
        </w:tc>
        <w:tc>
          <w:tcPr>
            <w:tcW w:w="2100" w:type="dxa"/>
          </w:tcPr>
          <w:p w14:paraId="5752A2AD" w14:textId="77777777" w:rsidR="0068596E" w:rsidRDefault="00AA13C3">
            <w:pPr>
              <w:pStyle w:val="TableTextSmall"/>
              <w:bidi/>
            </w:pPr>
            <w:r>
              <w:rPr>
                <w:rtl/>
              </w:rPr>
              <w:t>אותה הצמדה במסלול הטורבולנציה; התחלת הרשת בטווח שבו תדר המשימה בתוך הטבלה; אזהרה מפורשת</w:t>
            </w:r>
          </w:p>
        </w:tc>
      </w:tr>
      <w:tr w:rsidR="0068596E" w14:paraId="7230BB39" w14:textId="77777777">
        <w:trPr>
          <w:cantSplit/>
          <w:jc w:val="center"/>
        </w:trPr>
        <w:tc>
          <w:tcPr>
            <w:tcW w:w="420" w:type="dxa"/>
          </w:tcPr>
          <w:p w14:paraId="28C3359F" w14:textId="77777777" w:rsidR="0068596E" w:rsidRDefault="00AA13C3">
            <w:pPr>
              <w:pStyle w:val="TableTextSmall"/>
              <w:bidi/>
              <w:jc w:val="center"/>
            </w:pPr>
            <w:r>
              <w:t>3</w:t>
            </w:r>
          </w:p>
        </w:tc>
        <w:tc>
          <w:tcPr>
            <w:tcW w:w="1540" w:type="dxa"/>
          </w:tcPr>
          <w:p w14:paraId="63ECD473" w14:textId="77777777" w:rsidR="0068596E" w:rsidRDefault="00AA13C3">
            <w:pPr>
              <w:pStyle w:val="TableTextSmall"/>
              <w:bidi/>
            </w:pPr>
            <w:r>
              <w:rPr>
                <w:rtl/>
              </w:rPr>
              <w:t>יותר טשטוש תנועה ← טווח ארוך יותר</w:t>
            </w:r>
          </w:p>
        </w:tc>
        <w:tc>
          <w:tcPr>
            <w:tcW w:w="4621" w:type="dxa"/>
          </w:tcPr>
          <w:p w14:paraId="0F9F28C1" w14:textId="77777777" w:rsidR="0068596E" w:rsidRDefault="00AA13C3">
            <w:pPr>
              <w:pStyle w:val="TableTextSmall"/>
              <w:bidi/>
            </w:pPr>
            <w:r>
              <w:rPr>
                <w:rtl/>
              </w:rPr>
              <w:t>‏</w:t>
            </w:r>
            <w:r>
              <w:t>MWIR</w:t>
            </w:r>
            <w:r>
              <w:rPr>
                <w:rtl/>
              </w:rPr>
              <w:t>, ‏</w:t>
            </w:r>
            <w:r>
              <w:rPr>
                <w:rStyle w:val="InlineCode"/>
              </w:rPr>
              <w:t>‎stab.lin_on‎</w:t>
            </w:r>
            <w:r>
              <w:rPr>
                <w:rtl/>
              </w:rPr>
              <w:t>, ‏</w:t>
            </w:r>
            <w:r>
              <w:t>‎20→50 mrad/s</w:t>
            </w:r>
            <w:r>
              <w:rPr>
                <w:rtl/>
              </w:rPr>
              <w:t>: ‏</w:t>
            </w:r>
            <w:r>
              <w:t>R 2.33 → 2.64</w:t>
            </w:r>
            <w:r>
              <w:rPr>
                <w:rtl/>
              </w:rPr>
              <w:t xml:space="preserve"> ק"מ; ‏</w:t>
            </w:r>
            <w:r>
              <w:t>I</w:t>
            </w:r>
            <w:r>
              <w:rPr>
                <w:rtl/>
              </w:rPr>
              <w:t xml:space="preserve"> במזג אוויר גרוע </w:t>
            </w:r>
            <w:r>
              <w:t>‎1.11 → 1.29</w:t>
            </w:r>
          </w:p>
        </w:tc>
        <w:tc>
          <w:tcPr>
            <w:tcW w:w="4341" w:type="dxa"/>
          </w:tcPr>
          <w:p w14:paraId="67EB39F2" w14:textId="77777777" w:rsidR="0068596E" w:rsidRDefault="00AA13C3">
            <w:pPr>
              <w:pStyle w:val="TableTextSmall"/>
              <w:bidi/>
            </w:pPr>
            <w:r>
              <w:rPr>
                <w:rtl/>
              </w:rPr>
              <w:t>ל-</w:t>
            </w:r>
            <w:r>
              <w:t>MTF</w:t>
            </w:r>
            <w:r>
              <w:rPr>
                <w:rtl/>
              </w:rPr>
              <w:t xml:space="preserve"> התנועה הליניארית </w:t>
            </w:r>
            <w:r>
              <w:t>sinc(t·ω·r)</w:t>
            </w:r>
            <w:r>
              <w:rPr>
                <w:rtl/>
              </w:rPr>
              <w:t xml:space="preserve"> (שורה </w:t>
            </w:r>
            <w:r>
              <w:t>1385</w:t>
            </w:r>
            <w:r>
              <w:rPr>
                <w:rtl/>
              </w:rPr>
              <w:t>) יש אונות שליליות, וסימולציית ה-</w:t>
            </w:r>
            <w:r>
              <w:t>AMOP</w:t>
            </w:r>
            <w:r>
              <w:rPr>
                <w:rtl/>
              </w:rPr>
              <w:t xml:space="preserve"> מזכה אותן כאפנון (תגובה מדומה)</w:t>
            </w:r>
          </w:p>
        </w:tc>
        <w:tc>
          <w:tcPr>
            <w:tcW w:w="980" w:type="dxa"/>
          </w:tcPr>
          <w:p w14:paraId="461ADDD8" w14:textId="77777777" w:rsidR="0068596E" w:rsidRDefault="00AA13C3">
            <w:pPr>
              <w:pStyle w:val="TableTextSmall"/>
              <w:bidi/>
            </w:pPr>
            <w:r>
              <w:rPr>
                <w:rtl/>
              </w:rPr>
              <w:t>בינונית-גבוהה (מטעה את המייעץ)</w:t>
            </w:r>
          </w:p>
        </w:tc>
        <w:tc>
          <w:tcPr>
            <w:tcW w:w="2100" w:type="dxa"/>
          </w:tcPr>
          <w:p w14:paraId="0FBD74A6" w14:textId="77777777" w:rsidR="0068596E" w:rsidRDefault="00AA13C3">
            <w:pPr>
              <w:pStyle w:val="TableTextSmall"/>
              <w:bidi/>
            </w:pPr>
            <w:r>
              <w:rPr>
                <w:rtl/>
              </w:rPr>
              <w:t>טיפול בהיפוך פאזה כאפנון אפס, או קטיעת ה-</w:t>
            </w:r>
            <w:r>
              <w:t>MTF</w:t>
            </w:r>
            <w:r>
              <w:rPr>
                <w:rtl/>
              </w:rPr>
              <w:t xml:space="preserve"> באפס הראשון</w:t>
            </w:r>
          </w:p>
        </w:tc>
      </w:tr>
      <w:tr w:rsidR="0068596E" w14:paraId="29770B47" w14:textId="77777777">
        <w:trPr>
          <w:cantSplit/>
          <w:jc w:val="center"/>
        </w:trPr>
        <w:tc>
          <w:tcPr>
            <w:tcW w:w="420" w:type="dxa"/>
          </w:tcPr>
          <w:p w14:paraId="528B7F61" w14:textId="77777777" w:rsidR="0068596E" w:rsidRDefault="00AA13C3">
            <w:pPr>
              <w:pStyle w:val="TableTextSmall"/>
              <w:bidi/>
              <w:jc w:val="center"/>
            </w:pPr>
            <w:r>
              <w:t>4</w:t>
            </w:r>
          </w:p>
        </w:tc>
        <w:tc>
          <w:tcPr>
            <w:tcW w:w="1540" w:type="dxa"/>
          </w:tcPr>
          <w:p w14:paraId="4CA287E0" w14:textId="77777777" w:rsidR="0068596E" w:rsidRDefault="00AA13C3">
            <w:pPr>
              <w:pStyle w:val="TableTextSmall"/>
              <w:bidi/>
            </w:pPr>
            <w:r>
              <w:rPr>
                <w:rtl/>
              </w:rPr>
              <w:t>תצוגה גרועה יותר ← טווח ארוך יותר; מישורי טווח (</w:t>
            </w:r>
            <w:r>
              <w:t>plateaus</w:t>
            </w:r>
            <w:r>
              <w:rPr>
                <w:rtl/>
              </w:rPr>
              <w:t>)</w:t>
            </w:r>
          </w:p>
        </w:tc>
        <w:tc>
          <w:tcPr>
            <w:tcW w:w="4621" w:type="dxa"/>
          </w:tcPr>
          <w:p w14:paraId="12437BD6" w14:textId="77777777" w:rsidR="0068596E" w:rsidRDefault="00AA13C3">
            <w:pPr>
              <w:pStyle w:val="TableTextSmall"/>
              <w:bidi/>
            </w:pPr>
            <w:r>
              <w:rPr>
                <w:rtl/>
              </w:rPr>
              <w:t>‏</w:t>
            </w:r>
            <w:r>
              <w:t>LWIR</w:t>
            </w:r>
            <w:r>
              <w:rPr>
                <w:rtl/>
              </w:rPr>
              <w:t xml:space="preserve">: בהירות </w:t>
            </w:r>
            <w:r>
              <w:t>‎50 → 0.5 cd/m²</w:t>
            </w:r>
            <w:r>
              <w:rPr>
                <w:rtl/>
              </w:rPr>
              <w:t>: ‏</w:t>
            </w:r>
            <w:r>
              <w:t>R 1.801 → 1.887</w:t>
            </w:r>
            <w:r>
              <w:rPr>
                <w:rtl/>
              </w:rPr>
              <w:t xml:space="preserve"> ק"מ; מרחק צפייה </w:t>
            </w:r>
            <w:r>
              <w:t>‎50 → 70</w:t>
            </w:r>
            <w:r>
              <w:rPr>
                <w:rtl/>
              </w:rPr>
              <w:t xml:space="preserve"> ס"מ: ‏</w:t>
            </w:r>
            <w:r>
              <w:t>R</w:t>
            </w:r>
            <w:r>
              <w:rPr>
                <w:rtl/>
              </w:rPr>
              <w:t xml:space="preserve"> ‏</w:t>
            </w:r>
            <w:r>
              <w:t>‎+5%</w:t>
            </w:r>
            <w:r>
              <w:rPr>
                <w:rtl/>
              </w:rPr>
              <w:t>; ‏</w:t>
            </w:r>
            <w:r>
              <w:t>NETD 20 → 15 mK</w:t>
            </w:r>
            <w:r>
              <w:rPr>
                <w:rtl/>
              </w:rPr>
              <w:t>: ‏</w:t>
            </w:r>
            <w:r>
              <w:t>R</w:t>
            </w:r>
            <w:r>
              <w:rPr>
                <w:rtl/>
              </w:rPr>
              <w:t xml:space="preserve"> ‏</w:t>
            </w:r>
            <w:r>
              <w:t>‎+9%</w:t>
            </w:r>
            <w:r>
              <w:rPr>
                <w:rtl/>
              </w:rPr>
              <w:t xml:space="preserve"> לעומת ‏</w:t>
            </w:r>
            <w:r>
              <w:t>‎+1.7%</w:t>
            </w:r>
            <w:r>
              <w:rPr>
                <w:rtl/>
              </w:rPr>
              <w:t xml:space="preserve"> במעבר </w:t>
            </w:r>
            <w:r>
              <w:t>‎30 → 20 mK</w:t>
            </w:r>
            <w:r>
              <w:rPr>
                <w:rtl/>
              </w:rPr>
              <w:t>. אותם ערכי טווח חוזרים בשינויים לא קשורים</w:t>
            </w:r>
          </w:p>
        </w:tc>
        <w:tc>
          <w:tcPr>
            <w:tcW w:w="4341" w:type="dxa"/>
          </w:tcPr>
          <w:p w14:paraId="41F283F4" w14:textId="77777777" w:rsidR="0068596E" w:rsidRDefault="00AA13C3">
            <w:pPr>
              <w:pStyle w:val="TableTextSmall"/>
              <w:bidi/>
            </w:pPr>
            <w:r>
              <w:rPr>
                <w:rtl/>
              </w:rPr>
              <w:t>‏</w:t>
            </w:r>
            <w:r>
              <w:t>MTDP</w:t>
            </w:r>
            <w:r>
              <w:rPr>
                <w:rtl/>
              </w:rPr>
              <w:t xml:space="preserve"> שלא הושג מוצב על </w:t>
            </w:r>
            <w:r>
              <w:t>r_last</w:t>
            </w:r>
            <w:r>
              <w:rPr>
                <w:rtl/>
              </w:rPr>
              <w:t xml:space="preserve"> של טבלת </w:t>
            </w:r>
            <w:r>
              <w:t>AMOP/MTDP</w:t>
            </w:r>
            <w:r>
              <w:rPr>
                <w:rtl/>
              </w:rPr>
              <w:t xml:space="preserve"> בת </w:t>
            </w:r>
            <w:r>
              <w:t>70</w:t>
            </w:r>
            <w:r>
              <w:rPr>
                <w:rtl/>
              </w:rPr>
              <w:t xml:space="preserve"> נקודות לוגריתמיות (צעד של כ-</w:t>
            </w:r>
            <w:r>
              <w:t>8.3%</w:t>
            </w:r>
            <w:r>
              <w:rPr>
                <w:rtl/>
              </w:rPr>
              <w:t xml:space="preserve">), והטבלה נעצרת אחרי שלושה ערכי </w:t>
            </w:r>
            <w:r>
              <w:t>AMOP ≤ 0.001</w:t>
            </w:r>
            <w:r>
              <w:rPr>
                <w:rtl/>
              </w:rPr>
              <w:t>. התוצאה היא קוונטיזציה ותקרה של הטווח</w:t>
            </w:r>
          </w:p>
        </w:tc>
        <w:tc>
          <w:tcPr>
            <w:tcW w:w="980" w:type="dxa"/>
          </w:tcPr>
          <w:p w14:paraId="0FBCFEDC" w14:textId="77777777" w:rsidR="0068596E" w:rsidRDefault="00AA13C3">
            <w:pPr>
              <w:pStyle w:val="TableTextSmall"/>
              <w:bidi/>
            </w:pPr>
            <w:r>
              <w:rPr>
                <w:rtl/>
              </w:rPr>
              <w:t>בינונית</w:t>
            </w:r>
          </w:p>
        </w:tc>
        <w:tc>
          <w:tcPr>
            <w:tcW w:w="2100" w:type="dxa"/>
          </w:tcPr>
          <w:p w14:paraId="608A01E1" w14:textId="77777777" w:rsidR="0068596E" w:rsidRDefault="00AA13C3">
            <w:pPr>
              <w:pStyle w:val="TableTextSmall"/>
              <w:bidi/>
            </w:pPr>
            <w:r>
              <w:rPr>
                <w:rtl/>
              </w:rPr>
              <w:t>טבלה צפופה או אדפטיבית; אינטרפולציה של נקודת החצייה; המשך הטבלה מעבר לקטעון</w:t>
            </w:r>
          </w:p>
        </w:tc>
      </w:tr>
      <w:tr w:rsidR="0068596E" w14:paraId="3EC52118" w14:textId="77777777">
        <w:trPr>
          <w:cantSplit/>
          <w:jc w:val="center"/>
        </w:trPr>
        <w:tc>
          <w:tcPr>
            <w:tcW w:w="420" w:type="dxa"/>
          </w:tcPr>
          <w:p w14:paraId="56F863E8" w14:textId="77777777" w:rsidR="0068596E" w:rsidRDefault="00AA13C3">
            <w:pPr>
              <w:pStyle w:val="TableTextSmall"/>
              <w:bidi/>
              <w:jc w:val="center"/>
            </w:pPr>
            <w:r>
              <w:t>5</w:t>
            </w:r>
          </w:p>
        </w:tc>
        <w:tc>
          <w:tcPr>
            <w:tcW w:w="1540" w:type="dxa"/>
          </w:tcPr>
          <w:p w14:paraId="121D8F34" w14:textId="77777777" w:rsidR="0068596E" w:rsidRDefault="00AA13C3">
            <w:pPr>
              <w:pStyle w:val="TableTextSmall"/>
              <w:bidi/>
            </w:pPr>
            <w:r>
              <w:rPr>
                <w:rtl/>
              </w:rPr>
              <w:t>רעש נגזרות בצעד קטן</w:t>
            </w:r>
          </w:p>
        </w:tc>
        <w:tc>
          <w:tcPr>
            <w:tcW w:w="4621" w:type="dxa"/>
          </w:tcPr>
          <w:p w14:paraId="130B8227" w14:textId="77777777" w:rsidR="0068596E" w:rsidRDefault="00AA13C3">
            <w:pPr>
              <w:pStyle w:val="TableTextSmall"/>
              <w:bidi/>
            </w:pPr>
            <w:r>
              <w:rPr>
                <w:rtl/>
              </w:rPr>
              <w:t>‏</w:t>
            </w:r>
            <w:r>
              <w:t>MWIR</w:t>
            </w:r>
            <w:r>
              <w:rPr>
                <w:rtl/>
              </w:rPr>
              <w:t xml:space="preserve"> ‏</w:t>
            </w:r>
            <w:r>
              <w:t>D_mm 73.0 → 73.5 mm</w:t>
            </w:r>
            <w:r>
              <w:rPr>
                <w:rtl/>
              </w:rPr>
              <w:t>: ‏</w:t>
            </w:r>
            <w:r>
              <w:t>I 5.249 → 5.225</w:t>
            </w:r>
            <w:r>
              <w:rPr>
                <w:rtl/>
              </w:rPr>
              <w:t xml:space="preserve"> ק"מ (סטיית תקן של הגמישות המקומית </w:t>
            </w:r>
            <w:r>
              <w:t>0.37</w:t>
            </w:r>
            <w:r>
              <w:rPr>
                <w:rtl/>
              </w:rPr>
              <w:t>); ‏</w:t>
            </w:r>
            <w:r>
              <w:t>SWIR</w:t>
            </w:r>
            <w:r>
              <w:rPr>
                <w:rtl/>
              </w:rPr>
              <w:t xml:space="preserve">: גמישות מקומית של ממד המטרה </w:t>
            </w:r>
            <w:r>
              <w:t>‎0.03–0.99</w:t>
            </w:r>
            <w:r>
              <w:rPr>
                <w:rtl/>
              </w:rPr>
              <w:t>. ‏</w:t>
            </w:r>
            <w:r>
              <w:rPr>
                <w:rStyle w:val="InlineCode"/>
              </w:rPr>
              <w:t>‎analysis.uncertainty‎</w:t>
            </w:r>
            <w:r>
              <w:rPr>
                <w:rtl/>
              </w:rPr>
              <w:t xml:space="preserve"> (צעד </w:t>
            </w:r>
            <w:r>
              <w:t>1%</w:t>
            </w:r>
            <w:r>
              <w:rPr>
                <w:rtl/>
              </w:rPr>
              <w:t xml:space="preserve">) נותן גמישות רוחב-מטרה של </w:t>
            </w:r>
            <w:r>
              <w:t>‎−1.10</w:t>
            </w:r>
            <w:r>
              <w:rPr>
                <w:rtl/>
              </w:rPr>
              <w:t xml:space="preserve"> לגילוי ב-</w:t>
            </w:r>
            <w:r>
              <w:t>SWIR</w:t>
            </w:r>
            <w:r>
              <w:rPr>
                <w:rtl/>
              </w:rPr>
              <w:t xml:space="preserve"> ו-</w:t>
            </w:r>
            <w:r>
              <w:t>‎−0.15</w:t>
            </w:r>
            <w:r>
              <w:rPr>
                <w:rtl/>
              </w:rPr>
              <w:t xml:space="preserve"> לזיהוי ב-</w:t>
            </w:r>
            <w:r>
              <w:t>VIS</w:t>
            </w:r>
            <w:r>
              <w:rPr>
                <w:rtl/>
              </w:rPr>
              <w:t>. ‏</w:t>
            </w:r>
            <w:r>
              <w:rPr>
                <w:rStyle w:val="InlineCode"/>
              </w:rPr>
              <w:t>‎limiting_factors‎</w:t>
            </w:r>
            <w:r>
              <w:rPr>
                <w:rtl/>
              </w:rPr>
              <w:t>: "עין אידאלית" מקצרת את הגילוי ב-</w:t>
            </w:r>
            <w:r>
              <w:t>MWIR</w:t>
            </w:r>
            <w:r>
              <w:rPr>
                <w:rtl/>
              </w:rPr>
              <w:t xml:space="preserve"> ב-</w:t>
            </w:r>
            <w:r>
              <w:t>0.7%</w:t>
            </w:r>
          </w:p>
        </w:tc>
        <w:tc>
          <w:tcPr>
            <w:tcW w:w="4341" w:type="dxa"/>
          </w:tcPr>
          <w:p w14:paraId="3B8CD7DA" w14:textId="77777777" w:rsidR="0068596E" w:rsidRDefault="00AA13C3">
            <w:pPr>
              <w:pStyle w:val="TableTextSmall"/>
              <w:bidi/>
            </w:pPr>
            <w:r>
              <w:rPr>
                <w:rtl/>
              </w:rPr>
              <w:t>מדרגות של רשת הטווח (</w:t>
            </w:r>
            <w:r>
              <w:t>56</w:t>
            </w:r>
            <w:r>
              <w:rPr>
                <w:rtl/>
              </w:rPr>
              <w:t xml:space="preserve"> נקודות ב-</w:t>
            </w:r>
            <w:r>
              <w:t>Visible</w:t>
            </w:r>
            <w:r>
              <w:rPr>
                <w:rtl/>
              </w:rPr>
              <w:t xml:space="preserve">, שורה </w:t>
            </w:r>
            <w:r>
              <w:t>2611</w:t>
            </w:r>
            <w:r>
              <w:rPr>
                <w:rtl/>
              </w:rPr>
              <w:t>) ושל טבלת ה-</w:t>
            </w:r>
            <w:r>
              <w:t>AMOP</w:t>
            </w:r>
          </w:p>
        </w:tc>
        <w:tc>
          <w:tcPr>
            <w:tcW w:w="980" w:type="dxa"/>
          </w:tcPr>
          <w:p w14:paraId="25419D30" w14:textId="77777777" w:rsidR="0068596E" w:rsidRDefault="00AA13C3">
            <w:pPr>
              <w:pStyle w:val="TableTextSmall"/>
              <w:bidi/>
            </w:pPr>
            <w:r>
              <w:rPr>
                <w:rtl/>
              </w:rPr>
              <w:t>בינונית (מטעה ניתוח אי-ודאות)</w:t>
            </w:r>
          </w:p>
        </w:tc>
        <w:tc>
          <w:tcPr>
            <w:tcW w:w="2100" w:type="dxa"/>
          </w:tcPr>
          <w:p w14:paraId="61380FDB" w14:textId="77777777" w:rsidR="0068596E" w:rsidRDefault="00AA13C3">
            <w:pPr>
              <w:pStyle w:val="TableTextSmall"/>
              <w:bidi/>
            </w:pPr>
            <w:r>
              <w:rPr>
                <w:rtl/>
              </w:rPr>
              <w:t xml:space="preserve">צעדי נגזרת של </w:t>
            </w:r>
            <w:r>
              <w:t>‎5%–10%</w:t>
            </w:r>
            <w:r>
              <w:rPr>
                <w:rtl/>
              </w:rPr>
              <w:t xml:space="preserve"> או צעד אדפטיבי; ציפוף הרשתות</w:t>
            </w:r>
          </w:p>
        </w:tc>
      </w:tr>
      <w:tr w:rsidR="0068596E" w14:paraId="6BB17714" w14:textId="77777777">
        <w:trPr>
          <w:cantSplit/>
          <w:jc w:val="center"/>
        </w:trPr>
        <w:tc>
          <w:tcPr>
            <w:tcW w:w="420" w:type="dxa"/>
          </w:tcPr>
          <w:p w14:paraId="2B937C13" w14:textId="77777777" w:rsidR="0068596E" w:rsidRDefault="00AA13C3">
            <w:pPr>
              <w:pStyle w:val="TableTextSmall"/>
              <w:bidi/>
              <w:jc w:val="center"/>
            </w:pPr>
            <w:r>
              <w:t>6</w:t>
            </w:r>
          </w:p>
        </w:tc>
        <w:tc>
          <w:tcPr>
            <w:tcW w:w="1540" w:type="dxa"/>
          </w:tcPr>
          <w:p w14:paraId="540B9D06" w14:textId="77777777" w:rsidR="0068596E" w:rsidRDefault="00AA13C3">
            <w:pPr>
              <w:pStyle w:val="TableTextSmall"/>
              <w:bidi/>
            </w:pPr>
            <w:r>
              <w:rPr>
                <w:rtl/>
              </w:rPr>
              <w:t>‏</w:t>
            </w:r>
            <w:r>
              <w:t>NETD</w:t>
            </w:r>
            <w:r>
              <w:rPr>
                <w:rtl/>
              </w:rPr>
              <w:t xml:space="preserve"> התקן אינו תלוי באופטיקה</w:t>
            </w:r>
          </w:p>
        </w:tc>
        <w:tc>
          <w:tcPr>
            <w:tcW w:w="4621" w:type="dxa"/>
          </w:tcPr>
          <w:p w14:paraId="5C93CAE4" w14:textId="77777777" w:rsidR="0068596E" w:rsidRDefault="00AA13C3">
            <w:pPr>
              <w:pStyle w:val="TableTextSmall"/>
              <w:bidi/>
            </w:pPr>
            <w:r>
              <w:rPr>
                <w:rtl/>
              </w:rPr>
              <w:t>‏</w:t>
            </w:r>
            <w:r>
              <w:t>LWIR</w:t>
            </w:r>
            <w:r>
              <w:rPr>
                <w:rtl/>
              </w:rPr>
              <w:t xml:space="preserve"> עם </w:t>
            </w:r>
            <w:r>
              <w:t>τ_opt = 0</w:t>
            </w:r>
            <w:r>
              <w:rPr>
                <w:rtl/>
              </w:rPr>
              <w:t>: ‏</w:t>
            </w:r>
            <w:r>
              <w:t>D = 5.22</w:t>
            </w:r>
            <w:r>
              <w:rPr>
                <w:rtl/>
              </w:rPr>
              <w:t xml:space="preserve"> ק"מ (בסיס </w:t>
            </w:r>
            <w:r>
              <w:t>5.25</w:t>
            </w:r>
            <w:r>
              <w:rPr>
                <w:rtl/>
              </w:rPr>
              <w:t>); ‏</w:t>
            </w:r>
            <w:r>
              <w:t>τ_opt</w:t>
            </w:r>
            <w:r>
              <w:rPr>
                <w:rtl/>
              </w:rPr>
              <w:t xml:space="preserve"> בין </w:t>
            </w:r>
            <w:r>
              <w:t>0.5</w:t>
            </w:r>
            <w:r>
              <w:rPr>
                <w:rtl/>
              </w:rPr>
              <w:t xml:space="preserve"> ל-</w:t>
            </w:r>
            <w:r>
              <w:t>1.0</w:t>
            </w:r>
            <w:r>
              <w:rPr>
                <w:rtl/>
              </w:rPr>
              <w:t xml:space="preserve"> נותן טווחים זהים</w:t>
            </w:r>
          </w:p>
        </w:tc>
        <w:tc>
          <w:tcPr>
            <w:tcW w:w="4341" w:type="dxa"/>
          </w:tcPr>
          <w:p w14:paraId="2CDB7342" w14:textId="77777777" w:rsidR="0068596E" w:rsidRDefault="00AA13C3">
            <w:pPr>
              <w:pStyle w:val="TableTextSmall"/>
              <w:bidi/>
            </w:pPr>
            <w:r>
              <w:rPr>
                <w:rtl/>
              </w:rPr>
              <w:t>ה-</w:t>
            </w:r>
            <w:r>
              <w:t>NETD</w:t>
            </w:r>
            <w:r>
              <w:rPr>
                <w:rtl/>
              </w:rPr>
              <w:t xml:space="preserve"> המדוד מוחזק קבוע בכוונה; פיזיקלית </w:t>
            </w:r>
            <w:r>
              <w:t>NETD ∝ F²/τ</w:t>
            </w:r>
          </w:p>
        </w:tc>
        <w:tc>
          <w:tcPr>
            <w:tcW w:w="980" w:type="dxa"/>
          </w:tcPr>
          <w:p w14:paraId="79E16A10" w14:textId="77777777" w:rsidR="0068596E" w:rsidRDefault="00AA13C3">
            <w:pPr>
              <w:pStyle w:val="TableTextSmall"/>
              <w:bidi/>
            </w:pPr>
            <w:r>
              <w:rPr>
                <w:rtl/>
              </w:rPr>
              <w:t>בינונית (תכנון)</w:t>
            </w:r>
          </w:p>
        </w:tc>
        <w:tc>
          <w:tcPr>
            <w:tcW w:w="2100" w:type="dxa"/>
          </w:tcPr>
          <w:p w14:paraId="57AEE5C4" w14:textId="77777777" w:rsidR="0068596E" w:rsidRDefault="00AA13C3">
            <w:pPr>
              <w:pStyle w:val="TableTextSmall"/>
              <w:bidi/>
            </w:pPr>
            <w:r>
              <w:rPr>
                <w:rtl/>
              </w:rPr>
              <w:t>קנה מידה אופציונלי לפי תנאי המדידה</w:t>
            </w:r>
          </w:p>
        </w:tc>
      </w:tr>
      <w:tr w:rsidR="0068596E" w14:paraId="3C5ECE01" w14:textId="77777777">
        <w:trPr>
          <w:cantSplit/>
          <w:jc w:val="center"/>
        </w:trPr>
        <w:tc>
          <w:tcPr>
            <w:tcW w:w="420" w:type="dxa"/>
          </w:tcPr>
          <w:p w14:paraId="1232232B" w14:textId="77777777" w:rsidR="0068596E" w:rsidRDefault="00AA13C3">
            <w:pPr>
              <w:pStyle w:val="TableTextSmall"/>
              <w:bidi/>
              <w:jc w:val="center"/>
            </w:pPr>
            <w:r>
              <w:t>7</w:t>
            </w:r>
          </w:p>
        </w:tc>
        <w:tc>
          <w:tcPr>
            <w:tcW w:w="1540" w:type="dxa"/>
          </w:tcPr>
          <w:p w14:paraId="287BE77D" w14:textId="77777777" w:rsidR="0068596E" w:rsidRDefault="00AA13C3">
            <w:pPr>
              <w:pStyle w:val="TableTextSmall"/>
              <w:bidi/>
            </w:pPr>
            <w:r>
              <w:rPr>
                <w:rtl/>
              </w:rPr>
              <w:t>רוויה וחשיפה בלתי אפשרית כאזהרות בלבד</w:t>
            </w:r>
          </w:p>
        </w:tc>
        <w:tc>
          <w:tcPr>
            <w:tcW w:w="4621" w:type="dxa"/>
          </w:tcPr>
          <w:p w14:paraId="346C6919" w14:textId="77777777" w:rsidR="0068596E" w:rsidRDefault="00AA13C3">
            <w:pPr>
              <w:pStyle w:val="TableTextSmall"/>
              <w:bidi/>
            </w:pPr>
            <w:r>
              <w:rPr>
                <w:rtl/>
              </w:rPr>
              <w:t>‏</w:t>
            </w:r>
            <w:r>
              <w:t>VIS</w:t>
            </w:r>
            <w:r>
              <w:rPr>
                <w:rtl/>
              </w:rPr>
              <w:t>: הפיקסל הבהיר ב-</w:t>
            </w:r>
            <w:r>
              <w:t>245%</w:t>
            </w:r>
            <w:r>
              <w:rPr>
                <w:rtl/>
              </w:rPr>
              <w:t xml:space="preserve"> מהקיבול, ול-</w:t>
            </w:r>
            <w:r>
              <w:t>storage_e</w:t>
            </w:r>
            <w:r>
              <w:rPr>
                <w:rtl/>
              </w:rPr>
              <w:t xml:space="preserve"> אין השפעה; ‏</w:t>
            </w:r>
            <w:r>
              <w:t>t_int = 30 ms</w:t>
            </w:r>
            <w:r>
              <w:rPr>
                <w:rtl/>
              </w:rPr>
              <w:t xml:space="preserve"> ב-</w:t>
            </w:r>
            <w:r>
              <w:t>‎50 Hz</w:t>
            </w:r>
            <w:r>
              <w:rPr>
                <w:rtl/>
              </w:rPr>
              <w:t xml:space="preserve"> מתקבל ומאריך את הגילוי ב-</w:t>
            </w:r>
            <w:r>
              <w:t>3%</w:t>
            </w:r>
            <w:r>
              <w:rPr>
                <w:rtl/>
              </w:rPr>
              <w:t>; ‏</w:t>
            </w:r>
            <w:r>
              <w:rPr>
                <w:rStyle w:val="InlineCode"/>
              </w:rPr>
              <w:t>‎wellfill_pct = 150‎</w:t>
            </w:r>
            <w:r>
              <w:rPr>
                <w:rtl/>
              </w:rPr>
              <w:t xml:space="preserve"> מתקבל ללא אזהרה</w:t>
            </w:r>
          </w:p>
        </w:tc>
        <w:tc>
          <w:tcPr>
            <w:tcW w:w="4341" w:type="dxa"/>
          </w:tcPr>
          <w:p w14:paraId="3E08B0E2" w14:textId="77777777" w:rsidR="0068596E" w:rsidRDefault="00AA13C3">
            <w:pPr>
              <w:pStyle w:val="TableTextSmall"/>
              <w:bidi/>
            </w:pPr>
            <w:r>
              <w:rPr>
                <w:rtl/>
              </w:rPr>
              <w:t>אין אכיפה של גבולות פיזיקליים</w:t>
            </w:r>
          </w:p>
        </w:tc>
        <w:tc>
          <w:tcPr>
            <w:tcW w:w="980" w:type="dxa"/>
          </w:tcPr>
          <w:p w14:paraId="6E76AEE8" w14:textId="77777777" w:rsidR="0068596E" w:rsidRDefault="00AA13C3">
            <w:pPr>
              <w:pStyle w:val="TableTextSmall"/>
              <w:bidi/>
            </w:pPr>
            <w:r>
              <w:rPr>
                <w:rtl/>
              </w:rPr>
              <w:t>בינונית</w:t>
            </w:r>
          </w:p>
        </w:tc>
        <w:tc>
          <w:tcPr>
            <w:tcW w:w="2100" w:type="dxa"/>
          </w:tcPr>
          <w:p w14:paraId="5A20EE32" w14:textId="77777777" w:rsidR="0068596E" w:rsidRDefault="00AA13C3">
            <w:pPr>
              <w:pStyle w:val="TableTextSmall"/>
              <w:bidi/>
            </w:pPr>
            <w:r>
              <w:rPr>
                <w:rtl/>
              </w:rPr>
              <w:t>אכיפה, או סימון התוצאה כ"לא תקפה"</w:t>
            </w:r>
          </w:p>
        </w:tc>
      </w:tr>
      <w:tr w:rsidR="0068596E" w14:paraId="270FCC61" w14:textId="77777777">
        <w:trPr>
          <w:cantSplit/>
          <w:jc w:val="center"/>
        </w:trPr>
        <w:tc>
          <w:tcPr>
            <w:tcW w:w="420" w:type="dxa"/>
          </w:tcPr>
          <w:p w14:paraId="1C11CE0A" w14:textId="77777777" w:rsidR="0068596E" w:rsidRDefault="00AA13C3">
            <w:pPr>
              <w:pStyle w:val="TableTextSmall"/>
              <w:bidi/>
              <w:jc w:val="center"/>
            </w:pPr>
            <w:r>
              <w:t>8</w:t>
            </w:r>
          </w:p>
        </w:tc>
        <w:tc>
          <w:tcPr>
            <w:tcW w:w="1540" w:type="dxa"/>
          </w:tcPr>
          <w:p w14:paraId="721A08A8" w14:textId="77777777" w:rsidR="0068596E" w:rsidRDefault="00AA13C3">
            <w:pPr>
              <w:pStyle w:val="TableTextSmall"/>
              <w:bidi/>
            </w:pPr>
            <w:r>
              <w:rPr>
                <w:rtl/>
              </w:rPr>
              <w:t>סמני "אין פתרון" לא עקביים</w:t>
            </w:r>
          </w:p>
        </w:tc>
        <w:tc>
          <w:tcPr>
            <w:tcW w:w="4621" w:type="dxa"/>
          </w:tcPr>
          <w:p w14:paraId="6BCB099E" w14:textId="77777777" w:rsidR="0068596E" w:rsidRDefault="00AA13C3">
            <w:pPr>
              <w:pStyle w:val="TableTextSmall"/>
              <w:bidi/>
            </w:pPr>
            <w:r>
              <w:rPr>
                <w:rtl/>
              </w:rPr>
              <w:t xml:space="preserve">תרמי עם </w:t>
            </w:r>
            <w:r>
              <w:t>ΔT = 0</w:t>
            </w:r>
            <w:r>
              <w:rPr>
                <w:rtl/>
              </w:rPr>
              <w:t xml:space="preserve"> ‏←‏ </w:t>
            </w:r>
            <w:r>
              <w:t>None</w:t>
            </w:r>
            <w:r>
              <w:rPr>
                <w:rtl/>
              </w:rPr>
              <w:t>; ‏</w:t>
            </w:r>
            <w:r>
              <w:t>VIS</w:t>
            </w:r>
            <w:r>
              <w:rPr>
                <w:rtl/>
              </w:rPr>
              <w:t xml:space="preserve"> עם </w:t>
            </w:r>
            <w:r>
              <w:t>τ = 0</w:t>
            </w:r>
            <w:r>
              <w:rPr>
                <w:rtl/>
              </w:rPr>
              <w:t xml:space="preserve"> ‏←‏ </w:t>
            </w:r>
            <w:r>
              <w:t>0.01</w:t>
            </w:r>
            <w:r>
              <w:rPr>
                <w:rtl/>
              </w:rPr>
              <w:t xml:space="preserve"> ק"מ. ‏</w:t>
            </w:r>
            <w:r>
              <w:rPr>
                <w:rStyle w:val="InlineCode"/>
              </w:rPr>
              <w:t>‎analysis‎</w:t>
            </w:r>
            <w:r>
              <w:rPr>
                <w:rtl/>
              </w:rPr>
              <w:t xml:space="preserve"> ממפה </w:t>
            </w:r>
            <w:r>
              <w:t>None</w:t>
            </w:r>
            <w:r>
              <w:rPr>
                <w:rtl/>
              </w:rPr>
              <w:t xml:space="preserve"> לנקודת הרשת הראשונה ו-∞ ל-</w:t>
            </w:r>
            <w:r>
              <w:t>100</w:t>
            </w:r>
            <w:r>
              <w:rPr>
                <w:rtl/>
              </w:rPr>
              <w:t xml:space="preserve"> ק"מ; ‏</w:t>
            </w:r>
            <w:r>
              <w:rPr>
                <w:rStyle w:val="InlineCode"/>
              </w:rPr>
              <w:t>‎advisor‎</w:t>
            </w:r>
            <w:r>
              <w:rPr>
                <w:rtl/>
              </w:rPr>
              <w:t xml:space="preserve"> ממפה </w:t>
            </w:r>
            <w:r>
              <w:t>None</w:t>
            </w:r>
            <w:r>
              <w:rPr>
                <w:rtl/>
              </w:rPr>
              <w:t xml:space="preserve"> ל-</w:t>
            </w:r>
            <w:r>
              <w:t>0</w:t>
            </w:r>
          </w:p>
        </w:tc>
        <w:tc>
          <w:tcPr>
            <w:tcW w:w="4341" w:type="dxa"/>
          </w:tcPr>
          <w:p w14:paraId="673CE483" w14:textId="77777777" w:rsidR="0068596E" w:rsidRDefault="00AA13C3">
            <w:pPr>
              <w:pStyle w:val="TableTextSmall"/>
              <w:bidi/>
            </w:pPr>
            <w:r>
              <w:rPr>
                <w:rtl/>
              </w:rPr>
              <w:t>שלושה מימושים נפרדים</w:t>
            </w:r>
          </w:p>
        </w:tc>
        <w:tc>
          <w:tcPr>
            <w:tcW w:w="980" w:type="dxa"/>
          </w:tcPr>
          <w:p w14:paraId="26176802" w14:textId="77777777" w:rsidR="0068596E" w:rsidRDefault="00AA13C3">
            <w:pPr>
              <w:pStyle w:val="TableTextSmall"/>
              <w:bidi/>
            </w:pPr>
            <w:r>
              <w:rPr>
                <w:rtl/>
              </w:rPr>
              <w:t>נמוכה-בינונית</w:t>
            </w:r>
          </w:p>
        </w:tc>
        <w:tc>
          <w:tcPr>
            <w:tcW w:w="2100" w:type="dxa"/>
          </w:tcPr>
          <w:p w14:paraId="6AFDD636" w14:textId="77777777" w:rsidR="0068596E" w:rsidRDefault="00AA13C3">
            <w:pPr>
              <w:pStyle w:val="TableTextSmall"/>
              <w:bidi/>
            </w:pPr>
            <w:r>
              <w:rPr>
                <w:rtl/>
              </w:rPr>
              <w:t>מצב "אין פתרון" אחיד ומפורש</w:t>
            </w:r>
          </w:p>
        </w:tc>
      </w:tr>
      <w:tr w:rsidR="0068596E" w14:paraId="0599095A" w14:textId="77777777">
        <w:trPr>
          <w:cantSplit/>
          <w:jc w:val="center"/>
        </w:trPr>
        <w:tc>
          <w:tcPr>
            <w:tcW w:w="420" w:type="dxa"/>
          </w:tcPr>
          <w:p w14:paraId="24207B55" w14:textId="77777777" w:rsidR="0068596E" w:rsidRDefault="00AA13C3">
            <w:pPr>
              <w:pStyle w:val="TableTextSmall"/>
              <w:bidi/>
              <w:jc w:val="center"/>
            </w:pPr>
            <w:r>
              <w:t>9</w:t>
            </w:r>
          </w:p>
        </w:tc>
        <w:tc>
          <w:tcPr>
            <w:tcW w:w="1540" w:type="dxa"/>
          </w:tcPr>
          <w:p w14:paraId="0D283A68" w14:textId="77777777" w:rsidR="0068596E" w:rsidRDefault="00AA13C3">
            <w:pPr>
              <w:pStyle w:val="TableTextSmall"/>
              <w:bidi/>
            </w:pPr>
            <w:r>
              <w:rPr>
                <w:rtl/>
              </w:rPr>
              <w:t>תופעות לוואי סמנטיות</w:t>
            </w:r>
          </w:p>
        </w:tc>
        <w:tc>
          <w:tcPr>
            <w:tcW w:w="4621" w:type="dxa"/>
          </w:tcPr>
          <w:p w14:paraId="5B55690B" w14:textId="77777777" w:rsidR="0068596E" w:rsidRDefault="00AA13C3">
            <w:pPr>
              <w:pStyle w:val="TableTextSmall"/>
              <w:bidi/>
            </w:pPr>
            <w:r>
              <w:rPr>
                <w:rtl/>
              </w:rPr>
              <w:t>‏</w:t>
            </w:r>
            <w:r>
              <w:rPr>
                <w:rStyle w:val="InlineCode"/>
              </w:rPr>
              <w:t>‎mode.niirs‎</w:t>
            </w:r>
            <w:r>
              <w:rPr>
                <w:rtl/>
              </w:rPr>
              <w:t xml:space="preserve"> כופה מצב </w:t>
            </w:r>
            <w:r>
              <w:t>still</w:t>
            </w:r>
            <w:r>
              <w:rPr>
                <w:rtl/>
              </w:rPr>
              <w:t>; מסנן חידוד שלא זוכה מושמט כולו כולל השפעתו על הרעש; אכיפת חשיפה שונה בין מצבים; חשיפת התנועה נלקחת ב-</w:t>
            </w:r>
            <w:r>
              <w:t>R_ref</w:t>
            </w:r>
            <w:r>
              <w:rPr>
                <w:rtl/>
              </w:rPr>
              <w:t xml:space="preserve">; האטלס אינו מעדכן גודל פעיל, ממפה טמפרטורת </w:t>
            </w:r>
            <w:r>
              <w:t>FPA</w:t>
            </w:r>
            <w:r>
              <w:rPr>
                <w:rtl/>
              </w:rPr>
              <w:t xml:space="preserve"> לטמפרטורת המגן הקר וקובע קצב מרבי; ‏</w:t>
            </w:r>
            <w:r>
              <w:t>λ_diff = 10 µm</w:t>
            </w:r>
            <w:r>
              <w:rPr>
                <w:rtl/>
              </w:rPr>
              <w:t xml:space="preserve"> גם ב-</w:t>
            </w:r>
            <w:r>
              <w:t>VIS/SWIR</w:t>
            </w:r>
            <w:r>
              <w:rPr>
                <w:rtl/>
              </w:rPr>
              <w:t>; ה-</w:t>
            </w:r>
            <w:r>
              <w:t>preset</w:t>
            </w:r>
            <w:r>
              <w:rPr>
                <w:rtl/>
              </w:rPr>
              <w:t xml:space="preserve"> האטמוספרי מאפס את </w:t>
            </w:r>
            <w:r>
              <w:t>τ0</w:t>
            </w:r>
            <w:r>
              <w:rPr>
                <w:rtl/>
              </w:rPr>
              <w:t xml:space="preserve"> ל-</w:t>
            </w:r>
            <w:r>
              <w:t>1</w:t>
            </w:r>
            <w:r>
              <w:rPr>
                <w:rtl/>
              </w:rPr>
              <w:t>; טקסטי עזרה שגויים ל-</w:t>
            </w:r>
            <w:r>
              <w:rPr>
                <w:rStyle w:val="InlineCode"/>
              </w:rPr>
              <w:t>‎alt_m‎</w:t>
            </w:r>
            <w:r>
              <w:rPr>
                <w:rtl/>
              </w:rPr>
              <w:t xml:space="preserve"> ול-</w:t>
            </w:r>
            <w:r>
              <w:rPr>
                <w:rStyle w:val="InlineCode"/>
              </w:rPr>
              <w:t>‎ref_range_km‎</w:t>
            </w:r>
          </w:p>
        </w:tc>
        <w:tc>
          <w:tcPr>
            <w:tcW w:w="4341" w:type="dxa"/>
          </w:tcPr>
          <w:p w14:paraId="76ABACD9" w14:textId="77777777" w:rsidR="0068596E" w:rsidRDefault="00AA13C3">
            <w:pPr>
              <w:pStyle w:val="TableTextSmall"/>
              <w:bidi/>
            </w:pPr>
            <w:r>
              <w:rPr>
                <w:rtl/>
              </w:rPr>
              <w:t>—</w:t>
            </w:r>
          </w:p>
        </w:tc>
        <w:tc>
          <w:tcPr>
            <w:tcW w:w="980" w:type="dxa"/>
          </w:tcPr>
          <w:p w14:paraId="33130994" w14:textId="77777777" w:rsidR="0068596E" w:rsidRDefault="00AA13C3">
            <w:pPr>
              <w:pStyle w:val="TableTextSmall"/>
              <w:bidi/>
            </w:pPr>
            <w:r>
              <w:rPr>
                <w:rtl/>
              </w:rPr>
              <w:t>בינונית</w:t>
            </w:r>
          </w:p>
        </w:tc>
        <w:tc>
          <w:tcPr>
            <w:tcW w:w="2100" w:type="dxa"/>
          </w:tcPr>
          <w:p w14:paraId="7C633945" w14:textId="77777777" w:rsidR="0068596E" w:rsidRDefault="00AA13C3">
            <w:pPr>
              <w:pStyle w:val="TableTextSmall"/>
              <w:bidi/>
            </w:pPr>
            <w:r>
              <w:rPr>
                <w:rtl/>
              </w:rPr>
              <w:t xml:space="preserve">תיקונים נקודתיים (פרק </w:t>
            </w:r>
            <w:r>
              <w:t>7</w:t>
            </w:r>
            <w:r>
              <w:rPr>
                <w:rtl/>
              </w:rPr>
              <w:t>)</w:t>
            </w:r>
          </w:p>
        </w:tc>
      </w:tr>
    </w:tbl>
    <w:p w14:paraId="5B0869C8" w14:textId="77777777" w:rsidR="0068596E" w:rsidRDefault="0068596E">
      <w:pPr>
        <w:pStyle w:val="SectionEnd"/>
        <w:bidi/>
        <w:sectPr w:rsidR="0068596E">
          <w:pgSz w:w="16838" w:h="11906" w:orient="landscape"/>
          <w:pgMar w:top="1134" w:right="1418" w:bottom="1134" w:left="1418" w:header="510" w:footer="510" w:gutter="0"/>
          <w:cols w:space="708"/>
          <w:bidi/>
          <w:docGrid w:linePitch="360"/>
        </w:sectPr>
      </w:pPr>
    </w:p>
    <w:p w14:paraId="6CCEFE50" w14:textId="77777777" w:rsidR="0068596E" w:rsidRDefault="00AA13C3">
      <w:pPr>
        <w:bidi/>
      </w:pPr>
      <w:r>
        <w:rPr>
          <w:rtl/>
        </w:rPr>
        <w:lastRenderedPageBreak/>
        <w:t xml:space="preserve">ממצאים </w:t>
      </w:r>
      <w:r>
        <w:t>3</w:t>
      </w:r>
      <w:r>
        <w:rPr>
          <w:rtl/>
        </w:rPr>
        <w:t xml:space="preserve"> ו-</w:t>
      </w:r>
      <w:r>
        <w:t>4</w:t>
      </w:r>
      <w:r>
        <w:rPr>
          <w:rtl/>
        </w:rPr>
        <w:t xml:space="preserve"> חמורים במיוחד מבחינה מתודולוגית. הם מאפשרים מצבים של "יותר טשטוש, טווח ארוך יותר" או "תצוגה גרועה, טווח ארוך יותר", ועלולים להטות את דירוג הפעולות של המייעץ. ממצא </w:t>
      </w:r>
      <w:r>
        <w:t>4</w:t>
      </w:r>
      <w:r>
        <w:rPr>
          <w:rtl/>
        </w:rPr>
        <w:t xml:space="preserve"> גם מסביר את רעש הנגזרות של ממצא </w:t>
      </w:r>
      <w:r>
        <w:t>5</w:t>
      </w:r>
      <w:r>
        <w:rPr>
          <w:rtl/>
        </w:rPr>
        <w:t xml:space="preserve">. משום כך כל נגזרת רגישות ביישום צריכה להשתמש בצעדים של לפחות </w:t>
      </w:r>
      <w:r>
        <w:t>‎5%–10%</w:t>
      </w:r>
      <w:r>
        <w:rPr>
          <w:rtl/>
        </w:rPr>
        <w:t>, עד שטבלת ה-</w:t>
      </w:r>
      <w:r>
        <w:t>AMOP</w:t>
      </w:r>
      <w:r>
        <w:rPr>
          <w:rtl/>
        </w:rPr>
        <w:t xml:space="preserve"> תצופף.</w:t>
      </w:r>
    </w:p>
    <w:p w14:paraId="5BFF290A" w14:textId="77777777" w:rsidR="0068596E" w:rsidRDefault="00AA13C3">
      <w:pPr>
        <w:pStyle w:val="Figure"/>
        <w:bidi/>
      </w:pPr>
      <w:r>
        <w:rPr>
          <w:noProof/>
        </w:rPr>
        <w:drawing>
          <wp:inline distT="0" distB="0" distL="0" distR="0" wp14:anchorId="2111DA14" wp14:editId="44E7E81D">
            <wp:extent cx="5976620" cy="4482465"/>
            <wp:effectExtent l="0" t="0" r="0" b="0"/>
            <wp:docPr id="170541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eeps_LWIR.png"/>
                    <pic:cNvPicPr/>
                  </pic:nvPicPr>
                  <pic:blipFill>
                    <a:blip r:embed="rId21"/>
                    <a:stretch>
                      <a:fillRect/>
                    </a:stretch>
                  </pic:blipFill>
                  <pic:spPr>
                    <a:xfrm>
                      <a:off x="0" y="0"/>
                      <a:ext cx="5976620" cy="4482465"/>
                    </a:xfrm>
                    <a:prstGeom prst="rect">
                      <a:avLst/>
                    </a:prstGeom>
                  </pic:spPr>
                </pic:pic>
              </a:graphicData>
            </a:graphic>
          </wp:inline>
        </w:drawing>
      </w:r>
    </w:p>
    <w:p w14:paraId="66D646B6" w14:textId="77777777" w:rsidR="0068596E" w:rsidRDefault="00AA13C3">
      <w:pPr>
        <w:pStyle w:val="FigureCaption"/>
        <w:bidi/>
      </w:pPr>
      <w:r>
        <w:rPr>
          <w:b/>
          <w:bCs/>
          <w:rtl/>
        </w:rPr>
        <w:t xml:space="preserve">איור </w:t>
      </w:r>
      <w:r>
        <w:rPr>
          <w:b/>
          <w:bCs/>
        </w:rPr>
        <w:t>10</w:t>
      </w:r>
      <w:r>
        <w:rPr>
          <w:b/>
          <w:bCs/>
          <w:rtl/>
        </w:rPr>
        <w:t xml:space="preserve">: </w:t>
      </w:r>
      <w:r>
        <w:rPr>
          <w:rtl/>
        </w:rPr>
        <w:t>סריקות חד-ממדיות ב-</w:t>
      </w:r>
      <w:r>
        <w:t>LWIR</w:t>
      </w:r>
      <w:r>
        <w:rPr>
          <w:rtl/>
        </w:rPr>
        <w:t xml:space="preserve"> הלא-מקורר: טווחים כפונקציה של </w:t>
      </w:r>
      <w:r>
        <w:t>NETD</w:t>
      </w:r>
      <w:r>
        <w:rPr>
          <w:rtl/>
        </w:rPr>
        <w:t xml:space="preserve">, מספר </w:t>
      </w:r>
      <w:r>
        <w:t>F</w:t>
      </w:r>
      <w:r>
        <w:rPr>
          <w:rtl/>
        </w:rPr>
        <w:t xml:space="preserve"> (</w:t>
      </w:r>
      <w:r>
        <w:t>NETD</w:t>
      </w:r>
      <w:r>
        <w:rPr>
          <w:rtl/>
        </w:rPr>
        <w:t xml:space="preserve"> קבוע לעומת </w:t>
      </w:r>
      <w:r>
        <w:t>NETD</w:t>
      </w:r>
      <w:r>
        <w:rPr>
          <w:rtl/>
        </w:rPr>
        <w:t xml:space="preserve"> מוגדל לפי </w:t>
      </w:r>
      <w:r>
        <w:t>F²</w:t>
      </w:r>
      <w:r>
        <w:rPr>
          <w:rtl/>
        </w:rPr>
        <w:t xml:space="preserve">), פסיעה, אורך מוקד, קצב מסגרות, הנחתה, </w:t>
      </w:r>
      <w:r>
        <w:t>ΔT</w:t>
      </w:r>
      <w:r>
        <w:rPr>
          <w:rtl/>
        </w:rPr>
        <w:t xml:space="preserve"> ובהירות תצוגה. בפאנל הבהירות נראה ההיפוך הלא-פיזיקלי (ממצא </w:t>
      </w:r>
      <w:r>
        <w:t>4</w:t>
      </w:r>
      <w:r>
        <w:rPr>
          <w:rtl/>
        </w:rPr>
        <w:t>).</w:t>
      </w:r>
    </w:p>
    <w:p w14:paraId="4563AB67" w14:textId="77777777" w:rsidR="0068596E" w:rsidRDefault="00AA13C3">
      <w:pPr>
        <w:pStyle w:val="2"/>
        <w:bidi/>
      </w:pPr>
      <w:bookmarkStart w:id="29" w:name="_Toc244124816"/>
      <w:r>
        <w:t>6.5</w:t>
      </w:r>
      <w:r>
        <w:rPr>
          <w:rtl/>
        </w:rPr>
        <w:t xml:space="preserve"> כלי הניתוח המובנים: נכונים לפרמטרים חלקים, שבירים לגאומטריה</w:t>
      </w:r>
      <w:bookmarkEnd w:id="29"/>
    </w:p>
    <w:p w14:paraId="1BB36EDA" w14:textId="77777777" w:rsidR="0068596E" w:rsidRDefault="00AA13C3">
      <w:pPr>
        <w:bidi/>
      </w:pPr>
      <w:r>
        <w:rPr>
          <w:rtl/>
        </w:rPr>
        <w:t>הכלים המובנים מסכימים עם מחקר זה בטווח של כ-</w:t>
      </w:r>
      <w:r>
        <w:t>0.05</w:t>
      </w:r>
      <w:r>
        <w:rPr>
          <w:rtl/>
        </w:rPr>
        <w:t xml:space="preserve"> בגמישות לפרמטרים חלקים: קוטר, הנחתה או ראות, רעש, העברה ו-</w:t>
      </w:r>
      <w:r>
        <w:t>Cn²</w:t>
      </w:r>
      <w:r>
        <w:rPr>
          <w:rtl/>
        </w:rPr>
        <w:t>. למשל, גמישות הקוטר ב-</w:t>
      </w:r>
      <w:r>
        <w:t>MWIR</w:t>
      </w:r>
      <w:r>
        <w:rPr>
          <w:rtl/>
        </w:rPr>
        <w:t xml:space="preserve"> היא </w:t>
      </w:r>
      <w:r>
        <w:t>‎0.40/0.61/0.87</w:t>
      </w:r>
      <w:r>
        <w:rPr>
          <w:rtl/>
        </w:rPr>
        <w:t xml:space="preserve"> במייעץ (</w:t>
      </w:r>
      <w:r>
        <w:t>‎±5%</w:t>
      </w:r>
      <w:r>
        <w:rPr>
          <w:rtl/>
        </w:rPr>
        <w:t xml:space="preserve">) לעומת </w:t>
      </w:r>
      <w:r>
        <w:t>‎0.41/0.58/0.93</w:t>
      </w:r>
      <w:r>
        <w:rPr>
          <w:rtl/>
        </w:rPr>
        <w:t xml:space="preserve"> כאן. גמישות </w:t>
      </w:r>
      <w:r>
        <w:t>σ</w:t>
      </w:r>
      <w:r>
        <w:rPr>
          <w:rtl/>
        </w:rPr>
        <w:t xml:space="preserve"> היא </w:t>
      </w:r>
      <w:r>
        <w:t>‎−0.61/−0.29/−0.16</w:t>
      </w:r>
      <w:r>
        <w:rPr>
          <w:rtl/>
        </w:rPr>
        <w:t xml:space="preserve"> לעומת </w:t>
      </w:r>
      <w:r>
        <w:t>‎−0.60/−0.28/−0.16 ([59])</w:t>
      </w:r>
      <w:r>
        <w:rPr>
          <w:rtl/>
        </w:rPr>
        <w:t>. הכלים נכשלים, לעתים בסימן, בפרמטרים גאומטריים במערכות מוגבלות-דגימה. ב-</w:t>
      </w:r>
      <w:r>
        <w:t>SWIR</w:t>
      </w:r>
      <w:r>
        <w:rPr>
          <w:rtl/>
        </w:rPr>
        <w:t xml:space="preserve">, צעד של </w:t>
      </w:r>
      <w:r>
        <w:t>1%</w:t>
      </w:r>
      <w:r>
        <w:rPr>
          <w:rtl/>
        </w:rPr>
        <w:t xml:space="preserve"> נותן לרוחב המטרה גמישות של </w:t>
      </w:r>
      <w:r>
        <w:t>‎−1.10</w:t>
      </w:r>
      <w:r>
        <w:rPr>
          <w:rtl/>
        </w:rPr>
        <w:t xml:space="preserve"> בגילוי ולגובה </w:t>
      </w:r>
      <w:r>
        <w:t>‎+1.62</w:t>
      </w:r>
      <w:r>
        <w:rPr>
          <w:rtl/>
        </w:rPr>
        <w:t xml:space="preserve">, לעומת </w:t>
      </w:r>
      <w:r>
        <w:t>‎+0.28/+0.23</w:t>
      </w:r>
      <w:r>
        <w:rPr>
          <w:rtl/>
        </w:rPr>
        <w:t xml:space="preserve"> בצעד של </w:t>
      </w:r>
      <w:r>
        <w:t>‎±10%</w:t>
      </w:r>
      <w:r>
        <w:rPr>
          <w:rtl/>
        </w:rPr>
        <w:t>. ב-</w:t>
      </w:r>
      <w:r>
        <w:t>LWIR</w:t>
      </w:r>
      <w:r>
        <w:rPr>
          <w:rtl/>
        </w:rPr>
        <w:t xml:space="preserve">, המייעץ נותן לאורך המוקד גמישות הכרה של </w:t>
      </w:r>
      <w:r>
        <w:t>0.08</w:t>
      </w:r>
      <w:r>
        <w:rPr>
          <w:rtl/>
        </w:rPr>
        <w:t xml:space="preserve"> ולקוטר </w:t>
      </w:r>
      <w:r>
        <w:t>0.92</w:t>
      </w:r>
      <w:r>
        <w:rPr>
          <w:rtl/>
        </w:rPr>
        <w:t xml:space="preserve">, לעומת </w:t>
      </w:r>
      <w:r>
        <w:t>0.86</w:t>
      </w:r>
      <w:r>
        <w:rPr>
          <w:rtl/>
        </w:rPr>
        <w:t xml:space="preserve"> ו-</w:t>
      </w:r>
      <w:r>
        <w:t>0.13</w:t>
      </w:r>
      <w:r>
        <w:rPr>
          <w:rtl/>
        </w:rPr>
        <w:t xml:space="preserve"> כאן ([</w:t>
      </w:r>
      <w:r>
        <w:t>59</w:t>
      </w:r>
      <w:r>
        <w:rPr>
          <w:rtl/>
        </w:rPr>
        <w:t>]). ניתוח הגורמים המגביל</w:t>
      </w:r>
      <w:r>
        <w:rPr>
          <w:rtl/>
        </w:rPr>
        <w:t>ים הוא אבחון ראשוני זול (</w:t>
      </w:r>
      <w:r>
        <w:t>‎4–5 s</w:t>
      </w:r>
      <w:r>
        <w:rPr>
          <w:rtl/>
        </w:rPr>
        <w:t xml:space="preserve"> במערכת תרמית, </w:t>
      </w:r>
      <w:r>
        <w:t>‎135 s</w:t>
      </w:r>
      <w:r>
        <w:rPr>
          <w:rtl/>
        </w:rPr>
        <w:t xml:space="preserve"> ב-</w:t>
      </w:r>
      <w:r>
        <w:t>VIS</w:t>
      </w:r>
      <w:r>
        <w:rPr>
          <w:rtl/>
        </w:rPr>
        <w:t>) ועקבי עם ה-</w:t>
      </w:r>
      <w:r>
        <w:t>OAT</w:t>
      </w:r>
      <w:r>
        <w:rPr>
          <w:rtl/>
        </w:rPr>
        <w:t xml:space="preserve">. האטמוספרה בולטת בו בגילוי: </w:t>
      </w:r>
      <w:r>
        <w:t>‎+122%</w:t>
      </w:r>
      <w:r>
        <w:rPr>
          <w:rtl/>
        </w:rPr>
        <w:t xml:space="preserve"> ב-</w:t>
      </w:r>
      <w:r>
        <w:t>MWIR</w:t>
      </w:r>
      <w:r>
        <w:rPr>
          <w:rtl/>
        </w:rPr>
        <w:t xml:space="preserve"> ו-</w:t>
      </w:r>
      <w:r>
        <w:t>‎+91%</w:t>
      </w:r>
      <w:r>
        <w:rPr>
          <w:rtl/>
        </w:rPr>
        <w:t xml:space="preserve"> ב-</w:t>
      </w:r>
      <w:r>
        <w:t>SWIR</w:t>
      </w:r>
      <w:r>
        <w:rPr>
          <w:rtl/>
        </w:rPr>
        <w:t xml:space="preserve"> כשהיא מוסרת. ה-</w:t>
      </w:r>
      <w:r>
        <w:t>MTF</w:t>
      </w:r>
      <w:r>
        <w:rPr>
          <w:rtl/>
        </w:rPr>
        <w:t xml:space="preserve"> של הפיקסל שולט ב-</w:t>
      </w:r>
      <w:r>
        <w:t>LWIR (+12%/+13%/+22%) ([59])</w:t>
      </w:r>
      <w:r>
        <w:rPr>
          <w:rtl/>
        </w:rPr>
        <w:t>. למייעץ חסרים פרמטרים שהוכחו משמעותיים: רוחב המטרה, קריטריון המשימה, מרחק הצפייה ובהירות התצוגה, סף ה-</w:t>
      </w:r>
      <w:r>
        <w:t>SNR</w:t>
      </w:r>
      <w:r>
        <w:rPr>
          <w:rtl/>
        </w:rPr>
        <w:t>, ‏</w:t>
      </w:r>
      <w:r>
        <w:t>F_PR</w:t>
      </w:r>
      <w:r>
        <w:rPr>
          <w:rtl/>
        </w:rPr>
        <w:t>, ‏</w:t>
      </w:r>
      <w:r>
        <w:t>PRNU</w:t>
      </w:r>
      <w:r>
        <w:rPr>
          <w:rtl/>
        </w:rPr>
        <w:t xml:space="preserve"> או שבר ה-</w:t>
      </w:r>
      <w:r>
        <w:t>FPN</w:t>
      </w:r>
      <w:r>
        <w:rPr>
          <w:rtl/>
        </w:rPr>
        <w:t xml:space="preserve">, ובמערכת </w:t>
      </w:r>
      <w:r>
        <w:t>MWIR</w:t>
      </w:r>
      <w:r>
        <w:rPr>
          <w:rtl/>
        </w:rPr>
        <w:t xml:space="preserve"> גם </w:t>
      </w:r>
      <w:r>
        <w:t>T_bg</w:t>
      </w:r>
      <w:r>
        <w:rPr>
          <w:rtl/>
        </w:rPr>
        <w:t xml:space="preserve"> ומשטר קצב המסגרות ומילוי הבאר ([</w:t>
      </w:r>
      <w:r>
        <w:t>59</w:t>
      </w:r>
      <w:r>
        <w:rPr>
          <w:rtl/>
        </w:rPr>
        <w:t xml:space="preserve">]). מסמך המייעץ של הפרויקט עצמו מזהיר שאם הכפלת אורך המוקד אינה משפרת את הטווח, יש להבחין בין מגבלת ניגוד, </w:t>
      </w:r>
      <w:r>
        <w:t>MTF</w:t>
      </w:r>
      <w:r>
        <w:rPr>
          <w:rtl/>
        </w:rPr>
        <w:t xml:space="preserve"> או טורבולנציה לבין פרמטר ש"אינו מחובר למנוע" ([</w:t>
      </w:r>
      <w:r>
        <w:t>65</w:t>
      </w:r>
      <w:r>
        <w:rPr>
          <w:rtl/>
        </w:rPr>
        <w:t xml:space="preserve">]). מפת הקישוריות בסעיף </w:t>
      </w:r>
      <w:r>
        <w:t>4.9</w:t>
      </w:r>
      <w:r>
        <w:rPr>
          <w:rtl/>
        </w:rPr>
        <w:t xml:space="preserve"> מספקת בדיוק את ההבחנה הזו. ברמה המתודולוגית, ניתוח </w:t>
      </w:r>
      <w:r>
        <w:t>OAT</w:t>
      </w:r>
      <w:r>
        <w:rPr>
          <w:rtl/>
        </w:rPr>
        <w:t xml:space="preserve"> מקומי מחמיץ אינטראקציות. </w:t>
      </w:r>
      <w:r>
        <w:t>Saltelli</w:t>
      </w:r>
      <w:r>
        <w:rPr>
          <w:rtl/>
        </w:rPr>
        <w:t xml:space="preserve"> </w:t>
      </w:r>
      <w:r>
        <w:rPr>
          <w:rtl/>
        </w:rPr>
        <w:lastRenderedPageBreak/>
        <w:t>ועמיתיו מצאו ש-</w:t>
      </w:r>
      <w:r>
        <w:t>42%</w:t>
      </w:r>
      <w:r>
        <w:rPr>
          <w:rtl/>
        </w:rPr>
        <w:t xml:space="preserve"> מניתוחי הרגישות המצוטטים ב</w:t>
      </w:r>
      <w:r>
        <w:rPr>
          <w:rtl/>
        </w:rPr>
        <w:t>הרחבה אינם חוקרים את מרחב הקלט כראוי ([</w:t>
      </w:r>
      <w:r>
        <w:t>53</w:t>
      </w:r>
      <w:r>
        <w:rPr>
          <w:rtl/>
        </w:rPr>
        <w:t>]). במודל שעובר בין משטרים (רעש מול רזולוציה, מזג אוויר טוב מול גרוע) זה מהותי, וקודם ב-</w:t>
      </w:r>
      <w:r>
        <w:t>ONERA</w:t>
      </w:r>
      <w:r>
        <w:rPr>
          <w:rtl/>
        </w:rPr>
        <w:t xml:space="preserve"> הראה שאפשר לבצע ניתוח </w:t>
      </w:r>
      <w:r>
        <w:t>Sobol</w:t>
      </w:r>
      <w:r>
        <w:rPr>
          <w:rtl/>
        </w:rPr>
        <w:t xml:space="preserve"> מעשי על מודל </w:t>
      </w:r>
      <w:r>
        <w:t>IR</w:t>
      </w:r>
      <w:r>
        <w:rPr>
          <w:rtl/>
        </w:rPr>
        <w:t xml:space="preserve"> יקר באמצעות תכנון ניסויים ומודל-מחליף ([</w:t>
      </w:r>
      <w:r>
        <w:t>54</w:t>
      </w:r>
      <w:r>
        <w:rPr>
          <w:rtl/>
        </w:rPr>
        <w:t>]).</w:t>
      </w:r>
    </w:p>
    <w:p w14:paraId="4DB07244" w14:textId="77777777" w:rsidR="0068596E" w:rsidRDefault="00AA13C3">
      <w:pPr>
        <w:pStyle w:val="1"/>
        <w:bidi/>
      </w:pPr>
      <w:bookmarkStart w:id="30" w:name="_Toc244124817"/>
      <w:r>
        <w:t>7</w:t>
      </w:r>
      <w:r>
        <w:rPr>
          <w:rtl/>
        </w:rPr>
        <w:t>. המלצות: מה להשאיר, מה לשנות, מה להסיר ומה להוסיף</w:t>
      </w:r>
      <w:bookmarkEnd w:id="30"/>
    </w:p>
    <w:p w14:paraId="051C8914" w14:textId="77777777" w:rsidR="0068596E" w:rsidRDefault="00AA13C3">
      <w:pPr>
        <w:pStyle w:val="2"/>
        <w:bidi/>
      </w:pPr>
      <w:bookmarkStart w:id="31" w:name="_Toc244124818"/>
      <w:r>
        <w:t>7.1</w:t>
      </w:r>
      <w:r>
        <w:rPr>
          <w:rtl/>
        </w:rPr>
        <w:t xml:space="preserve"> חמישה עקרונות מנחים</w:t>
      </w:r>
      <w:bookmarkEnd w:id="31"/>
    </w:p>
    <w:p w14:paraId="32C366BC" w14:textId="77777777" w:rsidR="0068596E" w:rsidRDefault="00AA13C3">
      <w:pPr>
        <w:bidi/>
      </w:pPr>
      <w:r>
        <w:rPr>
          <w:rtl/>
        </w:rPr>
        <w:t xml:space="preserve">התוכנית נשענת על חמישה עקרונות שנגזרו מהממצאים. </w:t>
      </w:r>
      <w:r>
        <w:rPr>
          <w:b/>
          <w:bCs/>
          <w:rtl/>
        </w:rPr>
        <w:t>עיקרון ראשון – ממשק לפי השפעה.</w:t>
      </w:r>
      <w:r>
        <w:rPr>
          <w:rtl/>
        </w:rPr>
        <w:t xml:space="preserve"> שדה יוצג ברמה הבסיסית רק אם הוא מגדיר את התרחיש, או שגמישותו לפחות </w:t>
      </w:r>
      <w:r>
        <w:t>0.05</w:t>
      </w:r>
      <w:r>
        <w:rPr>
          <w:rtl/>
        </w:rPr>
        <w:t xml:space="preserve"> באחת התבניות או המשטרים. כל השאר יוצג ברמה מתקדמת או ייגזר. </w:t>
      </w:r>
      <w:r>
        <w:rPr>
          <w:b/>
          <w:bCs/>
          <w:rtl/>
        </w:rPr>
        <w:t>עיקרון שני – אין ברירת מחדל פעילה ונסתרת.</w:t>
      </w:r>
      <w:r>
        <w:rPr>
          <w:rtl/>
        </w:rPr>
        <w:t xml:space="preserve"> כל ערך שתורם לתוצאה יוצג עם תג מקור ("הנחה", "יצרן", "מדידה"), ותנאי ההצגה של קבוצה ישאל "האם הקבוצה תורמת לתוצאה" ולא "האם הערך שונה מברירת המחדל". </w:t>
      </w:r>
      <w:r>
        <w:rPr>
          <w:b/>
          <w:bCs/>
          <w:rtl/>
        </w:rPr>
        <w:t>עיקרון שלישי – כניסה עיקרית אחת לכל גודל פיזיקלי.</w:t>
      </w:r>
      <w:r>
        <w:rPr>
          <w:rtl/>
        </w:rPr>
        <w:t xml:space="preserve"> ב-</w:t>
      </w:r>
      <w:r>
        <w:t>D</w:t>
      </w:r>
      <w:r>
        <w:rPr>
          <w:rtl/>
        </w:rPr>
        <w:t xml:space="preserve"> מול </w:t>
      </w:r>
      <w:r>
        <w:t>F#‎</w:t>
      </w:r>
      <w:r>
        <w:rPr>
          <w:rtl/>
        </w:rPr>
        <w:t>, ‏</w:t>
      </w:r>
      <w:r>
        <w:t>σ</w:t>
      </w:r>
      <w:r>
        <w:rPr>
          <w:rtl/>
        </w:rPr>
        <w:t xml:space="preserve"> מול </w:t>
      </w:r>
      <w:r>
        <w:t>V</w:t>
      </w:r>
      <w:r>
        <w:rPr>
          <w:rtl/>
        </w:rPr>
        <w:t>, ‏</w:t>
      </w:r>
      <w:r>
        <w:t>t_int</w:t>
      </w:r>
      <w:r>
        <w:rPr>
          <w:rtl/>
        </w:rPr>
        <w:t xml:space="preserve"> מול </w:t>
      </w:r>
      <w:r>
        <w:t>duty</w:t>
      </w:r>
      <w:r>
        <w:rPr>
          <w:rtl/>
        </w:rPr>
        <w:t xml:space="preserve"> וזום מול שכפול שורות, תהיה כניסה עיקרית אחת והשאר יוצג כנגזר. זה מייש</w:t>
      </w:r>
      <w:r>
        <w:rPr>
          <w:rtl/>
        </w:rPr>
        <w:t>ם את המלצת מסמך השינויים של הפרויקט ([</w:t>
      </w:r>
      <w:r>
        <w:t>62</w:t>
      </w:r>
      <w:r>
        <w:rPr>
          <w:rtl/>
        </w:rPr>
        <w:t xml:space="preserve">]). </w:t>
      </w:r>
      <w:r>
        <w:rPr>
          <w:b/>
          <w:bCs/>
          <w:rtl/>
        </w:rPr>
        <w:t>עיקרון רביעי – טווח פיזיקלי לכל שדה.</w:t>
      </w:r>
      <w:r>
        <w:rPr>
          <w:rtl/>
        </w:rPr>
        <w:t xml:space="preserve"> זהו כלל הקבלה של מפת התחום ההנדסית של הפרויקט ([</w:t>
      </w:r>
      <w:r>
        <w:t>63</w:t>
      </w:r>
      <w:r>
        <w:rPr>
          <w:rtl/>
        </w:rPr>
        <w:t xml:space="preserve">]), וכיום הוא אינו מתקיים. </w:t>
      </w:r>
      <w:r>
        <w:rPr>
          <w:b/>
          <w:bCs/>
          <w:rtl/>
        </w:rPr>
        <w:t>עיקרון חמישי – אין טווח "חינם".</w:t>
      </w:r>
      <w:r>
        <w:rPr>
          <w:rtl/>
        </w:rPr>
        <w:t xml:space="preserve"> מנופים שאינם מוסיפים מידע לתמונה — זום דיגיטלי, ביטול העין, צופה אלגוריתמי לא מכויל, זיכוי חידוד — לא ישפרו את הטווח בלי תווית ואזהרה מפורשות.</w:t>
      </w:r>
    </w:p>
    <w:p w14:paraId="0D49030E" w14:textId="77777777" w:rsidR="0068596E" w:rsidRDefault="00AA13C3">
      <w:pPr>
        <w:pStyle w:val="2"/>
        <w:bidi/>
      </w:pPr>
      <w:bookmarkStart w:id="32" w:name="_Toc244124819"/>
      <w:r>
        <w:t>7.2</w:t>
      </w:r>
      <w:r>
        <w:rPr>
          <w:rtl/>
        </w:rPr>
        <w:t xml:space="preserve"> טבלת ההחלטות המרכזית</w:t>
      </w:r>
      <w:bookmarkEnd w:id="32"/>
    </w:p>
    <w:p w14:paraId="4506F1DF" w14:textId="77777777" w:rsidR="0068596E" w:rsidRDefault="00AA13C3">
      <w:pPr>
        <w:bidi/>
        <w:sectPr w:rsidR="0068596E">
          <w:pgSz w:w="11906" w:h="16838"/>
          <w:pgMar w:top="1418" w:right="1247" w:bottom="1418" w:left="1247" w:header="709" w:footer="709" w:gutter="0"/>
          <w:cols w:space="708"/>
          <w:bidi/>
          <w:docGrid w:linePitch="360"/>
        </w:sectPr>
      </w:pPr>
      <w:r>
        <w:rPr>
          <w:rtl/>
        </w:rPr>
        <w:t xml:space="preserve">עדיפויות: </w:t>
      </w:r>
      <w:r>
        <w:rPr>
          <w:b/>
          <w:bCs/>
        </w:rPr>
        <w:t>P0</w:t>
      </w:r>
      <w:r>
        <w:rPr>
          <w:rtl/>
        </w:rPr>
        <w:t xml:space="preserve"> – מיידי (נכונות התוצאה). </w:t>
      </w:r>
      <w:r>
        <w:rPr>
          <w:b/>
          <w:bCs/>
        </w:rPr>
        <w:t>P1</w:t>
      </w:r>
      <w:r>
        <w:rPr>
          <w:rtl/>
        </w:rPr>
        <w:t xml:space="preserve"> – גבוהה. </w:t>
      </w:r>
      <w:r>
        <w:rPr>
          <w:b/>
          <w:bCs/>
        </w:rPr>
        <w:t>P2</w:t>
      </w:r>
      <w:r>
        <w:rPr>
          <w:rtl/>
        </w:rPr>
        <w:t xml:space="preserve"> – בינונית. </w:t>
      </w:r>
      <w:r>
        <w:rPr>
          <w:b/>
          <w:bCs/>
        </w:rPr>
        <w:t>P3</w:t>
      </w:r>
      <w:r>
        <w:rPr>
          <w:rtl/>
        </w:rPr>
        <w:t xml:space="preserve"> – נמוכה. "—" מסמן השארה ללא פעולה נדרשת. ההשפעות הכמותיות לקוחות מפרקים </w:t>
      </w:r>
      <w:r>
        <w:t>‎4–6</w:t>
      </w:r>
      <w:r>
        <w:rPr>
          <w:rtl/>
        </w:rPr>
        <w:t>.</w:t>
      </w:r>
    </w:p>
    <w:p w14:paraId="3679E449" w14:textId="77777777" w:rsidR="0068596E" w:rsidRDefault="00AA13C3">
      <w:pPr>
        <w:pStyle w:val="TableCaption"/>
        <w:bidi/>
        <w:spacing w:before="0"/>
      </w:pPr>
      <w:r>
        <w:rPr>
          <w:b/>
          <w:bCs/>
          <w:rtl/>
        </w:rPr>
        <w:lastRenderedPageBreak/>
        <w:t xml:space="preserve">טבלה </w:t>
      </w:r>
      <w:r>
        <w:rPr>
          <w:b/>
          <w:bCs/>
        </w:rPr>
        <w:t>7</w:t>
      </w:r>
      <w:r>
        <w:rPr>
          <w:b/>
          <w:bCs/>
          <w:rtl/>
        </w:rPr>
        <w:t xml:space="preserve">: </w:t>
      </w:r>
      <w:r>
        <w:rPr>
          <w:rtl/>
        </w:rPr>
        <w:t>טבלת החלטות לפי פרמטר או קבוצת פרמטרים</w:t>
      </w:r>
    </w:p>
    <w:tbl>
      <w:tblPr>
        <w:bidiVisual/>
        <w:tblW w:w="1400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28" w:type="dxa"/>
          <w:left w:w="85" w:type="dxa"/>
          <w:bottom w:w="28" w:type="dxa"/>
          <w:right w:w="85" w:type="dxa"/>
        </w:tblCellMar>
        <w:tblLook w:val="06A0" w:firstRow="1" w:lastRow="0" w:firstColumn="1" w:lastColumn="0" w:noHBand="1" w:noVBand="1"/>
      </w:tblPr>
      <w:tblGrid>
        <w:gridCol w:w="2800"/>
        <w:gridCol w:w="2800"/>
        <w:gridCol w:w="2100"/>
        <w:gridCol w:w="5321"/>
        <w:gridCol w:w="981"/>
      </w:tblGrid>
      <w:tr w:rsidR="0068596E" w14:paraId="7FBE5C79" w14:textId="77777777">
        <w:trPr>
          <w:cantSplit/>
          <w:tblHeader/>
          <w:jc w:val="center"/>
        </w:trPr>
        <w:tc>
          <w:tcPr>
            <w:tcW w:w="2800" w:type="dxa"/>
            <w:shd w:val="clear" w:color="auto" w:fill="D9E2F3"/>
            <w:vAlign w:val="center"/>
          </w:tcPr>
          <w:p w14:paraId="7D378A0D" w14:textId="77777777" w:rsidR="0068596E" w:rsidRDefault="00AA13C3">
            <w:pPr>
              <w:pStyle w:val="TableTextSmall"/>
              <w:bidi/>
              <w:jc w:val="center"/>
            </w:pPr>
            <w:r>
              <w:rPr>
                <w:b/>
                <w:bCs/>
                <w:color w:val="1F3864"/>
                <w:rtl/>
              </w:rPr>
              <w:t>פרמטר / קבוצה</w:t>
            </w:r>
          </w:p>
        </w:tc>
        <w:tc>
          <w:tcPr>
            <w:tcW w:w="2800" w:type="dxa"/>
            <w:shd w:val="clear" w:color="auto" w:fill="D9E2F3"/>
            <w:vAlign w:val="center"/>
          </w:tcPr>
          <w:p w14:paraId="56B80424" w14:textId="77777777" w:rsidR="0068596E" w:rsidRDefault="00AA13C3">
            <w:pPr>
              <w:pStyle w:val="TableTextSmall"/>
              <w:bidi/>
              <w:jc w:val="center"/>
            </w:pPr>
            <w:r>
              <w:rPr>
                <w:b/>
                <w:bCs/>
                <w:color w:val="1F3864"/>
                <w:rtl/>
              </w:rPr>
              <w:t>השפעה על טווח</w:t>
            </w:r>
          </w:p>
        </w:tc>
        <w:tc>
          <w:tcPr>
            <w:tcW w:w="2100" w:type="dxa"/>
            <w:shd w:val="clear" w:color="auto" w:fill="D9E2F3"/>
            <w:vAlign w:val="center"/>
          </w:tcPr>
          <w:p w14:paraId="6C83B6D0" w14:textId="77777777" w:rsidR="0068596E" w:rsidRDefault="00AA13C3">
            <w:pPr>
              <w:pStyle w:val="TableTextSmall"/>
              <w:bidi/>
              <w:jc w:val="center"/>
            </w:pPr>
            <w:r>
              <w:rPr>
                <w:b/>
                <w:bCs/>
                <w:color w:val="1F3864"/>
                <w:rtl/>
              </w:rPr>
              <w:t>החלטה</w:t>
            </w:r>
          </w:p>
        </w:tc>
        <w:tc>
          <w:tcPr>
            <w:tcW w:w="5321" w:type="dxa"/>
            <w:shd w:val="clear" w:color="auto" w:fill="D9E2F3"/>
            <w:vAlign w:val="center"/>
          </w:tcPr>
          <w:p w14:paraId="14092C52" w14:textId="77777777" w:rsidR="0068596E" w:rsidRDefault="00AA13C3">
            <w:pPr>
              <w:pStyle w:val="TableTextSmall"/>
              <w:bidi/>
              <w:jc w:val="center"/>
            </w:pPr>
            <w:r>
              <w:rPr>
                <w:b/>
                <w:bCs/>
                <w:color w:val="1F3864"/>
                <w:rtl/>
              </w:rPr>
              <w:t>נימוק</w:t>
            </w:r>
          </w:p>
        </w:tc>
        <w:tc>
          <w:tcPr>
            <w:tcW w:w="981" w:type="dxa"/>
            <w:shd w:val="clear" w:color="auto" w:fill="D9E2F3"/>
            <w:vAlign w:val="center"/>
          </w:tcPr>
          <w:p w14:paraId="3EF608DA" w14:textId="77777777" w:rsidR="0068596E" w:rsidRDefault="00AA13C3">
            <w:pPr>
              <w:pStyle w:val="TableTextSmall"/>
              <w:bidi/>
              <w:jc w:val="center"/>
            </w:pPr>
            <w:r>
              <w:rPr>
                <w:b/>
                <w:bCs/>
                <w:color w:val="1F3864"/>
                <w:rtl/>
              </w:rPr>
              <w:t>עדיפות</w:t>
            </w:r>
          </w:p>
        </w:tc>
      </w:tr>
      <w:tr w:rsidR="0068596E" w14:paraId="0CC5642F" w14:textId="77777777">
        <w:trPr>
          <w:cantSplit/>
          <w:jc w:val="center"/>
        </w:trPr>
        <w:tc>
          <w:tcPr>
            <w:tcW w:w="14002" w:type="dxa"/>
            <w:gridSpan w:val="5"/>
            <w:shd w:val="clear" w:color="auto" w:fill="EDF2F9"/>
            <w:vAlign w:val="center"/>
          </w:tcPr>
          <w:p w14:paraId="44EE8086" w14:textId="77777777" w:rsidR="0068596E" w:rsidRDefault="00AA13C3">
            <w:pPr>
              <w:pStyle w:val="TableTextSmall"/>
              <w:keepNext/>
              <w:bidi/>
            </w:pPr>
            <w:r>
              <w:rPr>
                <w:b/>
                <w:bCs/>
                <w:rtl/>
              </w:rPr>
              <w:t>סצנה, מטרה וקריטריון משימה</w:t>
            </w:r>
          </w:p>
        </w:tc>
      </w:tr>
      <w:tr w:rsidR="0068596E" w14:paraId="62D04DEB" w14:textId="77777777">
        <w:trPr>
          <w:cantSplit/>
          <w:jc w:val="center"/>
        </w:trPr>
        <w:tc>
          <w:tcPr>
            <w:tcW w:w="2800" w:type="dxa"/>
            <w:vAlign w:val="center"/>
          </w:tcPr>
          <w:p w14:paraId="0BA107D7" w14:textId="77777777" w:rsidR="0068596E" w:rsidRDefault="00AA13C3">
            <w:pPr>
              <w:pStyle w:val="TableTextSmall"/>
              <w:bidi/>
            </w:pPr>
            <w:r>
              <w:rPr>
                <w:rStyle w:val="InlineCode"/>
              </w:rPr>
              <w:t>‎target.tasks.N.lp‎</w:t>
            </w:r>
            <w:r>
              <w:t xml:space="preserve">, </w:t>
            </w:r>
            <w:r>
              <w:rPr>
                <w:rStyle w:val="InlineCode"/>
              </w:rPr>
              <w:t>‎task_preset‎</w:t>
            </w:r>
          </w:p>
        </w:tc>
        <w:tc>
          <w:tcPr>
            <w:tcW w:w="2800" w:type="dxa"/>
            <w:vAlign w:val="center"/>
          </w:tcPr>
          <w:p w14:paraId="3BB66F64" w14:textId="77777777" w:rsidR="0068596E" w:rsidRDefault="00AA13C3">
            <w:pPr>
              <w:pStyle w:val="TableTextSmall"/>
              <w:bidi/>
            </w:pPr>
            <w:r>
              <w:rPr>
                <w:rtl/>
              </w:rPr>
              <w:t>‏</w:t>
            </w:r>
            <w:r>
              <w:t>‎|e| = 0.40–0.99</w:t>
            </w:r>
            <w:r>
              <w:rPr>
                <w:rtl/>
              </w:rPr>
              <w:t>; ‏</w:t>
            </w:r>
            <w:r>
              <w:t>Sandia</w:t>
            </w:r>
            <w:r>
              <w:rPr>
                <w:rtl/>
              </w:rPr>
              <w:t>: ‏</w:t>
            </w:r>
            <w:r>
              <w:t>R −18%</w:t>
            </w:r>
            <w:r>
              <w:rPr>
                <w:rtl/>
              </w:rPr>
              <w:t>, ‏</w:t>
            </w:r>
            <w:r>
              <w:t>I −22%</w:t>
            </w:r>
          </w:p>
        </w:tc>
        <w:tc>
          <w:tcPr>
            <w:tcW w:w="2100" w:type="dxa"/>
            <w:vAlign w:val="center"/>
          </w:tcPr>
          <w:p w14:paraId="60DC1037" w14:textId="77777777" w:rsidR="0068596E" w:rsidRDefault="00AA13C3">
            <w:pPr>
              <w:pStyle w:val="TableTextSmall"/>
              <w:bidi/>
            </w:pPr>
            <w:r>
              <w:rPr>
                <w:rtl/>
              </w:rPr>
              <w:t>להשאיר (בסיסי) + לשנות</w:t>
            </w:r>
          </w:p>
        </w:tc>
        <w:tc>
          <w:tcPr>
            <w:tcW w:w="5321" w:type="dxa"/>
            <w:vAlign w:val="center"/>
          </w:tcPr>
          <w:p w14:paraId="7566F35B" w14:textId="77777777" w:rsidR="0068596E" w:rsidRDefault="00AA13C3">
            <w:pPr>
              <w:pStyle w:val="TableTextSmall"/>
              <w:bidi/>
            </w:pPr>
            <w:r>
              <w:rPr>
                <w:rtl/>
              </w:rPr>
              <w:t>המנוף החזק ביותר. להציג כבחירה מתויגת-מקור (</w:t>
            </w:r>
            <w:r>
              <w:t>STANAG/Johnson/Sandia</w:t>
            </w:r>
            <w:r>
              <w:rPr>
                <w:rtl/>
              </w:rPr>
              <w:t>/מותאם), להכניס לסריקות ולאי-ודאות (כיום מוחרג), לצרף פיזור ספרותי</w:t>
            </w:r>
          </w:p>
        </w:tc>
        <w:tc>
          <w:tcPr>
            <w:tcW w:w="981" w:type="dxa"/>
            <w:vAlign w:val="center"/>
          </w:tcPr>
          <w:p w14:paraId="0992E10C" w14:textId="77777777" w:rsidR="0068596E" w:rsidRDefault="00AA13C3">
            <w:pPr>
              <w:pStyle w:val="TableTextSmall"/>
              <w:bidi/>
              <w:jc w:val="center"/>
            </w:pPr>
            <w:r>
              <w:t>P1</w:t>
            </w:r>
          </w:p>
        </w:tc>
      </w:tr>
      <w:tr w:rsidR="0068596E" w14:paraId="36D2B674" w14:textId="77777777">
        <w:trPr>
          <w:cantSplit/>
          <w:jc w:val="center"/>
        </w:trPr>
        <w:tc>
          <w:tcPr>
            <w:tcW w:w="2800" w:type="dxa"/>
            <w:vAlign w:val="center"/>
          </w:tcPr>
          <w:p w14:paraId="6C4A11ED" w14:textId="77777777" w:rsidR="0068596E" w:rsidRDefault="00AA13C3">
            <w:pPr>
              <w:pStyle w:val="TableTextSmall"/>
              <w:bidi/>
            </w:pPr>
            <w:r>
              <w:rPr>
                <w:rStyle w:val="InlineCode"/>
              </w:rPr>
              <w:t>‎target.W_m‎</w:t>
            </w:r>
            <w:r>
              <w:t xml:space="preserve">, </w:t>
            </w:r>
            <w:r>
              <w:rPr>
                <w:rStyle w:val="InlineCode"/>
              </w:rPr>
              <w:t>‎H_m‎</w:t>
            </w:r>
          </w:p>
        </w:tc>
        <w:tc>
          <w:tcPr>
            <w:tcW w:w="2800" w:type="dxa"/>
            <w:vAlign w:val="center"/>
          </w:tcPr>
          <w:p w14:paraId="709E9DF7" w14:textId="77777777" w:rsidR="0068596E" w:rsidRDefault="00AA13C3">
            <w:pPr>
              <w:pStyle w:val="TableTextSmall"/>
              <w:bidi/>
            </w:pPr>
            <w:r>
              <w:rPr>
                <w:rtl/>
              </w:rPr>
              <w:t>‏</w:t>
            </w:r>
            <w:r>
              <w:t>‎0.18–0.50</w:t>
            </w:r>
            <w:r>
              <w:rPr>
                <w:rtl/>
              </w:rPr>
              <w:t xml:space="preserve"> לממד</w:t>
            </w:r>
          </w:p>
        </w:tc>
        <w:tc>
          <w:tcPr>
            <w:tcW w:w="2100" w:type="dxa"/>
            <w:vAlign w:val="center"/>
          </w:tcPr>
          <w:p w14:paraId="101F0A17" w14:textId="77777777" w:rsidR="0068596E" w:rsidRDefault="00AA13C3">
            <w:pPr>
              <w:pStyle w:val="TableTextSmall"/>
              <w:bidi/>
            </w:pPr>
            <w:r>
              <w:rPr>
                <w:rtl/>
              </w:rPr>
              <w:t>להשאיר + לשנות (אימות)</w:t>
            </w:r>
          </w:p>
        </w:tc>
        <w:tc>
          <w:tcPr>
            <w:tcW w:w="5321" w:type="dxa"/>
            <w:vAlign w:val="center"/>
          </w:tcPr>
          <w:p w14:paraId="11D2C37D" w14:textId="77777777" w:rsidR="0068596E" w:rsidRDefault="00AA13C3">
            <w:pPr>
              <w:pStyle w:val="TableTextSmall"/>
              <w:bidi/>
            </w:pPr>
            <w:r>
              <w:rPr>
                <w:rtl/>
              </w:rPr>
              <w:t>ליבת הגאומטריה. לאכוף ערך חיובי ולהציג √(</w:t>
            </w:r>
            <w:r>
              <w:t>W·H</w:t>
            </w:r>
            <w:r>
              <w:rPr>
                <w:rtl/>
              </w:rPr>
              <w:t>) ואת הממד הקריטי בפועל</w:t>
            </w:r>
          </w:p>
        </w:tc>
        <w:tc>
          <w:tcPr>
            <w:tcW w:w="981" w:type="dxa"/>
            <w:vAlign w:val="center"/>
          </w:tcPr>
          <w:p w14:paraId="5DA24F8D" w14:textId="77777777" w:rsidR="0068596E" w:rsidRDefault="00AA13C3">
            <w:pPr>
              <w:pStyle w:val="TableTextSmall"/>
              <w:bidi/>
              <w:jc w:val="center"/>
            </w:pPr>
            <w:r>
              <w:t>P1</w:t>
            </w:r>
          </w:p>
        </w:tc>
      </w:tr>
      <w:tr w:rsidR="0068596E" w14:paraId="3B37191C" w14:textId="77777777">
        <w:trPr>
          <w:cantSplit/>
          <w:jc w:val="center"/>
        </w:trPr>
        <w:tc>
          <w:tcPr>
            <w:tcW w:w="2800" w:type="dxa"/>
            <w:vAlign w:val="center"/>
          </w:tcPr>
          <w:p w14:paraId="4CAE5F00" w14:textId="77777777" w:rsidR="0068596E" w:rsidRDefault="00AA13C3">
            <w:pPr>
              <w:pStyle w:val="TableTextSmall"/>
              <w:bidi/>
            </w:pPr>
            <w:r>
              <w:rPr>
                <w:rStyle w:val="InlineCode"/>
              </w:rPr>
              <w:t>‎target.dT_K‎</w:t>
            </w:r>
          </w:p>
        </w:tc>
        <w:tc>
          <w:tcPr>
            <w:tcW w:w="2800" w:type="dxa"/>
            <w:vAlign w:val="center"/>
          </w:tcPr>
          <w:p w14:paraId="587F5B30" w14:textId="77777777" w:rsidR="0068596E" w:rsidRDefault="00AA13C3">
            <w:pPr>
              <w:pStyle w:val="TableTextSmall"/>
              <w:bidi/>
            </w:pPr>
            <w:r>
              <w:rPr>
                <w:rtl/>
              </w:rPr>
              <w:t>‏</w:t>
            </w:r>
            <w:r>
              <w:t>‎0.04–0.20</w:t>
            </w:r>
          </w:p>
        </w:tc>
        <w:tc>
          <w:tcPr>
            <w:tcW w:w="2100" w:type="dxa"/>
            <w:vAlign w:val="center"/>
          </w:tcPr>
          <w:p w14:paraId="28DA38A0" w14:textId="77777777" w:rsidR="0068596E" w:rsidRDefault="00AA13C3">
            <w:pPr>
              <w:pStyle w:val="TableTextSmall"/>
              <w:bidi/>
            </w:pPr>
            <w:r>
              <w:rPr>
                <w:rtl/>
              </w:rPr>
              <w:t>להשאיר + להוסיף גזירה</w:t>
            </w:r>
          </w:p>
        </w:tc>
        <w:tc>
          <w:tcPr>
            <w:tcW w:w="5321" w:type="dxa"/>
            <w:vAlign w:val="center"/>
          </w:tcPr>
          <w:p w14:paraId="56BB1316" w14:textId="77777777" w:rsidR="0068596E" w:rsidRDefault="00AA13C3">
            <w:pPr>
              <w:pStyle w:val="TableTextSmall"/>
              <w:bidi/>
            </w:pPr>
            <w:r>
              <w:rPr>
                <w:rtl/>
              </w:rPr>
              <w:t xml:space="preserve">אי-ודאות שטח של פי </w:t>
            </w:r>
            <w:r>
              <w:t>‎2–5</w:t>
            </w:r>
            <w:r>
              <w:rPr>
                <w:rtl/>
              </w:rPr>
              <w:t>. גזירה אופציונלית מ-</w:t>
            </w:r>
            <w:r>
              <w:t>ε</w:t>
            </w:r>
            <w:r>
              <w:rPr>
                <w:rtl/>
              </w:rPr>
              <w:t xml:space="preserve"> ומ-</w:t>
            </w:r>
            <w:r>
              <w:t>T</w:t>
            </w:r>
            <w:r>
              <w:rPr>
                <w:rtl/>
              </w:rPr>
              <w:t xml:space="preserve"> (</w:t>
            </w:r>
            <w:r>
              <w:t>1%</w:t>
            </w:r>
            <w:r>
              <w:rPr>
                <w:rtl/>
              </w:rPr>
              <w:t xml:space="preserve"> פליטות </w:t>
            </w:r>
            <w:r>
              <w:t>‎≈ 0.6–0.9 K</w:t>
            </w:r>
            <w:r>
              <w:rPr>
                <w:rtl/>
              </w:rPr>
              <w:t>)</w:t>
            </w:r>
          </w:p>
        </w:tc>
        <w:tc>
          <w:tcPr>
            <w:tcW w:w="981" w:type="dxa"/>
            <w:vAlign w:val="center"/>
          </w:tcPr>
          <w:p w14:paraId="61D81F56" w14:textId="77777777" w:rsidR="0068596E" w:rsidRDefault="00AA13C3">
            <w:pPr>
              <w:pStyle w:val="TableTextSmall"/>
              <w:bidi/>
              <w:jc w:val="center"/>
            </w:pPr>
            <w:r>
              <w:t>P2</w:t>
            </w:r>
          </w:p>
        </w:tc>
      </w:tr>
      <w:tr w:rsidR="0068596E" w14:paraId="003ECDE4" w14:textId="77777777">
        <w:trPr>
          <w:cantSplit/>
          <w:jc w:val="center"/>
        </w:trPr>
        <w:tc>
          <w:tcPr>
            <w:tcW w:w="2800" w:type="dxa"/>
            <w:vAlign w:val="center"/>
          </w:tcPr>
          <w:p w14:paraId="4BCB0C1B" w14:textId="77777777" w:rsidR="0068596E" w:rsidRDefault="00AA13C3">
            <w:pPr>
              <w:pStyle w:val="TableTextSmall"/>
              <w:bidi/>
            </w:pPr>
            <w:r>
              <w:rPr>
                <w:rStyle w:val="InlineCode"/>
              </w:rPr>
              <w:t>‎target.T_bg_K‎</w:t>
            </w:r>
          </w:p>
        </w:tc>
        <w:tc>
          <w:tcPr>
            <w:tcW w:w="2800" w:type="dxa"/>
            <w:vAlign w:val="center"/>
          </w:tcPr>
          <w:p w14:paraId="479C45D8" w14:textId="77777777" w:rsidR="0068596E" w:rsidRDefault="00AA13C3">
            <w:pPr>
              <w:pStyle w:val="TableTextSmall"/>
              <w:bidi/>
            </w:pPr>
            <w:r>
              <w:rPr>
                <w:rtl/>
              </w:rPr>
              <w:t>‏</w:t>
            </w:r>
            <w:r>
              <w:t>MWIR</w:t>
            </w:r>
            <w:r>
              <w:rPr>
                <w:rtl/>
              </w:rPr>
              <w:t>: ‏</w:t>
            </w:r>
            <w:r>
              <w:t>e ≈ 1.15</w:t>
            </w:r>
            <w:r>
              <w:rPr>
                <w:rtl/>
              </w:rPr>
              <w:t>; ‏</w:t>
            </w:r>
            <w:r>
              <w:t>VIS/SWIR: 0</w:t>
            </w:r>
          </w:p>
        </w:tc>
        <w:tc>
          <w:tcPr>
            <w:tcW w:w="2100" w:type="dxa"/>
            <w:vAlign w:val="center"/>
          </w:tcPr>
          <w:p w14:paraId="513047BC" w14:textId="77777777" w:rsidR="0068596E" w:rsidRDefault="00AA13C3">
            <w:pPr>
              <w:pStyle w:val="TableTextSmall"/>
              <w:bidi/>
            </w:pPr>
            <w:r>
              <w:rPr>
                <w:rtl/>
              </w:rPr>
              <w:t>לשנות (אימות, הקשר)</w:t>
            </w:r>
          </w:p>
        </w:tc>
        <w:tc>
          <w:tcPr>
            <w:tcW w:w="5321" w:type="dxa"/>
            <w:vAlign w:val="center"/>
          </w:tcPr>
          <w:p w14:paraId="443CD016" w14:textId="77777777" w:rsidR="0068596E" w:rsidRDefault="00AA13C3">
            <w:pPr>
              <w:pStyle w:val="TableTextSmall"/>
              <w:bidi/>
            </w:pPr>
            <w:r>
              <w:rPr>
                <w:rtl/>
              </w:rPr>
              <w:t xml:space="preserve">לאמת </w:t>
            </w:r>
            <w:r>
              <w:t>T &gt; 0</w:t>
            </w:r>
            <w:r>
              <w:rPr>
                <w:rtl/>
              </w:rPr>
              <w:t>, להציג אזהרת "</w:t>
            </w:r>
            <w:r>
              <w:t>MWIR</w:t>
            </w:r>
            <w:r>
              <w:rPr>
                <w:rtl/>
              </w:rPr>
              <w:t xml:space="preserve"> בפס צר", להסתיר בקטגוריה </w:t>
            </w:r>
            <w:r>
              <w:t>Visible</w:t>
            </w:r>
          </w:p>
        </w:tc>
        <w:tc>
          <w:tcPr>
            <w:tcW w:w="981" w:type="dxa"/>
            <w:vAlign w:val="center"/>
          </w:tcPr>
          <w:p w14:paraId="6C07BF32" w14:textId="77777777" w:rsidR="0068596E" w:rsidRDefault="00AA13C3">
            <w:pPr>
              <w:pStyle w:val="TableTextSmall"/>
              <w:bidi/>
              <w:jc w:val="center"/>
            </w:pPr>
            <w:r>
              <w:t>P1</w:t>
            </w:r>
          </w:p>
        </w:tc>
      </w:tr>
      <w:tr w:rsidR="0068596E" w14:paraId="7F192B64" w14:textId="77777777">
        <w:trPr>
          <w:cantSplit/>
          <w:jc w:val="center"/>
        </w:trPr>
        <w:tc>
          <w:tcPr>
            <w:tcW w:w="2800" w:type="dxa"/>
            <w:vAlign w:val="center"/>
          </w:tcPr>
          <w:p w14:paraId="046D4686" w14:textId="77777777" w:rsidR="0068596E" w:rsidRDefault="00AA13C3">
            <w:pPr>
              <w:pStyle w:val="TableTextSmall"/>
              <w:bidi/>
            </w:pPr>
            <w:r>
              <w:rPr>
                <w:rStyle w:val="InlineCode"/>
              </w:rPr>
              <w:t>‎target.D_m‎</w:t>
            </w:r>
            <w:r>
              <w:t xml:space="preserve">, </w:t>
            </w:r>
            <w:r>
              <w:rPr>
                <w:rStyle w:val="InlineCode"/>
              </w:rPr>
              <w:t>‎aspect‎</w:t>
            </w:r>
          </w:p>
        </w:tc>
        <w:tc>
          <w:tcPr>
            <w:tcW w:w="2800" w:type="dxa"/>
            <w:vAlign w:val="center"/>
          </w:tcPr>
          <w:p w14:paraId="6F3739FA" w14:textId="77777777" w:rsidR="0068596E" w:rsidRDefault="00AA13C3">
            <w:pPr>
              <w:pStyle w:val="TableTextSmall"/>
              <w:bidi/>
            </w:pPr>
            <w:r>
              <w:t>0</w:t>
            </w:r>
            <w:r>
              <w:rPr>
                <w:rtl/>
              </w:rPr>
              <w:t xml:space="preserve"> בחזית</w:t>
            </w:r>
          </w:p>
        </w:tc>
        <w:tc>
          <w:tcPr>
            <w:tcW w:w="2100" w:type="dxa"/>
            <w:vAlign w:val="center"/>
          </w:tcPr>
          <w:p w14:paraId="34B815FB" w14:textId="77777777" w:rsidR="0068596E" w:rsidRDefault="00AA13C3">
            <w:pPr>
              <w:pStyle w:val="TableTextSmall"/>
              <w:bidi/>
            </w:pPr>
            <w:r>
              <w:rPr>
                <w:rtl/>
              </w:rPr>
              <w:t>להשאיר (מותנה)</w:t>
            </w:r>
          </w:p>
        </w:tc>
        <w:tc>
          <w:tcPr>
            <w:tcW w:w="5321" w:type="dxa"/>
            <w:vAlign w:val="center"/>
          </w:tcPr>
          <w:p w14:paraId="15300FEF" w14:textId="77777777" w:rsidR="0068596E" w:rsidRDefault="00AA13C3">
            <w:pPr>
              <w:pStyle w:val="TableTextSmall"/>
              <w:bidi/>
            </w:pPr>
            <w:r>
              <w:rPr>
                <w:rtl/>
              </w:rPr>
              <w:t>להציג רק בהיבט צד/אלכסון או במסלול נטוי</w:t>
            </w:r>
          </w:p>
        </w:tc>
        <w:tc>
          <w:tcPr>
            <w:tcW w:w="981" w:type="dxa"/>
            <w:vAlign w:val="center"/>
          </w:tcPr>
          <w:p w14:paraId="6FDFFDD1" w14:textId="77777777" w:rsidR="0068596E" w:rsidRDefault="00AA13C3">
            <w:pPr>
              <w:pStyle w:val="TableTextSmall"/>
              <w:bidi/>
              <w:jc w:val="center"/>
            </w:pPr>
            <w:r>
              <w:t>P3</w:t>
            </w:r>
          </w:p>
        </w:tc>
      </w:tr>
      <w:tr w:rsidR="0068596E" w14:paraId="717B184E" w14:textId="77777777">
        <w:trPr>
          <w:cantSplit/>
          <w:jc w:val="center"/>
        </w:trPr>
        <w:tc>
          <w:tcPr>
            <w:tcW w:w="2800" w:type="dxa"/>
            <w:vAlign w:val="center"/>
          </w:tcPr>
          <w:p w14:paraId="03A28DE6" w14:textId="77777777" w:rsidR="0068596E" w:rsidRDefault="00AA13C3">
            <w:pPr>
              <w:pStyle w:val="TableTextSmall"/>
              <w:bidi/>
            </w:pPr>
            <w:r>
              <w:rPr>
                <w:rStyle w:val="InlineCode"/>
              </w:rPr>
              <w:t>‎target.alt_m‎</w:t>
            </w:r>
          </w:p>
        </w:tc>
        <w:tc>
          <w:tcPr>
            <w:tcW w:w="2800" w:type="dxa"/>
            <w:vAlign w:val="center"/>
          </w:tcPr>
          <w:p w14:paraId="0E2A59B2" w14:textId="77777777" w:rsidR="0068596E" w:rsidRDefault="00AA13C3">
            <w:pPr>
              <w:pStyle w:val="TableTextSmall"/>
              <w:bidi/>
            </w:pPr>
            <w:r>
              <w:rPr>
                <w:rtl/>
              </w:rPr>
              <w:t>גובה מסלול טורבולנציה בלבד</w:t>
            </w:r>
          </w:p>
        </w:tc>
        <w:tc>
          <w:tcPr>
            <w:tcW w:w="2100" w:type="dxa"/>
            <w:vAlign w:val="center"/>
          </w:tcPr>
          <w:p w14:paraId="09BFAA6E" w14:textId="77777777" w:rsidR="0068596E" w:rsidRDefault="00AA13C3">
            <w:pPr>
              <w:pStyle w:val="TableTextSmall"/>
              <w:bidi/>
            </w:pPr>
            <w:r>
              <w:rPr>
                <w:rtl/>
              </w:rPr>
              <w:t>לשנות (תיעוד ומיקום)</w:t>
            </w:r>
          </w:p>
        </w:tc>
        <w:tc>
          <w:tcPr>
            <w:tcW w:w="5321" w:type="dxa"/>
            <w:vAlign w:val="center"/>
          </w:tcPr>
          <w:p w14:paraId="18F9EA3F" w14:textId="77777777" w:rsidR="0068596E" w:rsidRDefault="00AA13C3">
            <w:pPr>
              <w:pStyle w:val="TableTextSmall"/>
              <w:bidi/>
            </w:pPr>
            <w:r>
              <w:rPr>
                <w:rtl/>
              </w:rPr>
              <w:t>לתקן את טקסט העזרה ולהעביר לקבוצת הטורבולנציה</w:t>
            </w:r>
          </w:p>
        </w:tc>
        <w:tc>
          <w:tcPr>
            <w:tcW w:w="981" w:type="dxa"/>
            <w:vAlign w:val="center"/>
          </w:tcPr>
          <w:p w14:paraId="469C33C6" w14:textId="77777777" w:rsidR="0068596E" w:rsidRDefault="00AA13C3">
            <w:pPr>
              <w:pStyle w:val="TableTextSmall"/>
              <w:bidi/>
              <w:jc w:val="center"/>
            </w:pPr>
            <w:r>
              <w:t>P3</w:t>
            </w:r>
          </w:p>
        </w:tc>
      </w:tr>
      <w:tr w:rsidR="0068596E" w14:paraId="409BA2EC" w14:textId="77777777">
        <w:trPr>
          <w:cantSplit/>
          <w:jc w:val="center"/>
        </w:trPr>
        <w:tc>
          <w:tcPr>
            <w:tcW w:w="2800" w:type="dxa"/>
            <w:vAlign w:val="center"/>
          </w:tcPr>
          <w:p w14:paraId="1A605F53" w14:textId="77777777" w:rsidR="0068596E" w:rsidRDefault="00AA13C3">
            <w:pPr>
              <w:pStyle w:val="TableTextSmall"/>
              <w:bidi/>
            </w:pPr>
            <w:r>
              <w:rPr>
                <w:rStyle w:val="InlineCode"/>
              </w:rPr>
              <w:t>‎target.clutter‎</w:t>
            </w:r>
            <w:r>
              <w:t xml:space="preserve">, </w:t>
            </w:r>
            <w:r>
              <w:rPr>
                <w:rStyle w:val="InlineCode"/>
              </w:rPr>
              <w:t>‎scene_id‎</w:t>
            </w:r>
          </w:p>
        </w:tc>
        <w:tc>
          <w:tcPr>
            <w:tcW w:w="2800" w:type="dxa"/>
            <w:vAlign w:val="center"/>
          </w:tcPr>
          <w:p w14:paraId="7E35B7B5" w14:textId="77777777" w:rsidR="0068596E" w:rsidRDefault="00AA13C3">
            <w:pPr>
              <w:pStyle w:val="TableTextSmall"/>
              <w:bidi/>
            </w:pPr>
            <w:r>
              <w:rPr>
                <w:rtl/>
              </w:rPr>
              <w:t>אין (טקסט)</w:t>
            </w:r>
          </w:p>
        </w:tc>
        <w:tc>
          <w:tcPr>
            <w:tcW w:w="2100" w:type="dxa"/>
            <w:vAlign w:val="center"/>
          </w:tcPr>
          <w:p w14:paraId="6DD5A2AC" w14:textId="77777777" w:rsidR="0068596E" w:rsidRDefault="00AA13C3">
            <w:pPr>
              <w:pStyle w:val="TableTextSmall"/>
              <w:bidi/>
            </w:pPr>
            <w:r>
              <w:rPr>
                <w:rtl/>
              </w:rPr>
              <w:t>להוסיף מודל</w:t>
            </w:r>
          </w:p>
        </w:tc>
        <w:tc>
          <w:tcPr>
            <w:tcW w:w="5321" w:type="dxa"/>
            <w:vAlign w:val="center"/>
          </w:tcPr>
          <w:p w14:paraId="37CE8D82" w14:textId="77777777" w:rsidR="0068596E" w:rsidRDefault="00AA13C3">
            <w:pPr>
              <w:pStyle w:val="TableTextSmall"/>
              <w:bidi/>
            </w:pPr>
            <w:r>
              <w:rPr>
                <w:rtl/>
              </w:rPr>
              <w:t xml:space="preserve">מכפיל קריטריון לפי </w:t>
            </w:r>
            <w:r>
              <w:t>ACQUIRE-LC</w:t>
            </w:r>
            <w:r>
              <w:rPr>
                <w:rtl/>
              </w:rPr>
              <w:t xml:space="preserve">; עומס גבוה מחייב עד פי </w:t>
            </w:r>
            <w:r>
              <w:t>6</w:t>
            </w:r>
            <w:r>
              <w:rPr>
                <w:rtl/>
              </w:rPr>
              <w:t xml:space="preserve"> מחזורים</w:t>
            </w:r>
          </w:p>
        </w:tc>
        <w:tc>
          <w:tcPr>
            <w:tcW w:w="981" w:type="dxa"/>
            <w:vAlign w:val="center"/>
          </w:tcPr>
          <w:p w14:paraId="0A1772CC" w14:textId="77777777" w:rsidR="0068596E" w:rsidRDefault="00AA13C3">
            <w:pPr>
              <w:pStyle w:val="TableTextSmall"/>
              <w:bidi/>
              <w:jc w:val="center"/>
            </w:pPr>
            <w:r>
              <w:t>P2</w:t>
            </w:r>
          </w:p>
        </w:tc>
      </w:tr>
      <w:tr w:rsidR="0068596E" w14:paraId="79EC33DD" w14:textId="77777777">
        <w:trPr>
          <w:cantSplit/>
          <w:jc w:val="center"/>
        </w:trPr>
        <w:tc>
          <w:tcPr>
            <w:tcW w:w="2800" w:type="dxa"/>
            <w:vAlign w:val="center"/>
          </w:tcPr>
          <w:p w14:paraId="2DC61506" w14:textId="77777777" w:rsidR="0068596E" w:rsidRDefault="00AA13C3">
            <w:pPr>
              <w:pStyle w:val="TableTextSmall"/>
              <w:bidi/>
            </w:pPr>
            <w:r>
              <w:rPr>
                <w:rtl/>
              </w:rPr>
              <w:t>רמת הסתברות (חדש)</w:t>
            </w:r>
          </w:p>
        </w:tc>
        <w:tc>
          <w:tcPr>
            <w:tcW w:w="2800" w:type="dxa"/>
            <w:vAlign w:val="center"/>
          </w:tcPr>
          <w:p w14:paraId="23214021" w14:textId="77777777" w:rsidR="0068596E" w:rsidRDefault="00AA13C3">
            <w:pPr>
              <w:pStyle w:val="TableTextSmall"/>
              <w:bidi/>
            </w:pPr>
            <w:r>
              <w:rPr>
                <w:rtl/>
              </w:rPr>
              <w:t>‏</w:t>
            </w:r>
            <w:r>
              <w:t>R90 ≈ 0.57·R50</w:t>
            </w:r>
            <w:r>
              <w:rPr>
                <w:rtl/>
              </w:rPr>
              <w:t xml:space="preserve"> ‏(</w:t>
            </w:r>
            <w:r>
              <w:t>Johnson</w:t>
            </w:r>
            <w:r>
              <w:rPr>
                <w:rtl/>
              </w:rPr>
              <w:t>)</w:t>
            </w:r>
          </w:p>
        </w:tc>
        <w:tc>
          <w:tcPr>
            <w:tcW w:w="2100" w:type="dxa"/>
            <w:vAlign w:val="center"/>
          </w:tcPr>
          <w:p w14:paraId="4DA5E743" w14:textId="77777777" w:rsidR="0068596E" w:rsidRDefault="00AA13C3">
            <w:pPr>
              <w:pStyle w:val="TableTextSmall"/>
              <w:bidi/>
            </w:pPr>
            <w:r>
              <w:rPr>
                <w:rtl/>
              </w:rPr>
              <w:t>להוסיף</w:t>
            </w:r>
          </w:p>
        </w:tc>
        <w:tc>
          <w:tcPr>
            <w:tcW w:w="5321" w:type="dxa"/>
            <w:vAlign w:val="center"/>
          </w:tcPr>
          <w:p w14:paraId="70A5D4CC" w14:textId="77777777" w:rsidR="0068596E" w:rsidRDefault="00AA13C3">
            <w:pPr>
              <w:pStyle w:val="TableTextSmall"/>
              <w:bidi/>
            </w:pPr>
            <w:r>
              <w:rPr>
                <w:rtl/>
              </w:rPr>
              <w:t xml:space="preserve">פלט </w:t>
            </w:r>
            <w:r>
              <w:t>P50/P80/P90</w:t>
            </w:r>
            <w:r>
              <w:rPr>
                <w:rtl/>
              </w:rPr>
              <w:t xml:space="preserve"> מתויג "הרחבה ל-</w:t>
            </w:r>
            <w:r>
              <w:t>TRM4" ([10])</w:t>
            </w:r>
          </w:p>
        </w:tc>
        <w:tc>
          <w:tcPr>
            <w:tcW w:w="981" w:type="dxa"/>
            <w:vAlign w:val="center"/>
          </w:tcPr>
          <w:p w14:paraId="24E17FAF" w14:textId="77777777" w:rsidR="0068596E" w:rsidRDefault="00AA13C3">
            <w:pPr>
              <w:pStyle w:val="TableTextSmall"/>
              <w:bidi/>
              <w:jc w:val="center"/>
            </w:pPr>
            <w:r>
              <w:t>P2</w:t>
            </w:r>
          </w:p>
        </w:tc>
      </w:tr>
      <w:tr w:rsidR="0068596E" w14:paraId="7A3377D1" w14:textId="77777777">
        <w:trPr>
          <w:cantSplit/>
          <w:jc w:val="center"/>
        </w:trPr>
        <w:tc>
          <w:tcPr>
            <w:tcW w:w="14002" w:type="dxa"/>
            <w:gridSpan w:val="5"/>
            <w:shd w:val="clear" w:color="auto" w:fill="EDF2F9"/>
            <w:vAlign w:val="center"/>
          </w:tcPr>
          <w:p w14:paraId="758E9693" w14:textId="77777777" w:rsidR="0068596E" w:rsidRDefault="00AA13C3">
            <w:pPr>
              <w:pStyle w:val="TableTextSmall"/>
              <w:keepNext/>
              <w:bidi/>
            </w:pPr>
            <w:r>
              <w:rPr>
                <w:b/>
                <w:bCs/>
                <w:rtl/>
              </w:rPr>
              <w:t>אטמוספרה</w:t>
            </w:r>
          </w:p>
        </w:tc>
      </w:tr>
      <w:tr w:rsidR="0068596E" w14:paraId="3D0FE21C" w14:textId="77777777">
        <w:trPr>
          <w:cantSplit/>
          <w:jc w:val="center"/>
        </w:trPr>
        <w:tc>
          <w:tcPr>
            <w:tcW w:w="2800" w:type="dxa"/>
            <w:vAlign w:val="center"/>
          </w:tcPr>
          <w:p w14:paraId="238874DA" w14:textId="77777777" w:rsidR="0068596E" w:rsidRDefault="00AA13C3">
            <w:pPr>
              <w:pStyle w:val="TableTextSmall"/>
              <w:bidi/>
            </w:pPr>
            <w:r>
              <w:rPr>
                <w:rStyle w:val="InlineCode"/>
              </w:rPr>
              <w:t>‎atm.N.sigma‎</w:t>
            </w:r>
            <w:r>
              <w:t xml:space="preserve"> ↔ </w:t>
            </w:r>
            <w:r>
              <w:rPr>
                <w:rStyle w:val="InlineCode"/>
              </w:rPr>
              <w:t>‎atm.N.V_km‎</w:t>
            </w:r>
          </w:p>
        </w:tc>
        <w:tc>
          <w:tcPr>
            <w:tcW w:w="2800" w:type="dxa"/>
            <w:vAlign w:val="center"/>
          </w:tcPr>
          <w:p w14:paraId="44F7A6A3" w14:textId="77777777" w:rsidR="0068596E" w:rsidRDefault="00AA13C3">
            <w:pPr>
              <w:pStyle w:val="TableTextSmall"/>
              <w:bidi/>
            </w:pPr>
            <w:r>
              <w:rPr>
                <w:rtl/>
              </w:rPr>
              <w:t>גילוי: ‏</w:t>
            </w:r>
            <w:r>
              <w:t>e = −0.60</w:t>
            </w:r>
            <w:r>
              <w:rPr>
                <w:rtl/>
              </w:rPr>
              <w:t xml:space="preserve"> עד </w:t>
            </w:r>
            <w:r>
              <w:t>‎−0.82</w:t>
            </w:r>
            <w:r>
              <w:rPr>
                <w:rtl/>
              </w:rPr>
              <w:t>; ‏</w:t>
            </w:r>
            <w:r>
              <w:t>V</w:t>
            </w:r>
            <w:r>
              <w:rPr>
                <w:rtl/>
              </w:rPr>
              <w:t>: ‏</w:t>
            </w:r>
            <w:r>
              <w:t>‎0.41–0.78</w:t>
            </w:r>
          </w:p>
        </w:tc>
        <w:tc>
          <w:tcPr>
            <w:tcW w:w="2100" w:type="dxa"/>
            <w:vAlign w:val="center"/>
          </w:tcPr>
          <w:p w14:paraId="6BC09414" w14:textId="77777777" w:rsidR="0068596E" w:rsidRDefault="00AA13C3">
            <w:pPr>
              <w:pStyle w:val="TableTextSmall"/>
              <w:bidi/>
            </w:pPr>
            <w:r>
              <w:rPr>
                <w:rtl/>
              </w:rPr>
              <w:t>להשאיר + לשנות (מיזוג)</w:t>
            </w:r>
          </w:p>
        </w:tc>
        <w:tc>
          <w:tcPr>
            <w:tcW w:w="5321" w:type="dxa"/>
            <w:vAlign w:val="center"/>
          </w:tcPr>
          <w:p w14:paraId="55FDAD70" w14:textId="77777777" w:rsidR="0068596E" w:rsidRDefault="00AA13C3">
            <w:pPr>
              <w:pStyle w:val="TableTextSmall"/>
              <w:bidi/>
            </w:pPr>
            <w:r>
              <w:rPr>
                <w:rtl/>
              </w:rPr>
              <w:t>שדה אחד עם המרה גלויה; הגורם הדומיננטי לגילוי</w:t>
            </w:r>
          </w:p>
        </w:tc>
        <w:tc>
          <w:tcPr>
            <w:tcW w:w="981" w:type="dxa"/>
            <w:vAlign w:val="center"/>
          </w:tcPr>
          <w:p w14:paraId="7FF38A5C" w14:textId="77777777" w:rsidR="0068596E" w:rsidRDefault="00AA13C3">
            <w:pPr>
              <w:pStyle w:val="TableTextSmall"/>
              <w:bidi/>
              <w:jc w:val="center"/>
            </w:pPr>
            <w:r>
              <w:t>P1</w:t>
            </w:r>
          </w:p>
        </w:tc>
      </w:tr>
      <w:tr w:rsidR="0068596E" w14:paraId="6CA7B741" w14:textId="77777777">
        <w:trPr>
          <w:cantSplit/>
          <w:jc w:val="center"/>
        </w:trPr>
        <w:tc>
          <w:tcPr>
            <w:tcW w:w="2800" w:type="dxa"/>
            <w:vAlign w:val="center"/>
          </w:tcPr>
          <w:p w14:paraId="25621B39" w14:textId="77777777" w:rsidR="0068596E" w:rsidRDefault="00AA13C3">
            <w:pPr>
              <w:pStyle w:val="TableTextSmall"/>
              <w:bidi/>
            </w:pPr>
            <w:r>
              <w:rPr>
                <w:rtl/>
              </w:rPr>
              <w:t xml:space="preserve">גזירת </w:t>
            </w:r>
            <w:r>
              <w:t>σ</w:t>
            </w:r>
            <w:r>
              <w:rPr>
                <w:rtl/>
              </w:rPr>
              <w:t xml:space="preserve"> (חדש)</w:t>
            </w:r>
          </w:p>
        </w:tc>
        <w:tc>
          <w:tcPr>
            <w:tcW w:w="2800" w:type="dxa"/>
            <w:vAlign w:val="center"/>
          </w:tcPr>
          <w:p w14:paraId="3FBB2563" w14:textId="77777777" w:rsidR="0068596E" w:rsidRDefault="00AA13C3">
            <w:pPr>
              <w:pStyle w:val="TableTextSmall"/>
              <w:bidi/>
            </w:pPr>
            <w:r>
              <w:rPr>
                <w:rtl/>
              </w:rPr>
              <w:t>—</w:t>
            </w:r>
          </w:p>
        </w:tc>
        <w:tc>
          <w:tcPr>
            <w:tcW w:w="2100" w:type="dxa"/>
            <w:vAlign w:val="center"/>
          </w:tcPr>
          <w:p w14:paraId="09960BFA" w14:textId="77777777" w:rsidR="0068596E" w:rsidRDefault="00AA13C3">
            <w:pPr>
              <w:pStyle w:val="TableTextSmall"/>
              <w:bidi/>
            </w:pPr>
            <w:r>
              <w:rPr>
                <w:rtl/>
              </w:rPr>
              <w:t>להוסיף</w:t>
            </w:r>
          </w:p>
        </w:tc>
        <w:tc>
          <w:tcPr>
            <w:tcW w:w="5321" w:type="dxa"/>
            <w:vAlign w:val="center"/>
          </w:tcPr>
          <w:p w14:paraId="5C563475" w14:textId="77777777" w:rsidR="0068596E" w:rsidRDefault="00AA13C3">
            <w:pPr>
              <w:pStyle w:val="TableTextSmall"/>
              <w:bidi/>
            </w:pPr>
            <w:r>
              <w:rPr>
                <w:rtl/>
              </w:rPr>
              <w:t>‏</w:t>
            </w:r>
            <w:r>
              <w:t>σ_IR</w:t>
            </w:r>
            <w:r>
              <w:rPr>
                <w:rtl/>
              </w:rPr>
              <w:t xml:space="preserve"> מראות, לחות וטמפרטורה (</w:t>
            </w:r>
            <w:r>
              <w:t>Kruse/Kim</w:t>
            </w:r>
            <w:r>
              <w:rPr>
                <w:rtl/>
              </w:rPr>
              <w:t xml:space="preserve"> + בליעת אדי מים) במקום </w:t>
            </w:r>
            <w:r>
              <w:t>Koschmieder</w:t>
            </w:r>
            <w:r>
              <w:rPr>
                <w:rtl/>
              </w:rPr>
              <w:t xml:space="preserve"> מחוץ לתחום הנראה ([</w:t>
            </w:r>
            <w:r>
              <w:t>34</w:t>
            </w:r>
            <w:r>
              <w:rPr>
                <w:rtl/>
              </w:rPr>
              <w:t>], [</w:t>
            </w:r>
            <w:r>
              <w:t>35</w:t>
            </w:r>
            <w:r>
              <w:rPr>
                <w:rtl/>
              </w:rPr>
              <w:t>])</w:t>
            </w:r>
          </w:p>
        </w:tc>
        <w:tc>
          <w:tcPr>
            <w:tcW w:w="981" w:type="dxa"/>
            <w:vAlign w:val="center"/>
          </w:tcPr>
          <w:p w14:paraId="72276702" w14:textId="77777777" w:rsidR="0068596E" w:rsidRDefault="00AA13C3">
            <w:pPr>
              <w:pStyle w:val="TableTextSmall"/>
              <w:bidi/>
              <w:jc w:val="center"/>
            </w:pPr>
            <w:r>
              <w:t>P2</w:t>
            </w:r>
          </w:p>
        </w:tc>
      </w:tr>
      <w:tr w:rsidR="0068596E" w14:paraId="7993943E" w14:textId="77777777">
        <w:trPr>
          <w:cantSplit/>
          <w:jc w:val="center"/>
        </w:trPr>
        <w:tc>
          <w:tcPr>
            <w:tcW w:w="2800" w:type="dxa"/>
            <w:vAlign w:val="center"/>
          </w:tcPr>
          <w:p w14:paraId="792E1872" w14:textId="77777777" w:rsidR="0068596E" w:rsidRDefault="00AA13C3">
            <w:pPr>
              <w:pStyle w:val="TableTextSmall"/>
              <w:bidi/>
            </w:pPr>
            <w:r>
              <w:rPr>
                <w:rStyle w:val="InlineCode"/>
              </w:rPr>
              <w:t>‎atm.N.tau0‎</w:t>
            </w:r>
          </w:p>
        </w:tc>
        <w:tc>
          <w:tcPr>
            <w:tcW w:w="2800" w:type="dxa"/>
            <w:vAlign w:val="center"/>
          </w:tcPr>
          <w:p w14:paraId="786CB38A" w14:textId="77777777" w:rsidR="0068596E" w:rsidRDefault="00AA13C3">
            <w:pPr>
              <w:pStyle w:val="TableTextSmall"/>
              <w:bidi/>
            </w:pPr>
            <w:r>
              <w:rPr>
                <w:rtl/>
              </w:rPr>
              <w:t>‏</w:t>
            </w:r>
            <w:r>
              <w:t>e ≈ 0.15–0.20</w:t>
            </w:r>
          </w:p>
        </w:tc>
        <w:tc>
          <w:tcPr>
            <w:tcW w:w="2100" w:type="dxa"/>
            <w:vAlign w:val="center"/>
          </w:tcPr>
          <w:p w14:paraId="7D30A526" w14:textId="77777777" w:rsidR="0068596E" w:rsidRDefault="00AA13C3">
            <w:pPr>
              <w:pStyle w:val="TableTextSmall"/>
              <w:bidi/>
            </w:pPr>
            <w:r>
              <w:rPr>
                <w:rtl/>
              </w:rPr>
              <w:t>לשנות (מיזוג, תיקון)</w:t>
            </w:r>
          </w:p>
        </w:tc>
        <w:tc>
          <w:tcPr>
            <w:tcW w:w="5321" w:type="dxa"/>
            <w:vAlign w:val="center"/>
          </w:tcPr>
          <w:p w14:paraId="4E3C91EC" w14:textId="77777777" w:rsidR="0068596E" w:rsidRDefault="00AA13C3">
            <w:pPr>
              <w:pStyle w:val="TableTextSmall"/>
              <w:bidi/>
            </w:pPr>
            <w:r>
              <w:rPr>
                <w:rtl/>
              </w:rPr>
              <w:t>לשלב ב"תקציב העברה"; ה-</w:t>
            </w:r>
            <w:r>
              <w:t>preset</w:t>
            </w:r>
            <w:r>
              <w:rPr>
                <w:rtl/>
              </w:rPr>
              <w:t xml:space="preserve"> לא יאפס ל-</w:t>
            </w:r>
            <w:r>
              <w:t>1</w:t>
            </w:r>
            <w:r>
              <w:rPr>
                <w:rtl/>
              </w:rPr>
              <w:t xml:space="preserve"> בשקט</w:t>
            </w:r>
          </w:p>
        </w:tc>
        <w:tc>
          <w:tcPr>
            <w:tcW w:w="981" w:type="dxa"/>
            <w:vAlign w:val="center"/>
          </w:tcPr>
          <w:p w14:paraId="04B6F2F7" w14:textId="77777777" w:rsidR="0068596E" w:rsidRDefault="00AA13C3">
            <w:pPr>
              <w:pStyle w:val="TableTextSmall"/>
              <w:bidi/>
              <w:jc w:val="center"/>
            </w:pPr>
            <w:r>
              <w:t>P2</w:t>
            </w:r>
          </w:p>
        </w:tc>
      </w:tr>
      <w:tr w:rsidR="0068596E" w14:paraId="545CD338" w14:textId="77777777">
        <w:trPr>
          <w:cantSplit/>
          <w:jc w:val="center"/>
        </w:trPr>
        <w:tc>
          <w:tcPr>
            <w:tcW w:w="2800" w:type="dxa"/>
            <w:vAlign w:val="center"/>
          </w:tcPr>
          <w:p w14:paraId="2DAAF64D" w14:textId="77777777" w:rsidR="0068596E" w:rsidRDefault="00AA13C3">
            <w:pPr>
              <w:pStyle w:val="TableTextSmall"/>
              <w:bidi/>
            </w:pPr>
            <w:r>
              <w:rPr>
                <w:rStyle w:val="InlineCode"/>
              </w:rPr>
              <w:t>‎atm.N.F_PR‎</w:t>
            </w:r>
          </w:p>
        </w:tc>
        <w:tc>
          <w:tcPr>
            <w:tcW w:w="2800" w:type="dxa"/>
            <w:vAlign w:val="center"/>
          </w:tcPr>
          <w:p w14:paraId="12B7B17B" w14:textId="77777777" w:rsidR="0068596E" w:rsidRDefault="00AA13C3">
            <w:pPr>
              <w:pStyle w:val="TableTextSmall"/>
              <w:bidi/>
            </w:pPr>
            <w:r>
              <w:rPr>
                <w:rtl/>
              </w:rPr>
              <w:t xml:space="preserve">ביטול: גילוי </w:t>
            </w:r>
            <w:r>
              <w:t>‎+35%</w:t>
            </w:r>
          </w:p>
        </w:tc>
        <w:tc>
          <w:tcPr>
            <w:tcW w:w="2100" w:type="dxa"/>
            <w:vAlign w:val="center"/>
          </w:tcPr>
          <w:p w14:paraId="2C20766E" w14:textId="77777777" w:rsidR="0068596E" w:rsidRDefault="00AA13C3">
            <w:pPr>
              <w:pStyle w:val="TableTextSmall"/>
              <w:bidi/>
            </w:pPr>
            <w:r>
              <w:rPr>
                <w:rtl/>
              </w:rPr>
              <w:t>להשאיר + לשנות (אימות)</w:t>
            </w:r>
          </w:p>
        </w:tc>
        <w:tc>
          <w:tcPr>
            <w:tcW w:w="5321" w:type="dxa"/>
            <w:vAlign w:val="center"/>
          </w:tcPr>
          <w:p w14:paraId="746C1D05" w14:textId="77777777" w:rsidR="0068596E" w:rsidRDefault="00AA13C3">
            <w:pPr>
              <w:pStyle w:val="TableTextSmall"/>
              <w:bidi/>
            </w:pPr>
            <w:r>
              <w:rPr>
                <w:rtl/>
              </w:rPr>
              <w:t xml:space="preserve">לאמת </w:t>
            </w:r>
            <w:r>
              <w:t>F_PR ≥ 0</w:t>
            </w:r>
            <w:r>
              <w:rPr>
                <w:rtl/>
              </w:rPr>
              <w:t>; גזירה אופציונלית מיחס שמיים-קרקע</w:t>
            </w:r>
          </w:p>
        </w:tc>
        <w:tc>
          <w:tcPr>
            <w:tcW w:w="981" w:type="dxa"/>
            <w:vAlign w:val="center"/>
          </w:tcPr>
          <w:p w14:paraId="72A23875" w14:textId="77777777" w:rsidR="0068596E" w:rsidRDefault="00AA13C3">
            <w:pPr>
              <w:pStyle w:val="TableTextSmall"/>
              <w:bidi/>
              <w:jc w:val="center"/>
            </w:pPr>
            <w:r>
              <w:t>P2</w:t>
            </w:r>
          </w:p>
        </w:tc>
      </w:tr>
      <w:tr w:rsidR="0068596E" w14:paraId="17503107" w14:textId="77777777">
        <w:trPr>
          <w:cantSplit/>
          <w:jc w:val="center"/>
        </w:trPr>
        <w:tc>
          <w:tcPr>
            <w:tcW w:w="2800" w:type="dxa"/>
            <w:vAlign w:val="center"/>
          </w:tcPr>
          <w:p w14:paraId="081FE8C8" w14:textId="77777777" w:rsidR="0068596E" w:rsidRDefault="00AA13C3">
            <w:pPr>
              <w:pStyle w:val="TableTextSmall"/>
              <w:bidi/>
            </w:pPr>
            <w:r>
              <w:rPr>
                <w:rStyle w:val="InlineCode"/>
              </w:rPr>
              <w:t>‎atm.N.T_air_K‎</w:t>
            </w:r>
            <w:r>
              <w:rPr>
                <w:rtl/>
              </w:rPr>
              <w:t xml:space="preserve"> (שני רכיבי ממשק)</w:t>
            </w:r>
          </w:p>
        </w:tc>
        <w:tc>
          <w:tcPr>
            <w:tcW w:w="2800" w:type="dxa"/>
            <w:vAlign w:val="center"/>
          </w:tcPr>
          <w:p w14:paraId="4B32078A" w14:textId="77777777" w:rsidR="0068596E" w:rsidRDefault="00AA13C3">
            <w:pPr>
              <w:pStyle w:val="TableTextSmall"/>
              <w:bidi/>
            </w:pPr>
            <w:r>
              <w:rPr>
                <w:rtl/>
              </w:rPr>
              <w:t>‏</w:t>
            </w:r>
            <w:r>
              <w:t>General</w:t>
            </w:r>
            <w:r>
              <w:rPr>
                <w:rtl/>
              </w:rPr>
              <w:t xml:space="preserve"> בלבד</w:t>
            </w:r>
          </w:p>
        </w:tc>
        <w:tc>
          <w:tcPr>
            <w:tcW w:w="2100" w:type="dxa"/>
            <w:vAlign w:val="center"/>
          </w:tcPr>
          <w:p w14:paraId="59580C87" w14:textId="77777777" w:rsidR="0068596E" w:rsidRDefault="00AA13C3">
            <w:pPr>
              <w:pStyle w:val="TableTextSmall"/>
              <w:bidi/>
            </w:pPr>
            <w:r>
              <w:rPr>
                <w:rtl/>
              </w:rPr>
              <w:t>לשנות (מיזוג)</w:t>
            </w:r>
          </w:p>
        </w:tc>
        <w:tc>
          <w:tcPr>
            <w:tcW w:w="5321" w:type="dxa"/>
            <w:vAlign w:val="center"/>
          </w:tcPr>
          <w:p w14:paraId="21E57741" w14:textId="77777777" w:rsidR="0068596E" w:rsidRDefault="00AA13C3">
            <w:pPr>
              <w:pStyle w:val="TableTextSmall"/>
              <w:bidi/>
            </w:pPr>
            <w:r>
              <w:rPr>
                <w:rtl/>
              </w:rPr>
              <w:t>להסיר את הרכיב הכפול</w:t>
            </w:r>
          </w:p>
        </w:tc>
        <w:tc>
          <w:tcPr>
            <w:tcW w:w="981" w:type="dxa"/>
            <w:vAlign w:val="center"/>
          </w:tcPr>
          <w:p w14:paraId="7B1CB4C7" w14:textId="77777777" w:rsidR="0068596E" w:rsidRDefault="00AA13C3">
            <w:pPr>
              <w:pStyle w:val="TableTextSmall"/>
              <w:bidi/>
              <w:jc w:val="center"/>
            </w:pPr>
            <w:r>
              <w:t>P3</w:t>
            </w:r>
          </w:p>
        </w:tc>
      </w:tr>
      <w:tr w:rsidR="0068596E" w14:paraId="2164E598" w14:textId="77777777">
        <w:trPr>
          <w:cantSplit/>
          <w:jc w:val="center"/>
        </w:trPr>
        <w:tc>
          <w:tcPr>
            <w:tcW w:w="2800" w:type="dxa"/>
            <w:vAlign w:val="center"/>
          </w:tcPr>
          <w:p w14:paraId="7A75A165" w14:textId="77777777" w:rsidR="0068596E" w:rsidRDefault="00AA13C3">
            <w:pPr>
              <w:pStyle w:val="TableTextSmall"/>
              <w:bidi/>
            </w:pPr>
            <w:r>
              <w:rPr>
                <w:rtl/>
              </w:rPr>
              <w:t xml:space="preserve">משבצות אטמוספרה </w:t>
            </w:r>
            <w:r>
              <w:t>‎2–3</w:t>
            </w:r>
            <w:r>
              <w:rPr>
                <w:rtl/>
              </w:rPr>
              <w:t xml:space="preserve"> בניתוחים</w:t>
            </w:r>
          </w:p>
        </w:tc>
        <w:tc>
          <w:tcPr>
            <w:tcW w:w="2800" w:type="dxa"/>
            <w:vAlign w:val="center"/>
          </w:tcPr>
          <w:p w14:paraId="0DBDA751" w14:textId="77777777" w:rsidR="0068596E" w:rsidRDefault="00AA13C3">
            <w:pPr>
              <w:pStyle w:val="TableTextSmall"/>
              <w:bidi/>
            </w:pPr>
            <w:r>
              <w:rPr>
                <w:rtl/>
              </w:rPr>
              <w:t>הדירוג מתהפך במזג אוויר גרוע</w:t>
            </w:r>
          </w:p>
        </w:tc>
        <w:tc>
          <w:tcPr>
            <w:tcW w:w="2100" w:type="dxa"/>
            <w:vAlign w:val="center"/>
          </w:tcPr>
          <w:p w14:paraId="3FC87936" w14:textId="77777777" w:rsidR="0068596E" w:rsidRDefault="00AA13C3">
            <w:pPr>
              <w:pStyle w:val="TableTextSmall"/>
              <w:bidi/>
            </w:pPr>
            <w:r>
              <w:rPr>
                <w:rtl/>
              </w:rPr>
              <w:t>לשנות</w:t>
            </w:r>
          </w:p>
        </w:tc>
        <w:tc>
          <w:tcPr>
            <w:tcW w:w="5321" w:type="dxa"/>
            <w:vAlign w:val="center"/>
          </w:tcPr>
          <w:p w14:paraId="08DEDB98" w14:textId="77777777" w:rsidR="0068596E" w:rsidRDefault="00AA13C3">
            <w:pPr>
              <w:pStyle w:val="TableTextSmall"/>
              <w:bidi/>
            </w:pPr>
            <w:r>
              <w:rPr>
                <w:rtl/>
              </w:rPr>
              <w:t>ניתוח לכל אטמוספרה; פלט כרצועת טוב/סטנדרטי/גרוע</w:t>
            </w:r>
          </w:p>
        </w:tc>
        <w:tc>
          <w:tcPr>
            <w:tcW w:w="981" w:type="dxa"/>
            <w:vAlign w:val="center"/>
          </w:tcPr>
          <w:p w14:paraId="689B1AED" w14:textId="77777777" w:rsidR="0068596E" w:rsidRDefault="00AA13C3">
            <w:pPr>
              <w:pStyle w:val="TableTextSmall"/>
              <w:bidi/>
              <w:jc w:val="center"/>
            </w:pPr>
            <w:r>
              <w:t>P1</w:t>
            </w:r>
          </w:p>
        </w:tc>
      </w:tr>
      <w:tr w:rsidR="0068596E" w14:paraId="11BB4353" w14:textId="77777777">
        <w:trPr>
          <w:cantSplit/>
          <w:jc w:val="center"/>
        </w:trPr>
        <w:tc>
          <w:tcPr>
            <w:tcW w:w="2800" w:type="dxa"/>
            <w:vAlign w:val="center"/>
          </w:tcPr>
          <w:p w14:paraId="36C8B67C" w14:textId="77777777" w:rsidR="0068596E" w:rsidRDefault="00AA13C3">
            <w:pPr>
              <w:pStyle w:val="TableTextSmall"/>
              <w:bidi/>
            </w:pPr>
            <w:r>
              <w:rPr>
                <w:rtl/>
              </w:rPr>
              <w:t>‏</w:t>
            </w:r>
            <w:r>
              <w:t>MTF</w:t>
            </w:r>
            <w:r>
              <w:rPr>
                <w:rtl/>
              </w:rPr>
              <w:t xml:space="preserve"> אירוסולים (חדש)</w:t>
            </w:r>
          </w:p>
        </w:tc>
        <w:tc>
          <w:tcPr>
            <w:tcW w:w="2800" w:type="dxa"/>
            <w:vAlign w:val="center"/>
          </w:tcPr>
          <w:p w14:paraId="4D0D8AB6" w14:textId="77777777" w:rsidR="0068596E" w:rsidRDefault="00AA13C3">
            <w:pPr>
              <w:pStyle w:val="TableTextSmall"/>
              <w:bidi/>
            </w:pPr>
            <w:r>
              <w:rPr>
                <w:rtl/>
              </w:rPr>
              <w:t>לעתים שולט על טורבולנציה ([</w:t>
            </w:r>
            <w:r>
              <w:t>36</w:t>
            </w:r>
            <w:r>
              <w:rPr>
                <w:rtl/>
              </w:rPr>
              <w:t>])</w:t>
            </w:r>
          </w:p>
        </w:tc>
        <w:tc>
          <w:tcPr>
            <w:tcW w:w="2100" w:type="dxa"/>
            <w:vAlign w:val="center"/>
          </w:tcPr>
          <w:p w14:paraId="1B8F55E4" w14:textId="77777777" w:rsidR="0068596E" w:rsidRDefault="00AA13C3">
            <w:pPr>
              <w:pStyle w:val="TableTextSmall"/>
              <w:bidi/>
            </w:pPr>
            <w:r>
              <w:rPr>
                <w:rtl/>
              </w:rPr>
              <w:t>להוסיף (מתקדם)</w:t>
            </w:r>
          </w:p>
        </w:tc>
        <w:tc>
          <w:tcPr>
            <w:tcW w:w="5321" w:type="dxa"/>
            <w:vAlign w:val="center"/>
          </w:tcPr>
          <w:p w14:paraId="64DEC346" w14:textId="77777777" w:rsidR="0068596E" w:rsidRDefault="00AA13C3">
            <w:pPr>
              <w:pStyle w:val="TableTextSmall"/>
              <w:bidi/>
            </w:pPr>
            <w:r>
              <w:rPr>
                <w:rtl/>
              </w:rPr>
              <w:t>פער מודלי מוכר</w:t>
            </w:r>
          </w:p>
        </w:tc>
        <w:tc>
          <w:tcPr>
            <w:tcW w:w="981" w:type="dxa"/>
            <w:vAlign w:val="center"/>
          </w:tcPr>
          <w:p w14:paraId="50F63E27" w14:textId="77777777" w:rsidR="0068596E" w:rsidRDefault="00AA13C3">
            <w:pPr>
              <w:pStyle w:val="TableTextSmall"/>
              <w:bidi/>
              <w:jc w:val="center"/>
            </w:pPr>
            <w:r>
              <w:t>P3</w:t>
            </w:r>
          </w:p>
        </w:tc>
      </w:tr>
      <w:tr w:rsidR="0068596E" w14:paraId="593375EF" w14:textId="77777777">
        <w:trPr>
          <w:cantSplit/>
          <w:jc w:val="center"/>
        </w:trPr>
        <w:tc>
          <w:tcPr>
            <w:tcW w:w="14002" w:type="dxa"/>
            <w:gridSpan w:val="5"/>
            <w:shd w:val="clear" w:color="auto" w:fill="EDF2F9"/>
            <w:vAlign w:val="center"/>
          </w:tcPr>
          <w:p w14:paraId="581282DE" w14:textId="77777777" w:rsidR="0068596E" w:rsidRDefault="00AA13C3">
            <w:pPr>
              <w:pStyle w:val="TableTextSmall"/>
              <w:keepNext/>
              <w:bidi/>
            </w:pPr>
            <w:r>
              <w:rPr>
                <w:b/>
                <w:bCs/>
                <w:rtl/>
              </w:rPr>
              <w:t>טורבולנציה</w:t>
            </w:r>
          </w:p>
        </w:tc>
      </w:tr>
      <w:tr w:rsidR="0068596E" w14:paraId="21883928" w14:textId="77777777">
        <w:trPr>
          <w:cantSplit/>
          <w:jc w:val="center"/>
        </w:trPr>
        <w:tc>
          <w:tcPr>
            <w:tcW w:w="2800" w:type="dxa"/>
            <w:vAlign w:val="center"/>
          </w:tcPr>
          <w:p w14:paraId="26403242" w14:textId="77777777" w:rsidR="0068596E" w:rsidRDefault="00AA13C3">
            <w:pPr>
              <w:pStyle w:val="TableTextSmall"/>
              <w:bidi/>
            </w:pPr>
            <w:r>
              <w:rPr>
                <w:rStyle w:val="InlineCode"/>
              </w:rPr>
              <w:t>‎turbulence.cn2‎</w:t>
            </w:r>
            <w:r>
              <w:t xml:space="preserve">, </w:t>
            </w:r>
            <w:r>
              <w:rPr>
                <w:rStyle w:val="InlineCode"/>
              </w:rPr>
              <w:t>‎cn2_mode‎</w:t>
            </w:r>
            <w:r>
              <w:t xml:space="preserve">, </w:t>
            </w:r>
            <w:r>
              <w:rPr>
                <w:rStyle w:val="InlineCode"/>
              </w:rPr>
              <w:t>‎exposure‎</w:t>
            </w:r>
            <w:r>
              <w:t xml:space="preserve">, </w:t>
            </w:r>
            <w:r>
              <w:rPr>
                <w:rStyle w:val="InlineCode"/>
              </w:rPr>
              <w:t>‎h_ref_m‎</w:t>
            </w:r>
            <w:r>
              <w:t xml:space="preserve">, </w:t>
            </w:r>
            <w:r>
              <w:rPr>
                <w:rStyle w:val="InlineCode"/>
              </w:rPr>
              <w:t>‎r0_*‎</w:t>
            </w:r>
            <w:r>
              <w:t xml:space="preserve">, </w:t>
            </w:r>
            <w:r>
              <w:rPr>
                <w:rStyle w:val="InlineCode"/>
              </w:rPr>
              <w:t>‎L0_m‎</w:t>
            </w:r>
          </w:p>
        </w:tc>
        <w:tc>
          <w:tcPr>
            <w:tcW w:w="2800" w:type="dxa"/>
            <w:vAlign w:val="center"/>
          </w:tcPr>
          <w:p w14:paraId="07D4DF0D" w14:textId="77777777" w:rsidR="0068596E" w:rsidRDefault="00AA13C3">
            <w:pPr>
              <w:pStyle w:val="TableTextSmall"/>
              <w:bidi/>
            </w:pPr>
            <w:r>
              <w:rPr>
                <w:rtl/>
              </w:rPr>
              <w:t xml:space="preserve">עשור ≈ </w:t>
            </w:r>
            <w:r>
              <w:t>‎±35% (VIS)</w:t>
            </w:r>
          </w:p>
        </w:tc>
        <w:tc>
          <w:tcPr>
            <w:tcW w:w="2100" w:type="dxa"/>
            <w:vAlign w:val="center"/>
          </w:tcPr>
          <w:p w14:paraId="0C7DBDBB" w14:textId="77777777" w:rsidR="0068596E" w:rsidRDefault="00AA13C3">
            <w:pPr>
              <w:pStyle w:val="TableTextSmall"/>
              <w:bidi/>
            </w:pPr>
            <w:r>
              <w:rPr>
                <w:rtl/>
              </w:rPr>
              <w:t>להשאיר + לשנות</w:t>
            </w:r>
          </w:p>
        </w:tc>
        <w:tc>
          <w:tcPr>
            <w:tcW w:w="5321" w:type="dxa"/>
            <w:vAlign w:val="center"/>
          </w:tcPr>
          <w:p w14:paraId="4EE477C3" w14:textId="77777777" w:rsidR="0068596E" w:rsidRDefault="00AA13C3">
            <w:pPr>
              <w:pStyle w:val="TableTextSmall"/>
              <w:bidi/>
            </w:pPr>
            <w:r>
              <w:rPr>
                <w:rtl/>
              </w:rPr>
              <w:t xml:space="preserve">לאמת </w:t>
            </w:r>
            <w:r>
              <w:t>Cn² ≥ 0</w:t>
            </w:r>
            <w:r>
              <w:rPr>
                <w:rtl/>
              </w:rPr>
              <w:t xml:space="preserve">; להציג </w:t>
            </w:r>
            <w:r>
              <w:t>r0</w:t>
            </w:r>
            <w:r>
              <w:rPr>
                <w:rtl/>
              </w:rPr>
              <w:t>, ‏</w:t>
            </w:r>
            <w:r>
              <w:t>D/r0</w:t>
            </w:r>
            <w:r>
              <w:rPr>
                <w:rtl/>
              </w:rPr>
              <w:t xml:space="preserve"> ו-</w:t>
            </w:r>
            <w:r>
              <w:t>λ/r0</w:t>
            </w:r>
            <w:r>
              <w:rPr>
                <w:rtl/>
              </w:rPr>
              <w:t xml:space="preserve"> מול </w:t>
            </w:r>
            <w:r>
              <w:t>IFOV</w:t>
            </w:r>
            <w:r>
              <w:rPr>
                <w:rtl/>
              </w:rPr>
              <w:t xml:space="preserve"> עם אזהרה</w:t>
            </w:r>
          </w:p>
        </w:tc>
        <w:tc>
          <w:tcPr>
            <w:tcW w:w="981" w:type="dxa"/>
            <w:vAlign w:val="center"/>
          </w:tcPr>
          <w:p w14:paraId="2DD362F6" w14:textId="77777777" w:rsidR="0068596E" w:rsidRDefault="00AA13C3">
            <w:pPr>
              <w:pStyle w:val="TableTextSmall"/>
              <w:bidi/>
              <w:jc w:val="center"/>
            </w:pPr>
            <w:r>
              <w:t>P2</w:t>
            </w:r>
          </w:p>
        </w:tc>
      </w:tr>
      <w:tr w:rsidR="0068596E" w14:paraId="0A131147" w14:textId="77777777">
        <w:trPr>
          <w:cantSplit/>
          <w:jc w:val="center"/>
        </w:trPr>
        <w:tc>
          <w:tcPr>
            <w:tcW w:w="2800" w:type="dxa"/>
            <w:vAlign w:val="center"/>
          </w:tcPr>
          <w:p w14:paraId="02057972" w14:textId="77777777" w:rsidR="0068596E" w:rsidRDefault="00AA13C3">
            <w:pPr>
              <w:pStyle w:val="TableTextSmall"/>
              <w:bidi/>
            </w:pPr>
            <w:r>
              <w:rPr>
                <w:rtl/>
              </w:rPr>
              <w:t xml:space="preserve">טורבולנציה בקטגוריה </w:t>
            </w:r>
            <w:r>
              <w:t>Thermal</w:t>
            </w:r>
            <w:r>
              <w:rPr>
                <w:rtl/>
              </w:rPr>
              <w:t xml:space="preserve"> (חדש)</w:t>
            </w:r>
          </w:p>
        </w:tc>
        <w:tc>
          <w:tcPr>
            <w:tcW w:w="2800" w:type="dxa"/>
            <w:vAlign w:val="center"/>
          </w:tcPr>
          <w:p w14:paraId="2710A996" w14:textId="77777777" w:rsidR="0068596E" w:rsidRDefault="00AA13C3">
            <w:pPr>
              <w:pStyle w:val="TableTextSmall"/>
              <w:bidi/>
            </w:pPr>
            <w:r>
              <w:t>0</w:t>
            </w:r>
            <w:r>
              <w:rPr>
                <w:rtl/>
              </w:rPr>
              <w:t xml:space="preserve"> בתכנון</w:t>
            </w:r>
          </w:p>
        </w:tc>
        <w:tc>
          <w:tcPr>
            <w:tcW w:w="2100" w:type="dxa"/>
            <w:vAlign w:val="center"/>
          </w:tcPr>
          <w:p w14:paraId="4546A88D" w14:textId="77777777" w:rsidR="0068596E" w:rsidRDefault="00AA13C3">
            <w:pPr>
              <w:pStyle w:val="TableTextSmall"/>
              <w:bidi/>
            </w:pPr>
            <w:r>
              <w:rPr>
                <w:rtl/>
              </w:rPr>
              <w:t>להוסיף (הרחבה מוצהרת)</w:t>
            </w:r>
          </w:p>
        </w:tc>
        <w:tc>
          <w:tcPr>
            <w:tcW w:w="5321" w:type="dxa"/>
            <w:vAlign w:val="center"/>
          </w:tcPr>
          <w:p w14:paraId="42BCF786" w14:textId="77777777" w:rsidR="0068596E" w:rsidRDefault="00AA13C3">
            <w:pPr>
              <w:pStyle w:val="TableTextSmall"/>
              <w:bidi/>
            </w:pPr>
            <w:r>
              <w:rPr>
                <w:rtl/>
              </w:rPr>
              <w:t>‏</w:t>
            </w:r>
            <w:r>
              <w:t>λ/r0 ≈ 24 µrad</w:t>
            </w:r>
            <w:r>
              <w:rPr>
                <w:rtl/>
              </w:rPr>
              <w:t xml:space="preserve"> ב-</w:t>
            </w:r>
            <w:r>
              <w:t>MWIR</w:t>
            </w:r>
            <w:r>
              <w:rPr>
                <w:rtl/>
              </w:rPr>
              <w:t>, בסדר גודל ה-</w:t>
            </w:r>
            <w:r>
              <w:t>IFOV</w:t>
            </w:r>
            <w:r>
              <w:rPr>
                <w:rtl/>
              </w:rPr>
              <w:t xml:space="preserve"> (חישוב); יתרון </w:t>
            </w:r>
            <w:r>
              <w:t>MWIR</w:t>
            </w:r>
            <w:r>
              <w:rPr>
                <w:rtl/>
              </w:rPr>
              <w:t xml:space="preserve"> נשחק ([</w:t>
            </w:r>
            <w:r>
              <w:t>39</w:t>
            </w:r>
            <w:r>
              <w:rPr>
                <w:rtl/>
              </w:rPr>
              <w:t>])</w:t>
            </w:r>
          </w:p>
        </w:tc>
        <w:tc>
          <w:tcPr>
            <w:tcW w:w="981" w:type="dxa"/>
            <w:vAlign w:val="center"/>
          </w:tcPr>
          <w:p w14:paraId="6670A266" w14:textId="77777777" w:rsidR="0068596E" w:rsidRDefault="00AA13C3">
            <w:pPr>
              <w:pStyle w:val="TableTextSmall"/>
              <w:bidi/>
              <w:jc w:val="center"/>
            </w:pPr>
            <w:r>
              <w:t>P2</w:t>
            </w:r>
          </w:p>
        </w:tc>
      </w:tr>
      <w:tr w:rsidR="0068596E" w14:paraId="3A2CF49F" w14:textId="77777777">
        <w:trPr>
          <w:cantSplit/>
          <w:jc w:val="center"/>
        </w:trPr>
        <w:tc>
          <w:tcPr>
            <w:tcW w:w="2800" w:type="dxa"/>
            <w:vAlign w:val="center"/>
          </w:tcPr>
          <w:p w14:paraId="188A8BB0" w14:textId="77777777" w:rsidR="0068596E" w:rsidRDefault="00AA13C3">
            <w:pPr>
              <w:pStyle w:val="TableTextSmall"/>
              <w:bidi/>
            </w:pPr>
            <w:r>
              <w:rPr>
                <w:rtl/>
              </w:rPr>
              <w:t xml:space="preserve">ביצועי </w:t>
            </w:r>
            <w:r>
              <w:rPr>
                <w:rStyle w:val="InlineCode"/>
              </w:rPr>
              <w:t>‎amop_direct‎</w:t>
            </w:r>
          </w:p>
        </w:tc>
        <w:tc>
          <w:tcPr>
            <w:tcW w:w="2800" w:type="dxa"/>
            <w:vAlign w:val="center"/>
          </w:tcPr>
          <w:p w14:paraId="161DAFF0" w14:textId="77777777" w:rsidR="0068596E" w:rsidRDefault="00AA13C3">
            <w:pPr>
              <w:pStyle w:val="TableTextSmall"/>
              <w:bidi/>
            </w:pPr>
            <w:r>
              <w:rPr>
                <w:rtl/>
              </w:rPr>
              <w:t>‏</w:t>
            </w:r>
            <w:r>
              <w:t>‎6.2 s</w:t>
            </w:r>
            <w:r>
              <w:rPr>
                <w:rtl/>
              </w:rPr>
              <w:t xml:space="preserve"> לריצה (</w:t>
            </w:r>
            <w:r>
              <w:t>‎×8</w:t>
            </w:r>
            <w:r>
              <w:rPr>
                <w:rtl/>
              </w:rPr>
              <w:t>), ‏</w:t>
            </w:r>
            <w:r>
              <w:t>‎20.8 s</w:t>
            </w:r>
            <w:r>
              <w:rPr>
                <w:rtl/>
              </w:rPr>
              <w:t xml:space="preserve"> למטרה גדולה</w:t>
            </w:r>
          </w:p>
        </w:tc>
        <w:tc>
          <w:tcPr>
            <w:tcW w:w="2100" w:type="dxa"/>
            <w:vAlign w:val="center"/>
          </w:tcPr>
          <w:p w14:paraId="0BF34B3B" w14:textId="77777777" w:rsidR="0068596E" w:rsidRDefault="00AA13C3">
            <w:pPr>
              <w:pStyle w:val="TableTextSmall"/>
              <w:bidi/>
            </w:pPr>
            <w:r>
              <w:rPr>
                <w:rtl/>
              </w:rPr>
              <w:t>לשנות (ביצועים)</w:t>
            </w:r>
          </w:p>
        </w:tc>
        <w:tc>
          <w:tcPr>
            <w:tcW w:w="5321" w:type="dxa"/>
            <w:vAlign w:val="center"/>
          </w:tcPr>
          <w:p w14:paraId="0F99BD06" w14:textId="77777777" w:rsidR="0068596E" w:rsidRDefault="00AA13C3">
            <w:pPr>
              <w:pStyle w:val="TableTextSmall"/>
              <w:bidi/>
            </w:pPr>
            <w:r>
              <w:rPr>
                <w:rtl/>
              </w:rPr>
              <w:t>מטמון ווקטוריזציה; תנאי לניתוח גלובלי</w:t>
            </w:r>
          </w:p>
        </w:tc>
        <w:tc>
          <w:tcPr>
            <w:tcW w:w="981" w:type="dxa"/>
            <w:vAlign w:val="center"/>
          </w:tcPr>
          <w:p w14:paraId="17F55790" w14:textId="77777777" w:rsidR="0068596E" w:rsidRDefault="00AA13C3">
            <w:pPr>
              <w:pStyle w:val="TableTextSmall"/>
              <w:bidi/>
              <w:jc w:val="center"/>
            </w:pPr>
            <w:r>
              <w:t>P1</w:t>
            </w:r>
          </w:p>
        </w:tc>
      </w:tr>
      <w:tr w:rsidR="0068596E" w14:paraId="0AB8D29B" w14:textId="77777777">
        <w:trPr>
          <w:cantSplit/>
          <w:jc w:val="center"/>
        </w:trPr>
        <w:tc>
          <w:tcPr>
            <w:tcW w:w="2800" w:type="dxa"/>
            <w:vAlign w:val="center"/>
          </w:tcPr>
          <w:p w14:paraId="69B15246" w14:textId="77777777" w:rsidR="0068596E" w:rsidRDefault="00AA13C3">
            <w:pPr>
              <w:pStyle w:val="TableTextSmall"/>
              <w:bidi/>
            </w:pPr>
            <w:r>
              <w:rPr>
                <w:rtl/>
              </w:rPr>
              <w:t>מקדם הפחתת טורבולנציה (חדש)</w:t>
            </w:r>
          </w:p>
        </w:tc>
        <w:tc>
          <w:tcPr>
            <w:tcW w:w="2800" w:type="dxa"/>
            <w:vAlign w:val="center"/>
          </w:tcPr>
          <w:p w14:paraId="52AE3174" w14:textId="77777777" w:rsidR="0068596E" w:rsidRDefault="00AA13C3">
            <w:pPr>
              <w:pStyle w:val="TableTextSmall"/>
              <w:bidi/>
            </w:pPr>
            <w:r>
              <w:rPr>
                <w:rtl/>
              </w:rPr>
              <w:t>‏</w:t>
            </w:r>
            <w:r>
              <w:t>‎+10%</w:t>
            </w:r>
            <w:r>
              <w:rPr>
                <w:rtl/>
              </w:rPr>
              <w:t xml:space="preserve"> עד </w:t>
            </w:r>
            <w:r>
              <w:t>‎+25%</w:t>
            </w:r>
            <w:r>
              <w:rPr>
                <w:rtl/>
              </w:rPr>
              <w:t xml:space="preserve"> בהכרה ([</w:t>
            </w:r>
            <w:r>
              <w:t>42</w:t>
            </w:r>
            <w:r>
              <w:rPr>
                <w:rtl/>
              </w:rPr>
              <w:t>], [</w:t>
            </w:r>
            <w:r>
              <w:t>43</w:t>
            </w:r>
            <w:r>
              <w:rPr>
                <w:rtl/>
              </w:rPr>
              <w:t>])</w:t>
            </w:r>
          </w:p>
        </w:tc>
        <w:tc>
          <w:tcPr>
            <w:tcW w:w="2100" w:type="dxa"/>
            <w:vAlign w:val="center"/>
          </w:tcPr>
          <w:p w14:paraId="7FAC09CD" w14:textId="77777777" w:rsidR="0068596E" w:rsidRDefault="00AA13C3">
            <w:pPr>
              <w:pStyle w:val="TableTextSmall"/>
              <w:bidi/>
            </w:pPr>
            <w:r>
              <w:rPr>
                <w:rtl/>
              </w:rPr>
              <w:t>להוסיף (אמפירי)</w:t>
            </w:r>
          </w:p>
        </w:tc>
        <w:tc>
          <w:tcPr>
            <w:tcW w:w="5321" w:type="dxa"/>
            <w:vAlign w:val="center"/>
          </w:tcPr>
          <w:p w14:paraId="0600F570" w14:textId="77777777" w:rsidR="0068596E" w:rsidRDefault="00AA13C3">
            <w:pPr>
              <w:pStyle w:val="TableTextSmall"/>
              <w:bidi/>
            </w:pPr>
            <w:r>
              <w:rPr>
                <w:rtl/>
              </w:rPr>
              <w:t>עיבוד מודרני שאינו ממודל</w:t>
            </w:r>
          </w:p>
        </w:tc>
        <w:tc>
          <w:tcPr>
            <w:tcW w:w="981" w:type="dxa"/>
            <w:vAlign w:val="center"/>
          </w:tcPr>
          <w:p w14:paraId="6DD475D1" w14:textId="77777777" w:rsidR="0068596E" w:rsidRDefault="00AA13C3">
            <w:pPr>
              <w:pStyle w:val="TableTextSmall"/>
              <w:bidi/>
              <w:jc w:val="center"/>
            </w:pPr>
            <w:r>
              <w:t>P3</w:t>
            </w:r>
          </w:p>
        </w:tc>
      </w:tr>
      <w:tr w:rsidR="0068596E" w14:paraId="5B83C98C" w14:textId="77777777">
        <w:trPr>
          <w:cantSplit/>
          <w:jc w:val="center"/>
        </w:trPr>
        <w:tc>
          <w:tcPr>
            <w:tcW w:w="14002" w:type="dxa"/>
            <w:gridSpan w:val="5"/>
            <w:shd w:val="clear" w:color="auto" w:fill="EDF2F9"/>
            <w:vAlign w:val="center"/>
          </w:tcPr>
          <w:p w14:paraId="6F744B90" w14:textId="77777777" w:rsidR="0068596E" w:rsidRDefault="00AA13C3">
            <w:pPr>
              <w:pStyle w:val="TableTextSmall"/>
              <w:keepNext/>
              <w:bidi/>
            </w:pPr>
            <w:r>
              <w:rPr>
                <w:b/>
                <w:bCs/>
                <w:rtl/>
              </w:rPr>
              <w:t>אופטיקה</w:t>
            </w:r>
          </w:p>
        </w:tc>
      </w:tr>
      <w:tr w:rsidR="0068596E" w14:paraId="6A26A167" w14:textId="77777777">
        <w:trPr>
          <w:cantSplit/>
          <w:jc w:val="center"/>
        </w:trPr>
        <w:tc>
          <w:tcPr>
            <w:tcW w:w="2800" w:type="dxa"/>
            <w:vAlign w:val="center"/>
          </w:tcPr>
          <w:p w14:paraId="69D7F1F9" w14:textId="77777777" w:rsidR="0068596E" w:rsidRDefault="00AA13C3">
            <w:pPr>
              <w:pStyle w:val="TableTextSmall"/>
              <w:bidi/>
            </w:pPr>
            <w:r>
              <w:rPr>
                <w:rStyle w:val="InlineCode"/>
              </w:rPr>
              <w:t>‎optics.f_mm‎</w:t>
            </w:r>
          </w:p>
        </w:tc>
        <w:tc>
          <w:tcPr>
            <w:tcW w:w="2800" w:type="dxa"/>
            <w:vAlign w:val="center"/>
          </w:tcPr>
          <w:p w14:paraId="1C6ACFCD" w14:textId="77777777" w:rsidR="0068596E" w:rsidRDefault="00AA13C3">
            <w:pPr>
              <w:pStyle w:val="TableTextSmall"/>
              <w:bidi/>
            </w:pPr>
            <w:r>
              <w:rPr>
                <w:rtl/>
              </w:rPr>
              <w:t>‏</w:t>
            </w:r>
            <w:r>
              <w:t>LWIR</w:t>
            </w:r>
            <w:r>
              <w:rPr>
                <w:rtl/>
              </w:rPr>
              <w:t>: ‏</w:t>
            </w:r>
            <w:r>
              <w:t>e ≈ 0.8–1.0</w:t>
            </w:r>
          </w:p>
        </w:tc>
        <w:tc>
          <w:tcPr>
            <w:tcW w:w="2100" w:type="dxa"/>
            <w:vAlign w:val="center"/>
          </w:tcPr>
          <w:p w14:paraId="48B2A5FE" w14:textId="77777777" w:rsidR="0068596E" w:rsidRDefault="00AA13C3">
            <w:pPr>
              <w:pStyle w:val="TableTextSmall"/>
              <w:bidi/>
            </w:pPr>
            <w:r>
              <w:rPr>
                <w:rtl/>
              </w:rPr>
              <w:t>להשאיר</w:t>
            </w:r>
          </w:p>
        </w:tc>
        <w:tc>
          <w:tcPr>
            <w:tcW w:w="5321" w:type="dxa"/>
            <w:vAlign w:val="center"/>
          </w:tcPr>
          <w:p w14:paraId="0896D5CC" w14:textId="77777777" w:rsidR="0068596E" w:rsidRDefault="00AA13C3">
            <w:pPr>
              <w:pStyle w:val="TableTextSmall"/>
              <w:bidi/>
            </w:pPr>
            <w:r>
              <w:rPr>
                <w:rtl/>
              </w:rPr>
              <w:t>מנוף ליבה</w:t>
            </w:r>
          </w:p>
        </w:tc>
        <w:tc>
          <w:tcPr>
            <w:tcW w:w="981" w:type="dxa"/>
            <w:vAlign w:val="center"/>
          </w:tcPr>
          <w:p w14:paraId="1D94A264" w14:textId="77777777" w:rsidR="0068596E" w:rsidRDefault="00AA13C3">
            <w:pPr>
              <w:pStyle w:val="TableTextSmall"/>
              <w:bidi/>
              <w:jc w:val="center"/>
            </w:pPr>
            <w:r>
              <w:rPr>
                <w:rtl/>
              </w:rPr>
              <w:t>—</w:t>
            </w:r>
          </w:p>
        </w:tc>
      </w:tr>
      <w:tr w:rsidR="0068596E" w14:paraId="0C1C4E05" w14:textId="77777777">
        <w:trPr>
          <w:cantSplit/>
          <w:jc w:val="center"/>
        </w:trPr>
        <w:tc>
          <w:tcPr>
            <w:tcW w:w="2800" w:type="dxa"/>
            <w:vAlign w:val="center"/>
          </w:tcPr>
          <w:p w14:paraId="670AECC5" w14:textId="77777777" w:rsidR="0068596E" w:rsidRDefault="00AA13C3">
            <w:pPr>
              <w:pStyle w:val="TableTextSmall"/>
              <w:bidi/>
            </w:pPr>
            <w:r>
              <w:rPr>
                <w:rStyle w:val="InlineCode"/>
              </w:rPr>
              <w:t>‎aperture‎</w:t>
            </w:r>
            <w:r>
              <w:t xml:space="preserve">, </w:t>
            </w:r>
            <w:r>
              <w:rPr>
                <w:rStyle w:val="InlineCode"/>
              </w:rPr>
              <w:t>‎D_mm‎</w:t>
            </w:r>
            <w:r>
              <w:t xml:space="preserve">, </w:t>
            </w:r>
            <w:r>
              <w:rPr>
                <w:rStyle w:val="InlineCode"/>
              </w:rPr>
              <w:t>‎F_general‎</w:t>
            </w:r>
          </w:p>
        </w:tc>
        <w:tc>
          <w:tcPr>
            <w:tcW w:w="2800" w:type="dxa"/>
            <w:vAlign w:val="center"/>
          </w:tcPr>
          <w:p w14:paraId="292A212D" w14:textId="77777777" w:rsidR="0068596E" w:rsidRDefault="00AA13C3">
            <w:pPr>
              <w:pStyle w:val="TableTextSmall"/>
              <w:bidi/>
            </w:pPr>
            <w:r>
              <w:rPr>
                <w:rtl/>
              </w:rPr>
              <w:t>‏</w:t>
            </w:r>
            <w:r>
              <w:t>MWIR</w:t>
            </w:r>
            <w:r>
              <w:rPr>
                <w:rtl/>
              </w:rPr>
              <w:t>: ‏</w:t>
            </w:r>
            <w:r>
              <w:t>e_I = 0.93</w:t>
            </w:r>
          </w:p>
        </w:tc>
        <w:tc>
          <w:tcPr>
            <w:tcW w:w="2100" w:type="dxa"/>
            <w:vAlign w:val="center"/>
          </w:tcPr>
          <w:p w14:paraId="50478C7F" w14:textId="77777777" w:rsidR="0068596E" w:rsidRDefault="00AA13C3">
            <w:pPr>
              <w:pStyle w:val="TableTextSmall"/>
              <w:bidi/>
            </w:pPr>
            <w:r>
              <w:rPr>
                <w:rtl/>
              </w:rPr>
              <w:t>לשנות (מיזוג)</w:t>
            </w:r>
          </w:p>
        </w:tc>
        <w:tc>
          <w:tcPr>
            <w:tcW w:w="5321" w:type="dxa"/>
            <w:vAlign w:val="center"/>
          </w:tcPr>
          <w:p w14:paraId="63E5B31C" w14:textId="77777777" w:rsidR="0068596E" w:rsidRDefault="00AA13C3">
            <w:pPr>
              <w:pStyle w:val="TableTextSmall"/>
              <w:bidi/>
            </w:pPr>
            <w:r>
              <w:rPr>
                <w:rtl/>
              </w:rPr>
              <w:t>כניסה עיקרית אחת עם הנגזר גלוי; לבטל את העמסת "</w:t>
            </w:r>
            <w:r>
              <w:t>D = 0</w:t>
            </w:r>
            <w:r>
              <w:rPr>
                <w:rtl/>
              </w:rPr>
              <w:t xml:space="preserve"> = מפתח מלבני"</w:t>
            </w:r>
          </w:p>
        </w:tc>
        <w:tc>
          <w:tcPr>
            <w:tcW w:w="981" w:type="dxa"/>
            <w:vAlign w:val="center"/>
          </w:tcPr>
          <w:p w14:paraId="7E15243E" w14:textId="77777777" w:rsidR="0068596E" w:rsidRDefault="00AA13C3">
            <w:pPr>
              <w:pStyle w:val="TableTextSmall"/>
              <w:bidi/>
              <w:jc w:val="center"/>
            </w:pPr>
            <w:r>
              <w:t>P2</w:t>
            </w:r>
          </w:p>
        </w:tc>
      </w:tr>
      <w:tr w:rsidR="0068596E" w14:paraId="1F1E05F8" w14:textId="77777777">
        <w:trPr>
          <w:cantSplit/>
          <w:jc w:val="center"/>
        </w:trPr>
        <w:tc>
          <w:tcPr>
            <w:tcW w:w="2800" w:type="dxa"/>
            <w:vAlign w:val="center"/>
          </w:tcPr>
          <w:p w14:paraId="34E9D415" w14:textId="77777777" w:rsidR="0068596E" w:rsidRDefault="00AA13C3">
            <w:pPr>
              <w:pStyle w:val="TableTextSmall"/>
              <w:bidi/>
            </w:pPr>
            <w:r>
              <w:rPr>
                <w:rStyle w:val="InlineCode"/>
              </w:rPr>
              <w:lastRenderedPageBreak/>
              <w:t>‎optics.F_spec‎</w:t>
            </w:r>
          </w:p>
        </w:tc>
        <w:tc>
          <w:tcPr>
            <w:tcW w:w="2800" w:type="dxa"/>
            <w:vAlign w:val="center"/>
          </w:tcPr>
          <w:p w14:paraId="097A014C" w14:textId="77777777" w:rsidR="0068596E" w:rsidRDefault="00AA13C3">
            <w:pPr>
              <w:pStyle w:val="TableTextSmall"/>
              <w:bidi/>
            </w:pPr>
            <w:r>
              <w:rPr>
                <w:rtl/>
              </w:rPr>
              <w:t>בדיקה בלבד</w:t>
            </w:r>
          </w:p>
        </w:tc>
        <w:tc>
          <w:tcPr>
            <w:tcW w:w="2100" w:type="dxa"/>
            <w:vAlign w:val="center"/>
          </w:tcPr>
          <w:p w14:paraId="28908805" w14:textId="77777777" w:rsidR="0068596E" w:rsidRDefault="00AA13C3">
            <w:pPr>
              <w:pStyle w:val="TableTextSmall"/>
              <w:bidi/>
            </w:pPr>
            <w:r>
              <w:rPr>
                <w:rtl/>
              </w:rPr>
              <w:t>להסתיר</w:t>
            </w:r>
          </w:p>
        </w:tc>
        <w:tc>
          <w:tcPr>
            <w:tcW w:w="5321" w:type="dxa"/>
            <w:vAlign w:val="center"/>
          </w:tcPr>
          <w:p w14:paraId="4BBEDF43" w14:textId="77777777" w:rsidR="0068596E" w:rsidRDefault="00AA13C3">
            <w:pPr>
              <w:pStyle w:val="TableTextSmall"/>
              <w:bidi/>
            </w:pPr>
            <w:r>
              <w:rPr>
                <w:rtl/>
              </w:rPr>
              <w:t>ה-</w:t>
            </w:r>
            <w:r>
              <w:t>F#‎</w:t>
            </w:r>
            <w:r>
              <w:rPr>
                <w:rtl/>
              </w:rPr>
              <w:t xml:space="preserve"> הנגזר כבר מוצג</w:t>
            </w:r>
          </w:p>
        </w:tc>
        <w:tc>
          <w:tcPr>
            <w:tcW w:w="981" w:type="dxa"/>
            <w:vAlign w:val="center"/>
          </w:tcPr>
          <w:p w14:paraId="7487F710" w14:textId="77777777" w:rsidR="0068596E" w:rsidRDefault="00AA13C3">
            <w:pPr>
              <w:pStyle w:val="TableTextSmall"/>
              <w:bidi/>
              <w:jc w:val="center"/>
            </w:pPr>
            <w:r>
              <w:t>P3</w:t>
            </w:r>
          </w:p>
        </w:tc>
      </w:tr>
      <w:tr w:rsidR="0068596E" w14:paraId="08350FB2" w14:textId="77777777">
        <w:trPr>
          <w:cantSplit/>
          <w:jc w:val="center"/>
        </w:trPr>
        <w:tc>
          <w:tcPr>
            <w:tcW w:w="2800" w:type="dxa"/>
            <w:vAlign w:val="center"/>
          </w:tcPr>
          <w:p w14:paraId="5DD7B6F6" w14:textId="77777777" w:rsidR="0068596E" w:rsidRDefault="00AA13C3">
            <w:pPr>
              <w:pStyle w:val="TableTextSmall"/>
              <w:bidi/>
            </w:pPr>
            <w:r>
              <w:rPr>
                <w:rStyle w:val="InlineCode"/>
              </w:rPr>
              <w:t>‎tau_opt‎</w:t>
            </w:r>
            <w:r>
              <w:t xml:space="preserve">, </w:t>
            </w:r>
            <w:r>
              <w:rPr>
                <w:rStyle w:val="InlineCode"/>
              </w:rPr>
              <w:t>‎tau_filter‎</w:t>
            </w:r>
            <w:r>
              <w:t xml:space="preserve">, </w:t>
            </w:r>
            <w:r>
              <w:rPr>
                <w:rStyle w:val="InlineCode"/>
              </w:rPr>
              <w:t>‎qe_scale‎</w:t>
            </w:r>
          </w:p>
        </w:tc>
        <w:tc>
          <w:tcPr>
            <w:tcW w:w="2800" w:type="dxa"/>
            <w:vAlign w:val="center"/>
          </w:tcPr>
          <w:p w14:paraId="3792DA3A" w14:textId="77777777" w:rsidR="0068596E" w:rsidRDefault="00AA13C3">
            <w:pPr>
              <w:pStyle w:val="TableTextSmall"/>
              <w:bidi/>
            </w:pPr>
            <w:r>
              <w:rPr>
                <w:rtl/>
              </w:rPr>
              <w:t>חתימה זהה (</w:t>
            </w:r>
            <w:r>
              <w:t>‎0.15–0.36</w:t>
            </w:r>
            <w:r>
              <w:rPr>
                <w:rtl/>
              </w:rPr>
              <w:t>)</w:t>
            </w:r>
          </w:p>
        </w:tc>
        <w:tc>
          <w:tcPr>
            <w:tcW w:w="2100" w:type="dxa"/>
            <w:vAlign w:val="center"/>
          </w:tcPr>
          <w:p w14:paraId="17CABB44" w14:textId="77777777" w:rsidR="0068596E" w:rsidRDefault="00AA13C3">
            <w:pPr>
              <w:pStyle w:val="TableTextSmall"/>
              <w:bidi/>
            </w:pPr>
            <w:r>
              <w:rPr>
                <w:rtl/>
              </w:rPr>
              <w:t>לשנות (מיזוג + אימות)</w:t>
            </w:r>
          </w:p>
        </w:tc>
        <w:tc>
          <w:tcPr>
            <w:tcW w:w="5321" w:type="dxa"/>
            <w:vAlign w:val="center"/>
          </w:tcPr>
          <w:p w14:paraId="577ECB29" w14:textId="77777777" w:rsidR="0068596E" w:rsidRDefault="00AA13C3">
            <w:pPr>
              <w:pStyle w:val="TableTextSmall"/>
              <w:bidi/>
            </w:pPr>
            <w:r>
              <w:rPr>
                <w:rtl/>
              </w:rPr>
              <w:t xml:space="preserve">"תקציב העברה" אחד עם פירוט; </w:t>
            </w:r>
            <w:r>
              <w:t>τ &gt; 0</w:t>
            </w:r>
            <w:r>
              <w:rPr>
                <w:rtl/>
              </w:rPr>
              <w:t xml:space="preserve"> (באג </w:t>
            </w:r>
            <w:r>
              <w:t>1</w:t>
            </w:r>
            <w:r>
              <w:rPr>
                <w:rtl/>
              </w:rPr>
              <w:t>)</w:t>
            </w:r>
          </w:p>
        </w:tc>
        <w:tc>
          <w:tcPr>
            <w:tcW w:w="981" w:type="dxa"/>
            <w:vAlign w:val="center"/>
          </w:tcPr>
          <w:p w14:paraId="3644CB39" w14:textId="77777777" w:rsidR="0068596E" w:rsidRDefault="00AA13C3">
            <w:pPr>
              <w:pStyle w:val="TableTextSmall"/>
              <w:bidi/>
              <w:jc w:val="center"/>
            </w:pPr>
            <w:r>
              <w:t>P0</w:t>
            </w:r>
            <w:r>
              <w:rPr>
                <w:rtl/>
              </w:rPr>
              <w:t xml:space="preserve"> (אימות), </w:t>
            </w:r>
            <w:r>
              <w:t>P2</w:t>
            </w:r>
            <w:r>
              <w:rPr>
                <w:rtl/>
              </w:rPr>
              <w:t xml:space="preserve"> (מיזוג)</w:t>
            </w:r>
          </w:p>
        </w:tc>
      </w:tr>
      <w:tr w:rsidR="0068596E" w14:paraId="452C17BA" w14:textId="77777777">
        <w:trPr>
          <w:cantSplit/>
          <w:jc w:val="center"/>
        </w:trPr>
        <w:tc>
          <w:tcPr>
            <w:tcW w:w="2800" w:type="dxa"/>
            <w:vAlign w:val="center"/>
          </w:tcPr>
          <w:p w14:paraId="76A7C5CD" w14:textId="77777777" w:rsidR="0068596E" w:rsidRDefault="00AA13C3">
            <w:pPr>
              <w:pStyle w:val="TableTextSmall"/>
              <w:bidi/>
            </w:pPr>
            <w:r>
              <w:rPr>
                <w:rStyle w:val="InlineCode"/>
              </w:rPr>
              <w:t>‎aberration‎</w:t>
            </w:r>
            <w:r>
              <w:t xml:space="preserve">, </w:t>
            </w:r>
            <w:r>
              <w:rPr>
                <w:rStyle w:val="InlineCode"/>
              </w:rPr>
              <w:t>‎q‎</w:t>
            </w:r>
            <w:r>
              <w:t xml:space="preserve">, </w:t>
            </w:r>
            <w:r>
              <w:rPr>
                <w:rStyle w:val="InlineCode"/>
              </w:rPr>
              <w:t>‎blur_um‎</w:t>
            </w:r>
          </w:p>
        </w:tc>
        <w:tc>
          <w:tcPr>
            <w:tcW w:w="2800" w:type="dxa"/>
            <w:vAlign w:val="center"/>
          </w:tcPr>
          <w:p w14:paraId="1D5C34C6" w14:textId="77777777" w:rsidR="0068596E" w:rsidRDefault="00AA13C3">
            <w:pPr>
              <w:pStyle w:val="TableTextSmall"/>
              <w:bidi/>
            </w:pPr>
            <w:r>
              <w:rPr>
                <w:rtl/>
              </w:rPr>
              <w:t>‏</w:t>
            </w:r>
            <w:r>
              <w:t>q = 1.3</w:t>
            </w:r>
            <w:r>
              <w:rPr>
                <w:rtl/>
              </w:rPr>
              <w:t>: ‏</w:t>
            </w:r>
            <w:r>
              <w:t>‎−6%</w:t>
            </w:r>
          </w:p>
        </w:tc>
        <w:tc>
          <w:tcPr>
            <w:tcW w:w="2100" w:type="dxa"/>
            <w:vAlign w:val="center"/>
          </w:tcPr>
          <w:p w14:paraId="75614799" w14:textId="77777777" w:rsidR="0068596E" w:rsidRDefault="00AA13C3">
            <w:pPr>
              <w:pStyle w:val="TableTextSmall"/>
              <w:bidi/>
            </w:pPr>
            <w:r>
              <w:rPr>
                <w:rtl/>
              </w:rPr>
              <w:t>לשנות (אימות + קלט)</w:t>
            </w:r>
          </w:p>
        </w:tc>
        <w:tc>
          <w:tcPr>
            <w:tcW w:w="5321" w:type="dxa"/>
            <w:vAlign w:val="center"/>
          </w:tcPr>
          <w:p w14:paraId="3004B736" w14:textId="77777777" w:rsidR="0068596E" w:rsidRDefault="00AA13C3">
            <w:pPr>
              <w:pStyle w:val="TableTextSmall"/>
              <w:bidi/>
            </w:pPr>
            <w:r>
              <w:rPr>
                <w:rtl/>
              </w:rPr>
              <w:t xml:space="preserve">לאכוף </w:t>
            </w:r>
            <w:r>
              <w:t>q ≥ 1</w:t>
            </w:r>
            <w:r>
              <w:rPr>
                <w:rtl/>
              </w:rPr>
              <w:t xml:space="preserve">; להוסיף קלט </w:t>
            </w:r>
            <w:r>
              <w:t>WFE/Strehl</w:t>
            </w:r>
            <w:r>
              <w:rPr>
                <w:rtl/>
              </w:rPr>
              <w:t xml:space="preserve"> עם המרה</w:t>
            </w:r>
          </w:p>
        </w:tc>
        <w:tc>
          <w:tcPr>
            <w:tcW w:w="981" w:type="dxa"/>
            <w:vAlign w:val="center"/>
          </w:tcPr>
          <w:p w14:paraId="3FF56B8F" w14:textId="77777777" w:rsidR="0068596E" w:rsidRDefault="00AA13C3">
            <w:pPr>
              <w:pStyle w:val="TableTextSmall"/>
              <w:bidi/>
              <w:jc w:val="center"/>
            </w:pPr>
            <w:r>
              <w:t>P2</w:t>
            </w:r>
          </w:p>
        </w:tc>
      </w:tr>
      <w:tr w:rsidR="0068596E" w14:paraId="484E12ED" w14:textId="77777777">
        <w:trPr>
          <w:cantSplit/>
          <w:jc w:val="center"/>
        </w:trPr>
        <w:tc>
          <w:tcPr>
            <w:tcW w:w="2800" w:type="dxa"/>
            <w:vAlign w:val="center"/>
          </w:tcPr>
          <w:p w14:paraId="47971F0D" w14:textId="77777777" w:rsidR="0068596E" w:rsidRDefault="00AA13C3">
            <w:pPr>
              <w:pStyle w:val="TableTextSmall"/>
              <w:bidi/>
            </w:pPr>
            <w:r>
              <w:rPr>
                <w:rStyle w:val="InlineCode"/>
              </w:rPr>
              <w:t>‎lambda_diff_um‎</w:t>
            </w:r>
          </w:p>
        </w:tc>
        <w:tc>
          <w:tcPr>
            <w:tcW w:w="2800" w:type="dxa"/>
            <w:vAlign w:val="center"/>
          </w:tcPr>
          <w:p w14:paraId="0B8EFF75" w14:textId="77777777" w:rsidR="0068596E" w:rsidRDefault="00AA13C3">
            <w:pPr>
              <w:pStyle w:val="TableTextSmall"/>
              <w:bidi/>
            </w:pPr>
            <w:r>
              <w:rPr>
                <w:rtl/>
              </w:rPr>
              <w:t>חד-אורך-גל ב-</w:t>
            </w:r>
            <w:r>
              <w:t>‎10 µm</w:t>
            </w:r>
            <w:r>
              <w:rPr>
                <w:rtl/>
              </w:rPr>
              <w:t>: ‏</w:t>
            </w:r>
            <w:r>
              <w:t>‎−6%</w:t>
            </w:r>
          </w:p>
        </w:tc>
        <w:tc>
          <w:tcPr>
            <w:tcW w:w="2100" w:type="dxa"/>
            <w:vAlign w:val="center"/>
          </w:tcPr>
          <w:p w14:paraId="07EAD4CB" w14:textId="77777777" w:rsidR="0068596E" w:rsidRDefault="00AA13C3">
            <w:pPr>
              <w:pStyle w:val="TableTextSmall"/>
              <w:bidi/>
            </w:pPr>
            <w:r>
              <w:rPr>
                <w:rtl/>
              </w:rPr>
              <w:t>לשנות (גזירה)</w:t>
            </w:r>
          </w:p>
        </w:tc>
        <w:tc>
          <w:tcPr>
            <w:tcW w:w="5321" w:type="dxa"/>
            <w:vAlign w:val="center"/>
          </w:tcPr>
          <w:p w14:paraId="56F22671" w14:textId="77777777" w:rsidR="0068596E" w:rsidRDefault="00AA13C3">
            <w:pPr>
              <w:pStyle w:val="TableTextSmall"/>
              <w:bidi/>
            </w:pPr>
            <w:r>
              <w:rPr>
                <w:rtl/>
              </w:rPr>
              <w:t xml:space="preserve">לגזור מהפס; </w:t>
            </w:r>
            <w:r>
              <w:t>‎10 µm</w:t>
            </w:r>
            <w:r>
              <w:rPr>
                <w:rtl/>
              </w:rPr>
              <w:t xml:space="preserve"> אינו תקף ל-</w:t>
            </w:r>
            <w:r>
              <w:t>VIS/SWIR</w:t>
            </w:r>
          </w:p>
        </w:tc>
        <w:tc>
          <w:tcPr>
            <w:tcW w:w="981" w:type="dxa"/>
            <w:vAlign w:val="center"/>
          </w:tcPr>
          <w:p w14:paraId="22B9ADD2" w14:textId="77777777" w:rsidR="0068596E" w:rsidRDefault="00AA13C3">
            <w:pPr>
              <w:pStyle w:val="TableTextSmall"/>
              <w:bidi/>
              <w:jc w:val="center"/>
            </w:pPr>
            <w:r>
              <w:t>P1</w:t>
            </w:r>
          </w:p>
        </w:tc>
      </w:tr>
      <w:tr w:rsidR="0068596E" w14:paraId="2FC70933" w14:textId="77777777">
        <w:trPr>
          <w:cantSplit/>
          <w:jc w:val="center"/>
        </w:trPr>
        <w:tc>
          <w:tcPr>
            <w:tcW w:w="2800" w:type="dxa"/>
            <w:vAlign w:val="center"/>
          </w:tcPr>
          <w:p w14:paraId="7638EC6E" w14:textId="77777777" w:rsidR="0068596E" w:rsidRDefault="00AA13C3">
            <w:pPr>
              <w:pStyle w:val="TableTextSmall"/>
              <w:bidi/>
            </w:pPr>
            <w:r>
              <w:rPr>
                <w:rStyle w:val="InlineCode"/>
              </w:rPr>
              <w:t>‎rel_illum‎</w:t>
            </w:r>
          </w:p>
        </w:tc>
        <w:tc>
          <w:tcPr>
            <w:tcW w:w="2800" w:type="dxa"/>
            <w:vAlign w:val="center"/>
          </w:tcPr>
          <w:p w14:paraId="00D32C1B" w14:textId="77777777" w:rsidR="0068596E" w:rsidRDefault="00AA13C3">
            <w:pPr>
              <w:pStyle w:val="TableTextSmall"/>
              <w:bidi/>
            </w:pPr>
            <w:r>
              <w:t>0</w:t>
            </w:r>
          </w:p>
        </w:tc>
        <w:tc>
          <w:tcPr>
            <w:tcW w:w="2100" w:type="dxa"/>
            <w:vAlign w:val="center"/>
          </w:tcPr>
          <w:p w14:paraId="404FA9E7" w14:textId="77777777" w:rsidR="0068596E" w:rsidRDefault="00AA13C3">
            <w:pPr>
              <w:pStyle w:val="TableTextSmall"/>
              <w:bidi/>
            </w:pPr>
            <w:r>
              <w:rPr>
                <w:rtl/>
              </w:rPr>
              <w:t>להסתיר</w:t>
            </w:r>
          </w:p>
        </w:tc>
        <w:tc>
          <w:tcPr>
            <w:tcW w:w="5321" w:type="dxa"/>
            <w:vAlign w:val="center"/>
          </w:tcPr>
          <w:p w14:paraId="4B35CF32" w14:textId="77777777" w:rsidR="0068596E" w:rsidRDefault="00AA13C3">
            <w:pPr>
              <w:pStyle w:val="TableTextSmall"/>
              <w:bidi/>
            </w:pPr>
            <w:r>
              <w:rPr>
                <w:rtl/>
              </w:rPr>
              <w:t>דיווח בלבד (או חיבור לטווח בקצה השדה)</w:t>
            </w:r>
          </w:p>
        </w:tc>
        <w:tc>
          <w:tcPr>
            <w:tcW w:w="981" w:type="dxa"/>
            <w:vAlign w:val="center"/>
          </w:tcPr>
          <w:p w14:paraId="6A5A9305" w14:textId="77777777" w:rsidR="0068596E" w:rsidRDefault="00AA13C3">
            <w:pPr>
              <w:pStyle w:val="TableTextSmall"/>
              <w:bidi/>
              <w:jc w:val="center"/>
            </w:pPr>
            <w:r>
              <w:t>P3</w:t>
            </w:r>
          </w:p>
        </w:tc>
      </w:tr>
      <w:tr w:rsidR="0068596E" w14:paraId="4BC126B1" w14:textId="77777777">
        <w:trPr>
          <w:cantSplit/>
          <w:jc w:val="center"/>
        </w:trPr>
        <w:tc>
          <w:tcPr>
            <w:tcW w:w="2800" w:type="dxa"/>
            <w:vAlign w:val="center"/>
          </w:tcPr>
          <w:p w14:paraId="01B8AFF7" w14:textId="77777777" w:rsidR="0068596E" w:rsidRDefault="00AA13C3">
            <w:pPr>
              <w:pStyle w:val="TableTextSmall"/>
              <w:bidi/>
            </w:pPr>
            <w:r>
              <w:rPr>
                <w:rStyle w:val="InlineCode"/>
              </w:rPr>
              <w:t>‎D_obsc_mm‎</w:t>
            </w:r>
            <w:r>
              <w:t xml:space="preserve">, </w:t>
            </w:r>
            <w:r>
              <w:rPr>
                <w:rStyle w:val="InlineCode"/>
              </w:rPr>
              <w:t>‎W_trunc_*‎</w:t>
            </w:r>
          </w:p>
        </w:tc>
        <w:tc>
          <w:tcPr>
            <w:tcW w:w="2800" w:type="dxa"/>
            <w:vAlign w:val="center"/>
          </w:tcPr>
          <w:p w14:paraId="25434051" w14:textId="77777777" w:rsidR="0068596E" w:rsidRDefault="00AA13C3">
            <w:pPr>
              <w:pStyle w:val="TableTextSmall"/>
              <w:bidi/>
            </w:pPr>
            <w:r>
              <w:rPr>
                <w:rtl/>
              </w:rPr>
              <w:t>מותנה</w:t>
            </w:r>
          </w:p>
        </w:tc>
        <w:tc>
          <w:tcPr>
            <w:tcW w:w="2100" w:type="dxa"/>
            <w:vAlign w:val="center"/>
          </w:tcPr>
          <w:p w14:paraId="20073600" w14:textId="77777777" w:rsidR="0068596E" w:rsidRDefault="00AA13C3">
            <w:pPr>
              <w:pStyle w:val="TableTextSmall"/>
              <w:bidi/>
            </w:pPr>
            <w:r>
              <w:rPr>
                <w:rtl/>
              </w:rPr>
              <w:t>להשאיר (מתקדם)</w:t>
            </w:r>
          </w:p>
        </w:tc>
        <w:tc>
          <w:tcPr>
            <w:tcW w:w="5321" w:type="dxa"/>
            <w:vAlign w:val="center"/>
          </w:tcPr>
          <w:p w14:paraId="4FAF6EEC" w14:textId="77777777" w:rsidR="0068596E" w:rsidRDefault="00AA13C3">
            <w:pPr>
              <w:pStyle w:val="TableTextSmall"/>
              <w:bidi/>
            </w:pPr>
            <w:r>
              <w:rPr>
                <w:rtl/>
              </w:rPr>
              <w:t>פיזיקה תקפה</w:t>
            </w:r>
          </w:p>
        </w:tc>
        <w:tc>
          <w:tcPr>
            <w:tcW w:w="981" w:type="dxa"/>
            <w:vAlign w:val="center"/>
          </w:tcPr>
          <w:p w14:paraId="183F342B" w14:textId="77777777" w:rsidR="0068596E" w:rsidRDefault="00AA13C3">
            <w:pPr>
              <w:pStyle w:val="TableTextSmall"/>
              <w:bidi/>
              <w:jc w:val="center"/>
            </w:pPr>
            <w:r>
              <w:rPr>
                <w:rtl/>
              </w:rPr>
              <w:t>—</w:t>
            </w:r>
          </w:p>
        </w:tc>
      </w:tr>
      <w:tr w:rsidR="0068596E" w14:paraId="7812B8B2" w14:textId="77777777">
        <w:trPr>
          <w:cantSplit/>
          <w:jc w:val="center"/>
        </w:trPr>
        <w:tc>
          <w:tcPr>
            <w:tcW w:w="2800" w:type="dxa"/>
            <w:vAlign w:val="center"/>
          </w:tcPr>
          <w:p w14:paraId="4BF642AB" w14:textId="77777777" w:rsidR="0068596E" w:rsidRDefault="00AA13C3">
            <w:pPr>
              <w:pStyle w:val="TableTextSmall"/>
              <w:bidi/>
            </w:pPr>
            <w:r>
              <w:rPr>
                <w:rStyle w:val="InlineCode"/>
              </w:rPr>
              <w:t>‎diff_focal‎</w:t>
            </w:r>
            <w:r>
              <w:t xml:space="preserve">, </w:t>
            </w:r>
            <w:r>
              <w:rPr>
                <w:rStyle w:val="InlineCode"/>
              </w:rPr>
              <w:t>‎f_v_mm‎</w:t>
            </w:r>
          </w:p>
        </w:tc>
        <w:tc>
          <w:tcPr>
            <w:tcW w:w="2800" w:type="dxa"/>
            <w:vAlign w:val="center"/>
          </w:tcPr>
          <w:p w14:paraId="41688951" w14:textId="77777777" w:rsidR="0068596E" w:rsidRDefault="00AA13C3">
            <w:pPr>
              <w:pStyle w:val="TableTextSmall"/>
              <w:bidi/>
            </w:pPr>
            <w:r>
              <w:t>0</w:t>
            </w:r>
            <w:r>
              <w:rPr>
                <w:rtl/>
              </w:rPr>
              <w:t xml:space="preserve"> בסימטרי</w:t>
            </w:r>
          </w:p>
        </w:tc>
        <w:tc>
          <w:tcPr>
            <w:tcW w:w="2100" w:type="dxa"/>
            <w:vAlign w:val="center"/>
          </w:tcPr>
          <w:p w14:paraId="6268B12E" w14:textId="77777777" w:rsidR="0068596E" w:rsidRDefault="00AA13C3">
            <w:pPr>
              <w:pStyle w:val="TableTextSmall"/>
              <w:bidi/>
            </w:pPr>
            <w:r>
              <w:rPr>
                <w:rtl/>
              </w:rPr>
              <w:t>להסתיר מאחורי מתג "אנאמורפי"</w:t>
            </w:r>
          </w:p>
        </w:tc>
        <w:tc>
          <w:tcPr>
            <w:tcW w:w="5321" w:type="dxa"/>
            <w:vAlign w:val="center"/>
          </w:tcPr>
          <w:p w14:paraId="656219DC" w14:textId="77777777" w:rsidR="0068596E" w:rsidRDefault="00AA13C3">
            <w:pPr>
              <w:pStyle w:val="TableTextSmall"/>
              <w:bidi/>
            </w:pPr>
            <w:r>
              <w:rPr>
                <w:rtl/>
              </w:rPr>
              <w:t>פשטות</w:t>
            </w:r>
          </w:p>
        </w:tc>
        <w:tc>
          <w:tcPr>
            <w:tcW w:w="981" w:type="dxa"/>
            <w:vAlign w:val="center"/>
          </w:tcPr>
          <w:p w14:paraId="7F86F931" w14:textId="77777777" w:rsidR="0068596E" w:rsidRDefault="00AA13C3">
            <w:pPr>
              <w:pStyle w:val="TableTextSmall"/>
              <w:bidi/>
              <w:jc w:val="center"/>
            </w:pPr>
            <w:r>
              <w:t>P3</w:t>
            </w:r>
          </w:p>
        </w:tc>
      </w:tr>
      <w:tr w:rsidR="0068596E" w14:paraId="1D7D9421" w14:textId="77777777">
        <w:trPr>
          <w:cantSplit/>
          <w:jc w:val="center"/>
        </w:trPr>
        <w:tc>
          <w:tcPr>
            <w:tcW w:w="2800" w:type="dxa"/>
            <w:vAlign w:val="center"/>
          </w:tcPr>
          <w:p w14:paraId="01447416" w14:textId="77777777" w:rsidR="0068596E" w:rsidRDefault="00AA13C3">
            <w:pPr>
              <w:pStyle w:val="TableTextSmall"/>
              <w:bidi/>
            </w:pPr>
            <w:r>
              <w:rPr>
                <w:rStyle w:val="InlineCode"/>
              </w:rPr>
              <w:t>‎mtf_meta‎</w:t>
            </w:r>
            <w:r>
              <w:rPr>
                <w:rtl/>
              </w:rPr>
              <w:t xml:space="preserve"> + שדות המטא-נתונים של ה-</w:t>
            </w:r>
            <w:r>
              <w:t>MTF</w:t>
            </w:r>
          </w:p>
        </w:tc>
        <w:tc>
          <w:tcPr>
            <w:tcW w:w="2800" w:type="dxa"/>
            <w:vAlign w:val="center"/>
          </w:tcPr>
          <w:p w14:paraId="3A26275D" w14:textId="77777777" w:rsidR="0068596E" w:rsidRDefault="00AA13C3">
            <w:pPr>
              <w:pStyle w:val="TableTextSmall"/>
              <w:bidi/>
            </w:pPr>
            <w:r>
              <w:rPr>
                <w:rtl/>
              </w:rPr>
              <w:t>טקסט</w:t>
            </w:r>
          </w:p>
        </w:tc>
        <w:tc>
          <w:tcPr>
            <w:tcW w:w="2100" w:type="dxa"/>
            <w:vAlign w:val="center"/>
          </w:tcPr>
          <w:p w14:paraId="64C0FD8A" w14:textId="77777777" w:rsidR="0068596E" w:rsidRDefault="00AA13C3">
            <w:pPr>
              <w:pStyle w:val="TableTextSmall"/>
              <w:bidi/>
            </w:pPr>
            <w:r>
              <w:rPr>
                <w:rtl/>
              </w:rPr>
              <w:t>לשנות (מיזוג)</w:t>
            </w:r>
          </w:p>
        </w:tc>
        <w:tc>
          <w:tcPr>
            <w:tcW w:w="5321" w:type="dxa"/>
            <w:vAlign w:val="center"/>
          </w:tcPr>
          <w:p w14:paraId="5ACB8BDF" w14:textId="77777777" w:rsidR="0068596E" w:rsidRDefault="00AA13C3">
            <w:pPr>
              <w:pStyle w:val="TableTextSmall"/>
              <w:bidi/>
            </w:pPr>
            <w:r>
              <w:rPr>
                <w:rtl/>
              </w:rPr>
              <w:t>שדה חופשי כפול לשדות מובנים</w:t>
            </w:r>
          </w:p>
        </w:tc>
        <w:tc>
          <w:tcPr>
            <w:tcW w:w="981" w:type="dxa"/>
            <w:vAlign w:val="center"/>
          </w:tcPr>
          <w:p w14:paraId="4DC1C3B3" w14:textId="77777777" w:rsidR="0068596E" w:rsidRDefault="00AA13C3">
            <w:pPr>
              <w:pStyle w:val="TableTextSmall"/>
              <w:bidi/>
              <w:jc w:val="center"/>
            </w:pPr>
            <w:r>
              <w:t>P3</w:t>
            </w:r>
          </w:p>
        </w:tc>
      </w:tr>
      <w:tr w:rsidR="0068596E" w14:paraId="4DBECAD9" w14:textId="77777777">
        <w:trPr>
          <w:cantSplit/>
          <w:jc w:val="center"/>
        </w:trPr>
        <w:tc>
          <w:tcPr>
            <w:tcW w:w="2800" w:type="dxa"/>
            <w:vAlign w:val="center"/>
          </w:tcPr>
          <w:p w14:paraId="75A87141" w14:textId="77777777" w:rsidR="0068596E" w:rsidRDefault="00AA13C3">
            <w:pPr>
              <w:pStyle w:val="TableTextSmall"/>
              <w:bidi/>
            </w:pPr>
            <w:r>
              <w:rPr>
                <w:rtl/>
              </w:rPr>
              <w:t xml:space="preserve">מחוון משטר </w:t>
            </w:r>
            <w:r>
              <w:t>Fλ/d</w:t>
            </w:r>
            <w:r>
              <w:rPr>
                <w:rtl/>
              </w:rPr>
              <w:t xml:space="preserve"> (חדש)</w:t>
            </w:r>
          </w:p>
        </w:tc>
        <w:tc>
          <w:tcPr>
            <w:tcW w:w="2800" w:type="dxa"/>
            <w:vAlign w:val="center"/>
          </w:tcPr>
          <w:p w14:paraId="5A0DBE73" w14:textId="77777777" w:rsidR="0068596E" w:rsidRDefault="00AA13C3">
            <w:pPr>
              <w:pStyle w:val="TableTextSmall"/>
              <w:bidi/>
            </w:pPr>
            <w:r>
              <w:rPr>
                <w:rtl/>
              </w:rPr>
              <w:t>מסדר את כל המנופים</w:t>
            </w:r>
          </w:p>
        </w:tc>
        <w:tc>
          <w:tcPr>
            <w:tcW w:w="2100" w:type="dxa"/>
            <w:vAlign w:val="center"/>
          </w:tcPr>
          <w:p w14:paraId="5C503B16" w14:textId="77777777" w:rsidR="0068596E" w:rsidRDefault="00AA13C3">
            <w:pPr>
              <w:pStyle w:val="TableTextSmall"/>
              <w:bidi/>
            </w:pPr>
            <w:r>
              <w:rPr>
                <w:rtl/>
              </w:rPr>
              <w:t>להוסיף</w:t>
            </w:r>
          </w:p>
        </w:tc>
        <w:tc>
          <w:tcPr>
            <w:tcW w:w="5321" w:type="dxa"/>
            <w:vAlign w:val="center"/>
          </w:tcPr>
          <w:p w14:paraId="0CF797C2" w14:textId="77777777" w:rsidR="0068596E" w:rsidRDefault="00AA13C3">
            <w:pPr>
              <w:pStyle w:val="TableTextSmall"/>
              <w:bidi/>
            </w:pPr>
            <w:r>
              <w:rPr>
                <w:rtl/>
              </w:rPr>
              <w:t>‏</w:t>
            </w:r>
            <w:r>
              <w:t>Q</w:t>
            </w:r>
            <w:r>
              <w:rPr>
                <w:rtl/>
              </w:rPr>
              <w:t xml:space="preserve"> באורך גל משוקלל-פס (לא </w:t>
            </w:r>
            <w:r>
              <w:t>λ_peak</w:t>
            </w:r>
            <w:r>
              <w:rPr>
                <w:rtl/>
              </w:rPr>
              <w:t>), תווית משטר ו"המנוף הבא" ([</w:t>
            </w:r>
            <w:r>
              <w:t>21</w:t>
            </w:r>
            <w:r>
              <w:rPr>
                <w:rtl/>
              </w:rPr>
              <w:t>], [</w:t>
            </w:r>
            <w:r>
              <w:t>23</w:t>
            </w:r>
            <w:r>
              <w:rPr>
                <w:rtl/>
              </w:rPr>
              <w:t>])</w:t>
            </w:r>
          </w:p>
        </w:tc>
        <w:tc>
          <w:tcPr>
            <w:tcW w:w="981" w:type="dxa"/>
            <w:vAlign w:val="center"/>
          </w:tcPr>
          <w:p w14:paraId="11859C03" w14:textId="77777777" w:rsidR="0068596E" w:rsidRDefault="00AA13C3">
            <w:pPr>
              <w:pStyle w:val="TableTextSmall"/>
              <w:bidi/>
              <w:jc w:val="center"/>
            </w:pPr>
            <w:r>
              <w:t>P1</w:t>
            </w:r>
          </w:p>
        </w:tc>
      </w:tr>
      <w:tr w:rsidR="0068596E" w14:paraId="52F752FB" w14:textId="77777777">
        <w:trPr>
          <w:cantSplit/>
          <w:jc w:val="center"/>
        </w:trPr>
        <w:tc>
          <w:tcPr>
            <w:tcW w:w="14002" w:type="dxa"/>
            <w:gridSpan w:val="5"/>
            <w:shd w:val="clear" w:color="auto" w:fill="EDF2F9"/>
            <w:vAlign w:val="center"/>
          </w:tcPr>
          <w:p w14:paraId="2B78C3AB" w14:textId="77777777" w:rsidR="0068596E" w:rsidRDefault="00AA13C3">
            <w:pPr>
              <w:pStyle w:val="TableTextSmall"/>
              <w:keepNext/>
              <w:bidi/>
            </w:pPr>
            <w:r>
              <w:rPr>
                <w:b/>
                <w:bCs/>
                <w:rtl/>
              </w:rPr>
              <w:t>גלאי (</w:t>
            </w:r>
            <w:r>
              <w:rPr>
                <w:b/>
                <w:bCs/>
              </w:rPr>
              <w:t>FPA</w:t>
            </w:r>
            <w:r>
              <w:rPr>
                <w:b/>
                <w:bCs/>
                <w:rtl/>
              </w:rPr>
              <w:t>)</w:t>
            </w:r>
          </w:p>
        </w:tc>
      </w:tr>
      <w:tr w:rsidR="0068596E" w14:paraId="4AC01470" w14:textId="77777777">
        <w:trPr>
          <w:cantSplit/>
          <w:jc w:val="center"/>
        </w:trPr>
        <w:tc>
          <w:tcPr>
            <w:tcW w:w="2800" w:type="dxa"/>
            <w:vAlign w:val="center"/>
          </w:tcPr>
          <w:p w14:paraId="75375B8B" w14:textId="77777777" w:rsidR="0068596E" w:rsidRDefault="00AA13C3">
            <w:pPr>
              <w:pStyle w:val="TableTextSmall"/>
              <w:bidi/>
            </w:pPr>
            <w:r>
              <w:rPr>
                <w:rStyle w:val="InlineCode"/>
              </w:rPr>
              <w:t>‎pitch_h/_v‎</w:t>
            </w:r>
            <w:r>
              <w:t xml:space="preserve">, </w:t>
            </w:r>
            <w:r>
              <w:rPr>
                <w:rStyle w:val="InlineCode"/>
              </w:rPr>
              <w:t>‎a_h/_v‎</w:t>
            </w:r>
          </w:p>
        </w:tc>
        <w:tc>
          <w:tcPr>
            <w:tcW w:w="2800" w:type="dxa"/>
            <w:vAlign w:val="center"/>
          </w:tcPr>
          <w:p w14:paraId="67BFE711" w14:textId="77777777" w:rsidR="0068596E" w:rsidRDefault="00AA13C3">
            <w:pPr>
              <w:pStyle w:val="TableTextSmall"/>
              <w:bidi/>
            </w:pPr>
            <w:r>
              <w:rPr>
                <w:rtl/>
              </w:rPr>
              <w:t>‏</w:t>
            </w:r>
            <w:r>
              <w:t>LWIR 17→12 µm</w:t>
            </w:r>
            <w:r>
              <w:rPr>
                <w:rtl/>
              </w:rPr>
              <w:t>: ‏</w:t>
            </w:r>
            <w:r>
              <w:t>‎+22%</w:t>
            </w:r>
            <w:r>
              <w:rPr>
                <w:rtl/>
              </w:rPr>
              <w:t xml:space="preserve"> עד </w:t>
            </w:r>
            <w:r>
              <w:t>‎+31%</w:t>
            </w:r>
            <w:r>
              <w:rPr>
                <w:rtl/>
              </w:rPr>
              <w:t>; ‏</w:t>
            </w:r>
            <w:r>
              <w:t>MWIR</w:t>
            </w:r>
            <w:r>
              <w:rPr>
                <w:rtl/>
              </w:rPr>
              <w:t xml:space="preserve"> ב-</w:t>
            </w:r>
            <w:r>
              <w:t>F/4</w:t>
            </w:r>
            <w:r>
              <w:rPr>
                <w:rtl/>
              </w:rPr>
              <w:t>: שטוח</w:t>
            </w:r>
          </w:p>
        </w:tc>
        <w:tc>
          <w:tcPr>
            <w:tcW w:w="2100" w:type="dxa"/>
            <w:vAlign w:val="center"/>
          </w:tcPr>
          <w:p w14:paraId="481075E1" w14:textId="77777777" w:rsidR="0068596E" w:rsidRDefault="00AA13C3">
            <w:pPr>
              <w:pStyle w:val="TableTextSmall"/>
              <w:bidi/>
            </w:pPr>
            <w:r>
              <w:rPr>
                <w:rtl/>
              </w:rPr>
              <w:t xml:space="preserve">להשאיר + לשנות (מיזוג </w:t>
            </w:r>
            <w:r>
              <w:t>H/V</w:t>
            </w:r>
            <w:r>
              <w:rPr>
                <w:rtl/>
              </w:rPr>
              <w:t>)</w:t>
            </w:r>
          </w:p>
        </w:tc>
        <w:tc>
          <w:tcPr>
            <w:tcW w:w="5321" w:type="dxa"/>
            <w:vAlign w:val="center"/>
          </w:tcPr>
          <w:p w14:paraId="3A87187F" w14:textId="77777777" w:rsidR="0068596E" w:rsidRDefault="00AA13C3">
            <w:pPr>
              <w:pStyle w:val="TableTextSmall"/>
              <w:bidi/>
            </w:pPr>
            <w:r>
              <w:rPr>
                <w:rtl/>
              </w:rPr>
              <w:t>מצב "סימטרי" כברירת מחדל; שמירת יחס המילוי במדיניות</w:t>
            </w:r>
          </w:p>
        </w:tc>
        <w:tc>
          <w:tcPr>
            <w:tcW w:w="981" w:type="dxa"/>
            <w:vAlign w:val="center"/>
          </w:tcPr>
          <w:p w14:paraId="6BC39F38" w14:textId="77777777" w:rsidR="0068596E" w:rsidRDefault="00AA13C3">
            <w:pPr>
              <w:pStyle w:val="TableTextSmall"/>
              <w:bidi/>
              <w:jc w:val="center"/>
            </w:pPr>
            <w:r>
              <w:t>P2</w:t>
            </w:r>
          </w:p>
        </w:tc>
      </w:tr>
      <w:tr w:rsidR="0068596E" w14:paraId="1AC93D89" w14:textId="77777777">
        <w:trPr>
          <w:cantSplit/>
          <w:jc w:val="center"/>
        </w:trPr>
        <w:tc>
          <w:tcPr>
            <w:tcW w:w="2800" w:type="dxa"/>
            <w:vAlign w:val="center"/>
          </w:tcPr>
          <w:p w14:paraId="45DCF882" w14:textId="77777777" w:rsidR="0068596E" w:rsidRDefault="00AA13C3">
            <w:pPr>
              <w:pStyle w:val="TableTextSmall"/>
              <w:bidi/>
            </w:pPr>
            <w:r>
              <w:rPr>
                <w:rStyle w:val="InlineCode"/>
              </w:rPr>
              <w:t>‎detector.n_h/_v‎</w:t>
            </w:r>
          </w:p>
        </w:tc>
        <w:tc>
          <w:tcPr>
            <w:tcW w:w="2800" w:type="dxa"/>
            <w:vAlign w:val="center"/>
          </w:tcPr>
          <w:p w14:paraId="49367BAD" w14:textId="77777777" w:rsidR="0068596E" w:rsidRDefault="00AA13C3">
            <w:pPr>
              <w:pStyle w:val="TableTextSmall"/>
              <w:bidi/>
            </w:pPr>
            <w:r>
              <w:rPr>
                <w:rtl/>
              </w:rPr>
              <w:t>‏</w:t>
            </w:r>
            <w:r>
              <w:t>FOV</w:t>
            </w:r>
            <w:r>
              <w:rPr>
                <w:rtl/>
              </w:rPr>
              <w:t xml:space="preserve"> בלבד</w:t>
            </w:r>
          </w:p>
        </w:tc>
        <w:tc>
          <w:tcPr>
            <w:tcW w:w="2100" w:type="dxa"/>
            <w:vAlign w:val="center"/>
          </w:tcPr>
          <w:p w14:paraId="4A337DA1" w14:textId="77777777" w:rsidR="0068596E" w:rsidRDefault="00AA13C3">
            <w:pPr>
              <w:pStyle w:val="TableTextSmall"/>
              <w:bidi/>
            </w:pPr>
            <w:r>
              <w:rPr>
                <w:rtl/>
              </w:rPr>
              <w:t>להשאיר + תווית</w:t>
            </w:r>
          </w:p>
        </w:tc>
        <w:tc>
          <w:tcPr>
            <w:tcW w:w="5321" w:type="dxa"/>
            <w:vAlign w:val="center"/>
          </w:tcPr>
          <w:p w14:paraId="346764E7" w14:textId="77777777" w:rsidR="0068596E" w:rsidRDefault="00AA13C3">
            <w:pPr>
              <w:pStyle w:val="TableTextSmall"/>
              <w:bidi/>
            </w:pPr>
            <w:r>
              <w:rPr>
                <w:rtl/>
              </w:rPr>
              <w:t>"משפיע על שדה הראייה בלבד"</w:t>
            </w:r>
          </w:p>
        </w:tc>
        <w:tc>
          <w:tcPr>
            <w:tcW w:w="981" w:type="dxa"/>
            <w:vAlign w:val="center"/>
          </w:tcPr>
          <w:p w14:paraId="7D96BC78" w14:textId="77777777" w:rsidR="0068596E" w:rsidRDefault="00AA13C3">
            <w:pPr>
              <w:pStyle w:val="TableTextSmall"/>
              <w:bidi/>
              <w:jc w:val="center"/>
            </w:pPr>
            <w:r>
              <w:t>P3</w:t>
            </w:r>
          </w:p>
        </w:tc>
      </w:tr>
      <w:tr w:rsidR="0068596E" w14:paraId="653927FA" w14:textId="77777777">
        <w:trPr>
          <w:cantSplit/>
          <w:jc w:val="center"/>
        </w:trPr>
        <w:tc>
          <w:tcPr>
            <w:tcW w:w="2800" w:type="dxa"/>
            <w:vAlign w:val="center"/>
          </w:tcPr>
          <w:p w14:paraId="354A60A6" w14:textId="77777777" w:rsidR="0068596E" w:rsidRDefault="00AA13C3">
            <w:pPr>
              <w:pStyle w:val="TableTextSmall"/>
              <w:bidi/>
            </w:pPr>
            <w:r>
              <w:rPr>
                <w:rStyle w:val="InlineCode"/>
              </w:rPr>
              <w:t>‎netd_mK‎</w:t>
            </w:r>
            <w:r>
              <w:t xml:space="preserve"> + </w:t>
            </w:r>
            <w:r>
              <w:rPr>
                <w:rStyle w:val="InlineCode"/>
              </w:rPr>
              <w:t>‎netd_F‎</w:t>
            </w:r>
            <w:r>
              <w:t xml:space="preserve">, </w:t>
            </w:r>
            <w:r>
              <w:rPr>
                <w:rStyle w:val="InlineCode"/>
              </w:rPr>
              <w:t>‎netd_tint_ms‎</w:t>
            </w:r>
            <w:r>
              <w:t xml:space="preserve">, </w:t>
            </w:r>
            <w:r>
              <w:rPr>
                <w:rStyle w:val="InlineCode"/>
              </w:rPr>
              <w:t>‎netd_frames‎</w:t>
            </w:r>
            <w:r>
              <w:t xml:space="preserve">, </w:t>
            </w:r>
            <w:r>
              <w:rPr>
                <w:rStyle w:val="InlineCode"/>
              </w:rPr>
              <w:t>‎netd_TB_K‎</w:t>
            </w:r>
            <w:r>
              <w:t xml:space="preserve">, </w:t>
            </w:r>
            <w:r>
              <w:rPr>
                <w:rStyle w:val="InlineCode"/>
              </w:rPr>
              <w:t>‎noise_port‎</w:t>
            </w:r>
          </w:p>
        </w:tc>
        <w:tc>
          <w:tcPr>
            <w:tcW w:w="2800" w:type="dxa"/>
            <w:vAlign w:val="center"/>
          </w:tcPr>
          <w:p w14:paraId="016A9CC5" w14:textId="77777777" w:rsidR="0068596E" w:rsidRDefault="00AA13C3">
            <w:pPr>
              <w:pStyle w:val="TableTextSmall"/>
              <w:bidi/>
            </w:pPr>
            <w:r>
              <w:rPr>
                <w:rtl/>
              </w:rPr>
              <w:t>‏</w:t>
            </w:r>
            <w:r>
              <w:t>MWIR</w:t>
            </w:r>
            <w:r>
              <w:rPr>
                <w:rtl/>
              </w:rPr>
              <w:t>: ‏</w:t>
            </w:r>
            <w:r>
              <w:t>e ≈ −0.16</w:t>
            </w:r>
            <w:r>
              <w:rPr>
                <w:rtl/>
              </w:rPr>
              <w:t>; גיליון נתונים במקום ערך עקבי: ‏</w:t>
            </w:r>
            <w:r>
              <w:t>‎+14%</w:t>
            </w:r>
            <w:r>
              <w:rPr>
                <w:rtl/>
              </w:rPr>
              <w:t xml:space="preserve"> עד </w:t>
            </w:r>
            <w:r>
              <w:t>‎+19%</w:t>
            </w:r>
          </w:p>
        </w:tc>
        <w:tc>
          <w:tcPr>
            <w:tcW w:w="2100" w:type="dxa"/>
            <w:vAlign w:val="center"/>
          </w:tcPr>
          <w:p w14:paraId="720CEA96" w14:textId="77777777" w:rsidR="0068596E" w:rsidRDefault="00AA13C3">
            <w:pPr>
              <w:pStyle w:val="TableTextSmall"/>
              <w:bidi/>
            </w:pPr>
            <w:r>
              <w:rPr>
                <w:rtl/>
              </w:rPr>
              <w:t>לשנות (גזירה)</w:t>
            </w:r>
          </w:p>
        </w:tc>
        <w:tc>
          <w:tcPr>
            <w:tcW w:w="5321" w:type="dxa"/>
            <w:vAlign w:val="center"/>
          </w:tcPr>
          <w:p w14:paraId="74905F19" w14:textId="77777777" w:rsidR="0068596E" w:rsidRDefault="00AA13C3">
            <w:pPr>
              <w:pStyle w:val="TableTextSmall"/>
              <w:bidi/>
            </w:pPr>
            <w:r>
              <w:rPr>
                <w:rtl/>
              </w:rPr>
              <w:t xml:space="preserve">להשתמש בתנאי המדידה להמרה בפועל (מילוי באר, </w:t>
            </w:r>
            <w:r>
              <w:t>F#‎</w:t>
            </w:r>
            <w:r>
              <w:rPr>
                <w:rtl/>
              </w:rPr>
              <w:t>, קצב) ולא לאזהרה בלבד ([</w:t>
            </w:r>
            <w:r>
              <w:t>26</w:t>
            </w:r>
            <w:r>
              <w:rPr>
                <w:rtl/>
              </w:rPr>
              <w:t>])</w:t>
            </w:r>
          </w:p>
        </w:tc>
        <w:tc>
          <w:tcPr>
            <w:tcW w:w="981" w:type="dxa"/>
            <w:vAlign w:val="center"/>
          </w:tcPr>
          <w:p w14:paraId="619D28F5" w14:textId="77777777" w:rsidR="0068596E" w:rsidRDefault="00AA13C3">
            <w:pPr>
              <w:pStyle w:val="TableTextSmall"/>
              <w:bidi/>
              <w:jc w:val="center"/>
            </w:pPr>
            <w:r>
              <w:t>P1</w:t>
            </w:r>
          </w:p>
        </w:tc>
      </w:tr>
      <w:tr w:rsidR="0068596E" w14:paraId="192D948B" w14:textId="77777777">
        <w:trPr>
          <w:cantSplit/>
          <w:jc w:val="center"/>
        </w:trPr>
        <w:tc>
          <w:tcPr>
            <w:tcW w:w="2800" w:type="dxa"/>
            <w:vAlign w:val="center"/>
          </w:tcPr>
          <w:p w14:paraId="5CBF8E04" w14:textId="77777777" w:rsidR="0068596E" w:rsidRDefault="00AA13C3">
            <w:pPr>
              <w:pStyle w:val="TableTextSmall"/>
              <w:bidi/>
            </w:pPr>
            <w:r>
              <w:rPr>
                <w:rtl/>
              </w:rPr>
              <w:t xml:space="preserve">מצב </w:t>
            </w:r>
            <w:r>
              <w:t>NETD "device</w:t>
            </w:r>
            <w:r>
              <w:rPr>
                <w:rtl/>
              </w:rPr>
              <w:t>" (לא-מקורר)</w:t>
            </w:r>
          </w:p>
        </w:tc>
        <w:tc>
          <w:tcPr>
            <w:tcW w:w="2800" w:type="dxa"/>
            <w:vAlign w:val="center"/>
          </w:tcPr>
          <w:p w14:paraId="3BB81462" w14:textId="77777777" w:rsidR="0068596E" w:rsidRDefault="00AA13C3">
            <w:pPr>
              <w:pStyle w:val="TableTextSmall"/>
              <w:bidi/>
            </w:pPr>
            <w:r>
              <w:rPr>
                <w:rtl/>
              </w:rPr>
              <w:t>מתעלם מ-</w:t>
            </w:r>
            <w:r>
              <w:t>τ</w:t>
            </w:r>
            <w:r>
              <w:rPr>
                <w:rtl/>
              </w:rPr>
              <w:t xml:space="preserve"> ו-</w:t>
            </w:r>
            <w:r>
              <w:t>F#‎</w:t>
            </w:r>
          </w:p>
        </w:tc>
        <w:tc>
          <w:tcPr>
            <w:tcW w:w="2100" w:type="dxa"/>
            <w:vAlign w:val="center"/>
          </w:tcPr>
          <w:p w14:paraId="1FF2C0C8" w14:textId="77777777" w:rsidR="0068596E" w:rsidRDefault="00AA13C3">
            <w:pPr>
              <w:pStyle w:val="TableTextSmall"/>
              <w:bidi/>
            </w:pPr>
            <w:r>
              <w:rPr>
                <w:rtl/>
              </w:rPr>
              <w:t>לשנות</w:t>
            </w:r>
          </w:p>
        </w:tc>
        <w:tc>
          <w:tcPr>
            <w:tcW w:w="5321" w:type="dxa"/>
            <w:vAlign w:val="center"/>
          </w:tcPr>
          <w:p w14:paraId="3EDA6F94" w14:textId="77777777" w:rsidR="0068596E" w:rsidRDefault="00AA13C3">
            <w:pPr>
              <w:pStyle w:val="TableTextSmall"/>
              <w:bidi/>
            </w:pPr>
            <w:r>
              <w:rPr>
                <w:rtl/>
              </w:rPr>
              <w:t>‏</w:t>
            </w:r>
            <w:r>
              <w:t>NETD ∝ (4F²+1)/τ</w:t>
            </w:r>
            <w:r>
              <w:rPr>
                <w:rtl/>
              </w:rPr>
              <w:t xml:space="preserve"> כברירת מחדל, עם אפשרות "מצלמה סגורה" ([</w:t>
            </w:r>
            <w:r>
              <w:t>32</w:t>
            </w:r>
            <w:r>
              <w:rPr>
                <w:rtl/>
              </w:rPr>
              <w:t>])</w:t>
            </w:r>
          </w:p>
        </w:tc>
        <w:tc>
          <w:tcPr>
            <w:tcW w:w="981" w:type="dxa"/>
            <w:vAlign w:val="center"/>
          </w:tcPr>
          <w:p w14:paraId="5CF76013" w14:textId="77777777" w:rsidR="0068596E" w:rsidRDefault="00AA13C3">
            <w:pPr>
              <w:pStyle w:val="TableTextSmall"/>
              <w:bidi/>
              <w:jc w:val="center"/>
            </w:pPr>
            <w:r>
              <w:t>P1</w:t>
            </w:r>
          </w:p>
        </w:tc>
      </w:tr>
      <w:tr w:rsidR="0068596E" w14:paraId="5728C082" w14:textId="77777777">
        <w:trPr>
          <w:cantSplit/>
          <w:jc w:val="center"/>
        </w:trPr>
        <w:tc>
          <w:tcPr>
            <w:tcW w:w="2800" w:type="dxa"/>
            <w:vAlign w:val="center"/>
          </w:tcPr>
          <w:p w14:paraId="04A85198" w14:textId="77777777" w:rsidR="0068596E" w:rsidRDefault="00AA13C3">
            <w:pPr>
              <w:pStyle w:val="TableTextSmall"/>
              <w:bidi/>
            </w:pPr>
            <w:r>
              <w:rPr>
                <w:rStyle w:val="InlineCode"/>
              </w:rPr>
              <w:t>‎noise_floor_e‎</w:t>
            </w:r>
          </w:p>
        </w:tc>
        <w:tc>
          <w:tcPr>
            <w:tcW w:w="2800" w:type="dxa"/>
            <w:vAlign w:val="center"/>
          </w:tcPr>
          <w:p w14:paraId="484EF76E" w14:textId="77777777" w:rsidR="0068596E" w:rsidRDefault="00AA13C3">
            <w:pPr>
              <w:pStyle w:val="TableTextSmall"/>
              <w:bidi/>
            </w:pPr>
            <w:r>
              <w:rPr>
                <w:rtl/>
              </w:rPr>
              <w:t>‏</w:t>
            </w:r>
            <w:r>
              <w:t>SWIR 30→300 e⁻‎</w:t>
            </w:r>
            <w:r>
              <w:rPr>
                <w:rtl/>
              </w:rPr>
              <w:t>: ‏</w:t>
            </w:r>
            <w:r>
              <w:t>‎−57%</w:t>
            </w:r>
          </w:p>
        </w:tc>
        <w:tc>
          <w:tcPr>
            <w:tcW w:w="2100" w:type="dxa"/>
            <w:vAlign w:val="center"/>
          </w:tcPr>
          <w:p w14:paraId="18770E2E" w14:textId="77777777" w:rsidR="0068596E" w:rsidRDefault="00AA13C3">
            <w:pPr>
              <w:pStyle w:val="TableTextSmall"/>
              <w:bidi/>
            </w:pPr>
            <w:r>
              <w:rPr>
                <w:rtl/>
              </w:rPr>
              <w:t>לשנות (רמה)</w:t>
            </w:r>
          </w:p>
        </w:tc>
        <w:tc>
          <w:tcPr>
            <w:tcW w:w="5321" w:type="dxa"/>
            <w:vAlign w:val="center"/>
          </w:tcPr>
          <w:p w14:paraId="2A67BEAC" w14:textId="77777777" w:rsidR="0068596E" w:rsidRDefault="00AA13C3">
            <w:pPr>
              <w:pStyle w:val="TableTextSmall"/>
              <w:bidi/>
            </w:pPr>
            <w:r>
              <w:rPr>
                <w:rtl/>
              </w:rPr>
              <w:t>להעביר לרמה בסיסית ב-</w:t>
            </w:r>
            <w:r>
              <w:t>VIS/SWIR</w:t>
            </w:r>
            <w:r>
              <w:rPr>
                <w:rtl/>
              </w:rPr>
              <w:t xml:space="preserve"> (כיום מוסתר)</w:t>
            </w:r>
          </w:p>
        </w:tc>
        <w:tc>
          <w:tcPr>
            <w:tcW w:w="981" w:type="dxa"/>
            <w:vAlign w:val="center"/>
          </w:tcPr>
          <w:p w14:paraId="690A9CA8" w14:textId="77777777" w:rsidR="0068596E" w:rsidRDefault="00AA13C3">
            <w:pPr>
              <w:pStyle w:val="TableTextSmall"/>
              <w:bidi/>
              <w:jc w:val="center"/>
            </w:pPr>
            <w:r>
              <w:t>P1</w:t>
            </w:r>
          </w:p>
        </w:tc>
      </w:tr>
      <w:tr w:rsidR="0068596E" w14:paraId="62BD4C22" w14:textId="77777777">
        <w:trPr>
          <w:cantSplit/>
          <w:jc w:val="center"/>
        </w:trPr>
        <w:tc>
          <w:tcPr>
            <w:tcW w:w="2800" w:type="dxa"/>
            <w:vAlign w:val="center"/>
          </w:tcPr>
          <w:p w14:paraId="516E0F25" w14:textId="77777777" w:rsidR="0068596E" w:rsidRDefault="00AA13C3">
            <w:pPr>
              <w:pStyle w:val="TableTextSmall"/>
              <w:bidi/>
            </w:pPr>
            <w:r>
              <w:rPr>
                <w:rStyle w:val="InlineCode"/>
              </w:rPr>
              <w:t>‎dark_A‎</w:t>
            </w:r>
            <w:r>
              <w:t xml:space="preserve">, </w:t>
            </w:r>
            <w:r>
              <w:rPr>
                <w:rStyle w:val="InlineCode"/>
              </w:rPr>
              <w:t>‎dsnu_A‎</w:t>
            </w:r>
            <w:r>
              <w:t xml:space="preserve">, </w:t>
            </w:r>
            <w:r>
              <w:rPr>
                <w:rStyle w:val="InlineCode"/>
              </w:rPr>
              <w:t>‎dark_table‎</w:t>
            </w:r>
          </w:p>
        </w:tc>
        <w:tc>
          <w:tcPr>
            <w:tcW w:w="2800" w:type="dxa"/>
            <w:vAlign w:val="center"/>
          </w:tcPr>
          <w:p w14:paraId="0647E911" w14:textId="77777777" w:rsidR="0068596E" w:rsidRDefault="00AA13C3">
            <w:pPr>
              <w:pStyle w:val="TableTextSmall"/>
              <w:bidi/>
            </w:pPr>
            <w:r>
              <w:rPr>
                <w:rtl/>
              </w:rPr>
              <w:t>‏</w:t>
            </w:r>
            <w:r>
              <w:t>SWIR</w:t>
            </w:r>
            <w:r>
              <w:rPr>
                <w:rtl/>
              </w:rPr>
              <w:t>: ‏</w:t>
            </w:r>
            <w:r>
              <w:t>D −30%</w:t>
            </w:r>
            <w:r>
              <w:rPr>
                <w:rtl/>
              </w:rPr>
              <w:t xml:space="preserve"> ב-</w:t>
            </w:r>
            <w:r>
              <w:t>‎10⁻¹³ A</w:t>
            </w:r>
          </w:p>
        </w:tc>
        <w:tc>
          <w:tcPr>
            <w:tcW w:w="2100" w:type="dxa"/>
            <w:vAlign w:val="center"/>
          </w:tcPr>
          <w:p w14:paraId="0FC4F6DD" w14:textId="77777777" w:rsidR="0068596E" w:rsidRDefault="00AA13C3">
            <w:pPr>
              <w:pStyle w:val="TableTextSmall"/>
              <w:bidi/>
            </w:pPr>
            <w:r>
              <w:rPr>
                <w:rtl/>
              </w:rPr>
              <w:t>להשאיר + לשנות (יחידות)</w:t>
            </w:r>
          </w:p>
        </w:tc>
        <w:tc>
          <w:tcPr>
            <w:tcW w:w="5321" w:type="dxa"/>
            <w:vAlign w:val="center"/>
          </w:tcPr>
          <w:p w14:paraId="123F2CEB" w14:textId="77777777" w:rsidR="0068596E" w:rsidRDefault="00AA13C3">
            <w:pPr>
              <w:pStyle w:val="TableTextSmall"/>
              <w:bidi/>
            </w:pPr>
            <w:r>
              <w:rPr>
                <w:rtl/>
              </w:rPr>
              <w:t>‏</w:t>
            </w:r>
            <w:r>
              <w:t>nA/cm²</w:t>
            </w:r>
            <w:r>
              <w:rPr>
                <w:rtl/>
              </w:rPr>
              <w:t xml:space="preserve"> או </w:t>
            </w:r>
            <w:r>
              <w:t>e⁻‎/s</w:t>
            </w:r>
            <w:r>
              <w:rPr>
                <w:rtl/>
              </w:rPr>
              <w:t xml:space="preserve"> עם המרה, כמו בגיליונות הנתונים</w:t>
            </w:r>
          </w:p>
        </w:tc>
        <w:tc>
          <w:tcPr>
            <w:tcW w:w="981" w:type="dxa"/>
            <w:vAlign w:val="center"/>
          </w:tcPr>
          <w:p w14:paraId="1CAAE26E" w14:textId="77777777" w:rsidR="0068596E" w:rsidRDefault="00AA13C3">
            <w:pPr>
              <w:pStyle w:val="TableTextSmall"/>
              <w:bidi/>
              <w:jc w:val="center"/>
            </w:pPr>
            <w:r>
              <w:t>P2</w:t>
            </w:r>
          </w:p>
        </w:tc>
      </w:tr>
      <w:tr w:rsidR="0068596E" w14:paraId="521539BE" w14:textId="77777777">
        <w:trPr>
          <w:cantSplit/>
          <w:jc w:val="center"/>
        </w:trPr>
        <w:tc>
          <w:tcPr>
            <w:tcW w:w="2800" w:type="dxa"/>
            <w:vAlign w:val="center"/>
          </w:tcPr>
          <w:p w14:paraId="131E9AB5" w14:textId="77777777" w:rsidR="0068596E" w:rsidRDefault="00AA13C3">
            <w:pPr>
              <w:pStyle w:val="TableTextSmall"/>
              <w:bidi/>
            </w:pPr>
            <w:r>
              <w:rPr>
                <w:rStyle w:val="InlineCode"/>
              </w:rPr>
              <w:t>‎storage_e‎</w:t>
            </w:r>
            <w:r>
              <w:t xml:space="preserve">, </w:t>
            </w:r>
            <w:r>
              <w:rPr>
                <w:rStyle w:val="InlineCode"/>
              </w:rPr>
              <w:t>‎wellfill_pct‎</w:t>
            </w:r>
            <w:r>
              <w:t xml:space="preserve">, </w:t>
            </w:r>
            <w:r>
              <w:rPr>
                <w:rStyle w:val="InlineCode"/>
              </w:rPr>
              <w:t>‎sat_e‎</w:t>
            </w:r>
            <w:r>
              <w:t xml:space="preserve">, </w:t>
            </w:r>
            <w:r>
              <w:rPr>
                <w:rStyle w:val="InlineCode"/>
              </w:rPr>
              <w:t>‎cap_node‎</w:t>
            </w:r>
          </w:p>
        </w:tc>
        <w:tc>
          <w:tcPr>
            <w:tcW w:w="2800" w:type="dxa"/>
            <w:vAlign w:val="center"/>
          </w:tcPr>
          <w:p w14:paraId="1821C9E1" w14:textId="77777777" w:rsidR="0068596E" w:rsidRDefault="00AA13C3">
            <w:pPr>
              <w:pStyle w:val="TableTextSmall"/>
              <w:bidi/>
            </w:pPr>
            <w:r>
              <w:t>0</w:t>
            </w:r>
            <w:r>
              <w:rPr>
                <w:rtl/>
              </w:rPr>
              <w:t xml:space="preserve"> במשטר מוגבל-מסגרת</w:t>
            </w:r>
          </w:p>
        </w:tc>
        <w:tc>
          <w:tcPr>
            <w:tcW w:w="2100" w:type="dxa"/>
            <w:vAlign w:val="center"/>
          </w:tcPr>
          <w:p w14:paraId="634A7216" w14:textId="77777777" w:rsidR="0068596E" w:rsidRDefault="00AA13C3">
            <w:pPr>
              <w:pStyle w:val="TableTextSmall"/>
              <w:bidi/>
            </w:pPr>
            <w:r>
              <w:rPr>
                <w:rtl/>
              </w:rPr>
              <w:t>לשנות (האפרה + אימות)</w:t>
            </w:r>
          </w:p>
        </w:tc>
        <w:tc>
          <w:tcPr>
            <w:tcW w:w="5321" w:type="dxa"/>
            <w:vAlign w:val="center"/>
          </w:tcPr>
          <w:p w14:paraId="3A079C6B" w14:textId="77777777" w:rsidR="0068596E" w:rsidRDefault="00AA13C3">
            <w:pPr>
              <w:pStyle w:val="TableTextSmall"/>
              <w:bidi/>
            </w:pPr>
            <w:r>
              <w:rPr>
                <w:rtl/>
              </w:rPr>
              <w:t xml:space="preserve">האפרה אוטומטית לפי משטר האינטגרציה; מילוי באר בין </w:t>
            </w:r>
            <w:r>
              <w:t>0</w:t>
            </w:r>
            <w:r>
              <w:rPr>
                <w:rtl/>
              </w:rPr>
              <w:t xml:space="preserve"> ל-</w:t>
            </w:r>
            <w:r>
              <w:t>100%</w:t>
            </w:r>
          </w:p>
        </w:tc>
        <w:tc>
          <w:tcPr>
            <w:tcW w:w="981" w:type="dxa"/>
            <w:vAlign w:val="center"/>
          </w:tcPr>
          <w:p w14:paraId="51089A53" w14:textId="77777777" w:rsidR="0068596E" w:rsidRDefault="00AA13C3">
            <w:pPr>
              <w:pStyle w:val="TableTextSmall"/>
              <w:bidi/>
              <w:jc w:val="center"/>
            </w:pPr>
            <w:r>
              <w:t>P2</w:t>
            </w:r>
          </w:p>
        </w:tc>
      </w:tr>
      <w:tr w:rsidR="0068596E" w14:paraId="172E9F4A" w14:textId="77777777">
        <w:trPr>
          <w:cantSplit/>
          <w:jc w:val="center"/>
        </w:trPr>
        <w:tc>
          <w:tcPr>
            <w:tcW w:w="2800" w:type="dxa"/>
            <w:vAlign w:val="center"/>
          </w:tcPr>
          <w:p w14:paraId="135514D4" w14:textId="77777777" w:rsidR="0068596E" w:rsidRDefault="00AA13C3">
            <w:pPr>
              <w:pStyle w:val="TableTextSmall"/>
              <w:bidi/>
            </w:pPr>
            <w:r>
              <w:rPr>
                <w:rStyle w:val="InlineCode"/>
              </w:rPr>
              <w:t>‎tint_mode‎</w:t>
            </w:r>
            <w:r>
              <w:t xml:space="preserve">, </w:t>
            </w:r>
            <w:r>
              <w:rPr>
                <w:rStyle w:val="InlineCode"/>
              </w:rPr>
              <w:t>‎tint_ms‎</w:t>
            </w:r>
            <w:r>
              <w:t xml:space="preserve">, </w:t>
            </w:r>
            <w:r>
              <w:rPr>
                <w:rStyle w:val="InlineCode"/>
              </w:rPr>
              <w:t>‎duty‎</w:t>
            </w:r>
          </w:p>
        </w:tc>
        <w:tc>
          <w:tcPr>
            <w:tcW w:w="2800" w:type="dxa"/>
            <w:vAlign w:val="center"/>
          </w:tcPr>
          <w:p w14:paraId="420CC495" w14:textId="77777777" w:rsidR="0068596E" w:rsidRDefault="00AA13C3">
            <w:pPr>
              <w:pStyle w:val="TableTextSmall"/>
              <w:bidi/>
            </w:pPr>
            <w:r>
              <w:rPr>
                <w:rtl/>
              </w:rPr>
              <w:t>‏</w:t>
            </w:r>
            <w:r>
              <w:t>t_int</w:t>
            </w:r>
            <w:r>
              <w:rPr>
                <w:rtl/>
              </w:rPr>
              <w:t xml:space="preserve"> &gt; מסגרת מתקבל (‏</w:t>
            </w:r>
            <w:r>
              <w:t>‎+3%</w:t>
            </w:r>
            <w:r>
              <w:rPr>
                <w:rtl/>
              </w:rPr>
              <w:t>)</w:t>
            </w:r>
          </w:p>
        </w:tc>
        <w:tc>
          <w:tcPr>
            <w:tcW w:w="2100" w:type="dxa"/>
            <w:vAlign w:val="center"/>
          </w:tcPr>
          <w:p w14:paraId="7EDE7179" w14:textId="77777777" w:rsidR="0068596E" w:rsidRDefault="00AA13C3">
            <w:pPr>
              <w:pStyle w:val="TableTextSmall"/>
              <w:bidi/>
            </w:pPr>
            <w:r>
              <w:rPr>
                <w:rtl/>
              </w:rPr>
              <w:t>לשנות (מיזוג + אכיפה)</w:t>
            </w:r>
          </w:p>
        </w:tc>
        <w:tc>
          <w:tcPr>
            <w:tcW w:w="5321" w:type="dxa"/>
            <w:vAlign w:val="center"/>
          </w:tcPr>
          <w:p w14:paraId="36B43DFF" w14:textId="77777777" w:rsidR="0068596E" w:rsidRDefault="00AA13C3">
            <w:pPr>
              <w:pStyle w:val="TableTextSmall"/>
              <w:bidi/>
            </w:pPr>
            <w:r>
              <w:rPr>
                <w:rtl/>
              </w:rPr>
              <w:t>‏</w:t>
            </w:r>
            <w:r>
              <w:t>t_int</w:t>
            </w:r>
            <w:r>
              <w:rPr>
                <w:rtl/>
              </w:rPr>
              <w:t xml:space="preserve"> אחד, </w:t>
            </w:r>
            <w:r>
              <w:t>duty</w:t>
            </w:r>
            <w:r>
              <w:rPr>
                <w:rtl/>
              </w:rPr>
              <w:t xml:space="preserve"> נגזר; אכיפה אחידה בכל המצבים</w:t>
            </w:r>
          </w:p>
        </w:tc>
        <w:tc>
          <w:tcPr>
            <w:tcW w:w="981" w:type="dxa"/>
            <w:vAlign w:val="center"/>
          </w:tcPr>
          <w:p w14:paraId="3BBB3009" w14:textId="77777777" w:rsidR="0068596E" w:rsidRDefault="00AA13C3">
            <w:pPr>
              <w:pStyle w:val="TableTextSmall"/>
              <w:bidi/>
              <w:jc w:val="center"/>
            </w:pPr>
            <w:r>
              <w:t>P1</w:t>
            </w:r>
          </w:p>
        </w:tc>
      </w:tr>
      <w:tr w:rsidR="0068596E" w14:paraId="62EA0E82" w14:textId="77777777">
        <w:trPr>
          <w:cantSplit/>
          <w:jc w:val="center"/>
        </w:trPr>
        <w:tc>
          <w:tcPr>
            <w:tcW w:w="2800" w:type="dxa"/>
            <w:vAlign w:val="center"/>
          </w:tcPr>
          <w:p w14:paraId="72A1A170" w14:textId="77777777" w:rsidR="0068596E" w:rsidRDefault="00AA13C3">
            <w:pPr>
              <w:pStyle w:val="TableTextSmall"/>
              <w:bidi/>
            </w:pPr>
            <w:r>
              <w:rPr>
                <w:rStyle w:val="InlineCode"/>
              </w:rPr>
              <w:t>‎fpn_mode = estimate‎</w:t>
            </w:r>
            <w:r>
              <w:t xml:space="preserve">, </w:t>
            </w:r>
            <w:r>
              <w:rPr>
                <w:rStyle w:val="InlineCode"/>
              </w:rPr>
              <w:t>‎fpn_fraction = 0.5‎</w:t>
            </w:r>
          </w:p>
        </w:tc>
        <w:tc>
          <w:tcPr>
            <w:tcW w:w="2800" w:type="dxa"/>
            <w:vAlign w:val="center"/>
          </w:tcPr>
          <w:p w14:paraId="3DBB316F" w14:textId="77777777" w:rsidR="0068596E" w:rsidRDefault="00AA13C3">
            <w:pPr>
              <w:pStyle w:val="TableTextSmall"/>
              <w:bidi/>
            </w:pPr>
            <w:r>
              <w:rPr>
                <w:rtl/>
              </w:rPr>
              <w:t>‏</w:t>
            </w:r>
            <w:r>
              <w:t>FPN = 0</w:t>
            </w:r>
            <w:r>
              <w:rPr>
                <w:rtl/>
              </w:rPr>
              <w:t>: ‏</w:t>
            </w:r>
            <w:r>
              <w:t>‎+2%</w:t>
            </w:r>
            <w:r>
              <w:rPr>
                <w:rtl/>
              </w:rPr>
              <w:t xml:space="preserve"> עד </w:t>
            </w:r>
            <w:r>
              <w:t>‎+8.5%</w:t>
            </w:r>
          </w:p>
        </w:tc>
        <w:tc>
          <w:tcPr>
            <w:tcW w:w="2100" w:type="dxa"/>
            <w:vAlign w:val="center"/>
          </w:tcPr>
          <w:p w14:paraId="516450F4" w14:textId="77777777" w:rsidR="0068596E" w:rsidRDefault="00AA13C3">
            <w:pPr>
              <w:pStyle w:val="TableTextSmall"/>
              <w:bidi/>
            </w:pPr>
            <w:r>
              <w:rPr>
                <w:rtl/>
              </w:rPr>
              <w:t>לשנות (ברירת מחדל)</w:t>
            </w:r>
          </w:p>
        </w:tc>
        <w:tc>
          <w:tcPr>
            <w:tcW w:w="5321" w:type="dxa"/>
            <w:vAlign w:val="center"/>
          </w:tcPr>
          <w:p w14:paraId="1082947C" w14:textId="77777777" w:rsidR="0068596E" w:rsidRDefault="00AA13C3">
            <w:pPr>
              <w:pStyle w:val="TableTextSmall"/>
              <w:bidi/>
            </w:pPr>
            <w:r>
              <w:rPr>
                <w:rtl/>
              </w:rPr>
              <w:t xml:space="preserve">גלוי עם תג "הנחה"; קלט </w:t>
            </w:r>
            <w:r>
              <w:t>RNU</w:t>
            </w:r>
            <w:r>
              <w:rPr>
                <w:rtl/>
              </w:rPr>
              <w:t>; ברירת מחדל מבוססת נתוני יצרן ([</w:t>
            </w:r>
            <w:r>
              <w:t>26</w:t>
            </w:r>
            <w:r>
              <w:rPr>
                <w:rtl/>
              </w:rPr>
              <w:t>], [</w:t>
            </w:r>
            <w:r>
              <w:t>62</w:t>
            </w:r>
            <w:r>
              <w:rPr>
                <w:rtl/>
              </w:rPr>
              <w:t>])</w:t>
            </w:r>
          </w:p>
        </w:tc>
        <w:tc>
          <w:tcPr>
            <w:tcW w:w="981" w:type="dxa"/>
            <w:vAlign w:val="center"/>
          </w:tcPr>
          <w:p w14:paraId="7C87057A" w14:textId="77777777" w:rsidR="0068596E" w:rsidRDefault="00AA13C3">
            <w:pPr>
              <w:pStyle w:val="TableTextSmall"/>
              <w:bidi/>
              <w:jc w:val="center"/>
            </w:pPr>
            <w:r>
              <w:t>P1</w:t>
            </w:r>
          </w:p>
        </w:tc>
      </w:tr>
      <w:tr w:rsidR="0068596E" w14:paraId="67200FA0" w14:textId="77777777">
        <w:trPr>
          <w:cantSplit/>
          <w:jc w:val="center"/>
        </w:trPr>
        <w:tc>
          <w:tcPr>
            <w:tcW w:w="2800" w:type="dxa"/>
            <w:vAlign w:val="center"/>
          </w:tcPr>
          <w:p w14:paraId="483B6E5D" w14:textId="77777777" w:rsidR="0068596E" w:rsidRDefault="00AA13C3">
            <w:pPr>
              <w:pStyle w:val="TableTextSmall"/>
              <w:bidi/>
            </w:pPr>
            <w:r>
              <w:rPr>
                <w:rStyle w:val="InlineCode"/>
              </w:rPr>
              <w:t>‎xtalk_h/_v‎</w:t>
            </w:r>
          </w:p>
        </w:tc>
        <w:tc>
          <w:tcPr>
            <w:tcW w:w="2800" w:type="dxa"/>
            <w:vAlign w:val="center"/>
          </w:tcPr>
          <w:p w14:paraId="2B05B729" w14:textId="77777777" w:rsidR="0068596E" w:rsidRDefault="00AA13C3">
            <w:pPr>
              <w:pStyle w:val="TableTextSmall"/>
              <w:bidi/>
            </w:pPr>
            <w:r>
              <w:rPr>
                <w:rtl/>
              </w:rPr>
              <w:t>‏</w:t>
            </w:r>
            <w:r>
              <w:t>MTF</w:t>
            </w:r>
            <w:r>
              <w:rPr>
                <w:rtl/>
              </w:rPr>
              <w:t xml:space="preserve"> מדוד </w:t>
            </w:r>
            <w:r>
              <w:t>‎0.3–0.5</w:t>
            </w:r>
            <w:r>
              <w:rPr>
                <w:rtl/>
              </w:rPr>
              <w:t xml:space="preserve"> מול </w:t>
            </w:r>
            <w:r>
              <w:t>0.64</w:t>
            </w:r>
          </w:p>
        </w:tc>
        <w:tc>
          <w:tcPr>
            <w:tcW w:w="2100" w:type="dxa"/>
            <w:vAlign w:val="center"/>
          </w:tcPr>
          <w:p w14:paraId="15505D6A" w14:textId="77777777" w:rsidR="0068596E" w:rsidRDefault="00AA13C3">
            <w:pPr>
              <w:pStyle w:val="TableTextSmall"/>
              <w:bidi/>
            </w:pPr>
            <w:r>
              <w:rPr>
                <w:rtl/>
              </w:rPr>
              <w:t>לשנות (חשיפה + ברירת מחדל)</w:t>
            </w:r>
          </w:p>
        </w:tc>
        <w:tc>
          <w:tcPr>
            <w:tcW w:w="5321" w:type="dxa"/>
            <w:vAlign w:val="center"/>
          </w:tcPr>
          <w:p w14:paraId="471C63DB" w14:textId="77777777" w:rsidR="0068596E" w:rsidRDefault="00AA13C3">
            <w:pPr>
              <w:pStyle w:val="TableTextSmall"/>
              <w:bidi/>
            </w:pPr>
            <w:r>
              <w:rPr>
                <w:rtl/>
              </w:rPr>
              <w:t>קלט "</w:t>
            </w:r>
            <w:r>
              <w:t>MTF</w:t>
            </w:r>
            <w:r>
              <w:rPr>
                <w:rtl/>
              </w:rPr>
              <w:t xml:space="preserve"> גלאי בנייקוויסט" מגיליון הנתונים ([</w:t>
            </w:r>
            <w:r>
              <w:t>26</w:t>
            </w:r>
            <w:r>
              <w:rPr>
                <w:rtl/>
              </w:rPr>
              <w:t>], [</w:t>
            </w:r>
            <w:r>
              <w:t>28</w:t>
            </w:r>
            <w:r>
              <w:rPr>
                <w:rtl/>
              </w:rPr>
              <w:t>])</w:t>
            </w:r>
          </w:p>
        </w:tc>
        <w:tc>
          <w:tcPr>
            <w:tcW w:w="981" w:type="dxa"/>
            <w:vAlign w:val="center"/>
          </w:tcPr>
          <w:p w14:paraId="272F92D0" w14:textId="77777777" w:rsidR="0068596E" w:rsidRDefault="00AA13C3">
            <w:pPr>
              <w:pStyle w:val="TableTextSmall"/>
              <w:bidi/>
              <w:jc w:val="center"/>
            </w:pPr>
            <w:r>
              <w:t>P1</w:t>
            </w:r>
          </w:p>
        </w:tc>
      </w:tr>
      <w:tr w:rsidR="0068596E" w14:paraId="503F3982" w14:textId="77777777">
        <w:trPr>
          <w:cantSplit/>
          <w:jc w:val="center"/>
        </w:trPr>
        <w:tc>
          <w:tcPr>
            <w:tcW w:w="2800" w:type="dxa"/>
            <w:vAlign w:val="center"/>
          </w:tcPr>
          <w:p w14:paraId="540453B3" w14:textId="77777777" w:rsidR="0068596E" w:rsidRDefault="00AA13C3">
            <w:pPr>
              <w:pStyle w:val="TableTextSmall"/>
              <w:bidi/>
            </w:pPr>
            <w:r>
              <w:rPr>
                <w:rStyle w:val="InlineCode"/>
              </w:rPr>
              <w:t>‎T_cs_K‎</w:t>
            </w:r>
            <w:r>
              <w:t xml:space="preserve">, </w:t>
            </w:r>
            <w:r>
              <w:rPr>
                <w:rStyle w:val="InlineCode"/>
              </w:rPr>
              <w:t>‎cs_eff‎</w:t>
            </w:r>
            <w:r>
              <w:t xml:space="preserve">, </w:t>
            </w:r>
            <w:r>
              <w:rPr>
                <w:rStyle w:val="InlineCode"/>
              </w:rPr>
              <w:t>‎cs_F‎</w:t>
            </w:r>
            <w:r>
              <w:t xml:space="preserve">, </w:t>
            </w:r>
            <w:r>
              <w:rPr>
                <w:rStyle w:val="InlineCode"/>
              </w:rPr>
              <w:t>‎T_off_*‎</w:t>
            </w:r>
          </w:p>
        </w:tc>
        <w:tc>
          <w:tcPr>
            <w:tcW w:w="2800" w:type="dxa"/>
            <w:vAlign w:val="center"/>
          </w:tcPr>
          <w:p w14:paraId="450BED6B" w14:textId="77777777" w:rsidR="0068596E" w:rsidRDefault="00AA13C3">
            <w:pPr>
              <w:pStyle w:val="TableTextSmall"/>
              <w:bidi/>
            </w:pPr>
            <w:r>
              <w:rPr>
                <w:rtl/>
              </w:rPr>
              <w:t xml:space="preserve">עד </w:t>
            </w:r>
            <w:r>
              <w:t>‎170 K</w:t>
            </w:r>
            <w:r>
              <w:rPr>
                <w:rtl/>
              </w:rPr>
              <w:t xml:space="preserve"> זניח; </w:t>
            </w:r>
            <w:r>
              <w:t>‎230 K</w:t>
            </w:r>
            <w:r>
              <w:rPr>
                <w:rtl/>
              </w:rPr>
              <w:t>: ‏</w:t>
            </w:r>
            <w:r>
              <w:t>‎−10%</w:t>
            </w:r>
          </w:p>
        </w:tc>
        <w:tc>
          <w:tcPr>
            <w:tcW w:w="2100" w:type="dxa"/>
            <w:vAlign w:val="center"/>
          </w:tcPr>
          <w:p w14:paraId="759FF138" w14:textId="77777777" w:rsidR="0068596E" w:rsidRDefault="00AA13C3">
            <w:pPr>
              <w:pStyle w:val="TableTextSmall"/>
              <w:bidi/>
            </w:pPr>
            <w:r>
              <w:rPr>
                <w:rtl/>
              </w:rPr>
              <w:t>להשאיר (מתקדם) + תיקון אטלס</w:t>
            </w:r>
          </w:p>
        </w:tc>
        <w:tc>
          <w:tcPr>
            <w:tcW w:w="5321" w:type="dxa"/>
            <w:vAlign w:val="center"/>
          </w:tcPr>
          <w:p w14:paraId="13F5D8E6" w14:textId="77777777" w:rsidR="0068596E" w:rsidRDefault="00AA13C3">
            <w:pPr>
              <w:pStyle w:val="TableTextSmall"/>
              <w:bidi/>
            </w:pPr>
            <w:r>
              <w:rPr>
                <w:rtl/>
              </w:rPr>
              <w:t xml:space="preserve">טמפרטורת </w:t>
            </w:r>
            <w:r>
              <w:t>FPA</w:t>
            </w:r>
            <w:r>
              <w:rPr>
                <w:rtl/>
              </w:rPr>
              <w:t xml:space="preserve"> אינה טמפרטורת מגן קר</w:t>
            </w:r>
          </w:p>
        </w:tc>
        <w:tc>
          <w:tcPr>
            <w:tcW w:w="981" w:type="dxa"/>
            <w:vAlign w:val="center"/>
          </w:tcPr>
          <w:p w14:paraId="598EA43A" w14:textId="77777777" w:rsidR="0068596E" w:rsidRDefault="00AA13C3">
            <w:pPr>
              <w:pStyle w:val="TableTextSmall"/>
              <w:bidi/>
              <w:jc w:val="center"/>
            </w:pPr>
            <w:r>
              <w:t>P1</w:t>
            </w:r>
            <w:r>
              <w:rPr>
                <w:rtl/>
              </w:rPr>
              <w:t xml:space="preserve"> (אטלס)</w:t>
            </w:r>
          </w:p>
        </w:tc>
      </w:tr>
      <w:tr w:rsidR="0068596E" w14:paraId="22343DB9" w14:textId="77777777">
        <w:trPr>
          <w:cantSplit/>
          <w:jc w:val="center"/>
        </w:trPr>
        <w:tc>
          <w:tcPr>
            <w:tcW w:w="2800" w:type="dxa"/>
            <w:vAlign w:val="center"/>
          </w:tcPr>
          <w:p w14:paraId="248E1468" w14:textId="77777777" w:rsidR="0068596E" w:rsidRDefault="00AA13C3">
            <w:pPr>
              <w:pStyle w:val="TableTextSmall"/>
              <w:bidi/>
            </w:pPr>
            <w:r>
              <w:rPr>
                <w:rStyle w:val="InlineCode"/>
              </w:rPr>
              <w:t>‎frame_rate‎</w:t>
            </w:r>
          </w:p>
        </w:tc>
        <w:tc>
          <w:tcPr>
            <w:tcW w:w="2800" w:type="dxa"/>
            <w:vAlign w:val="center"/>
          </w:tcPr>
          <w:p w14:paraId="79B1ADFF" w14:textId="77777777" w:rsidR="0068596E" w:rsidRDefault="00AA13C3">
            <w:pPr>
              <w:pStyle w:val="TableTextSmall"/>
              <w:bidi/>
            </w:pPr>
            <w:r>
              <w:rPr>
                <w:rtl/>
              </w:rPr>
              <w:t>‏</w:t>
            </w:r>
            <w:r>
              <w:t>MWIR</w:t>
            </w:r>
            <w:r>
              <w:rPr>
                <w:rtl/>
              </w:rPr>
              <w:t>: ‏</w:t>
            </w:r>
            <w:r>
              <w:t>e ≈ −0.07</w:t>
            </w:r>
            <w:r>
              <w:rPr>
                <w:rtl/>
              </w:rPr>
              <w:t xml:space="preserve"> (‏</w:t>
            </w:r>
            <w:r>
              <w:t>NETD</w:t>
            </w:r>
            <w:r>
              <w:rPr>
                <w:rtl/>
              </w:rPr>
              <w:t>: ‏</w:t>
            </w:r>
            <w:r>
              <w:t>‎+0.62</w:t>
            </w:r>
            <w:r>
              <w:rPr>
                <w:rtl/>
              </w:rPr>
              <w:t>)</w:t>
            </w:r>
          </w:p>
        </w:tc>
        <w:tc>
          <w:tcPr>
            <w:tcW w:w="2100" w:type="dxa"/>
            <w:vAlign w:val="center"/>
          </w:tcPr>
          <w:p w14:paraId="306D1622" w14:textId="77777777" w:rsidR="0068596E" w:rsidRDefault="00AA13C3">
            <w:pPr>
              <w:pStyle w:val="TableTextSmall"/>
              <w:bidi/>
            </w:pPr>
            <w:r>
              <w:rPr>
                <w:rtl/>
              </w:rPr>
              <w:t>להשאיר + לשנות (אטלס)</w:t>
            </w:r>
          </w:p>
        </w:tc>
        <w:tc>
          <w:tcPr>
            <w:tcW w:w="5321" w:type="dxa"/>
            <w:vAlign w:val="center"/>
          </w:tcPr>
          <w:p w14:paraId="63F6F1FD" w14:textId="77777777" w:rsidR="0068596E" w:rsidRDefault="00AA13C3">
            <w:pPr>
              <w:pStyle w:val="TableTextSmall"/>
              <w:bidi/>
            </w:pPr>
            <w:r>
              <w:rPr>
                <w:rtl/>
              </w:rPr>
              <w:t>האטלס לא יקבע קצב מרבי כברירת מחדל</w:t>
            </w:r>
          </w:p>
        </w:tc>
        <w:tc>
          <w:tcPr>
            <w:tcW w:w="981" w:type="dxa"/>
            <w:vAlign w:val="center"/>
          </w:tcPr>
          <w:p w14:paraId="13AE565F" w14:textId="77777777" w:rsidR="0068596E" w:rsidRDefault="00AA13C3">
            <w:pPr>
              <w:pStyle w:val="TableTextSmall"/>
              <w:bidi/>
              <w:jc w:val="center"/>
            </w:pPr>
            <w:r>
              <w:t>P2</w:t>
            </w:r>
          </w:p>
        </w:tc>
      </w:tr>
      <w:tr w:rsidR="0068596E" w14:paraId="3C4C8A52" w14:textId="77777777">
        <w:trPr>
          <w:cantSplit/>
          <w:jc w:val="center"/>
        </w:trPr>
        <w:tc>
          <w:tcPr>
            <w:tcW w:w="2800" w:type="dxa"/>
            <w:vAlign w:val="center"/>
          </w:tcPr>
          <w:p w14:paraId="4930B96C" w14:textId="77777777" w:rsidR="0068596E" w:rsidRDefault="00AA13C3">
            <w:pPr>
              <w:pStyle w:val="TableTextSmall"/>
              <w:bidi/>
            </w:pPr>
            <w:r>
              <w:rPr>
                <w:rStyle w:val="InlineCode"/>
              </w:rPr>
              <w:t>‎bin_h/_v‎</w:t>
            </w:r>
            <w:r>
              <w:t xml:space="preserve">, </w:t>
            </w:r>
            <w:r>
              <w:rPr>
                <w:rStyle w:val="InlineCode"/>
              </w:rPr>
              <w:t>‎bin_kind‎</w:t>
            </w:r>
          </w:p>
        </w:tc>
        <w:tc>
          <w:tcPr>
            <w:tcW w:w="2800" w:type="dxa"/>
            <w:vAlign w:val="center"/>
          </w:tcPr>
          <w:p w14:paraId="6D464E8E" w14:textId="77777777" w:rsidR="0068596E" w:rsidRDefault="00AA13C3">
            <w:pPr>
              <w:pStyle w:val="TableTextSmall"/>
              <w:bidi/>
            </w:pPr>
            <w:r>
              <w:rPr>
                <w:rtl/>
              </w:rPr>
              <w:t xml:space="preserve">עד </w:t>
            </w:r>
            <w:r>
              <w:t>‎−33%</w:t>
            </w:r>
          </w:p>
        </w:tc>
        <w:tc>
          <w:tcPr>
            <w:tcW w:w="2100" w:type="dxa"/>
            <w:vAlign w:val="center"/>
          </w:tcPr>
          <w:p w14:paraId="3D40941F" w14:textId="77777777" w:rsidR="0068596E" w:rsidRDefault="00AA13C3">
            <w:pPr>
              <w:pStyle w:val="TableTextSmall"/>
              <w:bidi/>
            </w:pPr>
            <w:r>
              <w:rPr>
                <w:rtl/>
              </w:rPr>
              <w:t>להשאיר (מתקדם)</w:t>
            </w:r>
          </w:p>
        </w:tc>
        <w:tc>
          <w:tcPr>
            <w:tcW w:w="5321" w:type="dxa"/>
            <w:vAlign w:val="center"/>
          </w:tcPr>
          <w:p w14:paraId="717F50E3" w14:textId="77777777" w:rsidR="0068596E" w:rsidRDefault="00AA13C3">
            <w:pPr>
              <w:pStyle w:val="TableTextSmall"/>
              <w:bidi/>
            </w:pPr>
            <w:r>
              <w:rPr>
                <w:rtl/>
              </w:rPr>
              <w:t>פיזיקה תקפה</w:t>
            </w:r>
          </w:p>
        </w:tc>
        <w:tc>
          <w:tcPr>
            <w:tcW w:w="981" w:type="dxa"/>
            <w:vAlign w:val="center"/>
          </w:tcPr>
          <w:p w14:paraId="3C4EF652" w14:textId="77777777" w:rsidR="0068596E" w:rsidRDefault="00AA13C3">
            <w:pPr>
              <w:pStyle w:val="TableTextSmall"/>
              <w:bidi/>
              <w:jc w:val="center"/>
            </w:pPr>
            <w:r>
              <w:rPr>
                <w:rtl/>
              </w:rPr>
              <w:t>—</w:t>
            </w:r>
          </w:p>
        </w:tc>
      </w:tr>
      <w:tr w:rsidR="0068596E" w14:paraId="22AA92E3" w14:textId="77777777">
        <w:trPr>
          <w:cantSplit/>
          <w:jc w:val="center"/>
        </w:trPr>
        <w:tc>
          <w:tcPr>
            <w:tcW w:w="2800" w:type="dxa"/>
            <w:vAlign w:val="center"/>
          </w:tcPr>
          <w:p w14:paraId="5F634028" w14:textId="77777777" w:rsidR="0068596E" w:rsidRDefault="00AA13C3">
            <w:pPr>
              <w:pStyle w:val="TableTextSmall"/>
              <w:bidi/>
            </w:pPr>
            <w:r>
              <w:rPr>
                <w:rStyle w:val="InlineCode"/>
              </w:rPr>
              <w:t>‎electron_gain‎</w:t>
            </w:r>
            <w:r>
              <w:t xml:space="preserve">, </w:t>
            </w:r>
            <w:r>
              <w:rPr>
                <w:rStyle w:val="InlineCode"/>
              </w:rPr>
              <w:t>‎noise_figure‎</w:t>
            </w:r>
          </w:p>
        </w:tc>
        <w:tc>
          <w:tcPr>
            <w:tcW w:w="2800" w:type="dxa"/>
            <w:vAlign w:val="center"/>
          </w:tcPr>
          <w:p w14:paraId="7DA12C99" w14:textId="77777777" w:rsidR="0068596E" w:rsidRDefault="00AA13C3">
            <w:pPr>
              <w:pStyle w:val="TableTextSmall"/>
              <w:bidi/>
            </w:pPr>
            <w:r>
              <w:rPr>
                <w:rtl/>
              </w:rPr>
              <w:t>‏</w:t>
            </w:r>
            <w:r>
              <w:t>SWIR: 0.13–0.26</w:t>
            </w:r>
          </w:p>
        </w:tc>
        <w:tc>
          <w:tcPr>
            <w:tcW w:w="2100" w:type="dxa"/>
            <w:vAlign w:val="center"/>
          </w:tcPr>
          <w:p w14:paraId="2B38E344" w14:textId="77777777" w:rsidR="0068596E" w:rsidRDefault="00AA13C3">
            <w:pPr>
              <w:pStyle w:val="TableTextSmall"/>
              <w:bidi/>
            </w:pPr>
            <w:r>
              <w:rPr>
                <w:rtl/>
              </w:rPr>
              <w:t>להשאיר (מתקדם) + אימות</w:t>
            </w:r>
          </w:p>
        </w:tc>
        <w:tc>
          <w:tcPr>
            <w:tcW w:w="5321" w:type="dxa"/>
            <w:vAlign w:val="center"/>
          </w:tcPr>
          <w:p w14:paraId="407380F1" w14:textId="77777777" w:rsidR="0068596E" w:rsidRDefault="00AA13C3">
            <w:pPr>
              <w:pStyle w:val="TableTextSmall"/>
              <w:bidi/>
            </w:pPr>
            <w:r>
              <w:rPr>
                <w:rtl/>
              </w:rPr>
              <w:t>‏</w:t>
            </w:r>
            <w:r>
              <w:t>gain &gt; 0</w:t>
            </w:r>
            <w:r>
              <w:rPr>
                <w:rtl/>
              </w:rPr>
              <w:t>, ‏</w:t>
            </w:r>
            <w:r>
              <w:t>NF ≥ 1</w:t>
            </w:r>
            <w:r>
              <w:rPr>
                <w:rtl/>
              </w:rPr>
              <w:t xml:space="preserve"> (באג </w:t>
            </w:r>
            <w:r>
              <w:t>1</w:t>
            </w:r>
            <w:r>
              <w:rPr>
                <w:rtl/>
              </w:rPr>
              <w:t>)</w:t>
            </w:r>
          </w:p>
        </w:tc>
        <w:tc>
          <w:tcPr>
            <w:tcW w:w="981" w:type="dxa"/>
            <w:vAlign w:val="center"/>
          </w:tcPr>
          <w:p w14:paraId="2A268434" w14:textId="77777777" w:rsidR="0068596E" w:rsidRDefault="00AA13C3">
            <w:pPr>
              <w:pStyle w:val="TableTextSmall"/>
              <w:bidi/>
              <w:jc w:val="center"/>
            </w:pPr>
            <w:r>
              <w:t>P0</w:t>
            </w:r>
          </w:p>
        </w:tc>
      </w:tr>
      <w:tr w:rsidR="0068596E" w14:paraId="0925E26B" w14:textId="77777777">
        <w:trPr>
          <w:cantSplit/>
          <w:jc w:val="center"/>
        </w:trPr>
        <w:tc>
          <w:tcPr>
            <w:tcW w:w="2800" w:type="dxa"/>
            <w:vAlign w:val="center"/>
          </w:tcPr>
          <w:p w14:paraId="04D1D9B2" w14:textId="77777777" w:rsidR="0068596E" w:rsidRDefault="00AA13C3">
            <w:pPr>
              <w:pStyle w:val="TableTextSmall"/>
              <w:bidi/>
            </w:pPr>
            <w:r>
              <w:rPr>
                <w:rStyle w:val="InlineCode"/>
              </w:rPr>
              <w:lastRenderedPageBreak/>
              <w:t>‎lsb_e‎</w:t>
            </w:r>
            <w:r>
              <w:t xml:space="preserve">, </w:t>
            </w:r>
            <w:r>
              <w:rPr>
                <w:rStyle w:val="InlineCode"/>
              </w:rPr>
              <w:t>‎adc_mode‎</w:t>
            </w:r>
            <w:r>
              <w:t xml:space="preserve">, </w:t>
            </w:r>
            <w:r>
              <w:rPr>
                <w:rStyle w:val="InlineCode"/>
              </w:rPr>
              <w:t>‎adc_bits‎</w:t>
            </w:r>
          </w:p>
        </w:tc>
        <w:tc>
          <w:tcPr>
            <w:tcW w:w="2800" w:type="dxa"/>
            <w:vAlign w:val="center"/>
          </w:tcPr>
          <w:p w14:paraId="0199433B" w14:textId="77777777" w:rsidR="0068596E" w:rsidRDefault="00AA13C3">
            <w:pPr>
              <w:pStyle w:val="TableTextSmall"/>
              <w:bidi/>
            </w:pPr>
            <w:r>
              <w:rPr>
                <w:rtl/>
              </w:rPr>
              <w:t>‏</w:t>
            </w:r>
            <w:r>
              <w:t>ADC</w:t>
            </w:r>
            <w:r>
              <w:rPr>
                <w:rtl/>
              </w:rPr>
              <w:t xml:space="preserve"> כבוי: עד </w:t>
            </w:r>
            <w:r>
              <w:t>‎+3.3%</w:t>
            </w:r>
          </w:p>
        </w:tc>
        <w:tc>
          <w:tcPr>
            <w:tcW w:w="2100" w:type="dxa"/>
            <w:vAlign w:val="center"/>
          </w:tcPr>
          <w:p w14:paraId="6FB4DF6F" w14:textId="77777777" w:rsidR="0068596E" w:rsidRDefault="00AA13C3">
            <w:pPr>
              <w:pStyle w:val="TableTextSmall"/>
              <w:bidi/>
            </w:pPr>
            <w:r>
              <w:rPr>
                <w:rtl/>
              </w:rPr>
              <w:t>לשנות (גזירה, חשיפה)</w:t>
            </w:r>
          </w:p>
        </w:tc>
        <w:tc>
          <w:tcPr>
            <w:tcW w:w="5321" w:type="dxa"/>
            <w:vAlign w:val="center"/>
          </w:tcPr>
          <w:p w14:paraId="08EC9D97" w14:textId="77777777" w:rsidR="0068596E" w:rsidRDefault="00AA13C3">
            <w:pPr>
              <w:pStyle w:val="TableTextSmall"/>
              <w:bidi/>
            </w:pPr>
            <w:r>
              <w:rPr>
                <w:rtl/>
              </w:rPr>
              <w:t>‏</w:t>
            </w:r>
            <w:r>
              <w:t>LSB</w:t>
            </w:r>
            <w:r>
              <w:rPr>
                <w:rtl/>
              </w:rPr>
              <w:t xml:space="preserve"> נגזר מ-</w:t>
            </w:r>
            <w:r>
              <w:t>adc_bits</w:t>
            </w:r>
            <w:r>
              <w:rPr>
                <w:rtl/>
              </w:rPr>
              <w:t xml:space="preserve"> ומהקיבול; ברירת מחדל גלויה</w:t>
            </w:r>
          </w:p>
        </w:tc>
        <w:tc>
          <w:tcPr>
            <w:tcW w:w="981" w:type="dxa"/>
            <w:vAlign w:val="center"/>
          </w:tcPr>
          <w:p w14:paraId="78665709" w14:textId="77777777" w:rsidR="0068596E" w:rsidRDefault="00AA13C3">
            <w:pPr>
              <w:pStyle w:val="TableTextSmall"/>
              <w:bidi/>
              <w:jc w:val="center"/>
            </w:pPr>
            <w:r>
              <w:t>P2</w:t>
            </w:r>
          </w:p>
        </w:tc>
      </w:tr>
      <w:tr w:rsidR="0068596E" w14:paraId="7691428A" w14:textId="77777777">
        <w:trPr>
          <w:cantSplit/>
          <w:jc w:val="center"/>
        </w:trPr>
        <w:tc>
          <w:tcPr>
            <w:tcW w:w="2800" w:type="dxa"/>
            <w:vAlign w:val="center"/>
          </w:tcPr>
          <w:p w14:paraId="0D6BD6F3" w14:textId="77777777" w:rsidR="0068596E" w:rsidRDefault="00AA13C3">
            <w:pPr>
              <w:pStyle w:val="TableTextSmall"/>
              <w:bidi/>
            </w:pPr>
            <w:r>
              <w:rPr>
                <w:rStyle w:val="InlineCode"/>
              </w:rPr>
              <w:t>‎cte_*‎</w:t>
            </w:r>
            <w:r>
              <w:t xml:space="preserve">, </w:t>
            </w:r>
            <w:r>
              <w:rPr>
                <w:rStyle w:val="InlineCode"/>
              </w:rPr>
              <w:t>‎ntr_*‎</w:t>
            </w:r>
            <w:r>
              <w:t xml:space="preserve">, </w:t>
            </w:r>
            <w:r>
              <w:rPr>
                <w:rStyle w:val="InlineCode"/>
              </w:rPr>
              <w:t>‎d_um‎</w:t>
            </w:r>
            <w:r>
              <w:t xml:space="preserve">, </w:t>
            </w:r>
            <w:r>
              <w:rPr>
                <w:rStyle w:val="InlineCode"/>
              </w:rPr>
              <w:t>‎d_hole_um‎</w:t>
            </w:r>
          </w:p>
        </w:tc>
        <w:tc>
          <w:tcPr>
            <w:tcW w:w="2800" w:type="dxa"/>
            <w:vAlign w:val="center"/>
          </w:tcPr>
          <w:p w14:paraId="7D21E4F7" w14:textId="77777777" w:rsidR="0068596E" w:rsidRDefault="00AA13C3">
            <w:pPr>
              <w:pStyle w:val="TableTextSmall"/>
              <w:bidi/>
            </w:pPr>
            <w:r>
              <w:t>0</w:t>
            </w:r>
            <w:r>
              <w:rPr>
                <w:rtl/>
              </w:rPr>
              <w:t xml:space="preserve"> בכל התבניות</w:t>
            </w:r>
          </w:p>
        </w:tc>
        <w:tc>
          <w:tcPr>
            <w:tcW w:w="2100" w:type="dxa"/>
            <w:vAlign w:val="center"/>
          </w:tcPr>
          <w:p w14:paraId="1859DCE1" w14:textId="77777777" w:rsidR="0068596E" w:rsidRDefault="00AA13C3">
            <w:pPr>
              <w:pStyle w:val="TableTextSmall"/>
              <w:bidi/>
            </w:pPr>
            <w:r>
              <w:rPr>
                <w:rtl/>
              </w:rPr>
              <w:t>להסתיר (</w:t>
            </w:r>
            <w:r>
              <w:t>legacy/CCD</w:t>
            </w:r>
            <w:r>
              <w:rPr>
                <w:rtl/>
              </w:rPr>
              <w:t>)</w:t>
            </w:r>
          </w:p>
        </w:tc>
        <w:tc>
          <w:tcPr>
            <w:tcW w:w="5321" w:type="dxa"/>
            <w:vAlign w:val="center"/>
          </w:tcPr>
          <w:p w14:paraId="4A7B7509" w14:textId="77777777" w:rsidR="0068596E" w:rsidRDefault="00AA13C3">
            <w:pPr>
              <w:pStyle w:val="TableTextSmall"/>
              <w:bidi/>
            </w:pPr>
            <w:r>
              <w:rPr>
                <w:rtl/>
              </w:rPr>
              <w:t>אינם רלוונטיים למערכי מוקד מודרניים</w:t>
            </w:r>
          </w:p>
        </w:tc>
        <w:tc>
          <w:tcPr>
            <w:tcW w:w="981" w:type="dxa"/>
            <w:vAlign w:val="center"/>
          </w:tcPr>
          <w:p w14:paraId="7D45B72D" w14:textId="77777777" w:rsidR="0068596E" w:rsidRDefault="00AA13C3">
            <w:pPr>
              <w:pStyle w:val="TableTextSmall"/>
              <w:bidi/>
              <w:jc w:val="center"/>
            </w:pPr>
            <w:r>
              <w:t>P3</w:t>
            </w:r>
          </w:p>
        </w:tc>
      </w:tr>
      <w:tr w:rsidR="0068596E" w14:paraId="01C663D4" w14:textId="77777777">
        <w:trPr>
          <w:cantSplit/>
          <w:jc w:val="center"/>
        </w:trPr>
        <w:tc>
          <w:tcPr>
            <w:tcW w:w="2800" w:type="dxa"/>
            <w:vAlign w:val="center"/>
          </w:tcPr>
          <w:p w14:paraId="3DB29873" w14:textId="77777777" w:rsidR="0068596E" w:rsidRDefault="00AA13C3">
            <w:pPr>
              <w:pStyle w:val="TableTextSmall"/>
              <w:bidi/>
            </w:pPr>
            <w:r>
              <w:rPr>
                <w:rStyle w:val="InlineCode"/>
              </w:rPr>
              <w:t>‎measured.netd_*‎</w:t>
            </w:r>
          </w:p>
        </w:tc>
        <w:tc>
          <w:tcPr>
            <w:tcW w:w="2800" w:type="dxa"/>
            <w:vAlign w:val="center"/>
          </w:tcPr>
          <w:p w14:paraId="078F5869" w14:textId="77777777" w:rsidR="0068596E" w:rsidRDefault="00AA13C3">
            <w:pPr>
              <w:pStyle w:val="TableTextSmall"/>
              <w:bidi/>
            </w:pPr>
            <w:r>
              <w:rPr>
                <w:rtl/>
              </w:rPr>
              <w:t>השוואה בלבד</w:t>
            </w:r>
          </w:p>
        </w:tc>
        <w:tc>
          <w:tcPr>
            <w:tcW w:w="2100" w:type="dxa"/>
            <w:vAlign w:val="center"/>
          </w:tcPr>
          <w:p w14:paraId="213F6573" w14:textId="77777777" w:rsidR="0068596E" w:rsidRDefault="00AA13C3">
            <w:pPr>
              <w:pStyle w:val="TableTextSmall"/>
              <w:bidi/>
            </w:pPr>
            <w:r>
              <w:rPr>
                <w:rtl/>
              </w:rPr>
              <w:t>להסיר (מיזוג)</w:t>
            </w:r>
          </w:p>
        </w:tc>
        <w:tc>
          <w:tcPr>
            <w:tcW w:w="5321" w:type="dxa"/>
            <w:vAlign w:val="center"/>
          </w:tcPr>
          <w:p w14:paraId="1823B430" w14:textId="77777777" w:rsidR="0068596E" w:rsidRDefault="00AA13C3">
            <w:pPr>
              <w:pStyle w:val="TableTextSmall"/>
              <w:bidi/>
            </w:pPr>
            <w:r>
              <w:rPr>
                <w:rtl/>
              </w:rPr>
              <w:t>כפילות לתנאי ה-</w:t>
            </w:r>
            <w:r>
              <w:t>NETD</w:t>
            </w:r>
          </w:p>
        </w:tc>
        <w:tc>
          <w:tcPr>
            <w:tcW w:w="981" w:type="dxa"/>
            <w:vAlign w:val="center"/>
          </w:tcPr>
          <w:p w14:paraId="2CC44CE3" w14:textId="77777777" w:rsidR="0068596E" w:rsidRDefault="00AA13C3">
            <w:pPr>
              <w:pStyle w:val="TableTextSmall"/>
              <w:bidi/>
              <w:jc w:val="center"/>
            </w:pPr>
            <w:r>
              <w:t>P3</w:t>
            </w:r>
          </w:p>
        </w:tc>
      </w:tr>
      <w:tr w:rsidR="0068596E" w14:paraId="064D59DB" w14:textId="77777777">
        <w:trPr>
          <w:cantSplit/>
          <w:jc w:val="center"/>
        </w:trPr>
        <w:tc>
          <w:tcPr>
            <w:tcW w:w="2800" w:type="dxa"/>
            <w:vAlign w:val="center"/>
          </w:tcPr>
          <w:p w14:paraId="32F07ACF" w14:textId="77777777" w:rsidR="0068596E" w:rsidRDefault="00AA13C3">
            <w:pPr>
              <w:pStyle w:val="TableTextSmall"/>
              <w:bidi/>
            </w:pPr>
            <w:r>
              <w:rPr>
                <w:rStyle w:val="InlineCode"/>
              </w:rPr>
              <w:t>‎t_th_ms‎</w:t>
            </w:r>
            <w:r>
              <w:rPr>
                <w:rtl/>
              </w:rPr>
              <w:t xml:space="preserve"> + מריחת סריקה (חדש)</w:t>
            </w:r>
          </w:p>
        </w:tc>
        <w:tc>
          <w:tcPr>
            <w:tcW w:w="2800" w:type="dxa"/>
            <w:vAlign w:val="center"/>
          </w:tcPr>
          <w:p w14:paraId="4EA412EB" w14:textId="77777777" w:rsidR="0068596E" w:rsidRDefault="00AA13C3">
            <w:pPr>
              <w:pStyle w:val="TableTextSmall"/>
              <w:bidi/>
            </w:pPr>
            <w:r>
              <w:rPr>
                <w:rtl/>
              </w:rPr>
              <w:t>מריחה של כ-</w:t>
            </w:r>
            <w:r>
              <w:t>7</w:t>
            </w:r>
            <w:r>
              <w:rPr>
                <w:rtl/>
              </w:rPr>
              <w:t xml:space="preserve"> פיקסלים ב-</w:t>
            </w:r>
            <w:r>
              <w:t>‎10°/s</w:t>
            </w:r>
            <w:r>
              <w:rPr>
                <w:rtl/>
              </w:rPr>
              <w:t xml:space="preserve"> (חישוב)</w:t>
            </w:r>
          </w:p>
        </w:tc>
        <w:tc>
          <w:tcPr>
            <w:tcW w:w="2100" w:type="dxa"/>
            <w:vAlign w:val="center"/>
          </w:tcPr>
          <w:p w14:paraId="0776A94D" w14:textId="77777777" w:rsidR="0068596E" w:rsidRDefault="00AA13C3">
            <w:pPr>
              <w:pStyle w:val="TableTextSmall"/>
              <w:bidi/>
            </w:pPr>
            <w:r>
              <w:rPr>
                <w:rtl/>
              </w:rPr>
              <w:t>להשאיר + להוסיף</w:t>
            </w:r>
          </w:p>
        </w:tc>
        <w:tc>
          <w:tcPr>
            <w:tcW w:w="5321" w:type="dxa"/>
            <w:vAlign w:val="center"/>
          </w:tcPr>
          <w:p w14:paraId="6E499FF9" w14:textId="77777777" w:rsidR="0068596E" w:rsidRDefault="00AA13C3">
            <w:pPr>
              <w:pStyle w:val="TableTextSmall"/>
              <w:bidi/>
            </w:pPr>
            <w:r>
              <w:rPr>
                <w:rtl/>
              </w:rPr>
              <w:t>מריחה בזמן סריקה במיקרובולומטר ([</w:t>
            </w:r>
            <w:r>
              <w:t>30</w:t>
            </w:r>
            <w:r>
              <w:rPr>
                <w:rtl/>
              </w:rPr>
              <w:t>])</w:t>
            </w:r>
          </w:p>
        </w:tc>
        <w:tc>
          <w:tcPr>
            <w:tcW w:w="981" w:type="dxa"/>
            <w:vAlign w:val="center"/>
          </w:tcPr>
          <w:p w14:paraId="198B0BB8" w14:textId="77777777" w:rsidR="0068596E" w:rsidRDefault="00AA13C3">
            <w:pPr>
              <w:pStyle w:val="TableTextSmall"/>
              <w:bidi/>
              <w:jc w:val="center"/>
            </w:pPr>
            <w:r>
              <w:t>P2</w:t>
            </w:r>
          </w:p>
        </w:tc>
      </w:tr>
      <w:tr w:rsidR="0068596E" w14:paraId="2E38DA4D" w14:textId="77777777">
        <w:trPr>
          <w:cantSplit/>
          <w:jc w:val="center"/>
        </w:trPr>
        <w:tc>
          <w:tcPr>
            <w:tcW w:w="14002" w:type="dxa"/>
            <w:gridSpan w:val="5"/>
            <w:shd w:val="clear" w:color="auto" w:fill="EDF2F9"/>
            <w:vAlign w:val="center"/>
          </w:tcPr>
          <w:p w14:paraId="607CC906" w14:textId="77777777" w:rsidR="0068596E" w:rsidRDefault="00AA13C3">
            <w:pPr>
              <w:pStyle w:val="TableTextSmall"/>
              <w:keepNext/>
              <w:bidi/>
            </w:pPr>
            <w:r>
              <w:rPr>
                <w:b/>
                <w:bCs/>
                <w:rtl/>
              </w:rPr>
              <w:t>אלקטרוניקה ועיבוד אות</w:t>
            </w:r>
          </w:p>
        </w:tc>
      </w:tr>
      <w:tr w:rsidR="0068596E" w14:paraId="3210819A" w14:textId="77777777">
        <w:trPr>
          <w:cantSplit/>
          <w:jc w:val="center"/>
        </w:trPr>
        <w:tc>
          <w:tcPr>
            <w:tcW w:w="2800" w:type="dxa"/>
            <w:vAlign w:val="center"/>
          </w:tcPr>
          <w:p w14:paraId="561B7DC2" w14:textId="77777777" w:rsidR="0068596E" w:rsidRDefault="00AA13C3">
            <w:pPr>
              <w:pStyle w:val="TableTextSmall"/>
              <w:bidi/>
            </w:pPr>
            <w:r>
              <w:rPr>
                <w:rStyle w:val="InlineCode"/>
              </w:rPr>
              <w:t>‎dsp.zoom‎</w:t>
            </w:r>
            <w:r>
              <w:t xml:space="preserve">, </w:t>
            </w:r>
            <w:r>
              <w:rPr>
                <w:rStyle w:val="InlineCode"/>
              </w:rPr>
              <w:t>‎lrep‎</w:t>
            </w:r>
            <w:r>
              <w:t xml:space="preserve">, </w:t>
            </w:r>
            <w:r>
              <w:rPr>
                <w:rStyle w:val="InlineCode"/>
              </w:rPr>
              <w:t>‎crep‎</w:t>
            </w:r>
          </w:p>
        </w:tc>
        <w:tc>
          <w:tcPr>
            <w:tcW w:w="2800" w:type="dxa"/>
            <w:vAlign w:val="center"/>
          </w:tcPr>
          <w:p w14:paraId="77B467BF" w14:textId="77777777" w:rsidR="0068596E" w:rsidRDefault="00AA13C3">
            <w:pPr>
              <w:pStyle w:val="TableTextSmall"/>
              <w:bidi/>
            </w:pPr>
            <w:r>
              <w:rPr>
                <w:rtl/>
              </w:rPr>
              <w:t xml:space="preserve">זום </w:t>
            </w:r>
            <w:r>
              <w:t>‎×2</w:t>
            </w:r>
            <w:r>
              <w:rPr>
                <w:rtl/>
              </w:rPr>
              <w:t xml:space="preserve">: עד </w:t>
            </w:r>
            <w:r>
              <w:t>‎+13.5%</w:t>
            </w:r>
          </w:p>
        </w:tc>
        <w:tc>
          <w:tcPr>
            <w:tcW w:w="2100" w:type="dxa"/>
            <w:vAlign w:val="center"/>
          </w:tcPr>
          <w:p w14:paraId="5EFCF648" w14:textId="77777777" w:rsidR="0068596E" w:rsidRDefault="00AA13C3">
            <w:pPr>
              <w:pStyle w:val="TableTextSmall"/>
              <w:bidi/>
            </w:pPr>
            <w:r>
              <w:rPr>
                <w:rtl/>
              </w:rPr>
              <w:t>לשנות (מיזוג + תווית)</w:t>
            </w:r>
          </w:p>
        </w:tc>
        <w:tc>
          <w:tcPr>
            <w:tcW w:w="5321" w:type="dxa"/>
            <w:vAlign w:val="center"/>
          </w:tcPr>
          <w:p w14:paraId="29811794" w14:textId="77777777" w:rsidR="0068596E" w:rsidRDefault="00AA13C3">
            <w:pPr>
              <w:pStyle w:val="TableTextSmall"/>
              <w:bidi/>
            </w:pPr>
            <w:r>
              <w:rPr>
                <w:rtl/>
              </w:rPr>
              <w:t>ברירת מחדל אינטרפולציה; אזהרה על שכפול ([</w:t>
            </w:r>
            <w:r>
              <w:t>16</w:t>
            </w:r>
            <w:r>
              <w:rPr>
                <w:rtl/>
              </w:rPr>
              <w:t>]); תווית "אינו מוסיף מידע"</w:t>
            </w:r>
          </w:p>
        </w:tc>
        <w:tc>
          <w:tcPr>
            <w:tcW w:w="981" w:type="dxa"/>
            <w:vAlign w:val="center"/>
          </w:tcPr>
          <w:p w14:paraId="58724010" w14:textId="77777777" w:rsidR="0068596E" w:rsidRDefault="00AA13C3">
            <w:pPr>
              <w:pStyle w:val="TableTextSmall"/>
              <w:bidi/>
              <w:jc w:val="center"/>
            </w:pPr>
            <w:r>
              <w:t>P1</w:t>
            </w:r>
          </w:p>
        </w:tc>
      </w:tr>
      <w:tr w:rsidR="0068596E" w14:paraId="5D05B392" w14:textId="77777777">
        <w:trPr>
          <w:cantSplit/>
          <w:jc w:val="center"/>
        </w:trPr>
        <w:tc>
          <w:tcPr>
            <w:tcW w:w="2800" w:type="dxa"/>
            <w:vAlign w:val="center"/>
          </w:tcPr>
          <w:p w14:paraId="3E48B7FA" w14:textId="77777777" w:rsidR="0068596E" w:rsidRDefault="00AA13C3">
            <w:pPr>
              <w:pStyle w:val="TableTextSmall"/>
              <w:bidi/>
            </w:pPr>
            <w:r>
              <w:rPr>
                <w:rStyle w:val="InlineCode"/>
              </w:rPr>
              <w:t>‎filter_*‎</w:t>
            </w:r>
            <w:r>
              <w:t xml:space="preserve">, </w:t>
            </w:r>
            <w:r>
              <w:rPr>
                <w:rStyle w:val="InlineCode"/>
              </w:rPr>
              <w:t>‎credit_boost‎</w:t>
            </w:r>
          </w:p>
        </w:tc>
        <w:tc>
          <w:tcPr>
            <w:tcW w:w="2800" w:type="dxa"/>
            <w:vAlign w:val="center"/>
          </w:tcPr>
          <w:p w14:paraId="06C6D328" w14:textId="77777777" w:rsidR="0068596E" w:rsidRDefault="00AA13C3">
            <w:pPr>
              <w:pStyle w:val="TableTextSmall"/>
              <w:bidi/>
            </w:pPr>
            <w:r>
              <w:rPr>
                <w:rtl/>
              </w:rPr>
              <w:t>מסנן שלא זוכה מושמט כולו</w:t>
            </w:r>
          </w:p>
        </w:tc>
        <w:tc>
          <w:tcPr>
            <w:tcW w:w="2100" w:type="dxa"/>
            <w:vAlign w:val="center"/>
          </w:tcPr>
          <w:p w14:paraId="149F5723" w14:textId="77777777" w:rsidR="0068596E" w:rsidRDefault="00AA13C3">
            <w:pPr>
              <w:pStyle w:val="TableTextSmall"/>
              <w:bidi/>
            </w:pPr>
            <w:r>
              <w:rPr>
                <w:rtl/>
              </w:rPr>
              <w:t>לשנות</w:t>
            </w:r>
          </w:p>
        </w:tc>
        <w:tc>
          <w:tcPr>
            <w:tcW w:w="5321" w:type="dxa"/>
            <w:vAlign w:val="center"/>
          </w:tcPr>
          <w:p w14:paraId="3FDE96A2" w14:textId="77777777" w:rsidR="0068596E" w:rsidRDefault="00AA13C3">
            <w:pPr>
              <w:pStyle w:val="TableTextSmall"/>
              <w:bidi/>
            </w:pPr>
            <w:r>
              <w:rPr>
                <w:rtl/>
              </w:rPr>
              <w:t>להחיל תמיד על הרעש; זיכוי שמרני אופציונלי ([</w:t>
            </w:r>
            <w:r>
              <w:t>45</w:t>
            </w:r>
            <w:r>
              <w:rPr>
                <w:rtl/>
              </w:rPr>
              <w:t>], [</w:t>
            </w:r>
            <w:r>
              <w:t>46</w:t>
            </w:r>
            <w:r>
              <w:rPr>
                <w:rtl/>
              </w:rPr>
              <w:t>])</w:t>
            </w:r>
          </w:p>
        </w:tc>
        <w:tc>
          <w:tcPr>
            <w:tcW w:w="981" w:type="dxa"/>
            <w:vAlign w:val="center"/>
          </w:tcPr>
          <w:p w14:paraId="5945922D" w14:textId="77777777" w:rsidR="0068596E" w:rsidRDefault="00AA13C3">
            <w:pPr>
              <w:pStyle w:val="TableTextSmall"/>
              <w:bidi/>
              <w:jc w:val="center"/>
            </w:pPr>
            <w:r>
              <w:t>P2</w:t>
            </w:r>
          </w:p>
        </w:tc>
      </w:tr>
      <w:tr w:rsidR="0068596E" w14:paraId="62E7E2A3" w14:textId="77777777">
        <w:trPr>
          <w:cantSplit/>
          <w:jc w:val="center"/>
        </w:trPr>
        <w:tc>
          <w:tcPr>
            <w:tcW w:w="2800" w:type="dxa"/>
            <w:vAlign w:val="center"/>
          </w:tcPr>
          <w:p w14:paraId="3EC6BF1B" w14:textId="77777777" w:rsidR="0068596E" w:rsidRDefault="00AA13C3">
            <w:pPr>
              <w:pStyle w:val="TableTextSmall"/>
              <w:bidi/>
            </w:pPr>
            <w:r>
              <w:rPr>
                <w:rStyle w:val="InlineCode"/>
              </w:rPr>
              <w:t>‎frames_on‎</w:t>
            </w:r>
            <w:r>
              <w:t xml:space="preserve">, </w:t>
            </w:r>
            <w:r>
              <w:rPr>
                <w:rStyle w:val="InlineCode"/>
              </w:rPr>
              <w:t>‎iir_*‎</w:t>
            </w:r>
            <w:r>
              <w:t xml:space="preserve">, </w:t>
            </w:r>
            <w:r>
              <w:rPr>
                <w:rStyle w:val="InlineCode"/>
              </w:rPr>
              <w:t>‎n_sensors‎</w:t>
            </w:r>
          </w:p>
        </w:tc>
        <w:tc>
          <w:tcPr>
            <w:tcW w:w="2800" w:type="dxa"/>
            <w:vAlign w:val="center"/>
          </w:tcPr>
          <w:p w14:paraId="699E4B31" w14:textId="77777777" w:rsidR="0068596E" w:rsidRDefault="00AA13C3">
            <w:pPr>
              <w:pStyle w:val="TableTextSmall"/>
              <w:bidi/>
            </w:pPr>
            <w:r>
              <w:rPr>
                <w:rtl/>
              </w:rPr>
              <w:t>‏</w:t>
            </w:r>
            <w:r>
              <w:t>n_sensors = 2</w:t>
            </w:r>
            <w:r>
              <w:rPr>
                <w:rtl/>
              </w:rPr>
              <w:t xml:space="preserve">: עד </w:t>
            </w:r>
            <w:r>
              <w:t>‎+7%</w:t>
            </w:r>
          </w:p>
        </w:tc>
        <w:tc>
          <w:tcPr>
            <w:tcW w:w="2100" w:type="dxa"/>
            <w:vAlign w:val="center"/>
          </w:tcPr>
          <w:p w14:paraId="78B79594" w14:textId="77777777" w:rsidR="0068596E" w:rsidRDefault="00AA13C3">
            <w:pPr>
              <w:pStyle w:val="TableTextSmall"/>
              <w:bidi/>
            </w:pPr>
            <w:r>
              <w:rPr>
                <w:rtl/>
              </w:rPr>
              <w:t>להשאיר</w:t>
            </w:r>
          </w:p>
        </w:tc>
        <w:tc>
          <w:tcPr>
            <w:tcW w:w="5321" w:type="dxa"/>
            <w:vAlign w:val="center"/>
          </w:tcPr>
          <w:p w14:paraId="35F2357E" w14:textId="77777777" w:rsidR="0068596E" w:rsidRDefault="00AA13C3">
            <w:pPr>
              <w:pStyle w:val="TableTextSmall"/>
              <w:bidi/>
            </w:pPr>
            <w:r>
              <w:rPr>
                <w:rtl/>
              </w:rPr>
              <w:t>פיזיקה תקפה</w:t>
            </w:r>
          </w:p>
        </w:tc>
        <w:tc>
          <w:tcPr>
            <w:tcW w:w="981" w:type="dxa"/>
            <w:vAlign w:val="center"/>
          </w:tcPr>
          <w:p w14:paraId="27FAFDD0" w14:textId="77777777" w:rsidR="0068596E" w:rsidRDefault="00AA13C3">
            <w:pPr>
              <w:pStyle w:val="TableTextSmall"/>
              <w:bidi/>
              <w:jc w:val="center"/>
            </w:pPr>
            <w:r>
              <w:rPr>
                <w:rtl/>
              </w:rPr>
              <w:t>—</w:t>
            </w:r>
          </w:p>
        </w:tc>
      </w:tr>
      <w:tr w:rsidR="0068596E" w14:paraId="283C91F2" w14:textId="77777777">
        <w:trPr>
          <w:cantSplit/>
          <w:jc w:val="center"/>
        </w:trPr>
        <w:tc>
          <w:tcPr>
            <w:tcW w:w="2800" w:type="dxa"/>
            <w:vAlign w:val="center"/>
          </w:tcPr>
          <w:p w14:paraId="74EE6B64" w14:textId="77777777" w:rsidR="0068596E" w:rsidRDefault="00AA13C3">
            <w:pPr>
              <w:pStyle w:val="TableTextSmall"/>
              <w:bidi/>
            </w:pPr>
            <w:r>
              <w:rPr>
                <w:rStyle w:val="InlineCode"/>
              </w:rPr>
              <w:t>‎dsp.pl_order‎</w:t>
            </w:r>
            <w:r>
              <w:t xml:space="preserve">, </w:t>
            </w:r>
            <w:r>
              <w:rPr>
                <w:rStyle w:val="InlineCode"/>
              </w:rPr>
              <w:t>‎pl_version‎</w:t>
            </w:r>
          </w:p>
        </w:tc>
        <w:tc>
          <w:tcPr>
            <w:tcW w:w="2800" w:type="dxa"/>
            <w:vAlign w:val="center"/>
          </w:tcPr>
          <w:p w14:paraId="799AD5E8" w14:textId="77777777" w:rsidR="0068596E" w:rsidRDefault="00AA13C3">
            <w:pPr>
              <w:pStyle w:val="TableTextSmall"/>
              <w:bidi/>
            </w:pPr>
            <w:r>
              <w:rPr>
                <w:rtl/>
              </w:rPr>
              <w:t>מתים</w:t>
            </w:r>
          </w:p>
        </w:tc>
        <w:tc>
          <w:tcPr>
            <w:tcW w:w="2100" w:type="dxa"/>
            <w:vAlign w:val="center"/>
          </w:tcPr>
          <w:p w14:paraId="440D2BC7" w14:textId="77777777" w:rsidR="0068596E" w:rsidRDefault="00AA13C3">
            <w:pPr>
              <w:pStyle w:val="TableTextSmall"/>
              <w:bidi/>
            </w:pPr>
            <w:r>
              <w:rPr>
                <w:rtl/>
              </w:rPr>
              <w:t>להסיר</w:t>
            </w:r>
          </w:p>
        </w:tc>
        <w:tc>
          <w:tcPr>
            <w:tcW w:w="5321" w:type="dxa"/>
            <w:vAlign w:val="center"/>
          </w:tcPr>
          <w:p w14:paraId="48554CEE" w14:textId="77777777" w:rsidR="0068596E" w:rsidRDefault="00AA13C3">
            <w:pPr>
              <w:pStyle w:val="TableTextSmall"/>
              <w:bidi/>
            </w:pPr>
            <w:r>
              <w:rPr>
                <w:rtl/>
              </w:rPr>
              <w:t>אינם נקראים לעולם</w:t>
            </w:r>
          </w:p>
        </w:tc>
        <w:tc>
          <w:tcPr>
            <w:tcW w:w="981" w:type="dxa"/>
            <w:vAlign w:val="center"/>
          </w:tcPr>
          <w:p w14:paraId="0B7525EC" w14:textId="77777777" w:rsidR="0068596E" w:rsidRDefault="00AA13C3">
            <w:pPr>
              <w:pStyle w:val="TableTextSmall"/>
              <w:bidi/>
              <w:jc w:val="center"/>
            </w:pPr>
            <w:r>
              <w:t>P3</w:t>
            </w:r>
          </w:p>
        </w:tc>
      </w:tr>
      <w:tr w:rsidR="0068596E" w14:paraId="689E1FD3" w14:textId="77777777">
        <w:trPr>
          <w:cantSplit/>
          <w:jc w:val="center"/>
        </w:trPr>
        <w:tc>
          <w:tcPr>
            <w:tcW w:w="2800" w:type="dxa"/>
            <w:vAlign w:val="center"/>
          </w:tcPr>
          <w:p w14:paraId="36B7C822" w14:textId="77777777" w:rsidR="0068596E" w:rsidRDefault="00AA13C3">
            <w:pPr>
              <w:pStyle w:val="TableTextSmall"/>
              <w:bidi/>
            </w:pPr>
            <w:r>
              <w:rPr>
                <w:rStyle w:val="InlineCode"/>
              </w:rPr>
              <w:t>‎pl_compression‎</w:t>
            </w:r>
          </w:p>
        </w:tc>
        <w:tc>
          <w:tcPr>
            <w:tcW w:w="2800" w:type="dxa"/>
            <w:vAlign w:val="center"/>
          </w:tcPr>
          <w:p w14:paraId="43858450" w14:textId="77777777" w:rsidR="0068596E" w:rsidRDefault="00AA13C3">
            <w:pPr>
              <w:pStyle w:val="TableTextSmall"/>
              <w:bidi/>
            </w:pPr>
            <w:r>
              <w:rPr>
                <w:rtl/>
              </w:rPr>
              <w:t>טקסט</w:t>
            </w:r>
          </w:p>
        </w:tc>
        <w:tc>
          <w:tcPr>
            <w:tcW w:w="2100" w:type="dxa"/>
            <w:vAlign w:val="center"/>
          </w:tcPr>
          <w:p w14:paraId="7431C13C" w14:textId="77777777" w:rsidR="0068596E" w:rsidRDefault="00AA13C3">
            <w:pPr>
              <w:pStyle w:val="TableTextSmall"/>
              <w:bidi/>
            </w:pPr>
            <w:r>
              <w:rPr>
                <w:rtl/>
              </w:rPr>
              <w:t>להוסיף מודל</w:t>
            </w:r>
          </w:p>
        </w:tc>
        <w:tc>
          <w:tcPr>
            <w:tcW w:w="5321" w:type="dxa"/>
            <w:vAlign w:val="center"/>
          </w:tcPr>
          <w:p w14:paraId="33CF0246" w14:textId="77777777" w:rsidR="0068596E" w:rsidRDefault="00AA13C3">
            <w:pPr>
              <w:pStyle w:val="TableTextSmall"/>
              <w:bidi/>
            </w:pPr>
            <w:r>
              <w:rPr>
                <w:rtl/>
              </w:rPr>
              <w:t>דחיסה כטשטוש שקול לפיקסל ([</w:t>
            </w:r>
            <w:r>
              <w:t>47</w:t>
            </w:r>
            <w:r>
              <w:rPr>
                <w:rtl/>
              </w:rPr>
              <w:t>])</w:t>
            </w:r>
          </w:p>
        </w:tc>
        <w:tc>
          <w:tcPr>
            <w:tcW w:w="981" w:type="dxa"/>
            <w:vAlign w:val="center"/>
          </w:tcPr>
          <w:p w14:paraId="27970B6D" w14:textId="77777777" w:rsidR="0068596E" w:rsidRDefault="00AA13C3">
            <w:pPr>
              <w:pStyle w:val="TableTextSmall"/>
              <w:bidi/>
              <w:jc w:val="center"/>
            </w:pPr>
            <w:r>
              <w:t>P3</w:t>
            </w:r>
          </w:p>
        </w:tc>
      </w:tr>
      <w:tr w:rsidR="0068596E" w14:paraId="08623311" w14:textId="77777777">
        <w:trPr>
          <w:cantSplit/>
          <w:jc w:val="center"/>
        </w:trPr>
        <w:tc>
          <w:tcPr>
            <w:tcW w:w="2800" w:type="dxa"/>
            <w:vAlign w:val="center"/>
          </w:tcPr>
          <w:p w14:paraId="1537C995" w14:textId="77777777" w:rsidR="0068596E" w:rsidRDefault="00AA13C3">
            <w:pPr>
              <w:pStyle w:val="TableTextSmall"/>
              <w:bidi/>
            </w:pPr>
            <w:r>
              <w:rPr>
                <w:rStyle w:val="InlineCode"/>
              </w:rPr>
              <w:t>‎basic.microscan‎</w:t>
            </w:r>
            <w:r>
              <w:t xml:space="preserve">, </w:t>
            </w:r>
            <w:r>
              <w:rPr>
                <w:rStyle w:val="InlineCode"/>
              </w:rPr>
              <w:t>‎ms_steps_*‎</w:t>
            </w:r>
          </w:p>
        </w:tc>
        <w:tc>
          <w:tcPr>
            <w:tcW w:w="2800" w:type="dxa"/>
            <w:vAlign w:val="center"/>
          </w:tcPr>
          <w:p w14:paraId="183D0A23" w14:textId="77777777" w:rsidR="0068596E" w:rsidRDefault="00AA13C3">
            <w:pPr>
              <w:pStyle w:val="TableTextSmall"/>
              <w:bidi/>
            </w:pPr>
            <w:r>
              <w:rPr>
                <w:rtl/>
              </w:rPr>
              <w:t>מותנה</w:t>
            </w:r>
          </w:p>
        </w:tc>
        <w:tc>
          <w:tcPr>
            <w:tcW w:w="2100" w:type="dxa"/>
            <w:vAlign w:val="center"/>
          </w:tcPr>
          <w:p w14:paraId="78BA8C3F" w14:textId="77777777" w:rsidR="0068596E" w:rsidRDefault="00AA13C3">
            <w:pPr>
              <w:pStyle w:val="TableTextSmall"/>
              <w:bidi/>
            </w:pPr>
            <w:r>
              <w:rPr>
                <w:rtl/>
              </w:rPr>
              <w:t>להשאיר (מתקדם) + אזהרה</w:t>
            </w:r>
          </w:p>
        </w:tc>
        <w:tc>
          <w:tcPr>
            <w:tcW w:w="5321" w:type="dxa"/>
            <w:vAlign w:val="center"/>
          </w:tcPr>
          <w:p w14:paraId="27A33B2F" w14:textId="77777777" w:rsidR="0068596E" w:rsidRDefault="00AA13C3">
            <w:pPr>
              <w:pStyle w:val="TableTextSmall"/>
              <w:bidi/>
            </w:pPr>
            <w:r>
              <w:rPr>
                <w:rtl/>
              </w:rPr>
              <w:t>אנומליית מיקרו-סריקה ב-</w:t>
            </w:r>
            <w:r>
              <w:t>TRM3 ([17])</w:t>
            </w:r>
            <w:r>
              <w:rPr>
                <w:rtl/>
              </w:rPr>
              <w:t xml:space="preserve">; רווח בשטח של </w:t>
            </w:r>
            <w:r>
              <w:t>‎19%–34% ([48])</w:t>
            </w:r>
          </w:p>
        </w:tc>
        <w:tc>
          <w:tcPr>
            <w:tcW w:w="981" w:type="dxa"/>
            <w:vAlign w:val="center"/>
          </w:tcPr>
          <w:p w14:paraId="3C223BF0" w14:textId="77777777" w:rsidR="0068596E" w:rsidRDefault="00AA13C3">
            <w:pPr>
              <w:pStyle w:val="TableTextSmall"/>
              <w:bidi/>
              <w:jc w:val="center"/>
            </w:pPr>
            <w:r>
              <w:t>P3</w:t>
            </w:r>
          </w:p>
        </w:tc>
      </w:tr>
      <w:tr w:rsidR="0068596E" w14:paraId="7C0E1E34" w14:textId="77777777">
        <w:trPr>
          <w:cantSplit/>
          <w:jc w:val="center"/>
        </w:trPr>
        <w:tc>
          <w:tcPr>
            <w:tcW w:w="2800" w:type="dxa"/>
            <w:vAlign w:val="center"/>
          </w:tcPr>
          <w:p w14:paraId="3A4DD497" w14:textId="77777777" w:rsidR="0068596E" w:rsidRDefault="00AA13C3">
            <w:pPr>
              <w:pStyle w:val="TableTextSmall"/>
              <w:bidi/>
            </w:pPr>
            <w:r>
              <w:rPr>
                <w:rStyle w:val="InlineCode"/>
              </w:rPr>
              <w:t>‎basic.interlace‎</w:t>
            </w:r>
          </w:p>
        </w:tc>
        <w:tc>
          <w:tcPr>
            <w:tcW w:w="2800" w:type="dxa"/>
            <w:vAlign w:val="center"/>
          </w:tcPr>
          <w:p w14:paraId="56E16E49" w14:textId="77777777" w:rsidR="0068596E" w:rsidRDefault="00AA13C3">
            <w:pPr>
              <w:pStyle w:val="TableTextSmall"/>
              <w:bidi/>
            </w:pPr>
            <w:r>
              <w:rPr>
                <w:rtl/>
              </w:rPr>
              <w:t>‏</w:t>
            </w:r>
            <w:r>
              <w:t>legacy</w:t>
            </w:r>
          </w:p>
        </w:tc>
        <w:tc>
          <w:tcPr>
            <w:tcW w:w="2100" w:type="dxa"/>
            <w:vAlign w:val="center"/>
          </w:tcPr>
          <w:p w14:paraId="2150C0A9" w14:textId="77777777" w:rsidR="0068596E" w:rsidRDefault="00AA13C3">
            <w:pPr>
              <w:pStyle w:val="TableTextSmall"/>
              <w:bidi/>
            </w:pPr>
            <w:r>
              <w:rPr>
                <w:rtl/>
              </w:rPr>
              <w:t>להסיר</w:t>
            </w:r>
          </w:p>
        </w:tc>
        <w:tc>
          <w:tcPr>
            <w:tcW w:w="5321" w:type="dxa"/>
            <w:vAlign w:val="center"/>
          </w:tcPr>
          <w:p w14:paraId="31FBDA94" w14:textId="77777777" w:rsidR="0068596E" w:rsidRDefault="00AA13C3">
            <w:pPr>
              <w:pStyle w:val="TableTextSmall"/>
              <w:bidi/>
            </w:pPr>
            <w:r>
              <w:rPr>
                <w:rtl/>
              </w:rPr>
              <w:t>חומרה ישנה</w:t>
            </w:r>
          </w:p>
        </w:tc>
        <w:tc>
          <w:tcPr>
            <w:tcW w:w="981" w:type="dxa"/>
            <w:vAlign w:val="center"/>
          </w:tcPr>
          <w:p w14:paraId="25FD28AC" w14:textId="77777777" w:rsidR="0068596E" w:rsidRDefault="00AA13C3">
            <w:pPr>
              <w:pStyle w:val="TableTextSmall"/>
              <w:bidi/>
              <w:jc w:val="center"/>
            </w:pPr>
            <w:r>
              <w:t>P3</w:t>
            </w:r>
          </w:p>
        </w:tc>
      </w:tr>
      <w:tr w:rsidR="0068596E" w14:paraId="7FC6EADD" w14:textId="77777777">
        <w:trPr>
          <w:cantSplit/>
          <w:jc w:val="center"/>
        </w:trPr>
        <w:tc>
          <w:tcPr>
            <w:tcW w:w="2800" w:type="dxa"/>
            <w:vAlign w:val="center"/>
          </w:tcPr>
          <w:p w14:paraId="44A9BB49" w14:textId="77777777" w:rsidR="0068596E" w:rsidRDefault="00AA13C3">
            <w:pPr>
              <w:pStyle w:val="TableTextSmall"/>
              <w:bidi/>
            </w:pPr>
            <w:r>
              <w:rPr>
                <w:rStyle w:val="InlineCode"/>
              </w:rPr>
              <w:t>‎mode.niirs‎</w:t>
            </w:r>
          </w:p>
        </w:tc>
        <w:tc>
          <w:tcPr>
            <w:tcW w:w="2800" w:type="dxa"/>
            <w:vAlign w:val="center"/>
          </w:tcPr>
          <w:p w14:paraId="3E82A5E1" w14:textId="77777777" w:rsidR="0068596E" w:rsidRDefault="00AA13C3">
            <w:pPr>
              <w:pStyle w:val="TableTextSmall"/>
              <w:bidi/>
            </w:pPr>
            <w:r>
              <w:rPr>
                <w:rtl/>
              </w:rPr>
              <w:t xml:space="preserve">כופה </w:t>
            </w:r>
            <w:r>
              <w:t>still</w:t>
            </w:r>
            <w:r>
              <w:rPr>
                <w:rtl/>
              </w:rPr>
              <w:t xml:space="preserve"> (‏</w:t>
            </w:r>
            <w:r>
              <w:t>‎−3%</w:t>
            </w:r>
            <w:r>
              <w:rPr>
                <w:rtl/>
              </w:rPr>
              <w:t xml:space="preserve"> עד </w:t>
            </w:r>
            <w:r>
              <w:t>‎−17%</w:t>
            </w:r>
            <w:r>
              <w:rPr>
                <w:rtl/>
              </w:rPr>
              <w:t>)</w:t>
            </w:r>
          </w:p>
        </w:tc>
        <w:tc>
          <w:tcPr>
            <w:tcW w:w="2100" w:type="dxa"/>
            <w:vAlign w:val="center"/>
          </w:tcPr>
          <w:p w14:paraId="352271B8" w14:textId="77777777" w:rsidR="0068596E" w:rsidRDefault="00AA13C3">
            <w:pPr>
              <w:pStyle w:val="TableTextSmall"/>
              <w:bidi/>
            </w:pPr>
            <w:r>
              <w:rPr>
                <w:rtl/>
              </w:rPr>
              <w:t>לשנות (ניתוק)</w:t>
            </w:r>
          </w:p>
        </w:tc>
        <w:tc>
          <w:tcPr>
            <w:tcW w:w="5321" w:type="dxa"/>
            <w:vAlign w:val="center"/>
          </w:tcPr>
          <w:p w14:paraId="0571768A" w14:textId="77777777" w:rsidR="0068596E" w:rsidRDefault="00AA13C3">
            <w:pPr>
              <w:pStyle w:val="TableTextSmall"/>
              <w:bidi/>
            </w:pPr>
            <w:r>
              <w:rPr>
                <w:rtl/>
              </w:rPr>
              <w:t xml:space="preserve">תופעת לוואי שקטה על </w:t>
            </w:r>
            <w:r>
              <w:t>DRI</w:t>
            </w:r>
          </w:p>
        </w:tc>
        <w:tc>
          <w:tcPr>
            <w:tcW w:w="981" w:type="dxa"/>
            <w:vAlign w:val="center"/>
          </w:tcPr>
          <w:p w14:paraId="6CDD45AD" w14:textId="77777777" w:rsidR="0068596E" w:rsidRDefault="00AA13C3">
            <w:pPr>
              <w:pStyle w:val="TableTextSmall"/>
              <w:bidi/>
              <w:jc w:val="center"/>
            </w:pPr>
            <w:r>
              <w:t>P1</w:t>
            </w:r>
          </w:p>
        </w:tc>
      </w:tr>
      <w:tr w:rsidR="0068596E" w14:paraId="67B73A1E" w14:textId="77777777">
        <w:trPr>
          <w:cantSplit/>
          <w:jc w:val="center"/>
        </w:trPr>
        <w:tc>
          <w:tcPr>
            <w:tcW w:w="2800" w:type="dxa"/>
            <w:vAlign w:val="center"/>
          </w:tcPr>
          <w:p w14:paraId="0D2D2B95" w14:textId="77777777" w:rsidR="0068596E" w:rsidRDefault="00AA13C3">
            <w:pPr>
              <w:pStyle w:val="TableTextSmall"/>
              <w:bidi/>
            </w:pPr>
            <w:r>
              <w:rPr>
                <w:rStyle w:val="InlineCode"/>
              </w:rPr>
              <w:t>‎mode.stream‎</w:t>
            </w:r>
          </w:p>
        </w:tc>
        <w:tc>
          <w:tcPr>
            <w:tcW w:w="2800" w:type="dxa"/>
            <w:vAlign w:val="center"/>
          </w:tcPr>
          <w:p w14:paraId="18ED9A05" w14:textId="77777777" w:rsidR="0068596E" w:rsidRDefault="00AA13C3">
            <w:pPr>
              <w:pStyle w:val="TableTextSmall"/>
              <w:bidi/>
            </w:pPr>
            <w:r>
              <w:rPr>
                <w:rtl/>
              </w:rPr>
              <w:t>‏</w:t>
            </w:r>
            <w:r>
              <w:t>still</w:t>
            </w:r>
            <w:r>
              <w:rPr>
                <w:rtl/>
              </w:rPr>
              <w:t>: ‏</w:t>
            </w:r>
            <w:r>
              <w:t>‎−3%</w:t>
            </w:r>
            <w:r>
              <w:rPr>
                <w:rtl/>
              </w:rPr>
              <w:t xml:space="preserve"> עד </w:t>
            </w:r>
            <w:r>
              <w:t>‎−17%</w:t>
            </w:r>
          </w:p>
        </w:tc>
        <w:tc>
          <w:tcPr>
            <w:tcW w:w="2100" w:type="dxa"/>
            <w:vAlign w:val="center"/>
          </w:tcPr>
          <w:p w14:paraId="6E3A6FB4" w14:textId="77777777" w:rsidR="0068596E" w:rsidRDefault="00AA13C3">
            <w:pPr>
              <w:pStyle w:val="TableTextSmall"/>
              <w:bidi/>
            </w:pPr>
            <w:r>
              <w:rPr>
                <w:rtl/>
              </w:rPr>
              <w:t>להשאיר (בסיסי)</w:t>
            </w:r>
          </w:p>
        </w:tc>
        <w:tc>
          <w:tcPr>
            <w:tcW w:w="5321" w:type="dxa"/>
            <w:vAlign w:val="center"/>
          </w:tcPr>
          <w:p w14:paraId="52DC4DF1" w14:textId="77777777" w:rsidR="0068596E" w:rsidRDefault="00AA13C3">
            <w:pPr>
              <w:pStyle w:val="TableTextSmall"/>
              <w:bidi/>
            </w:pPr>
            <w:r>
              <w:rPr>
                <w:rtl/>
              </w:rPr>
              <w:t>בחירת תרחיש</w:t>
            </w:r>
          </w:p>
        </w:tc>
        <w:tc>
          <w:tcPr>
            <w:tcW w:w="981" w:type="dxa"/>
            <w:vAlign w:val="center"/>
          </w:tcPr>
          <w:p w14:paraId="68A6F2A3" w14:textId="77777777" w:rsidR="0068596E" w:rsidRDefault="00AA13C3">
            <w:pPr>
              <w:pStyle w:val="TableTextSmall"/>
              <w:bidi/>
              <w:jc w:val="center"/>
            </w:pPr>
            <w:r>
              <w:rPr>
                <w:rtl/>
              </w:rPr>
              <w:t>—</w:t>
            </w:r>
          </w:p>
        </w:tc>
      </w:tr>
      <w:tr w:rsidR="0068596E" w14:paraId="029B73A4" w14:textId="77777777">
        <w:trPr>
          <w:cantSplit/>
          <w:jc w:val="center"/>
        </w:trPr>
        <w:tc>
          <w:tcPr>
            <w:tcW w:w="14002" w:type="dxa"/>
            <w:gridSpan w:val="5"/>
            <w:shd w:val="clear" w:color="auto" w:fill="EDF2F9"/>
            <w:vAlign w:val="center"/>
          </w:tcPr>
          <w:p w14:paraId="7B3D881B" w14:textId="77777777" w:rsidR="0068596E" w:rsidRDefault="00AA13C3">
            <w:pPr>
              <w:pStyle w:val="TableTextSmall"/>
              <w:keepNext/>
              <w:bidi/>
            </w:pPr>
            <w:r>
              <w:rPr>
                <w:b/>
                <w:bCs/>
                <w:rtl/>
              </w:rPr>
              <w:t>תצוגה וצופה</w:t>
            </w:r>
          </w:p>
        </w:tc>
      </w:tr>
      <w:tr w:rsidR="0068596E" w14:paraId="02BBBFFB" w14:textId="77777777">
        <w:trPr>
          <w:cantSplit/>
          <w:jc w:val="center"/>
        </w:trPr>
        <w:tc>
          <w:tcPr>
            <w:tcW w:w="2800" w:type="dxa"/>
            <w:vAlign w:val="center"/>
          </w:tcPr>
          <w:p w14:paraId="20B0098F" w14:textId="77777777" w:rsidR="0068596E" w:rsidRDefault="00AA13C3">
            <w:pPr>
              <w:pStyle w:val="TableTextSmall"/>
              <w:bidi/>
            </w:pPr>
            <w:r>
              <w:rPr>
                <w:rStyle w:val="InlineCode"/>
              </w:rPr>
              <w:t>‎display.observer = algorithm‎</w:t>
            </w:r>
          </w:p>
        </w:tc>
        <w:tc>
          <w:tcPr>
            <w:tcW w:w="2800" w:type="dxa"/>
            <w:vAlign w:val="center"/>
          </w:tcPr>
          <w:p w14:paraId="1C6B8886" w14:textId="77777777" w:rsidR="0068596E" w:rsidRDefault="00AA13C3">
            <w:pPr>
              <w:pStyle w:val="TableTextSmall"/>
              <w:bidi/>
            </w:pPr>
            <w:r>
              <w:rPr>
                <w:rtl/>
              </w:rPr>
              <w:t>‏</w:t>
            </w:r>
            <w:r>
              <w:t>‎+58%</w:t>
            </w:r>
            <w:r>
              <w:rPr>
                <w:rtl/>
              </w:rPr>
              <w:t xml:space="preserve"> עד </w:t>
            </w:r>
            <w:r>
              <w:t>‎+265%</w:t>
            </w:r>
            <w:r>
              <w:rPr>
                <w:rtl/>
              </w:rPr>
              <w:t xml:space="preserve"> ללא כיול</w:t>
            </w:r>
          </w:p>
        </w:tc>
        <w:tc>
          <w:tcPr>
            <w:tcW w:w="2100" w:type="dxa"/>
            <w:vAlign w:val="center"/>
          </w:tcPr>
          <w:p w14:paraId="6461316D" w14:textId="77777777" w:rsidR="0068596E" w:rsidRDefault="00AA13C3">
            <w:pPr>
              <w:pStyle w:val="TableTextSmall"/>
              <w:bidi/>
            </w:pPr>
            <w:r>
              <w:rPr>
                <w:rtl/>
              </w:rPr>
              <w:t>לשנות</w:t>
            </w:r>
          </w:p>
        </w:tc>
        <w:tc>
          <w:tcPr>
            <w:tcW w:w="5321" w:type="dxa"/>
            <w:vAlign w:val="center"/>
          </w:tcPr>
          <w:p w14:paraId="7FB21E00" w14:textId="77777777" w:rsidR="0068596E" w:rsidRDefault="00AA13C3">
            <w:pPr>
              <w:pStyle w:val="TableTextSmall"/>
              <w:bidi/>
            </w:pPr>
            <w:r>
              <w:rPr>
                <w:rtl/>
              </w:rPr>
              <w:t xml:space="preserve">להחליף בקריטריון אלגוריתמי מוגדר (פיקסלים על המטרה / </w:t>
            </w:r>
            <w:r>
              <w:t>SNR</w:t>
            </w:r>
            <w:r>
              <w:rPr>
                <w:rtl/>
              </w:rPr>
              <w:t xml:space="preserve">), או לחסום </w:t>
            </w:r>
            <w:r>
              <w:t>DRI</w:t>
            </w:r>
            <w:r>
              <w:rPr>
                <w:rtl/>
              </w:rPr>
              <w:t xml:space="preserve"> ללא כיול ([</w:t>
            </w:r>
            <w:r>
              <w:t>50</w:t>
            </w:r>
            <w:r>
              <w:rPr>
                <w:rtl/>
              </w:rPr>
              <w:t>], [</w:t>
            </w:r>
            <w:r>
              <w:t>51</w:t>
            </w:r>
            <w:r>
              <w:rPr>
                <w:rtl/>
              </w:rPr>
              <w:t>])</w:t>
            </w:r>
          </w:p>
        </w:tc>
        <w:tc>
          <w:tcPr>
            <w:tcW w:w="981" w:type="dxa"/>
            <w:vAlign w:val="center"/>
          </w:tcPr>
          <w:p w14:paraId="6F35EC6B" w14:textId="77777777" w:rsidR="0068596E" w:rsidRDefault="00AA13C3">
            <w:pPr>
              <w:pStyle w:val="TableTextSmall"/>
              <w:bidi/>
              <w:jc w:val="center"/>
            </w:pPr>
            <w:r>
              <w:t>P1</w:t>
            </w:r>
          </w:p>
        </w:tc>
      </w:tr>
      <w:tr w:rsidR="0068596E" w14:paraId="15DB6DF6" w14:textId="77777777">
        <w:trPr>
          <w:cantSplit/>
          <w:jc w:val="center"/>
        </w:trPr>
        <w:tc>
          <w:tcPr>
            <w:tcW w:w="2800" w:type="dxa"/>
            <w:vAlign w:val="center"/>
          </w:tcPr>
          <w:p w14:paraId="77C0C471" w14:textId="77777777" w:rsidR="0068596E" w:rsidRDefault="00AA13C3">
            <w:pPr>
              <w:pStyle w:val="TableTextSmall"/>
              <w:bidi/>
            </w:pPr>
            <w:r>
              <w:rPr>
                <w:rStyle w:val="InlineCode"/>
              </w:rPr>
              <w:t>‎display.observer = human‎</w:t>
            </w:r>
          </w:p>
        </w:tc>
        <w:tc>
          <w:tcPr>
            <w:tcW w:w="2800" w:type="dxa"/>
            <w:vAlign w:val="center"/>
          </w:tcPr>
          <w:p w14:paraId="393D0F1A" w14:textId="77777777" w:rsidR="0068596E" w:rsidRDefault="00AA13C3">
            <w:pPr>
              <w:pStyle w:val="TableTextSmall"/>
              <w:bidi/>
            </w:pPr>
            <w:r>
              <w:rPr>
                <w:rtl/>
              </w:rPr>
              <w:t>זהה ל-</w:t>
            </w:r>
            <w:r>
              <w:t>legacy</w:t>
            </w:r>
          </w:p>
        </w:tc>
        <w:tc>
          <w:tcPr>
            <w:tcW w:w="2100" w:type="dxa"/>
            <w:vAlign w:val="center"/>
          </w:tcPr>
          <w:p w14:paraId="76792026" w14:textId="77777777" w:rsidR="0068596E" w:rsidRDefault="00AA13C3">
            <w:pPr>
              <w:pStyle w:val="TableTextSmall"/>
              <w:bidi/>
            </w:pPr>
            <w:r>
              <w:rPr>
                <w:rtl/>
              </w:rPr>
              <w:t>להסיר</w:t>
            </w:r>
          </w:p>
        </w:tc>
        <w:tc>
          <w:tcPr>
            <w:tcW w:w="5321" w:type="dxa"/>
            <w:vAlign w:val="center"/>
          </w:tcPr>
          <w:p w14:paraId="1FD34B7E" w14:textId="77777777" w:rsidR="0068596E" w:rsidRDefault="00AA13C3">
            <w:pPr>
              <w:pStyle w:val="TableTextSmall"/>
              <w:bidi/>
            </w:pPr>
            <w:r>
              <w:rPr>
                <w:rtl/>
              </w:rPr>
              <w:t>תווית בלבד</w:t>
            </w:r>
          </w:p>
        </w:tc>
        <w:tc>
          <w:tcPr>
            <w:tcW w:w="981" w:type="dxa"/>
            <w:vAlign w:val="center"/>
          </w:tcPr>
          <w:p w14:paraId="0803D3A7" w14:textId="77777777" w:rsidR="0068596E" w:rsidRDefault="00AA13C3">
            <w:pPr>
              <w:pStyle w:val="TableTextSmall"/>
              <w:bidi/>
              <w:jc w:val="center"/>
            </w:pPr>
            <w:r>
              <w:t>P2</w:t>
            </w:r>
          </w:p>
        </w:tc>
      </w:tr>
      <w:tr w:rsidR="0068596E" w14:paraId="3842EF46" w14:textId="77777777">
        <w:trPr>
          <w:cantSplit/>
          <w:jc w:val="center"/>
        </w:trPr>
        <w:tc>
          <w:tcPr>
            <w:tcW w:w="2800" w:type="dxa"/>
            <w:vAlign w:val="center"/>
          </w:tcPr>
          <w:p w14:paraId="1E162400" w14:textId="77777777" w:rsidR="0068596E" w:rsidRDefault="00AA13C3">
            <w:pPr>
              <w:pStyle w:val="TableTextSmall"/>
              <w:bidi/>
            </w:pPr>
            <w:r>
              <w:rPr>
                <w:rStyle w:val="InlineCode"/>
              </w:rPr>
              <w:t>‎display.algo_roc‎</w:t>
            </w:r>
          </w:p>
        </w:tc>
        <w:tc>
          <w:tcPr>
            <w:tcW w:w="2800" w:type="dxa"/>
            <w:vAlign w:val="center"/>
          </w:tcPr>
          <w:p w14:paraId="526FDF3A" w14:textId="77777777" w:rsidR="0068596E" w:rsidRDefault="00AA13C3">
            <w:pPr>
              <w:pStyle w:val="TableTextSmall"/>
              <w:bidi/>
            </w:pPr>
            <w:r>
              <w:rPr>
                <w:rtl/>
              </w:rPr>
              <w:t>מת</w:t>
            </w:r>
          </w:p>
        </w:tc>
        <w:tc>
          <w:tcPr>
            <w:tcW w:w="2100" w:type="dxa"/>
            <w:vAlign w:val="center"/>
          </w:tcPr>
          <w:p w14:paraId="28D39BFF" w14:textId="77777777" w:rsidR="0068596E" w:rsidRDefault="00AA13C3">
            <w:pPr>
              <w:pStyle w:val="TableTextSmall"/>
              <w:bidi/>
            </w:pPr>
            <w:r>
              <w:rPr>
                <w:rtl/>
              </w:rPr>
              <w:t>להסיר</w:t>
            </w:r>
          </w:p>
        </w:tc>
        <w:tc>
          <w:tcPr>
            <w:tcW w:w="5321" w:type="dxa"/>
            <w:vAlign w:val="center"/>
          </w:tcPr>
          <w:p w14:paraId="59145D00" w14:textId="77777777" w:rsidR="0068596E" w:rsidRDefault="00AA13C3">
            <w:pPr>
              <w:pStyle w:val="TableTextSmall"/>
              <w:bidi/>
            </w:pPr>
            <w:r>
              <w:rPr>
                <w:rtl/>
              </w:rPr>
              <w:t>אינו נקרא</w:t>
            </w:r>
          </w:p>
        </w:tc>
        <w:tc>
          <w:tcPr>
            <w:tcW w:w="981" w:type="dxa"/>
            <w:vAlign w:val="center"/>
          </w:tcPr>
          <w:p w14:paraId="7D40C142" w14:textId="77777777" w:rsidR="0068596E" w:rsidRDefault="00AA13C3">
            <w:pPr>
              <w:pStyle w:val="TableTextSmall"/>
              <w:bidi/>
              <w:jc w:val="center"/>
            </w:pPr>
            <w:r>
              <w:t>P3</w:t>
            </w:r>
          </w:p>
        </w:tc>
      </w:tr>
      <w:tr w:rsidR="0068596E" w14:paraId="7E72C139" w14:textId="77777777">
        <w:trPr>
          <w:cantSplit/>
          <w:jc w:val="center"/>
        </w:trPr>
        <w:tc>
          <w:tcPr>
            <w:tcW w:w="2800" w:type="dxa"/>
            <w:vAlign w:val="center"/>
          </w:tcPr>
          <w:p w14:paraId="7AE2124A" w14:textId="77777777" w:rsidR="0068596E" w:rsidRDefault="00AA13C3">
            <w:pPr>
              <w:pStyle w:val="TableTextSmall"/>
              <w:bidi/>
            </w:pPr>
            <w:r>
              <w:rPr>
                <w:rStyle w:val="InlineCode"/>
              </w:rPr>
              <w:t>‎display.snr_th‎</w:t>
            </w:r>
          </w:p>
        </w:tc>
        <w:tc>
          <w:tcPr>
            <w:tcW w:w="2800" w:type="dxa"/>
            <w:vAlign w:val="center"/>
          </w:tcPr>
          <w:p w14:paraId="4DE4941F" w14:textId="77777777" w:rsidR="0068596E" w:rsidRDefault="00AA13C3">
            <w:pPr>
              <w:pStyle w:val="TableTextSmall"/>
              <w:bidi/>
            </w:pPr>
            <w:r>
              <w:rPr>
                <w:rtl/>
              </w:rPr>
              <w:t>‏</w:t>
            </w:r>
            <w:r>
              <w:t>e = −0.15</w:t>
            </w:r>
            <w:r>
              <w:rPr>
                <w:rtl/>
              </w:rPr>
              <w:t xml:space="preserve"> עד </w:t>
            </w:r>
            <w:r>
              <w:t>‎−0.37</w:t>
            </w:r>
          </w:p>
        </w:tc>
        <w:tc>
          <w:tcPr>
            <w:tcW w:w="2100" w:type="dxa"/>
            <w:vAlign w:val="center"/>
          </w:tcPr>
          <w:p w14:paraId="55135130" w14:textId="77777777" w:rsidR="0068596E" w:rsidRDefault="00AA13C3">
            <w:pPr>
              <w:pStyle w:val="TableTextSmall"/>
              <w:bidi/>
            </w:pPr>
            <w:r>
              <w:rPr>
                <w:rtl/>
              </w:rPr>
              <w:t>לשנות (חשיפה + אימות)</w:t>
            </w:r>
          </w:p>
        </w:tc>
        <w:tc>
          <w:tcPr>
            <w:tcW w:w="5321" w:type="dxa"/>
            <w:vAlign w:val="center"/>
          </w:tcPr>
          <w:p w14:paraId="611E75CD" w14:textId="77777777" w:rsidR="0068596E" w:rsidRDefault="00AA13C3">
            <w:pPr>
              <w:pStyle w:val="TableTextSmall"/>
              <w:bidi/>
            </w:pPr>
            <w:r>
              <w:rPr>
                <w:rtl/>
              </w:rPr>
              <w:t>נעול עם תג "קבוע כיול צופה"; ערך חיובי; מחוץ לקבוצה המוסתרת</w:t>
            </w:r>
          </w:p>
        </w:tc>
        <w:tc>
          <w:tcPr>
            <w:tcW w:w="981" w:type="dxa"/>
            <w:vAlign w:val="center"/>
          </w:tcPr>
          <w:p w14:paraId="689A31BB" w14:textId="77777777" w:rsidR="0068596E" w:rsidRDefault="00AA13C3">
            <w:pPr>
              <w:pStyle w:val="TableTextSmall"/>
              <w:bidi/>
              <w:jc w:val="center"/>
            </w:pPr>
            <w:r>
              <w:t>P1</w:t>
            </w:r>
          </w:p>
        </w:tc>
      </w:tr>
      <w:tr w:rsidR="0068596E" w14:paraId="0406891F" w14:textId="77777777">
        <w:trPr>
          <w:cantSplit/>
          <w:jc w:val="center"/>
        </w:trPr>
        <w:tc>
          <w:tcPr>
            <w:tcW w:w="2800" w:type="dxa"/>
            <w:vAlign w:val="center"/>
          </w:tcPr>
          <w:p w14:paraId="136BB64C" w14:textId="77777777" w:rsidR="0068596E" w:rsidRDefault="00AA13C3">
            <w:pPr>
              <w:pStyle w:val="TableTextSmall"/>
              <w:bidi/>
            </w:pPr>
            <w:r>
              <w:rPr>
                <w:rStyle w:val="InlineCode"/>
              </w:rPr>
              <w:t>‎display.t_eye_s‎</w:t>
            </w:r>
          </w:p>
        </w:tc>
        <w:tc>
          <w:tcPr>
            <w:tcW w:w="2800" w:type="dxa"/>
            <w:vAlign w:val="center"/>
          </w:tcPr>
          <w:p w14:paraId="263D4E90" w14:textId="77777777" w:rsidR="0068596E" w:rsidRDefault="00AA13C3">
            <w:pPr>
              <w:pStyle w:val="TableTextSmall"/>
              <w:bidi/>
            </w:pPr>
            <w:r>
              <w:rPr>
                <w:rtl/>
              </w:rPr>
              <w:t>‏</w:t>
            </w:r>
            <w:r>
              <w:t>‎0.1→0.04 s</w:t>
            </w:r>
            <w:r>
              <w:rPr>
                <w:rtl/>
              </w:rPr>
              <w:t>: ‏</w:t>
            </w:r>
            <w:r>
              <w:t>‎−4.5%</w:t>
            </w:r>
          </w:p>
        </w:tc>
        <w:tc>
          <w:tcPr>
            <w:tcW w:w="2100" w:type="dxa"/>
            <w:vAlign w:val="center"/>
          </w:tcPr>
          <w:p w14:paraId="18FBB2B2" w14:textId="77777777" w:rsidR="0068596E" w:rsidRDefault="00AA13C3">
            <w:pPr>
              <w:pStyle w:val="TableTextSmall"/>
              <w:bidi/>
            </w:pPr>
            <w:r>
              <w:rPr>
                <w:rtl/>
              </w:rPr>
              <w:t>להשאיר (נעול)</w:t>
            </w:r>
          </w:p>
        </w:tc>
        <w:tc>
          <w:tcPr>
            <w:tcW w:w="5321" w:type="dxa"/>
            <w:vAlign w:val="center"/>
          </w:tcPr>
          <w:p w14:paraId="0B031BFA" w14:textId="77777777" w:rsidR="0068596E" w:rsidRDefault="00AA13C3">
            <w:pPr>
              <w:pStyle w:val="TableTextSmall"/>
              <w:bidi/>
            </w:pPr>
            <w:r>
              <w:rPr>
                <w:rtl/>
              </w:rPr>
              <w:t xml:space="preserve">ברירת מחדל של </w:t>
            </w:r>
            <w:r>
              <w:t>TRM4 ([1])</w:t>
            </w:r>
          </w:p>
        </w:tc>
        <w:tc>
          <w:tcPr>
            <w:tcW w:w="981" w:type="dxa"/>
            <w:vAlign w:val="center"/>
          </w:tcPr>
          <w:p w14:paraId="1154F9F9" w14:textId="77777777" w:rsidR="0068596E" w:rsidRDefault="00AA13C3">
            <w:pPr>
              <w:pStyle w:val="TableTextSmall"/>
              <w:bidi/>
              <w:jc w:val="center"/>
            </w:pPr>
            <w:r>
              <w:t>P3</w:t>
            </w:r>
          </w:p>
        </w:tc>
      </w:tr>
      <w:tr w:rsidR="0068596E" w14:paraId="746428F2" w14:textId="77777777">
        <w:trPr>
          <w:cantSplit/>
          <w:jc w:val="center"/>
        </w:trPr>
        <w:tc>
          <w:tcPr>
            <w:tcW w:w="2800" w:type="dxa"/>
            <w:vAlign w:val="center"/>
          </w:tcPr>
          <w:p w14:paraId="09C71E91" w14:textId="77777777" w:rsidR="0068596E" w:rsidRDefault="00AA13C3">
            <w:pPr>
              <w:pStyle w:val="TableTextSmall"/>
              <w:bidi/>
            </w:pPr>
            <w:r>
              <w:rPr>
                <w:rStyle w:val="InlineCode"/>
              </w:rPr>
              <w:t>‎distance_cm‎</w:t>
            </w:r>
            <w:r>
              <w:t xml:space="preserve">, </w:t>
            </w:r>
            <w:r>
              <w:rPr>
                <w:rStyle w:val="InlineCode"/>
              </w:rPr>
              <w:t>‎f_eyepiece_mm‎</w:t>
            </w:r>
            <w:r>
              <w:t xml:space="preserve">, </w:t>
            </w:r>
            <w:r>
              <w:rPr>
                <w:rStyle w:val="InlineCode"/>
              </w:rPr>
              <w:t>‎pitch_v_mm‎</w:t>
            </w:r>
          </w:p>
        </w:tc>
        <w:tc>
          <w:tcPr>
            <w:tcW w:w="2800" w:type="dxa"/>
            <w:vAlign w:val="center"/>
          </w:tcPr>
          <w:p w14:paraId="36EC4BE9" w14:textId="77777777" w:rsidR="0068596E" w:rsidRDefault="00AA13C3">
            <w:pPr>
              <w:pStyle w:val="TableTextSmall"/>
              <w:bidi/>
            </w:pPr>
            <w:r>
              <w:rPr>
                <w:rtl/>
              </w:rPr>
              <w:t>‏</w:t>
            </w:r>
            <w:r>
              <w:t>‎50→100</w:t>
            </w:r>
            <w:r>
              <w:rPr>
                <w:rtl/>
              </w:rPr>
              <w:t xml:space="preserve"> ס"מ: זיהוי </w:t>
            </w:r>
            <w:r>
              <w:t>‎−9%</w:t>
            </w:r>
          </w:p>
        </w:tc>
        <w:tc>
          <w:tcPr>
            <w:tcW w:w="2100" w:type="dxa"/>
            <w:vAlign w:val="center"/>
          </w:tcPr>
          <w:p w14:paraId="2228FC11" w14:textId="77777777" w:rsidR="0068596E" w:rsidRDefault="00AA13C3">
            <w:pPr>
              <w:pStyle w:val="TableTextSmall"/>
              <w:bidi/>
            </w:pPr>
            <w:r>
              <w:rPr>
                <w:rtl/>
              </w:rPr>
              <w:t>לשנות (גזירה)</w:t>
            </w:r>
          </w:p>
        </w:tc>
        <w:tc>
          <w:tcPr>
            <w:tcW w:w="5321" w:type="dxa"/>
            <w:vAlign w:val="center"/>
          </w:tcPr>
          <w:p w14:paraId="195AEA86" w14:textId="77777777" w:rsidR="0068596E" w:rsidRDefault="00AA13C3">
            <w:pPr>
              <w:pStyle w:val="TableTextSmall"/>
              <w:bidi/>
            </w:pPr>
            <w:r>
              <w:rPr>
                <w:rtl/>
              </w:rPr>
              <w:t xml:space="preserve">להציג את הגדלת המערכת </w:t>
            </w:r>
            <w:r>
              <w:t>M</w:t>
            </w:r>
            <w:r>
              <w:rPr>
                <w:rtl/>
              </w:rPr>
              <w:t xml:space="preserve"> כגודל עיקרי; אזהרה כש-</w:t>
            </w:r>
            <w:r>
              <w:t>MTF</w:t>
            </w:r>
            <w:r>
              <w:rPr>
                <w:rtl/>
              </w:rPr>
              <w:t xml:space="preserve"> העין בנייקוויסט </w:t>
            </w:r>
            <w:r>
              <w:t>‎&lt; 0.2</w:t>
            </w:r>
          </w:p>
        </w:tc>
        <w:tc>
          <w:tcPr>
            <w:tcW w:w="981" w:type="dxa"/>
            <w:vAlign w:val="center"/>
          </w:tcPr>
          <w:p w14:paraId="4FE3E20F" w14:textId="77777777" w:rsidR="0068596E" w:rsidRDefault="00AA13C3">
            <w:pPr>
              <w:pStyle w:val="TableTextSmall"/>
              <w:bidi/>
              <w:jc w:val="center"/>
            </w:pPr>
            <w:r>
              <w:t>P2</w:t>
            </w:r>
          </w:p>
        </w:tc>
      </w:tr>
      <w:tr w:rsidR="0068596E" w14:paraId="141768F1" w14:textId="77777777">
        <w:trPr>
          <w:cantSplit/>
          <w:jc w:val="center"/>
        </w:trPr>
        <w:tc>
          <w:tcPr>
            <w:tcW w:w="2800" w:type="dxa"/>
            <w:vAlign w:val="center"/>
          </w:tcPr>
          <w:p w14:paraId="4183C167" w14:textId="77777777" w:rsidR="0068596E" w:rsidRDefault="00AA13C3">
            <w:pPr>
              <w:pStyle w:val="TableTextSmall"/>
              <w:bidi/>
            </w:pPr>
            <w:r>
              <w:rPr>
                <w:rStyle w:val="InlineCode"/>
              </w:rPr>
              <w:t>‎display.n_h/_v‎</w:t>
            </w:r>
            <w:r>
              <w:t xml:space="preserve">, </w:t>
            </w:r>
            <w:r>
              <w:rPr>
                <w:rStyle w:val="InlineCode"/>
              </w:rPr>
              <w:t>‎pitch_h_mm‎</w:t>
            </w:r>
          </w:p>
        </w:tc>
        <w:tc>
          <w:tcPr>
            <w:tcW w:w="2800" w:type="dxa"/>
            <w:vAlign w:val="center"/>
          </w:tcPr>
          <w:p w14:paraId="769F5F10" w14:textId="77777777" w:rsidR="0068596E" w:rsidRDefault="00AA13C3">
            <w:pPr>
              <w:pStyle w:val="TableTextSmall"/>
              <w:bidi/>
            </w:pPr>
            <w:r>
              <w:t>0</w:t>
            </w:r>
          </w:p>
        </w:tc>
        <w:tc>
          <w:tcPr>
            <w:tcW w:w="2100" w:type="dxa"/>
            <w:vAlign w:val="center"/>
          </w:tcPr>
          <w:p w14:paraId="5B0ED010" w14:textId="77777777" w:rsidR="0068596E" w:rsidRDefault="00AA13C3">
            <w:pPr>
              <w:pStyle w:val="TableTextSmall"/>
              <w:bidi/>
            </w:pPr>
            <w:r>
              <w:rPr>
                <w:rtl/>
              </w:rPr>
              <w:t>להסתיר</w:t>
            </w:r>
          </w:p>
        </w:tc>
        <w:tc>
          <w:tcPr>
            <w:tcW w:w="5321" w:type="dxa"/>
            <w:vAlign w:val="center"/>
          </w:tcPr>
          <w:p w14:paraId="6250DB57" w14:textId="77777777" w:rsidR="0068596E" w:rsidRDefault="00AA13C3">
            <w:pPr>
              <w:pStyle w:val="TableTextSmall"/>
              <w:bidi/>
            </w:pPr>
            <w:r>
              <w:rPr>
                <w:rtl/>
              </w:rPr>
              <w:t>אינם משפיעים על הטווח</w:t>
            </w:r>
          </w:p>
        </w:tc>
        <w:tc>
          <w:tcPr>
            <w:tcW w:w="981" w:type="dxa"/>
            <w:vAlign w:val="center"/>
          </w:tcPr>
          <w:p w14:paraId="52FB772A" w14:textId="77777777" w:rsidR="0068596E" w:rsidRDefault="00AA13C3">
            <w:pPr>
              <w:pStyle w:val="TableTextSmall"/>
              <w:bidi/>
              <w:jc w:val="center"/>
            </w:pPr>
            <w:r>
              <w:t>P3</w:t>
            </w:r>
          </w:p>
        </w:tc>
      </w:tr>
      <w:tr w:rsidR="0068596E" w14:paraId="34BD4CEA" w14:textId="77777777">
        <w:trPr>
          <w:cantSplit/>
          <w:jc w:val="center"/>
        </w:trPr>
        <w:tc>
          <w:tcPr>
            <w:tcW w:w="2800" w:type="dxa"/>
            <w:vAlign w:val="center"/>
          </w:tcPr>
          <w:p w14:paraId="6121A17E" w14:textId="77777777" w:rsidR="0068596E" w:rsidRDefault="00AA13C3">
            <w:pPr>
              <w:pStyle w:val="TableTextSmall"/>
              <w:bidi/>
            </w:pPr>
            <w:r>
              <w:rPr>
                <w:rStyle w:val="InlineCode"/>
              </w:rPr>
              <w:t>‎display.luminance‎</w:t>
            </w:r>
          </w:p>
        </w:tc>
        <w:tc>
          <w:tcPr>
            <w:tcW w:w="2800" w:type="dxa"/>
            <w:vAlign w:val="center"/>
          </w:tcPr>
          <w:p w14:paraId="623D4499" w14:textId="77777777" w:rsidR="0068596E" w:rsidRDefault="00AA13C3">
            <w:pPr>
              <w:pStyle w:val="TableTextSmall"/>
              <w:bidi/>
            </w:pPr>
            <w:r>
              <w:rPr>
                <w:rtl/>
              </w:rPr>
              <w:t>‏</w:t>
            </w:r>
            <w:r>
              <w:t>‎50→0.5 cd/m²</w:t>
            </w:r>
            <w:r>
              <w:rPr>
                <w:rtl/>
              </w:rPr>
              <w:t>: ‏</w:t>
            </w:r>
            <w:r>
              <w:t>‎−7% (MWIR)</w:t>
            </w:r>
            <w:r>
              <w:rPr>
                <w:rtl/>
              </w:rPr>
              <w:t>; היפוך ב-</w:t>
            </w:r>
            <w:r>
              <w:t>LWIR</w:t>
            </w:r>
            <w:r>
              <w:rPr>
                <w:rtl/>
              </w:rPr>
              <w:t xml:space="preserve"> (באג </w:t>
            </w:r>
            <w:r>
              <w:t>4</w:t>
            </w:r>
            <w:r>
              <w:rPr>
                <w:rtl/>
              </w:rPr>
              <w:t>)</w:t>
            </w:r>
          </w:p>
        </w:tc>
        <w:tc>
          <w:tcPr>
            <w:tcW w:w="2100" w:type="dxa"/>
            <w:vAlign w:val="center"/>
          </w:tcPr>
          <w:p w14:paraId="637D9C03" w14:textId="77777777" w:rsidR="0068596E" w:rsidRDefault="00AA13C3">
            <w:pPr>
              <w:pStyle w:val="TableTextSmall"/>
              <w:bidi/>
            </w:pPr>
            <w:r>
              <w:rPr>
                <w:rtl/>
              </w:rPr>
              <w:t>להשאיר + תיקון</w:t>
            </w:r>
          </w:p>
        </w:tc>
        <w:tc>
          <w:tcPr>
            <w:tcW w:w="5321" w:type="dxa"/>
            <w:vAlign w:val="center"/>
          </w:tcPr>
          <w:p w14:paraId="64D717A6" w14:textId="77777777" w:rsidR="0068596E" w:rsidRDefault="00AA13C3">
            <w:pPr>
              <w:pStyle w:val="TableTextSmall"/>
              <w:bidi/>
            </w:pPr>
            <w:r>
              <w:rPr>
                <w:rtl/>
              </w:rPr>
              <w:t>הבהירות חשובה מתחת לכ-</w:t>
            </w:r>
            <w:r>
              <w:t>‎1–10 fL ([16])</w:t>
            </w:r>
          </w:p>
        </w:tc>
        <w:tc>
          <w:tcPr>
            <w:tcW w:w="981" w:type="dxa"/>
            <w:vAlign w:val="center"/>
          </w:tcPr>
          <w:p w14:paraId="2AB31F1C" w14:textId="77777777" w:rsidR="0068596E" w:rsidRDefault="00AA13C3">
            <w:pPr>
              <w:pStyle w:val="TableTextSmall"/>
              <w:bidi/>
              <w:jc w:val="center"/>
            </w:pPr>
            <w:r>
              <w:t>P1</w:t>
            </w:r>
          </w:p>
        </w:tc>
      </w:tr>
      <w:tr w:rsidR="0068596E" w14:paraId="1CCC2B37" w14:textId="77777777">
        <w:trPr>
          <w:cantSplit/>
          <w:jc w:val="center"/>
        </w:trPr>
        <w:tc>
          <w:tcPr>
            <w:tcW w:w="2800" w:type="dxa"/>
            <w:vAlign w:val="center"/>
          </w:tcPr>
          <w:p w14:paraId="5D3C7B62" w14:textId="77777777" w:rsidR="0068596E" w:rsidRDefault="00AA13C3">
            <w:pPr>
              <w:pStyle w:val="TableTextSmall"/>
              <w:bidi/>
            </w:pPr>
            <w:r>
              <w:rPr>
                <w:rStyle w:val="InlineCode"/>
              </w:rPr>
              <w:t>‎display.neglect_eye‎</w:t>
            </w:r>
          </w:p>
        </w:tc>
        <w:tc>
          <w:tcPr>
            <w:tcW w:w="2800" w:type="dxa"/>
            <w:vAlign w:val="center"/>
          </w:tcPr>
          <w:p w14:paraId="7456384A" w14:textId="77777777" w:rsidR="0068596E" w:rsidRDefault="00AA13C3">
            <w:pPr>
              <w:pStyle w:val="TableTextSmall"/>
              <w:bidi/>
            </w:pPr>
            <w:r>
              <w:rPr>
                <w:rtl/>
              </w:rPr>
              <w:t>‏</w:t>
            </w:r>
            <w:r>
              <w:t>‎+5%</w:t>
            </w:r>
            <w:r>
              <w:rPr>
                <w:rtl/>
              </w:rPr>
              <w:t xml:space="preserve"> עד </w:t>
            </w:r>
            <w:r>
              <w:t>‎+22%</w:t>
            </w:r>
          </w:p>
        </w:tc>
        <w:tc>
          <w:tcPr>
            <w:tcW w:w="2100" w:type="dxa"/>
            <w:vAlign w:val="center"/>
          </w:tcPr>
          <w:p w14:paraId="2ABA58FC" w14:textId="77777777" w:rsidR="0068596E" w:rsidRDefault="00AA13C3">
            <w:pPr>
              <w:pStyle w:val="TableTextSmall"/>
              <w:bidi/>
            </w:pPr>
            <w:r>
              <w:rPr>
                <w:rtl/>
              </w:rPr>
              <w:t>להסתיר (מעבדה בלבד)</w:t>
            </w:r>
          </w:p>
        </w:tc>
        <w:tc>
          <w:tcPr>
            <w:tcW w:w="5321" w:type="dxa"/>
            <w:vAlign w:val="center"/>
          </w:tcPr>
          <w:p w14:paraId="49F476D1" w14:textId="77777777" w:rsidR="0068596E" w:rsidRDefault="00AA13C3">
            <w:pPr>
              <w:pStyle w:val="TableTextSmall"/>
              <w:bidi/>
            </w:pPr>
            <w:r>
              <w:rPr>
                <w:rtl/>
              </w:rPr>
              <w:t>טווח "חינם"</w:t>
            </w:r>
          </w:p>
        </w:tc>
        <w:tc>
          <w:tcPr>
            <w:tcW w:w="981" w:type="dxa"/>
            <w:vAlign w:val="center"/>
          </w:tcPr>
          <w:p w14:paraId="427EFD67" w14:textId="77777777" w:rsidR="0068596E" w:rsidRDefault="00AA13C3">
            <w:pPr>
              <w:pStyle w:val="TableTextSmall"/>
              <w:bidi/>
              <w:jc w:val="center"/>
            </w:pPr>
            <w:r>
              <w:t>P2</w:t>
            </w:r>
          </w:p>
        </w:tc>
      </w:tr>
      <w:tr w:rsidR="0068596E" w14:paraId="43D1D61A" w14:textId="77777777">
        <w:trPr>
          <w:cantSplit/>
          <w:jc w:val="center"/>
        </w:trPr>
        <w:tc>
          <w:tcPr>
            <w:tcW w:w="2800" w:type="dxa"/>
            <w:vAlign w:val="center"/>
          </w:tcPr>
          <w:p w14:paraId="5FA2ABCE" w14:textId="77777777" w:rsidR="0068596E" w:rsidRDefault="00AA13C3">
            <w:pPr>
              <w:pStyle w:val="TableTextSmall"/>
              <w:bidi/>
            </w:pPr>
            <w:r>
              <w:rPr>
                <w:rtl/>
              </w:rPr>
              <w:t>צופה אלגוריתמי מכויל (חדש)</w:t>
            </w:r>
          </w:p>
        </w:tc>
        <w:tc>
          <w:tcPr>
            <w:tcW w:w="2800" w:type="dxa"/>
            <w:vAlign w:val="center"/>
          </w:tcPr>
          <w:p w14:paraId="7EA5DAF8" w14:textId="77777777" w:rsidR="0068596E" w:rsidRDefault="00AA13C3">
            <w:pPr>
              <w:pStyle w:val="TableTextSmall"/>
              <w:bidi/>
            </w:pPr>
            <w:r>
              <w:rPr>
                <w:rtl/>
              </w:rPr>
              <w:t>—</w:t>
            </w:r>
          </w:p>
        </w:tc>
        <w:tc>
          <w:tcPr>
            <w:tcW w:w="2100" w:type="dxa"/>
            <w:vAlign w:val="center"/>
          </w:tcPr>
          <w:p w14:paraId="3BCE53D4" w14:textId="77777777" w:rsidR="0068596E" w:rsidRDefault="00AA13C3">
            <w:pPr>
              <w:pStyle w:val="TableTextSmall"/>
              <w:bidi/>
            </w:pPr>
            <w:r>
              <w:rPr>
                <w:rtl/>
              </w:rPr>
              <w:t>להוסיף</w:t>
            </w:r>
          </w:p>
        </w:tc>
        <w:tc>
          <w:tcPr>
            <w:tcW w:w="5321" w:type="dxa"/>
            <w:vAlign w:val="center"/>
          </w:tcPr>
          <w:p w14:paraId="7572D00B" w14:textId="77777777" w:rsidR="0068596E" w:rsidRDefault="00AA13C3">
            <w:pPr>
              <w:pStyle w:val="TableTextSmall"/>
              <w:bidi/>
            </w:pPr>
            <w:r>
              <w:rPr>
                <w:rtl/>
              </w:rPr>
              <w:t>ספי פיקסלים על המטרה (</w:t>
            </w:r>
            <w:r>
              <w:t>‎50–70/150/250/350</w:t>
            </w:r>
            <w:r>
              <w:rPr>
                <w:rtl/>
              </w:rPr>
              <w:t xml:space="preserve">) עם תנאי </w:t>
            </w:r>
            <w:r>
              <w:t>SNR</w:t>
            </w:r>
            <w:r>
              <w:rPr>
                <w:rtl/>
              </w:rPr>
              <w:t xml:space="preserve"> מינימלי ([</w:t>
            </w:r>
            <w:r>
              <w:t>51</w:t>
            </w:r>
            <w:r>
              <w:rPr>
                <w:rtl/>
              </w:rPr>
              <w:t>])</w:t>
            </w:r>
          </w:p>
        </w:tc>
        <w:tc>
          <w:tcPr>
            <w:tcW w:w="981" w:type="dxa"/>
            <w:vAlign w:val="center"/>
          </w:tcPr>
          <w:p w14:paraId="50A422A4" w14:textId="77777777" w:rsidR="0068596E" w:rsidRDefault="00AA13C3">
            <w:pPr>
              <w:pStyle w:val="TableTextSmall"/>
              <w:bidi/>
              <w:jc w:val="center"/>
            </w:pPr>
            <w:r>
              <w:t>P2</w:t>
            </w:r>
          </w:p>
        </w:tc>
      </w:tr>
      <w:tr w:rsidR="0068596E" w14:paraId="43823175" w14:textId="77777777">
        <w:trPr>
          <w:cantSplit/>
          <w:jc w:val="center"/>
        </w:trPr>
        <w:tc>
          <w:tcPr>
            <w:tcW w:w="14002" w:type="dxa"/>
            <w:gridSpan w:val="5"/>
            <w:shd w:val="clear" w:color="auto" w:fill="EDF2F9"/>
            <w:vAlign w:val="center"/>
          </w:tcPr>
          <w:p w14:paraId="640F8C31" w14:textId="77777777" w:rsidR="0068596E" w:rsidRDefault="00AA13C3">
            <w:pPr>
              <w:pStyle w:val="TableTextSmall"/>
              <w:keepNext/>
              <w:bidi/>
            </w:pPr>
            <w:r>
              <w:rPr>
                <w:b/>
                <w:bCs/>
                <w:rtl/>
              </w:rPr>
              <w:t>תנועה וייצוב</w:t>
            </w:r>
          </w:p>
        </w:tc>
      </w:tr>
      <w:tr w:rsidR="0068596E" w14:paraId="08DAB74C" w14:textId="77777777">
        <w:trPr>
          <w:cantSplit/>
          <w:jc w:val="center"/>
        </w:trPr>
        <w:tc>
          <w:tcPr>
            <w:tcW w:w="2800" w:type="dxa"/>
            <w:vAlign w:val="center"/>
          </w:tcPr>
          <w:p w14:paraId="74B0206E" w14:textId="77777777" w:rsidR="0068596E" w:rsidRDefault="00AA13C3">
            <w:pPr>
              <w:pStyle w:val="TableTextSmall"/>
              <w:bidi/>
            </w:pPr>
            <w:r>
              <w:rPr>
                <w:rStyle w:val="InlineCode"/>
              </w:rPr>
              <w:t>‎stab.random_on‎</w:t>
            </w:r>
            <w:r>
              <w:t xml:space="preserve">, </w:t>
            </w:r>
            <w:r>
              <w:rPr>
                <w:rStyle w:val="InlineCode"/>
              </w:rPr>
              <w:t>‎rand_*‎</w:t>
            </w:r>
          </w:p>
        </w:tc>
        <w:tc>
          <w:tcPr>
            <w:tcW w:w="2800" w:type="dxa"/>
            <w:vAlign w:val="center"/>
          </w:tcPr>
          <w:p w14:paraId="23D90E61" w14:textId="77777777" w:rsidR="0068596E" w:rsidRDefault="00AA13C3">
            <w:pPr>
              <w:pStyle w:val="TableTextSmall"/>
              <w:bidi/>
            </w:pPr>
            <w:r>
              <w:rPr>
                <w:rtl/>
              </w:rPr>
              <w:t>‏</w:t>
            </w:r>
            <w:r>
              <w:t>‎20 µrad</w:t>
            </w:r>
            <w:r>
              <w:rPr>
                <w:rtl/>
              </w:rPr>
              <w:t xml:space="preserve">: זיהוי </w:t>
            </w:r>
            <w:r>
              <w:t>‎−18.5%</w:t>
            </w:r>
            <w:r>
              <w:rPr>
                <w:rtl/>
              </w:rPr>
              <w:t>; ‏</w:t>
            </w:r>
            <w:r>
              <w:t>‎50 µrad</w:t>
            </w:r>
            <w:r>
              <w:rPr>
                <w:rtl/>
              </w:rPr>
              <w:t>: ‏</w:t>
            </w:r>
            <w:r>
              <w:t>‎−47%</w:t>
            </w:r>
          </w:p>
        </w:tc>
        <w:tc>
          <w:tcPr>
            <w:tcW w:w="2100" w:type="dxa"/>
            <w:vAlign w:val="center"/>
          </w:tcPr>
          <w:p w14:paraId="590960CD" w14:textId="77777777" w:rsidR="0068596E" w:rsidRDefault="00AA13C3">
            <w:pPr>
              <w:pStyle w:val="TableTextSmall"/>
              <w:bidi/>
            </w:pPr>
            <w:r>
              <w:rPr>
                <w:rtl/>
              </w:rPr>
              <w:t>לשנות (ברירת מחדל + יחידות)</w:t>
            </w:r>
          </w:p>
        </w:tc>
        <w:tc>
          <w:tcPr>
            <w:tcW w:w="5321" w:type="dxa"/>
            <w:vAlign w:val="center"/>
          </w:tcPr>
          <w:p w14:paraId="57D36FD7" w14:textId="77777777" w:rsidR="0068596E" w:rsidRDefault="00AA13C3">
            <w:pPr>
              <w:pStyle w:val="TableTextSmall"/>
              <w:bidi/>
            </w:pPr>
            <w:r>
              <w:rPr>
                <w:rtl/>
              </w:rPr>
              <w:t xml:space="preserve">ברירת מחדל ריאלית בשדה צר במקום </w:t>
            </w:r>
            <w:r>
              <w:t>0</w:t>
            </w:r>
            <w:r>
              <w:rPr>
                <w:rtl/>
              </w:rPr>
              <w:t xml:space="preserve">; הצגת </w:t>
            </w:r>
            <w:r>
              <w:t>σ/IFOV</w:t>
            </w:r>
            <w:r>
              <w:rPr>
                <w:rtl/>
              </w:rPr>
              <w:t xml:space="preserve"> ואזהרה מעל ⅓; יחידות </w:t>
            </w:r>
            <w:r>
              <w:t>µrad ([16], [49])</w:t>
            </w:r>
          </w:p>
        </w:tc>
        <w:tc>
          <w:tcPr>
            <w:tcW w:w="981" w:type="dxa"/>
            <w:vAlign w:val="center"/>
          </w:tcPr>
          <w:p w14:paraId="65765D00" w14:textId="77777777" w:rsidR="0068596E" w:rsidRDefault="00AA13C3">
            <w:pPr>
              <w:pStyle w:val="TableTextSmall"/>
              <w:bidi/>
              <w:jc w:val="center"/>
            </w:pPr>
            <w:r>
              <w:t>P1</w:t>
            </w:r>
          </w:p>
        </w:tc>
      </w:tr>
      <w:tr w:rsidR="0068596E" w14:paraId="4A95F34C" w14:textId="77777777">
        <w:trPr>
          <w:cantSplit/>
          <w:jc w:val="center"/>
        </w:trPr>
        <w:tc>
          <w:tcPr>
            <w:tcW w:w="2800" w:type="dxa"/>
            <w:vAlign w:val="center"/>
          </w:tcPr>
          <w:p w14:paraId="49B6A079" w14:textId="77777777" w:rsidR="0068596E" w:rsidRDefault="00AA13C3">
            <w:pPr>
              <w:pStyle w:val="TableTextSmall"/>
              <w:bidi/>
            </w:pPr>
            <w:r>
              <w:rPr>
                <w:rStyle w:val="InlineCode"/>
              </w:rPr>
              <w:t>‎stab.lin_*‎</w:t>
            </w:r>
          </w:p>
        </w:tc>
        <w:tc>
          <w:tcPr>
            <w:tcW w:w="2800" w:type="dxa"/>
            <w:vAlign w:val="center"/>
          </w:tcPr>
          <w:p w14:paraId="7E370ED4" w14:textId="77777777" w:rsidR="0068596E" w:rsidRDefault="00AA13C3">
            <w:pPr>
              <w:pStyle w:val="TableTextSmall"/>
              <w:bidi/>
            </w:pPr>
            <w:r>
              <w:rPr>
                <w:rtl/>
              </w:rPr>
              <w:t>יותר טשטוש ← טווח ארוך יותר</w:t>
            </w:r>
          </w:p>
        </w:tc>
        <w:tc>
          <w:tcPr>
            <w:tcW w:w="2100" w:type="dxa"/>
            <w:vAlign w:val="center"/>
          </w:tcPr>
          <w:p w14:paraId="2140E928" w14:textId="77777777" w:rsidR="0068596E" w:rsidRDefault="00AA13C3">
            <w:pPr>
              <w:pStyle w:val="TableTextSmall"/>
              <w:bidi/>
            </w:pPr>
            <w:r>
              <w:rPr>
                <w:rtl/>
              </w:rPr>
              <w:t xml:space="preserve">לשנות (תיקון באג </w:t>
            </w:r>
            <w:r>
              <w:t>3</w:t>
            </w:r>
            <w:r>
              <w:rPr>
                <w:rtl/>
              </w:rPr>
              <w:t>)</w:t>
            </w:r>
          </w:p>
        </w:tc>
        <w:tc>
          <w:tcPr>
            <w:tcW w:w="5321" w:type="dxa"/>
            <w:vAlign w:val="center"/>
          </w:tcPr>
          <w:p w14:paraId="523D6D09" w14:textId="77777777" w:rsidR="0068596E" w:rsidRDefault="00AA13C3">
            <w:pPr>
              <w:pStyle w:val="TableTextSmall"/>
              <w:bidi/>
            </w:pPr>
            <w:r>
              <w:rPr>
                <w:rtl/>
              </w:rPr>
              <w:t xml:space="preserve">אונות שליליות של </w:t>
            </w:r>
            <w:r>
              <w:t>sinc</w:t>
            </w:r>
            <w:r>
              <w:rPr>
                <w:rtl/>
              </w:rPr>
              <w:t xml:space="preserve"> מזוכות כאפנון</w:t>
            </w:r>
          </w:p>
        </w:tc>
        <w:tc>
          <w:tcPr>
            <w:tcW w:w="981" w:type="dxa"/>
            <w:vAlign w:val="center"/>
          </w:tcPr>
          <w:p w14:paraId="198CD361" w14:textId="77777777" w:rsidR="0068596E" w:rsidRDefault="00AA13C3">
            <w:pPr>
              <w:pStyle w:val="TableTextSmall"/>
              <w:bidi/>
              <w:jc w:val="center"/>
            </w:pPr>
            <w:r>
              <w:t>P0</w:t>
            </w:r>
          </w:p>
        </w:tc>
      </w:tr>
      <w:tr w:rsidR="0068596E" w14:paraId="63B66572" w14:textId="77777777">
        <w:trPr>
          <w:cantSplit/>
          <w:jc w:val="center"/>
        </w:trPr>
        <w:tc>
          <w:tcPr>
            <w:tcW w:w="2800" w:type="dxa"/>
            <w:vAlign w:val="center"/>
          </w:tcPr>
          <w:p w14:paraId="75A39A40" w14:textId="77777777" w:rsidR="0068596E" w:rsidRDefault="00AA13C3">
            <w:pPr>
              <w:pStyle w:val="TableTextSmall"/>
              <w:bidi/>
            </w:pPr>
            <w:r>
              <w:rPr>
                <w:rStyle w:val="InlineCode"/>
              </w:rPr>
              <w:lastRenderedPageBreak/>
              <w:t>‎stab.sin_*‎</w:t>
            </w:r>
            <w:r>
              <w:t xml:space="preserve">, </w:t>
            </w:r>
            <w:r>
              <w:rPr>
                <w:rStyle w:val="InlineCode"/>
              </w:rPr>
              <w:t>‎jitter_file‎</w:t>
            </w:r>
            <w:r>
              <w:t xml:space="preserve">, </w:t>
            </w:r>
            <w:r>
              <w:rPr>
                <w:rStyle w:val="InlineCode"/>
              </w:rPr>
              <w:t>‎psd_*‎</w:t>
            </w:r>
          </w:p>
        </w:tc>
        <w:tc>
          <w:tcPr>
            <w:tcW w:w="2800" w:type="dxa"/>
            <w:vAlign w:val="center"/>
          </w:tcPr>
          <w:p w14:paraId="20617BD1" w14:textId="77777777" w:rsidR="0068596E" w:rsidRDefault="00AA13C3">
            <w:pPr>
              <w:pStyle w:val="TableTextSmall"/>
              <w:bidi/>
            </w:pPr>
            <w:r>
              <w:rPr>
                <w:rtl/>
              </w:rPr>
              <w:t>מותנה</w:t>
            </w:r>
          </w:p>
        </w:tc>
        <w:tc>
          <w:tcPr>
            <w:tcW w:w="2100" w:type="dxa"/>
            <w:vAlign w:val="center"/>
          </w:tcPr>
          <w:p w14:paraId="56D7D06C" w14:textId="77777777" w:rsidR="0068596E" w:rsidRDefault="00AA13C3">
            <w:pPr>
              <w:pStyle w:val="TableTextSmall"/>
              <w:bidi/>
            </w:pPr>
            <w:r>
              <w:rPr>
                <w:rtl/>
              </w:rPr>
              <w:t>להשאיר</w:t>
            </w:r>
          </w:p>
        </w:tc>
        <w:tc>
          <w:tcPr>
            <w:tcW w:w="5321" w:type="dxa"/>
            <w:vAlign w:val="center"/>
          </w:tcPr>
          <w:p w14:paraId="3063B4B9" w14:textId="77777777" w:rsidR="0068596E" w:rsidRDefault="00AA13C3">
            <w:pPr>
              <w:pStyle w:val="TableTextSmall"/>
              <w:bidi/>
            </w:pPr>
            <w:r>
              <w:rPr>
                <w:rtl/>
              </w:rPr>
              <w:t>פיזיקה ונתונים מדודים</w:t>
            </w:r>
          </w:p>
        </w:tc>
        <w:tc>
          <w:tcPr>
            <w:tcW w:w="981" w:type="dxa"/>
            <w:vAlign w:val="center"/>
          </w:tcPr>
          <w:p w14:paraId="7C18EFD9" w14:textId="77777777" w:rsidR="0068596E" w:rsidRDefault="00AA13C3">
            <w:pPr>
              <w:pStyle w:val="TableTextSmall"/>
              <w:bidi/>
              <w:jc w:val="center"/>
            </w:pPr>
            <w:r>
              <w:rPr>
                <w:rtl/>
              </w:rPr>
              <w:t>—</w:t>
            </w:r>
          </w:p>
        </w:tc>
      </w:tr>
      <w:tr w:rsidR="0068596E" w14:paraId="1924D2AA" w14:textId="77777777">
        <w:trPr>
          <w:cantSplit/>
          <w:jc w:val="center"/>
        </w:trPr>
        <w:tc>
          <w:tcPr>
            <w:tcW w:w="2800" w:type="dxa"/>
            <w:vAlign w:val="center"/>
          </w:tcPr>
          <w:p w14:paraId="675EABF1" w14:textId="77777777" w:rsidR="0068596E" w:rsidRDefault="00AA13C3">
            <w:pPr>
              <w:pStyle w:val="TableTextSmall"/>
              <w:bidi/>
            </w:pPr>
            <w:r>
              <w:rPr>
                <w:rStyle w:val="InlineCode"/>
              </w:rPr>
              <w:t>‎stab.neglect‎</w:t>
            </w:r>
          </w:p>
        </w:tc>
        <w:tc>
          <w:tcPr>
            <w:tcW w:w="2800" w:type="dxa"/>
            <w:vAlign w:val="center"/>
          </w:tcPr>
          <w:p w14:paraId="35F71B1C" w14:textId="77777777" w:rsidR="0068596E" w:rsidRDefault="00AA13C3">
            <w:pPr>
              <w:pStyle w:val="TableTextSmall"/>
              <w:bidi/>
            </w:pPr>
            <w:r>
              <w:rPr>
                <w:rtl/>
              </w:rPr>
              <w:t>כפול ל-</w:t>
            </w:r>
            <w:r>
              <w:rPr>
                <w:rStyle w:val="InlineCode"/>
              </w:rPr>
              <w:t>‎jitter_mode = none‎</w:t>
            </w:r>
          </w:p>
        </w:tc>
        <w:tc>
          <w:tcPr>
            <w:tcW w:w="2100" w:type="dxa"/>
            <w:vAlign w:val="center"/>
          </w:tcPr>
          <w:p w14:paraId="63D7E3DA" w14:textId="77777777" w:rsidR="0068596E" w:rsidRDefault="00AA13C3">
            <w:pPr>
              <w:pStyle w:val="TableTextSmall"/>
              <w:bidi/>
            </w:pPr>
            <w:r>
              <w:rPr>
                <w:rtl/>
              </w:rPr>
              <w:t>להסיר</w:t>
            </w:r>
          </w:p>
        </w:tc>
        <w:tc>
          <w:tcPr>
            <w:tcW w:w="5321" w:type="dxa"/>
            <w:vAlign w:val="center"/>
          </w:tcPr>
          <w:p w14:paraId="6C4D0480" w14:textId="77777777" w:rsidR="0068596E" w:rsidRDefault="00AA13C3">
            <w:pPr>
              <w:pStyle w:val="TableTextSmall"/>
              <w:bidi/>
            </w:pPr>
            <w:r>
              <w:rPr>
                <w:rtl/>
              </w:rPr>
              <w:t>‏</w:t>
            </w:r>
            <w:r>
              <w:t>legacy</w:t>
            </w:r>
          </w:p>
        </w:tc>
        <w:tc>
          <w:tcPr>
            <w:tcW w:w="981" w:type="dxa"/>
            <w:vAlign w:val="center"/>
          </w:tcPr>
          <w:p w14:paraId="61B28853" w14:textId="77777777" w:rsidR="0068596E" w:rsidRDefault="00AA13C3">
            <w:pPr>
              <w:pStyle w:val="TableTextSmall"/>
              <w:bidi/>
              <w:jc w:val="center"/>
            </w:pPr>
            <w:r>
              <w:t>P3</w:t>
            </w:r>
          </w:p>
        </w:tc>
      </w:tr>
      <w:tr w:rsidR="0068596E" w14:paraId="3D7B2BA2" w14:textId="77777777">
        <w:trPr>
          <w:cantSplit/>
          <w:jc w:val="center"/>
        </w:trPr>
        <w:tc>
          <w:tcPr>
            <w:tcW w:w="14002" w:type="dxa"/>
            <w:gridSpan w:val="5"/>
            <w:shd w:val="clear" w:color="auto" w:fill="EDF2F9"/>
            <w:vAlign w:val="center"/>
          </w:tcPr>
          <w:p w14:paraId="34B2768F" w14:textId="77777777" w:rsidR="0068596E" w:rsidRDefault="00AA13C3">
            <w:pPr>
              <w:pStyle w:val="TableTextSmall"/>
              <w:keepNext/>
              <w:bidi/>
            </w:pPr>
            <w:r>
              <w:rPr>
                <w:b/>
                <w:bCs/>
                <w:rtl/>
              </w:rPr>
              <w:t>מצב, תזמון ושדות עזר</w:t>
            </w:r>
          </w:p>
        </w:tc>
      </w:tr>
      <w:tr w:rsidR="0068596E" w14:paraId="55D26505" w14:textId="77777777">
        <w:trPr>
          <w:cantSplit/>
          <w:jc w:val="center"/>
        </w:trPr>
        <w:tc>
          <w:tcPr>
            <w:tcW w:w="2800" w:type="dxa"/>
            <w:vAlign w:val="center"/>
          </w:tcPr>
          <w:p w14:paraId="3945BDF8" w14:textId="77777777" w:rsidR="0068596E" w:rsidRDefault="00AA13C3">
            <w:pPr>
              <w:pStyle w:val="TableTextSmall"/>
              <w:bidi/>
            </w:pPr>
            <w:r>
              <w:rPr>
                <w:rStyle w:val="InlineCode"/>
              </w:rPr>
              <w:t>‎basic.fov_*‎</w:t>
            </w:r>
          </w:p>
        </w:tc>
        <w:tc>
          <w:tcPr>
            <w:tcW w:w="2800" w:type="dxa"/>
            <w:vAlign w:val="center"/>
          </w:tcPr>
          <w:p w14:paraId="43959DF2" w14:textId="77777777" w:rsidR="0068596E" w:rsidRDefault="00AA13C3">
            <w:pPr>
              <w:pStyle w:val="TableTextSmall"/>
              <w:bidi/>
            </w:pPr>
            <w:r>
              <w:rPr>
                <w:rtl/>
              </w:rPr>
              <w:t>בדיקה בלבד</w:t>
            </w:r>
          </w:p>
        </w:tc>
        <w:tc>
          <w:tcPr>
            <w:tcW w:w="2100" w:type="dxa"/>
            <w:vAlign w:val="center"/>
          </w:tcPr>
          <w:p w14:paraId="5DD9385C" w14:textId="77777777" w:rsidR="0068596E" w:rsidRDefault="00AA13C3">
            <w:pPr>
              <w:pStyle w:val="TableTextSmall"/>
              <w:bidi/>
            </w:pPr>
            <w:r>
              <w:rPr>
                <w:rtl/>
              </w:rPr>
              <w:t>להסתיר (מעבדה)</w:t>
            </w:r>
          </w:p>
        </w:tc>
        <w:tc>
          <w:tcPr>
            <w:tcW w:w="5321" w:type="dxa"/>
            <w:vAlign w:val="center"/>
          </w:tcPr>
          <w:p w14:paraId="71540D64" w14:textId="77777777" w:rsidR="0068596E" w:rsidRDefault="00AA13C3">
            <w:pPr>
              <w:pStyle w:val="TableTextSmall"/>
              <w:bidi/>
            </w:pPr>
            <w:r>
              <w:rPr>
                <w:rtl/>
              </w:rPr>
              <w:t>‏</w:t>
            </w:r>
            <w:r>
              <w:t>FOV</w:t>
            </w:r>
            <w:r>
              <w:rPr>
                <w:rtl/>
              </w:rPr>
              <w:t xml:space="preserve"> נגזר מ-</w:t>
            </w:r>
            <w:r>
              <w:t>n·p/f</w:t>
            </w:r>
          </w:p>
        </w:tc>
        <w:tc>
          <w:tcPr>
            <w:tcW w:w="981" w:type="dxa"/>
            <w:vAlign w:val="center"/>
          </w:tcPr>
          <w:p w14:paraId="4092ABB7" w14:textId="77777777" w:rsidR="0068596E" w:rsidRDefault="00AA13C3">
            <w:pPr>
              <w:pStyle w:val="TableTextSmall"/>
              <w:bidi/>
              <w:jc w:val="center"/>
            </w:pPr>
            <w:r>
              <w:t>P3</w:t>
            </w:r>
          </w:p>
        </w:tc>
      </w:tr>
      <w:tr w:rsidR="0068596E" w14:paraId="0EF88CA4" w14:textId="77777777">
        <w:trPr>
          <w:cantSplit/>
          <w:jc w:val="center"/>
        </w:trPr>
        <w:tc>
          <w:tcPr>
            <w:tcW w:w="2800" w:type="dxa"/>
            <w:vAlign w:val="center"/>
          </w:tcPr>
          <w:p w14:paraId="037A4CFB" w14:textId="77777777" w:rsidR="0068596E" w:rsidRDefault="00AA13C3">
            <w:pPr>
              <w:pStyle w:val="TableTextSmall"/>
              <w:bidi/>
            </w:pPr>
            <w:r>
              <w:rPr>
                <w:rStyle w:val="InlineCode"/>
              </w:rPr>
              <w:t>‎exp_min/max_ms‎</w:t>
            </w:r>
            <w:r>
              <w:t xml:space="preserve">, </w:t>
            </w:r>
            <w:r>
              <w:rPr>
                <w:rStyle w:val="InlineCode"/>
              </w:rPr>
              <w:t>‎readout_ms‎</w:t>
            </w:r>
            <w:r>
              <w:t xml:space="preserve">, </w:t>
            </w:r>
            <w:r>
              <w:rPr>
                <w:rStyle w:val="InlineCode"/>
              </w:rPr>
              <w:t>‎guard_ms‎</w:t>
            </w:r>
          </w:p>
        </w:tc>
        <w:tc>
          <w:tcPr>
            <w:tcW w:w="2800" w:type="dxa"/>
            <w:vAlign w:val="center"/>
          </w:tcPr>
          <w:p w14:paraId="05E7FCB3" w14:textId="77777777" w:rsidR="0068596E" w:rsidRDefault="00AA13C3">
            <w:pPr>
              <w:pStyle w:val="TableTextSmall"/>
              <w:bidi/>
            </w:pPr>
            <w:r>
              <w:rPr>
                <w:rtl/>
              </w:rPr>
              <w:t>נאכפים רק ב-</w:t>
            </w:r>
            <w:r>
              <w:t>well-fill</w:t>
            </w:r>
          </w:p>
        </w:tc>
        <w:tc>
          <w:tcPr>
            <w:tcW w:w="2100" w:type="dxa"/>
            <w:vAlign w:val="center"/>
          </w:tcPr>
          <w:p w14:paraId="2FD60564" w14:textId="77777777" w:rsidR="0068596E" w:rsidRDefault="00AA13C3">
            <w:pPr>
              <w:pStyle w:val="TableTextSmall"/>
              <w:bidi/>
            </w:pPr>
            <w:r>
              <w:rPr>
                <w:rtl/>
              </w:rPr>
              <w:t>לשנות</w:t>
            </w:r>
          </w:p>
        </w:tc>
        <w:tc>
          <w:tcPr>
            <w:tcW w:w="5321" w:type="dxa"/>
            <w:vAlign w:val="center"/>
          </w:tcPr>
          <w:p w14:paraId="4099A72B" w14:textId="77777777" w:rsidR="0068596E" w:rsidRDefault="00AA13C3">
            <w:pPr>
              <w:pStyle w:val="TableTextSmall"/>
              <w:bidi/>
            </w:pPr>
            <w:r>
              <w:rPr>
                <w:rtl/>
              </w:rPr>
              <w:t>אכיפה אחידה בכל מצבי החשיפה</w:t>
            </w:r>
          </w:p>
        </w:tc>
        <w:tc>
          <w:tcPr>
            <w:tcW w:w="981" w:type="dxa"/>
            <w:vAlign w:val="center"/>
          </w:tcPr>
          <w:p w14:paraId="61AEEE4B" w14:textId="77777777" w:rsidR="0068596E" w:rsidRDefault="00AA13C3">
            <w:pPr>
              <w:pStyle w:val="TableTextSmall"/>
              <w:bidi/>
              <w:jc w:val="center"/>
            </w:pPr>
            <w:r>
              <w:t>P2</w:t>
            </w:r>
          </w:p>
        </w:tc>
      </w:tr>
      <w:tr w:rsidR="0068596E" w14:paraId="09F87EC0" w14:textId="77777777">
        <w:trPr>
          <w:cantSplit/>
          <w:jc w:val="center"/>
        </w:trPr>
        <w:tc>
          <w:tcPr>
            <w:tcW w:w="2800" w:type="dxa"/>
            <w:vAlign w:val="center"/>
          </w:tcPr>
          <w:p w14:paraId="70381770" w14:textId="77777777" w:rsidR="0068596E" w:rsidRDefault="00AA13C3">
            <w:pPr>
              <w:pStyle w:val="TableTextSmall"/>
              <w:bidi/>
            </w:pPr>
            <w:r>
              <w:rPr>
                <w:rtl/>
              </w:rPr>
              <w:t xml:space="preserve">תקציב חשיפה: </w:t>
            </w:r>
            <w:r>
              <w:rPr>
                <w:rStyle w:val="InlineCode"/>
              </w:rPr>
              <w:t>‎fill_limit_pct‎</w:t>
            </w:r>
            <w:r>
              <w:t xml:space="preserve">, </w:t>
            </w:r>
            <w:r>
              <w:rPr>
                <w:rStyle w:val="InlineCode"/>
              </w:rPr>
              <w:t>‎bright_refl‎</w:t>
            </w:r>
            <w:r>
              <w:t xml:space="preserve">, </w:t>
            </w:r>
            <w:r>
              <w:rPr>
                <w:rStyle w:val="InlineCode"/>
              </w:rPr>
              <w:t>‎bright_dT_K‎</w:t>
            </w:r>
            <w:r>
              <w:t xml:space="preserve">, </w:t>
            </w:r>
            <w:r>
              <w:rPr>
                <w:rStyle w:val="InlineCode"/>
              </w:rPr>
              <w:t>‎snr_req‎</w:t>
            </w:r>
            <w:r>
              <w:t xml:space="preserve">, </w:t>
            </w:r>
            <w:r>
              <w:rPr>
                <w:rStyle w:val="InlineCode"/>
              </w:rPr>
              <w:t>‎smear_allow_px‎</w:t>
            </w:r>
          </w:p>
        </w:tc>
        <w:tc>
          <w:tcPr>
            <w:tcW w:w="2800" w:type="dxa"/>
            <w:vAlign w:val="center"/>
          </w:tcPr>
          <w:p w14:paraId="32E815CE" w14:textId="77777777" w:rsidR="0068596E" w:rsidRDefault="00AA13C3">
            <w:pPr>
              <w:pStyle w:val="TableTextSmall"/>
              <w:bidi/>
            </w:pPr>
            <w:r>
              <w:t>0</w:t>
            </w:r>
          </w:p>
        </w:tc>
        <w:tc>
          <w:tcPr>
            <w:tcW w:w="2100" w:type="dxa"/>
            <w:vAlign w:val="center"/>
          </w:tcPr>
          <w:p w14:paraId="0C994BE4" w14:textId="77777777" w:rsidR="0068596E" w:rsidRDefault="00AA13C3">
            <w:pPr>
              <w:pStyle w:val="TableTextSmall"/>
              <w:bidi/>
            </w:pPr>
            <w:r>
              <w:rPr>
                <w:rtl/>
              </w:rPr>
              <w:t>להסתיר (לדוח החשיפה)</w:t>
            </w:r>
          </w:p>
        </w:tc>
        <w:tc>
          <w:tcPr>
            <w:tcW w:w="5321" w:type="dxa"/>
            <w:vAlign w:val="center"/>
          </w:tcPr>
          <w:p w14:paraId="70012B50" w14:textId="77777777" w:rsidR="0068596E" w:rsidRDefault="00AA13C3">
            <w:pPr>
              <w:pStyle w:val="TableTextSmall"/>
              <w:bidi/>
            </w:pPr>
            <w:r>
              <w:rPr>
                <w:rtl/>
              </w:rPr>
              <w:t>אבחון בלבד</w:t>
            </w:r>
          </w:p>
        </w:tc>
        <w:tc>
          <w:tcPr>
            <w:tcW w:w="981" w:type="dxa"/>
            <w:vAlign w:val="center"/>
          </w:tcPr>
          <w:p w14:paraId="77E792D2" w14:textId="77777777" w:rsidR="0068596E" w:rsidRDefault="00AA13C3">
            <w:pPr>
              <w:pStyle w:val="TableTextSmall"/>
              <w:bidi/>
              <w:jc w:val="center"/>
            </w:pPr>
            <w:r>
              <w:t>P3</w:t>
            </w:r>
          </w:p>
        </w:tc>
      </w:tr>
      <w:tr w:rsidR="0068596E" w14:paraId="00F2A17B" w14:textId="77777777">
        <w:trPr>
          <w:cantSplit/>
          <w:jc w:val="center"/>
        </w:trPr>
        <w:tc>
          <w:tcPr>
            <w:tcW w:w="2800" w:type="dxa"/>
            <w:vAlign w:val="center"/>
          </w:tcPr>
          <w:p w14:paraId="1D2333FD" w14:textId="77777777" w:rsidR="0068596E" w:rsidRDefault="00AA13C3">
            <w:pPr>
              <w:pStyle w:val="TableTextSmall"/>
              <w:bidi/>
            </w:pPr>
            <w:r>
              <w:rPr>
                <w:rStyle w:val="InlineCode"/>
              </w:rPr>
              <w:t>‎mode.ref_range_km‎</w:t>
            </w:r>
          </w:p>
        </w:tc>
        <w:tc>
          <w:tcPr>
            <w:tcW w:w="2800" w:type="dxa"/>
            <w:vAlign w:val="center"/>
          </w:tcPr>
          <w:p w14:paraId="6A8E3924" w14:textId="77777777" w:rsidR="0068596E" w:rsidRDefault="00AA13C3">
            <w:pPr>
              <w:pStyle w:val="TableTextSmall"/>
              <w:bidi/>
            </w:pPr>
            <w:r>
              <w:rPr>
                <w:rtl/>
              </w:rPr>
              <w:t>משפיע על משקלים ספקטרליים ועל חשיפת התנועה</w:t>
            </w:r>
          </w:p>
        </w:tc>
        <w:tc>
          <w:tcPr>
            <w:tcW w:w="2100" w:type="dxa"/>
            <w:vAlign w:val="center"/>
          </w:tcPr>
          <w:p w14:paraId="6D32F7D0" w14:textId="77777777" w:rsidR="0068596E" w:rsidRDefault="00AA13C3">
            <w:pPr>
              <w:pStyle w:val="TableTextSmall"/>
              <w:bidi/>
            </w:pPr>
            <w:r>
              <w:rPr>
                <w:rtl/>
              </w:rPr>
              <w:t>לשנות (תיעוד)</w:t>
            </w:r>
          </w:p>
        </w:tc>
        <w:tc>
          <w:tcPr>
            <w:tcW w:w="5321" w:type="dxa"/>
            <w:vAlign w:val="center"/>
          </w:tcPr>
          <w:p w14:paraId="5759C951" w14:textId="77777777" w:rsidR="0068596E" w:rsidRDefault="00AA13C3">
            <w:pPr>
              <w:pStyle w:val="TableTextSmall"/>
              <w:bidi/>
            </w:pPr>
            <w:r>
              <w:rPr>
                <w:rtl/>
              </w:rPr>
              <w:t>טקסט העזרה אינו שלם</w:t>
            </w:r>
          </w:p>
        </w:tc>
        <w:tc>
          <w:tcPr>
            <w:tcW w:w="981" w:type="dxa"/>
            <w:vAlign w:val="center"/>
          </w:tcPr>
          <w:p w14:paraId="2A8D11DA" w14:textId="77777777" w:rsidR="0068596E" w:rsidRDefault="00AA13C3">
            <w:pPr>
              <w:pStyle w:val="TableTextSmall"/>
              <w:bidi/>
              <w:jc w:val="center"/>
            </w:pPr>
            <w:r>
              <w:t>P3</w:t>
            </w:r>
          </w:p>
        </w:tc>
      </w:tr>
      <w:tr w:rsidR="0068596E" w14:paraId="59D9184A" w14:textId="77777777">
        <w:trPr>
          <w:cantSplit/>
          <w:jc w:val="center"/>
        </w:trPr>
        <w:tc>
          <w:tcPr>
            <w:tcW w:w="2800" w:type="dxa"/>
            <w:vAlign w:val="center"/>
          </w:tcPr>
          <w:p w14:paraId="77299185" w14:textId="77777777" w:rsidR="0068596E" w:rsidRDefault="00AA13C3">
            <w:pPr>
              <w:pStyle w:val="TableTextSmall"/>
              <w:bidi/>
            </w:pPr>
            <w:r>
              <w:rPr>
                <w:rtl/>
              </w:rPr>
              <w:t>כ-</w:t>
            </w:r>
            <w:r>
              <w:t>40</w:t>
            </w:r>
            <w:r>
              <w:rPr>
                <w:rtl/>
              </w:rPr>
              <w:t xml:space="preserve"> שדות תיעוד (</w:t>
            </w:r>
            <w:r>
              <w:rPr>
                <w:rStyle w:val="InlineCode"/>
              </w:rPr>
              <w:t>‎*.meta‎</w:t>
            </w:r>
            <w:r>
              <w:t xml:space="preserve">, </w:t>
            </w:r>
            <w:r>
              <w:rPr>
                <w:rStyle w:val="InlineCode"/>
              </w:rPr>
              <w:t>‎op_mode‎</w:t>
            </w:r>
            <w:r>
              <w:t xml:space="preserve">, </w:t>
            </w:r>
            <w:r>
              <w:rPr>
                <w:rStyle w:val="InlineCode"/>
              </w:rPr>
              <w:t>‎roi‎</w:t>
            </w:r>
            <w:r>
              <w:t xml:space="preserve">, </w:t>
            </w:r>
            <w:r>
              <w:rPr>
                <w:rStyle w:val="InlineCode"/>
              </w:rPr>
              <w:t>‎algo_id‎</w:t>
            </w:r>
            <w:r>
              <w:rPr>
                <w:rtl/>
              </w:rPr>
              <w:t xml:space="preserve"> ועוד)</w:t>
            </w:r>
          </w:p>
        </w:tc>
        <w:tc>
          <w:tcPr>
            <w:tcW w:w="2800" w:type="dxa"/>
            <w:vAlign w:val="center"/>
          </w:tcPr>
          <w:p w14:paraId="10C0911C" w14:textId="77777777" w:rsidR="0068596E" w:rsidRDefault="00AA13C3">
            <w:pPr>
              <w:pStyle w:val="TableTextSmall"/>
              <w:bidi/>
            </w:pPr>
            <w:r>
              <w:t>0</w:t>
            </w:r>
          </w:p>
        </w:tc>
        <w:tc>
          <w:tcPr>
            <w:tcW w:w="2100" w:type="dxa"/>
            <w:vAlign w:val="center"/>
          </w:tcPr>
          <w:p w14:paraId="468B8C81" w14:textId="77777777" w:rsidR="0068596E" w:rsidRDefault="00AA13C3">
            <w:pPr>
              <w:pStyle w:val="TableTextSmall"/>
              <w:bidi/>
            </w:pPr>
            <w:r>
              <w:rPr>
                <w:rtl/>
              </w:rPr>
              <w:t>להעביר</w:t>
            </w:r>
          </w:p>
        </w:tc>
        <w:tc>
          <w:tcPr>
            <w:tcW w:w="5321" w:type="dxa"/>
            <w:vAlign w:val="center"/>
          </w:tcPr>
          <w:p w14:paraId="729A0694" w14:textId="77777777" w:rsidR="0068596E" w:rsidRDefault="00AA13C3">
            <w:pPr>
              <w:pStyle w:val="TableTextSmall"/>
              <w:bidi/>
            </w:pPr>
            <w:r>
              <w:rPr>
                <w:rtl/>
              </w:rPr>
              <w:t>ללשונית "מעקב ומטא-נתונים"</w:t>
            </w:r>
          </w:p>
        </w:tc>
        <w:tc>
          <w:tcPr>
            <w:tcW w:w="981" w:type="dxa"/>
            <w:vAlign w:val="center"/>
          </w:tcPr>
          <w:p w14:paraId="19FB542E" w14:textId="77777777" w:rsidR="0068596E" w:rsidRDefault="00AA13C3">
            <w:pPr>
              <w:pStyle w:val="TableTextSmall"/>
              <w:bidi/>
              <w:jc w:val="center"/>
            </w:pPr>
            <w:r>
              <w:t>P3</w:t>
            </w:r>
          </w:p>
        </w:tc>
      </w:tr>
      <w:tr w:rsidR="0068596E" w14:paraId="3C9D9C3F" w14:textId="77777777">
        <w:trPr>
          <w:cantSplit/>
          <w:jc w:val="center"/>
        </w:trPr>
        <w:tc>
          <w:tcPr>
            <w:tcW w:w="14002" w:type="dxa"/>
            <w:gridSpan w:val="5"/>
            <w:shd w:val="clear" w:color="auto" w:fill="EDF2F9"/>
            <w:vAlign w:val="center"/>
          </w:tcPr>
          <w:p w14:paraId="7885B5D5" w14:textId="77777777" w:rsidR="0068596E" w:rsidRDefault="00AA13C3">
            <w:pPr>
              <w:pStyle w:val="TableTextSmall"/>
              <w:keepNext/>
              <w:bidi/>
            </w:pPr>
            <w:r>
              <w:rPr>
                <w:b/>
                <w:bCs/>
                <w:rtl/>
              </w:rPr>
              <w:t>ניתוח, אימות ותשתית</w:t>
            </w:r>
          </w:p>
        </w:tc>
      </w:tr>
      <w:tr w:rsidR="0068596E" w14:paraId="11959409" w14:textId="77777777">
        <w:trPr>
          <w:cantSplit/>
          <w:jc w:val="center"/>
        </w:trPr>
        <w:tc>
          <w:tcPr>
            <w:tcW w:w="2800" w:type="dxa"/>
            <w:vAlign w:val="center"/>
          </w:tcPr>
          <w:p w14:paraId="057FFE13" w14:textId="77777777" w:rsidR="0068596E" w:rsidRDefault="00AA13C3">
            <w:pPr>
              <w:pStyle w:val="TableTextSmall"/>
              <w:bidi/>
            </w:pPr>
            <w:r>
              <w:rPr>
                <w:rtl/>
              </w:rPr>
              <w:t>רזולוציית טבלת ה-</w:t>
            </w:r>
            <w:r>
              <w:t>AMOP</w:t>
            </w:r>
            <w:r>
              <w:rPr>
                <w:rtl/>
              </w:rPr>
              <w:t xml:space="preserve"> (</w:t>
            </w:r>
            <w:r>
              <w:t>70</w:t>
            </w:r>
            <w:r>
              <w:rPr>
                <w:rtl/>
              </w:rPr>
              <w:t xml:space="preserve"> תדרים) ורשת הטווח (</w:t>
            </w:r>
            <w:r>
              <w:t>56</w:t>
            </w:r>
            <w:r>
              <w:rPr>
                <w:rtl/>
              </w:rPr>
              <w:t xml:space="preserve"> נקודות ב-</w:t>
            </w:r>
            <w:r>
              <w:t>Visible</w:t>
            </w:r>
            <w:r>
              <w:rPr>
                <w:rtl/>
              </w:rPr>
              <w:t>)</w:t>
            </w:r>
          </w:p>
        </w:tc>
        <w:tc>
          <w:tcPr>
            <w:tcW w:w="2800" w:type="dxa"/>
            <w:vAlign w:val="center"/>
          </w:tcPr>
          <w:p w14:paraId="1A42C292" w14:textId="77777777" w:rsidR="0068596E" w:rsidRDefault="00AA13C3">
            <w:pPr>
              <w:pStyle w:val="TableTextSmall"/>
              <w:bidi/>
            </w:pPr>
            <w:r>
              <w:rPr>
                <w:rtl/>
              </w:rPr>
              <w:t xml:space="preserve">מדרגות של </w:t>
            </w:r>
            <w:r>
              <w:t>‎±4%–9%</w:t>
            </w:r>
          </w:p>
        </w:tc>
        <w:tc>
          <w:tcPr>
            <w:tcW w:w="2100" w:type="dxa"/>
            <w:vAlign w:val="center"/>
          </w:tcPr>
          <w:p w14:paraId="0E2F2034" w14:textId="77777777" w:rsidR="0068596E" w:rsidRDefault="00AA13C3">
            <w:pPr>
              <w:pStyle w:val="TableTextSmall"/>
              <w:bidi/>
            </w:pPr>
            <w:r>
              <w:rPr>
                <w:rtl/>
              </w:rPr>
              <w:t>לשנות</w:t>
            </w:r>
          </w:p>
        </w:tc>
        <w:tc>
          <w:tcPr>
            <w:tcW w:w="5321" w:type="dxa"/>
            <w:vAlign w:val="center"/>
          </w:tcPr>
          <w:p w14:paraId="40F3111B" w14:textId="77777777" w:rsidR="0068596E" w:rsidRDefault="00AA13C3">
            <w:pPr>
              <w:pStyle w:val="TableTextSmall"/>
              <w:bidi/>
            </w:pPr>
            <w:r>
              <w:rPr>
                <w:rtl/>
              </w:rPr>
              <w:t xml:space="preserve">ציפוף או אדפטיביות ואינטרפולציית חצייה (באגים </w:t>
            </w:r>
            <w:r>
              <w:t>‎4–5</w:t>
            </w:r>
            <w:r>
              <w:rPr>
                <w:rtl/>
              </w:rPr>
              <w:t>)</w:t>
            </w:r>
          </w:p>
        </w:tc>
        <w:tc>
          <w:tcPr>
            <w:tcW w:w="981" w:type="dxa"/>
            <w:vAlign w:val="center"/>
          </w:tcPr>
          <w:p w14:paraId="47E404B6" w14:textId="77777777" w:rsidR="0068596E" w:rsidRDefault="00AA13C3">
            <w:pPr>
              <w:pStyle w:val="TableTextSmall"/>
              <w:bidi/>
              <w:jc w:val="center"/>
            </w:pPr>
            <w:r>
              <w:t>P0/P1</w:t>
            </w:r>
          </w:p>
        </w:tc>
      </w:tr>
      <w:tr w:rsidR="0068596E" w14:paraId="01034B54" w14:textId="77777777">
        <w:trPr>
          <w:cantSplit/>
          <w:jc w:val="center"/>
        </w:trPr>
        <w:tc>
          <w:tcPr>
            <w:tcW w:w="2800" w:type="dxa"/>
            <w:vAlign w:val="center"/>
          </w:tcPr>
          <w:p w14:paraId="325CCF8C" w14:textId="77777777" w:rsidR="0068596E" w:rsidRDefault="00AA13C3">
            <w:pPr>
              <w:pStyle w:val="TableTextSmall"/>
              <w:bidi/>
            </w:pPr>
            <w:r>
              <w:rPr>
                <w:rtl/>
              </w:rPr>
              <w:t>צעד הנגזרת ב-</w:t>
            </w:r>
            <w:r>
              <w:rPr>
                <w:rStyle w:val="InlineCode"/>
              </w:rPr>
              <w:t>‎analysis.uncertainty‎</w:t>
            </w:r>
            <w:r>
              <w:t xml:space="preserve"> (1%)</w:t>
            </w:r>
          </w:p>
        </w:tc>
        <w:tc>
          <w:tcPr>
            <w:tcW w:w="2800" w:type="dxa"/>
            <w:vAlign w:val="center"/>
          </w:tcPr>
          <w:p w14:paraId="2D930321" w14:textId="77777777" w:rsidR="0068596E" w:rsidRDefault="00AA13C3">
            <w:pPr>
              <w:pStyle w:val="TableTextSmall"/>
              <w:bidi/>
            </w:pPr>
            <w:r>
              <w:rPr>
                <w:rtl/>
              </w:rPr>
              <w:t>סימן הפוך במערכות מוגבלות-דגימה</w:t>
            </w:r>
          </w:p>
        </w:tc>
        <w:tc>
          <w:tcPr>
            <w:tcW w:w="2100" w:type="dxa"/>
            <w:vAlign w:val="center"/>
          </w:tcPr>
          <w:p w14:paraId="7BEBD796" w14:textId="77777777" w:rsidR="0068596E" w:rsidRDefault="00AA13C3">
            <w:pPr>
              <w:pStyle w:val="TableTextSmall"/>
              <w:bidi/>
            </w:pPr>
            <w:r>
              <w:rPr>
                <w:rtl/>
              </w:rPr>
              <w:t>לשנות</w:t>
            </w:r>
          </w:p>
        </w:tc>
        <w:tc>
          <w:tcPr>
            <w:tcW w:w="5321" w:type="dxa"/>
            <w:vAlign w:val="center"/>
          </w:tcPr>
          <w:p w14:paraId="21BA8417" w14:textId="77777777" w:rsidR="0068596E" w:rsidRDefault="00AA13C3">
            <w:pPr>
              <w:pStyle w:val="TableTextSmall"/>
              <w:bidi/>
            </w:pPr>
            <w:r>
              <w:rPr>
                <w:rtl/>
              </w:rPr>
              <w:t xml:space="preserve">צעד של </w:t>
            </w:r>
            <w:r>
              <w:t>‎5%–10%</w:t>
            </w:r>
            <w:r>
              <w:rPr>
                <w:rtl/>
              </w:rPr>
              <w:t xml:space="preserve"> או צעד אדפטיבי</w:t>
            </w:r>
          </w:p>
        </w:tc>
        <w:tc>
          <w:tcPr>
            <w:tcW w:w="981" w:type="dxa"/>
            <w:vAlign w:val="center"/>
          </w:tcPr>
          <w:p w14:paraId="0B6A1DBB" w14:textId="77777777" w:rsidR="0068596E" w:rsidRDefault="00AA13C3">
            <w:pPr>
              <w:pStyle w:val="TableTextSmall"/>
              <w:bidi/>
              <w:jc w:val="center"/>
            </w:pPr>
            <w:r>
              <w:t>P1</w:t>
            </w:r>
          </w:p>
        </w:tc>
      </w:tr>
      <w:tr w:rsidR="0068596E" w14:paraId="4A34661B" w14:textId="77777777">
        <w:trPr>
          <w:cantSplit/>
          <w:jc w:val="center"/>
        </w:trPr>
        <w:tc>
          <w:tcPr>
            <w:tcW w:w="2800" w:type="dxa"/>
            <w:vAlign w:val="center"/>
          </w:tcPr>
          <w:p w14:paraId="766D986C" w14:textId="77777777" w:rsidR="0068596E" w:rsidRDefault="00AA13C3">
            <w:pPr>
              <w:pStyle w:val="TableTextSmall"/>
              <w:bidi/>
            </w:pPr>
            <w:r>
              <w:rPr>
                <w:rtl/>
              </w:rPr>
              <w:t>סמני "אין פתרון"</w:t>
            </w:r>
          </w:p>
        </w:tc>
        <w:tc>
          <w:tcPr>
            <w:tcW w:w="2800" w:type="dxa"/>
            <w:vAlign w:val="center"/>
          </w:tcPr>
          <w:p w14:paraId="657D6F4E" w14:textId="77777777" w:rsidR="0068596E" w:rsidRDefault="00AA13C3">
            <w:pPr>
              <w:pStyle w:val="TableTextSmall"/>
              <w:bidi/>
            </w:pPr>
            <w:r>
              <w:rPr>
                <w:rtl/>
              </w:rPr>
              <w:t>‏</w:t>
            </w:r>
            <w:r>
              <w:t>None/0</w:t>
            </w:r>
            <w:r>
              <w:rPr>
                <w:rtl/>
              </w:rPr>
              <w:t>/∞ לא עקביים</w:t>
            </w:r>
          </w:p>
        </w:tc>
        <w:tc>
          <w:tcPr>
            <w:tcW w:w="2100" w:type="dxa"/>
            <w:vAlign w:val="center"/>
          </w:tcPr>
          <w:p w14:paraId="1823E352" w14:textId="77777777" w:rsidR="0068596E" w:rsidRDefault="00AA13C3">
            <w:pPr>
              <w:pStyle w:val="TableTextSmall"/>
              <w:bidi/>
            </w:pPr>
            <w:r>
              <w:rPr>
                <w:rtl/>
              </w:rPr>
              <w:t>לשנות</w:t>
            </w:r>
          </w:p>
        </w:tc>
        <w:tc>
          <w:tcPr>
            <w:tcW w:w="5321" w:type="dxa"/>
            <w:vAlign w:val="center"/>
          </w:tcPr>
          <w:p w14:paraId="33D48E6A" w14:textId="77777777" w:rsidR="0068596E" w:rsidRDefault="00AA13C3">
            <w:pPr>
              <w:pStyle w:val="TableTextSmall"/>
              <w:bidi/>
            </w:pPr>
            <w:r>
              <w:rPr>
                <w:rtl/>
              </w:rPr>
              <w:t xml:space="preserve">מצב אחיד ומפורש (באג </w:t>
            </w:r>
            <w:r>
              <w:t>8</w:t>
            </w:r>
            <w:r>
              <w:rPr>
                <w:rtl/>
              </w:rPr>
              <w:t>)</w:t>
            </w:r>
          </w:p>
        </w:tc>
        <w:tc>
          <w:tcPr>
            <w:tcW w:w="981" w:type="dxa"/>
            <w:vAlign w:val="center"/>
          </w:tcPr>
          <w:p w14:paraId="7C68593D" w14:textId="77777777" w:rsidR="0068596E" w:rsidRDefault="00AA13C3">
            <w:pPr>
              <w:pStyle w:val="TableTextSmall"/>
              <w:bidi/>
              <w:jc w:val="center"/>
            </w:pPr>
            <w:r>
              <w:t>P1</w:t>
            </w:r>
          </w:p>
        </w:tc>
      </w:tr>
      <w:tr w:rsidR="0068596E" w14:paraId="261D7A56" w14:textId="77777777">
        <w:trPr>
          <w:cantSplit/>
          <w:jc w:val="center"/>
        </w:trPr>
        <w:tc>
          <w:tcPr>
            <w:tcW w:w="2800" w:type="dxa"/>
            <w:vAlign w:val="center"/>
          </w:tcPr>
          <w:p w14:paraId="573DF7D8" w14:textId="77777777" w:rsidR="0068596E" w:rsidRDefault="00AA13C3">
            <w:pPr>
              <w:pStyle w:val="TableTextSmall"/>
              <w:bidi/>
            </w:pPr>
            <w:r>
              <w:rPr>
                <w:rtl/>
              </w:rPr>
              <w:t>רשימת הפרמטרים של המייעץ</w:t>
            </w:r>
          </w:p>
        </w:tc>
        <w:tc>
          <w:tcPr>
            <w:tcW w:w="2800" w:type="dxa"/>
            <w:vAlign w:val="center"/>
          </w:tcPr>
          <w:p w14:paraId="7F59F1BB" w14:textId="77777777" w:rsidR="0068596E" w:rsidRDefault="00AA13C3">
            <w:pPr>
              <w:pStyle w:val="TableTextSmall"/>
              <w:bidi/>
            </w:pPr>
            <w:r>
              <w:rPr>
                <w:rtl/>
              </w:rPr>
              <w:t>חסרים מנופים מוכחים</w:t>
            </w:r>
          </w:p>
        </w:tc>
        <w:tc>
          <w:tcPr>
            <w:tcW w:w="2100" w:type="dxa"/>
            <w:vAlign w:val="center"/>
          </w:tcPr>
          <w:p w14:paraId="389B9216" w14:textId="77777777" w:rsidR="0068596E" w:rsidRDefault="00AA13C3">
            <w:pPr>
              <w:pStyle w:val="TableTextSmall"/>
              <w:bidi/>
            </w:pPr>
            <w:r>
              <w:rPr>
                <w:rtl/>
              </w:rPr>
              <w:t>לשנות (הרחבה)</w:t>
            </w:r>
          </w:p>
        </w:tc>
        <w:tc>
          <w:tcPr>
            <w:tcW w:w="5321" w:type="dxa"/>
            <w:vAlign w:val="center"/>
          </w:tcPr>
          <w:p w14:paraId="43403946" w14:textId="77777777" w:rsidR="0068596E" w:rsidRDefault="00AA13C3">
            <w:pPr>
              <w:pStyle w:val="TableTextSmall"/>
              <w:bidi/>
            </w:pPr>
            <w:r>
              <w:rPr>
                <w:rtl/>
              </w:rPr>
              <w:t>ממד מטרה, קריטריון, תצוגה, ‏</w:t>
            </w:r>
            <w:r>
              <w:t>SNR_th</w:t>
            </w:r>
            <w:r>
              <w:rPr>
                <w:rtl/>
              </w:rPr>
              <w:t>, ‏</w:t>
            </w:r>
            <w:r>
              <w:t>F_PR</w:t>
            </w:r>
            <w:r>
              <w:rPr>
                <w:rtl/>
              </w:rPr>
              <w:t>, ‏</w:t>
            </w:r>
            <w:r>
              <w:t>FPN</w:t>
            </w:r>
            <w:r>
              <w:rPr>
                <w:rtl/>
              </w:rPr>
              <w:t>, ‏</w:t>
            </w:r>
            <w:r>
              <w:t>T_bg</w:t>
            </w:r>
          </w:p>
        </w:tc>
        <w:tc>
          <w:tcPr>
            <w:tcW w:w="981" w:type="dxa"/>
            <w:vAlign w:val="center"/>
          </w:tcPr>
          <w:p w14:paraId="11E1FFC2" w14:textId="77777777" w:rsidR="0068596E" w:rsidRDefault="00AA13C3">
            <w:pPr>
              <w:pStyle w:val="TableTextSmall"/>
              <w:bidi/>
              <w:jc w:val="center"/>
            </w:pPr>
            <w:r>
              <w:t>P1</w:t>
            </w:r>
          </w:p>
        </w:tc>
      </w:tr>
      <w:tr w:rsidR="0068596E" w14:paraId="4B8D8BC7" w14:textId="77777777">
        <w:trPr>
          <w:cantSplit/>
          <w:jc w:val="center"/>
        </w:trPr>
        <w:tc>
          <w:tcPr>
            <w:tcW w:w="2800" w:type="dxa"/>
            <w:vAlign w:val="center"/>
          </w:tcPr>
          <w:p w14:paraId="53EB0C4F" w14:textId="77777777" w:rsidR="0068596E" w:rsidRDefault="00AA13C3">
            <w:pPr>
              <w:pStyle w:val="TableTextSmall"/>
              <w:bidi/>
            </w:pPr>
            <w:r>
              <w:rPr>
                <w:rtl/>
              </w:rPr>
              <w:t>ברירות המחדל של ניתוח אי-הוודאות</w:t>
            </w:r>
          </w:p>
        </w:tc>
        <w:tc>
          <w:tcPr>
            <w:tcW w:w="2800" w:type="dxa"/>
            <w:vAlign w:val="center"/>
          </w:tcPr>
          <w:p w14:paraId="7B440F15" w14:textId="77777777" w:rsidR="0068596E" w:rsidRDefault="00AA13C3">
            <w:pPr>
              <w:pStyle w:val="TableTextSmall"/>
              <w:bidi/>
            </w:pPr>
            <w:r>
              <w:rPr>
                <w:rtl/>
              </w:rPr>
              <w:t xml:space="preserve">חסרים </w:t>
            </w:r>
            <w:r>
              <w:t>D</w:t>
            </w:r>
            <w:r>
              <w:rPr>
                <w:rtl/>
              </w:rPr>
              <w:t xml:space="preserve">, פסיעה, </w:t>
            </w:r>
            <w:r>
              <w:t>lp</w:t>
            </w:r>
            <w:r>
              <w:rPr>
                <w:rtl/>
              </w:rPr>
              <w:t>, ‏</w:t>
            </w:r>
            <w:r>
              <w:t>SNR_th</w:t>
            </w:r>
            <w:r>
              <w:rPr>
                <w:rtl/>
              </w:rPr>
              <w:t>, צופה</w:t>
            </w:r>
          </w:p>
        </w:tc>
        <w:tc>
          <w:tcPr>
            <w:tcW w:w="2100" w:type="dxa"/>
            <w:vAlign w:val="center"/>
          </w:tcPr>
          <w:p w14:paraId="7D039767" w14:textId="77777777" w:rsidR="0068596E" w:rsidRDefault="00AA13C3">
            <w:pPr>
              <w:pStyle w:val="TableTextSmall"/>
              <w:bidi/>
            </w:pPr>
            <w:r>
              <w:rPr>
                <w:rtl/>
              </w:rPr>
              <w:t>לשנות (הרחבה)</w:t>
            </w:r>
          </w:p>
        </w:tc>
        <w:tc>
          <w:tcPr>
            <w:tcW w:w="5321" w:type="dxa"/>
            <w:vAlign w:val="center"/>
          </w:tcPr>
          <w:p w14:paraId="0DD45783" w14:textId="77777777" w:rsidR="0068596E" w:rsidRDefault="00AA13C3">
            <w:pPr>
              <w:pStyle w:val="TableTextSmall"/>
              <w:bidi/>
            </w:pPr>
            <w:r>
              <w:rPr>
                <w:rtl/>
              </w:rPr>
              <w:t>הקלטים החזקים ביותר אינם בתוך הניתוח</w:t>
            </w:r>
          </w:p>
        </w:tc>
        <w:tc>
          <w:tcPr>
            <w:tcW w:w="981" w:type="dxa"/>
            <w:vAlign w:val="center"/>
          </w:tcPr>
          <w:p w14:paraId="262DF144" w14:textId="77777777" w:rsidR="0068596E" w:rsidRDefault="00AA13C3">
            <w:pPr>
              <w:pStyle w:val="TableTextSmall"/>
              <w:bidi/>
              <w:jc w:val="center"/>
            </w:pPr>
            <w:r>
              <w:t>P1</w:t>
            </w:r>
          </w:p>
        </w:tc>
      </w:tr>
      <w:tr w:rsidR="0068596E" w14:paraId="1B44ECA6" w14:textId="77777777">
        <w:trPr>
          <w:cantSplit/>
          <w:jc w:val="center"/>
        </w:trPr>
        <w:tc>
          <w:tcPr>
            <w:tcW w:w="2800" w:type="dxa"/>
            <w:vAlign w:val="center"/>
          </w:tcPr>
          <w:p w14:paraId="1038357A" w14:textId="77777777" w:rsidR="0068596E" w:rsidRDefault="00AA13C3">
            <w:pPr>
              <w:pStyle w:val="TableTextSmall"/>
              <w:bidi/>
            </w:pPr>
            <w:r>
              <w:rPr>
                <w:rtl/>
              </w:rPr>
              <w:t>רשימת הפרמטרים לסריקה</w:t>
            </w:r>
          </w:p>
        </w:tc>
        <w:tc>
          <w:tcPr>
            <w:tcW w:w="2800" w:type="dxa"/>
            <w:vAlign w:val="center"/>
          </w:tcPr>
          <w:p w14:paraId="5768372D" w14:textId="77777777" w:rsidR="0068596E" w:rsidRDefault="00AA13C3">
            <w:pPr>
              <w:pStyle w:val="TableTextSmall"/>
              <w:bidi/>
            </w:pPr>
            <w:r>
              <w:rPr>
                <w:rtl/>
              </w:rPr>
              <w:t>מציעה שדות חסרי השפעה</w:t>
            </w:r>
          </w:p>
        </w:tc>
        <w:tc>
          <w:tcPr>
            <w:tcW w:w="2100" w:type="dxa"/>
            <w:vAlign w:val="center"/>
          </w:tcPr>
          <w:p w14:paraId="5419997B" w14:textId="77777777" w:rsidR="0068596E" w:rsidRDefault="00AA13C3">
            <w:pPr>
              <w:pStyle w:val="TableTextSmall"/>
              <w:bidi/>
            </w:pPr>
            <w:r>
              <w:rPr>
                <w:rtl/>
              </w:rPr>
              <w:t>לשנות (סינון)</w:t>
            </w:r>
          </w:p>
        </w:tc>
        <w:tc>
          <w:tcPr>
            <w:tcW w:w="5321" w:type="dxa"/>
            <w:vAlign w:val="center"/>
          </w:tcPr>
          <w:p w14:paraId="7521DF3E" w14:textId="77777777" w:rsidR="0068596E" w:rsidRDefault="00AA13C3">
            <w:pPr>
              <w:pStyle w:val="TableTextSmall"/>
              <w:bidi/>
            </w:pPr>
            <w:r>
              <w:rPr>
                <w:rtl/>
              </w:rPr>
              <w:t>סינון לפי השפעה ואזהרה</w:t>
            </w:r>
          </w:p>
        </w:tc>
        <w:tc>
          <w:tcPr>
            <w:tcW w:w="981" w:type="dxa"/>
            <w:vAlign w:val="center"/>
          </w:tcPr>
          <w:p w14:paraId="2F7E4C61" w14:textId="77777777" w:rsidR="0068596E" w:rsidRDefault="00AA13C3">
            <w:pPr>
              <w:pStyle w:val="TableTextSmall"/>
              <w:bidi/>
              <w:jc w:val="center"/>
            </w:pPr>
            <w:r>
              <w:t>P2</w:t>
            </w:r>
          </w:p>
        </w:tc>
      </w:tr>
      <w:tr w:rsidR="0068596E" w14:paraId="70D05EFB" w14:textId="77777777">
        <w:trPr>
          <w:cantSplit/>
          <w:jc w:val="center"/>
        </w:trPr>
        <w:tc>
          <w:tcPr>
            <w:tcW w:w="2800" w:type="dxa"/>
            <w:vAlign w:val="center"/>
          </w:tcPr>
          <w:p w14:paraId="3E3753C1" w14:textId="77777777" w:rsidR="0068596E" w:rsidRDefault="00AA13C3">
            <w:pPr>
              <w:pStyle w:val="TableTextSmall"/>
              <w:bidi/>
            </w:pPr>
            <w:r>
              <w:rPr>
                <w:rtl/>
              </w:rPr>
              <w:t>ניתוח רגישות גלובלי (חדש)</w:t>
            </w:r>
          </w:p>
        </w:tc>
        <w:tc>
          <w:tcPr>
            <w:tcW w:w="2800" w:type="dxa"/>
            <w:vAlign w:val="center"/>
          </w:tcPr>
          <w:p w14:paraId="6B94D679" w14:textId="77777777" w:rsidR="0068596E" w:rsidRDefault="00AA13C3">
            <w:pPr>
              <w:pStyle w:val="TableTextSmall"/>
              <w:bidi/>
            </w:pPr>
            <w:r>
              <w:rPr>
                <w:rtl/>
              </w:rPr>
              <w:t>לוכד אינטראקציות ומעברי משטר</w:t>
            </w:r>
          </w:p>
        </w:tc>
        <w:tc>
          <w:tcPr>
            <w:tcW w:w="2100" w:type="dxa"/>
            <w:vAlign w:val="center"/>
          </w:tcPr>
          <w:p w14:paraId="47F4C51C" w14:textId="77777777" w:rsidR="0068596E" w:rsidRDefault="00AA13C3">
            <w:pPr>
              <w:pStyle w:val="TableTextSmall"/>
              <w:bidi/>
            </w:pPr>
            <w:r>
              <w:rPr>
                <w:rtl/>
              </w:rPr>
              <w:t>להוסיף</w:t>
            </w:r>
          </w:p>
        </w:tc>
        <w:tc>
          <w:tcPr>
            <w:tcW w:w="5321" w:type="dxa"/>
            <w:vAlign w:val="center"/>
          </w:tcPr>
          <w:p w14:paraId="143AA568" w14:textId="77777777" w:rsidR="0068596E" w:rsidRDefault="00AA13C3">
            <w:pPr>
              <w:pStyle w:val="TableTextSmall"/>
              <w:bidi/>
            </w:pPr>
            <w:r>
              <w:rPr>
                <w:rtl/>
              </w:rPr>
              <w:t>‏</w:t>
            </w:r>
            <w:r>
              <w:t>Morris</w:t>
            </w:r>
            <w:r>
              <w:rPr>
                <w:rtl/>
              </w:rPr>
              <w:t xml:space="preserve"> ואחריו </w:t>
            </w:r>
            <w:r>
              <w:t>Sobol</w:t>
            </w:r>
            <w:r>
              <w:rPr>
                <w:rtl/>
              </w:rPr>
              <w:t xml:space="preserve">, עם מטמון </w:t>
            </w:r>
            <w:r>
              <w:t>AMOP</w:t>
            </w:r>
            <w:r>
              <w:rPr>
                <w:rtl/>
              </w:rPr>
              <w:t xml:space="preserve"> או מודל-מחליף ([</w:t>
            </w:r>
            <w:r>
              <w:t>53</w:t>
            </w:r>
            <w:r>
              <w:rPr>
                <w:rtl/>
              </w:rPr>
              <w:t>], [</w:t>
            </w:r>
            <w:r>
              <w:t>54</w:t>
            </w:r>
            <w:r>
              <w:rPr>
                <w:rtl/>
              </w:rPr>
              <w:t>])</w:t>
            </w:r>
          </w:p>
        </w:tc>
        <w:tc>
          <w:tcPr>
            <w:tcW w:w="981" w:type="dxa"/>
            <w:vAlign w:val="center"/>
          </w:tcPr>
          <w:p w14:paraId="28E83F47" w14:textId="77777777" w:rsidR="0068596E" w:rsidRDefault="00AA13C3">
            <w:pPr>
              <w:pStyle w:val="TableTextSmall"/>
              <w:bidi/>
              <w:jc w:val="center"/>
            </w:pPr>
            <w:r>
              <w:t>P2</w:t>
            </w:r>
          </w:p>
        </w:tc>
      </w:tr>
      <w:tr w:rsidR="0068596E" w14:paraId="371194AB" w14:textId="77777777">
        <w:trPr>
          <w:cantSplit/>
          <w:jc w:val="center"/>
        </w:trPr>
        <w:tc>
          <w:tcPr>
            <w:tcW w:w="2800" w:type="dxa"/>
            <w:vAlign w:val="center"/>
          </w:tcPr>
          <w:p w14:paraId="04D8BB5F" w14:textId="77777777" w:rsidR="0068596E" w:rsidRDefault="00AA13C3">
            <w:pPr>
              <w:pStyle w:val="TableTextSmall"/>
              <w:bidi/>
            </w:pPr>
            <w:r>
              <w:rPr>
                <w:rtl/>
              </w:rPr>
              <w:t>בדיקות אינווריאנטים פיזיקליים (חדש)</w:t>
            </w:r>
          </w:p>
        </w:tc>
        <w:tc>
          <w:tcPr>
            <w:tcW w:w="2800" w:type="dxa"/>
            <w:vAlign w:val="center"/>
          </w:tcPr>
          <w:p w14:paraId="0998EC7A" w14:textId="77777777" w:rsidR="0068596E" w:rsidRDefault="00AA13C3">
            <w:pPr>
              <w:pStyle w:val="TableTextSmall"/>
              <w:bidi/>
            </w:pPr>
            <w:r>
              <w:rPr>
                <w:rtl/>
              </w:rPr>
              <w:t>—</w:t>
            </w:r>
          </w:p>
        </w:tc>
        <w:tc>
          <w:tcPr>
            <w:tcW w:w="2100" w:type="dxa"/>
            <w:vAlign w:val="center"/>
          </w:tcPr>
          <w:p w14:paraId="4AB4CA4E" w14:textId="77777777" w:rsidR="0068596E" w:rsidRDefault="00AA13C3">
            <w:pPr>
              <w:pStyle w:val="TableTextSmall"/>
              <w:bidi/>
            </w:pPr>
            <w:r>
              <w:rPr>
                <w:rtl/>
              </w:rPr>
              <w:t>להוסיף</w:t>
            </w:r>
          </w:p>
        </w:tc>
        <w:tc>
          <w:tcPr>
            <w:tcW w:w="5321" w:type="dxa"/>
            <w:vAlign w:val="center"/>
          </w:tcPr>
          <w:p w14:paraId="14C1DED7" w14:textId="77777777" w:rsidR="0068596E" w:rsidRDefault="00AA13C3">
            <w:pPr>
              <w:pStyle w:val="TableTextSmall"/>
              <w:bidi/>
            </w:pPr>
            <w:r>
              <w:rPr>
                <w:rtl/>
              </w:rPr>
              <w:t>מונוטוניות (טשטוש, בהירות), רציפות ותחום פיזיקלי לכל שדה</w:t>
            </w:r>
          </w:p>
        </w:tc>
        <w:tc>
          <w:tcPr>
            <w:tcW w:w="981" w:type="dxa"/>
            <w:vAlign w:val="center"/>
          </w:tcPr>
          <w:p w14:paraId="6C8EA309" w14:textId="77777777" w:rsidR="0068596E" w:rsidRDefault="00AA13C3">
            <w:pPr>
              <w:pStyle w:val="TableTextSmall"/>
              <w:bidi/>
              <w:jc w:val="center"/>
            </w:pPr>
            <w:r>
              <w:t>P0</w:t>
            </w:r>
          </w:p>
        </w:tc>
      </w:tr>
      <w:tr w:rsidR="0068596E" w14:paraId="01B9BF9F" w14:textId="77777777">
        <w:trPr>
          <w:cantSplit/>
          <w:jc w:val="center"/>
        </w:trPr>
        <w:tc>
          <w:tcPr>
            <w:tcW w:w="2800" w:type="dxa"/>
            <w:vAlign w:val="center"/>
          </w:tcPr>
          <w:p w14:paraId="38813C76" w14:textId="77777777" w:rsidR="0068596E" w:rsidRDefault="00AA13C3">
            <w:pPr>
              <w:pStyle w:val="TableTextSmall"/>
              <w:bidi/>
            </w:pPr>
            <w:r>
              <w:rPr>
                <w:rtl/>
              </w:rPr>
              <w:t xml:space="preserve">השוואה מול קובץ ההפעלה של </w:t>
            </w:r>
            <w:r>
              <w:t>TRM4</w:t>
            </w:r>
            <w:r>
              <w:rPr>
                <w:rtl/>
              </w:rPr>
              <w:t xml:space="preserve"> ומדידות (חדש)</w:t>
            </w:r>
          </w:p>
        </w:tc>
        <w:tc>
          <w:tcPr>
            <w:tcW w:w="2800" w:type="dxa"/>
            <w:vAlign w:val="center"/>
          </w:tcPr>
          <w:p w14:paraId="50F95AA0" w14:textId="77777777" w:rsidR="0068596E" w:rsidRDefault="00AA13C3">
            <w:pPr>
              <w:pStyle w:val="TableTextSmall"/>
              <w:bidi/>
            </w:pPr>
            <w:r>
              <w:rPr>
                <w:rtl/>
              </w:rPr>
              <w:t>—</w:t>
            </w:r>
          </w:p>
        </w:tc>
        <w:tc>
          <w:tcPr>
            <w:tcW w:w="2100" w:type="dxa"/>
            <w:vAlign w:val="center"/>
          </w:tcPr>
          <w:p w14:paraId="09168B36" w14:textId="77777777" w:rsidR="0068596E" w:rsidRDefault="00AA13C3">
            <w:pPr>
              <w:pStyle w:val="TableTextSmall"/>
              <w:bidi/>
            </w:pPr>
            <w:r>
              <w:rPr>
                <w:rtl/>
              </w:rPr>
              <w:t>להוסיף</w:t>
            </w:r>
          </w:p>
        </w:tc>
        <w:tc>
          <w:tcPr>
            <w:tcW w:w="5321" w:type="dxa"/>
            <w:vAlign w:val="center"/>
          </w:tcPr>
          <w:p w14:paraId="40E75D5A" w14:textId="77777777" w:rsidR="0068596E" w:rsidRDefault="00AA13C3">
            <w:pPr>
              <w:pStyle w:val="TableTextSmall"/>
              <w:bidi/>
            </w:pPr>
            <w:r>
              <w:rPr>
                <w:rtl/>
              </w:rPr>
              <w:t>אין כיום אימות חיצוני ([</w:t>
            </w:r>
            <w:r>
              <w:t>1</w:t>
            </w:r>
            <w:r>
              <w:rPr>
                <w:rtl/>
              </w:rPr>
              <w:t>], [</w:t>
            </w:r>
            <w:r>
              <w:t>2</w:t>
            </w:r>
            <w:r>
              <w:rPr>
                <w:rtl/>
              </w:rPr>
              <w:t>])</w:t>
            </w:r>
          </w:p>
        </w:tc>
        <w:tc>
          <w:tcPr>
            <w:tcW w:w="981" w:type="dxa"/>
            <w:vAlign w:val="center"/>
          </w:tcPr>
          <w:p w14:paraId="06F50B28" w14:textId="77777777" w:rsidR="0068596E" w:rsidRDefault="00AA13C3">
            <w:pPr>
              <w:pStyle w:val="TableTextSmall"/>
              <w:bidi/>
              <w:jc w:val="center"/>
            </w:pPr>
            <w:r>
              <w:t>P1</w:t>
            </w:r>
          </w:p>
        </w:tc>
      </w:tr>
      <w:tr w:rsidR="0068596E" w14:paraId="7A265DAD" w14:textId="77777777">
        <w:trPr>
          <w:cantSplit/>
          <w:jc w:val="center"/>
        </w:trPr>
        <w:tc>
          <w:tcPr>
            <w:tcW w:w="2800" w:type="dxa"/>
            <w:vAlign w:val="center"/>
          </w:tcPr>
          <w:p w14:paraId="4DF8F22E" w14:textId="77777777" w:rsidR="0068596E" w:rsidRDefault="00AA13C3">
            <w:pPr>
              <w:pStyle w:val="TableTextSmall"/>
              <w:bidi/>
            </w:pPr>
            <w:r>
              <w:rPr>
                <w:rtl/>
              </w:rPr>
              <w:t xml:space="preserve">מדד </w:t>
            </w:r>
            <w:r>
              <w:t>TTP/V50</w:t>
            </w:r>
            <w:r>
              <w:rPr>
                <w:rtl/>
              </w:rPr>
              <w:t xml:space="preserve"> מקביל (חדש)</w:t>
            </w:r>
          </w:p>
        </w:tc>
        <w:tc>
          <w:tcPr>
            <w:tcW w:w="2800" w:type="dxa"/>
            <w:vAlign w:val="center"/>
          </w:tcPr>
          <w:p w14:paraId="626FAA20" w14:textId="77777777" w:rsidR="0068596E" w:rsidRDefault="00AA13C3">
            <w:pPr>
              <w:pStyle w:val="TableTextSmall"/>
              <w:bidi/>
            </w:pPr>
            <w:r>
              <w:rPr>
                <w:rtl/>
              </w:rPr>
              <w:t>‏</w:t>
            </w:r>
            <w:r>
              <w:t>V50</w:t>
            </w:r>
            <w:r>
              <w:rPr>
                <w:rtl/>
              </w:rPr>
              <w:t xml:space="preserve"> אינו ניתן להמרה ישירה מ-</w:t>
            </w:r>
            <w:r>
              <w:t>N50</w:t>
            </w:r>
          </w:p>
        </w:tc>
        <w:tc>
          <w:tcPr>
            <w:tcW w:w="2100" w:type="dxa"/>
            <w:vAlign w:val="center"/>
          </w:tcPr>
          <w:p w14:paraId="70DE6F2E" w14:textId="77777777" w:rsidR="0068596E" w:rsidRDefault="00AA13C3">
            <w:pPr>
              <w:pStyle w:val="TableTextSmall"/>
              <w:bidi/>
            </w:pPr>
            <w:r>
              <w:rPr>
                <w:rtl/>
              </w:rPr>
              <w:t>להוסיף (אופציונלי)</w:t>
            </w:r>
          </w:p>
        </w:tc>
        <w:tc>
          <w:tcPr>
            <w:tcW w:w="5321" w:type="dxa"/>
            <w:vAlign w:val="center"/>
          </w:tcPr>
          <w:p w14:paraId="205C2496" w14:textId="77777777" w:rsidR="0068596E" w:rsidRDefault="00AA13C3">
            <w:pPr>
              <w:pStyle w:val="TableTextSmall"/>
              <w:bidi/>
            </w:pPr>
            <w:r>
              <w:rPr>
                <w:rtl/>
              </w:rPr>
              <w:t xml:space="preserve">נתיב הנדסי מכויל לצד </w:t>
            </w:r>
            <w:r>
              <w:t>Johnson</w:t>
            </w:r>
            <w:r>
              <w:rPr>
                <w:rtl/>
              </w:rPr>
              <w:t>, ולא כתחליף אוטומטי ([</w:t>
            </w:r>
            <w:r>
              <w:t>63</w:t>
            </w:r>
            <w:r>
              <w:rPr>
                <w:rtl/>
              </w:rPr>
              <w:t>])</w:t>
            </w:r>
          </w:p>
        </w:tc>
        <w:tc>
          <w:tcPr>
            <w:tcW w:w="981" w:type="dxa"/>
            <w:vAlign w:val="center"/>
          </w:tcPr>
          <w:p w14:paraId="09F43F20" w14:textId="77777777" w:rsidR="0068596E" w:rsidRDefault="00AA13C3">
            <w:pPr>
              <w:pStyle w:val="TableTextSmall"/>
              <w:bidi/>
              <w:jc w:val="center"/>
            </w:pPr>
            <w:r>
              <w:t>P3</w:t>
            </w:r>
          </w:p>
        </w:tc>
      </w:tr>
      <w:tr w:rsidR="0068596E" w14:paraId="21A24B0B" w14:textId="77777777">
        <w:trPr>
          <w:cantSplit/>
          <w:jc w:val="center"/>
        </w:trPr>
        <w:tc>
          <w:tcPr>
            <w:tcW w:w="2800" w:type="dxa"/>
            <w:vAlign w:val="center"/>
          </w:tcPr>
          <w:p w14:paraId="2CE4B8C0" w14:textId="77777777" w:rsidR="0068596E" w:rsidRDefault="00AA13C3">
            <w:pPr>
              <w:pStyle w:val="TableTextSmall"/>
              <w:bidi/>
            </w:pPr>
            <w:r>
              <w:rPr>
                <w:rtl/>
              </w:rPr>
              <w:t>מצב "גאומטרי מהיר" (חדש)</w:t>
            </w:r>
          </w:p>
        </w:tc>
        <w:tc>
          <w:tcPr>
            <w:tcW w:w="2800" w:type="dxa"/>
            <w:vAlign w:val="center"/>
          </w:tcPr>
          <w:p w14:paraId="5D905DD0" w14:textId="77777777" w:rsidR="0068596E" w:rsidRDefault="00AA13C3">
            <w:pPr>
              <w:pStyle w:val="TableTextSmall"/>
              <w:bidi/>
            </w:pPr>
            <w:r>
              <w:rPr>
                <w:rtl/>
              </w:rPr>
              <w:t>גבול עליון אופטימי</w:t>
            </w:r>
          </w:p>
        </w:tc>
        <w:tc>
          <w:tcPr>
            <w:tcW w:w="2100" w:type="dxa"/>
            <w:vAlign w:val="center"/>
          </w:tcPr>
          <w:p w14:paraId="066BDA05" w14:textId="77777777" w:rsidR="0068596E" w:rsidRDefault="00AA13C3">
            <w:pPr>
              <w:pStyle w:val="TableTextSmall"/>
              <w:bidi/>
            </w:pPr>
            <w:r>
              <w:rPr>
                <w:rtl/>
              </w:rPr>
              <w:t>להוסיף</w:t>
            </w:r>
          </w:p>
        </w:tc>
        <w:tc>
          <w:tcPr>
            <w:tcW w:w="5321" w:type="dxa"/>
            <w:vAlign w:val="center"/>
          </w:tcPr>
          <w:p w14:paraId="7297A30B" w14:textId="77777777" w:rsidR="0068596E" w:rsidRDefault="00AA13C3">
            <w:pPr>
              <w:pStyle w:val="TableTextSmall"/>
              <w:bidi/>
            </w:pPr>
            <w:r>
              <w:rPr>
                <w:rtl/>
              </w:rPr>
              <w:t>פיקסלים על המטרה ו-</w:t>
            </w:r>
            <w:r>
              <w:t>px/m</w:t>
            </w:r>
            <w:r>
              <w:rPr>
                <w:rtl/>
              </w:rPr>
              <w:t xml:space="preserve"> לפי </w:t>
            </w:r>
            <w:r>
              <w:t>IEC 62676-4</w:t>
            </w:r>
            <w:r>
              <w:rPr>
                <w:rtl/>
              </w:rPr>
              <w:t xml:space="preserve"> כבדיקת שפיות ([</w:t>
            </w:r>
            <w:r>
              <w:t>52</w:t>
            </w:r>
            <w:r>
              <w:rPr>
                <w:rtl/>
              </w:rPr>
              <w:t>])</w:t>
            </w:r>
          </w:p>
        </w:tc>
        <w:tc>
          <w:tcPr>
            <w:tcW w:w="981" w:type="dxa"/>
            <w:vAlign w:val="center"/>
          </w:tcPr>
          <w:p w14:paraId="3E56C3CC" w14:textId="77777777" w:rsidR="0068596E" w:rsidRDefault="00AA13C3">
            <w:pPr>
              <w:pStyle w:val="TableTextSmall"/>
              <w:bidi/>
              <w:jc w:val="center"/>
            </w:pPr>
            <w:r>
              <w:t>P3</w:t>
            </w:r>
          </w:p>
        </w:tc>
      </w:tr>
    </w:tbl>
    <w:p w14:paraId="6A25A7FB" w14:textId="77777777" w:rsidR="0068596E" w:rsidRDefault="0068596E">
      <w:pPr>
        <w:pStyle w:val="SectionEnd"/>
        <w:bidi/>
        <w:sectPr w:rsidR="0068596E">
          <w:pgSz w:w="16838" w:h="11906" w:orient="landscape"/>
          <w:pgMar w:top="1134" w:right="1418" w:bottom="1134" w:left="1418" w:header="510" w:footer="510" w:gutter="0"/>
          <w:cols w:space="708"/>
          <w:bidi/>
          <w:docGrid w:linePitch="360"/>
        </w:sectPr>
      </w:pPr>
    </w:p>
    <w:p w14:paraId="41AA30DC" w14:textId="77777777" w:rsidR="0068596E" w:rsidRDefault="00AA13C3">
      <w:pPr>
        <w:pStyle w:val="2"/>
        <w:bidi/>
      </w:pPr>
      <w:bookmarkStart w:id="33" w:name="_Toc244124820"/>
      <w:r>
        <w:lastRenderedPageBreak/>
        <w:t>7.3</w:t>
      </w:r>
      <w:r>
        <w:rPr>
          <w:rtl/>
        </w:rPr>
        <w:t xml:space="preserve"> מה לא לעשות</w:t>
      </w:r>
      <w:bookmarkEnd w:id="33"/>
    </w:p>
    <w:p w14:paraId="3921383F" w14:textId="77777777" w:rsidR="0068596E" w:rsidRDefault="00AA13C3">
      <w:pPr>
        <w:bidi/>
      </w:pPr>
      <w:r>
        <w:rPr>
          <w:rtl/>
        </w:rPr>
        <w:t xml:space="preserve">שלוש פעולות מתבקשות לכאורה אך אינן מומלצות. </w:t>
      </w:r>
      <w:r>
        <w:rPr>
          <w:b/>
          <w:bCs/>
          <w:rtl/>
        </w:rPr>
        <w:t>ראשית</w:t>
      </w:r>
      <w:r>
        <w:rPr>
          <w:rtl/>
        </w:rPr>
        <w:t>, אין להסיר את השדות שהם חלק מהתאמה ל-</w:t>
      </w:r>
      <w:r>
        <w:t>TRM4</w:t>
      </w:r>
      <w:r>
        <w:rPr>
          <w:rtl/>
        </w:rPr>
        <w:t xml:space="preserve"> (מיקרו-סריקה, הסתרה מרכזית, </w:t>
      </w:r>
      <w:r>
        <w:t>MTF</w:t>
      </w:r>
      <w:r>
        <w:rPr>
          <w:rtl/>
        </w:rPr>
        <w:t xml:space="preserve"> נוספים, קבצי ריצוד ו-</w:t>
      </w:r>
      <w:r>
        <w:t>PSD</w:t>
      </w:r>
      <w:r>
        <w:rPr>
          <w:rtl/>
        </w:rPr>
        <w:t xml:space="preserve">), גם אם השפעתם אפס בתבניות. הם מותנים ולא מתים, ומקומם ברמה המתקדמת. </w:t>
      </w:r>
      <w:r>
        <w:rPr>
          <w:b/>
          <w:bCs/>
          <w:rtl/>
        </w:rPr>
        <w:t>שנית</w:t>
      </w:r>
      <w:r>
        <w:rPr>
          <w:rtl/>
        </w:rPr>
        <w:t xml:space="preserve">, אין להחליף את </w:t>
      </w:r>
      <w:r>
        <w:t>Johnson</w:t>
      </w:r>
      <w:r>
        <w:rPr>
          <w:rtl/>
        </w:rPr>
        <w:t xml:space="preserve"> ב-</w:t>
      </w:r>
      <w:r>
        <w:t>TTP</w:t>
      </w:r>
      <w:r>
        <w:rPr>
          <w:rtl/>
        </w:rPr>
        <w:t xml:space="preserve"> באופן אוטומטי. מפת התחום של הפרויקט ממליצה על </w:t>
      </w:r>
      <w:r>
        <w:t>TTP</w:t>
      </w:r>
      <w:r>
        <w:rPr>
          <w:rtl/>
        </w:rPr>
        <w:t xml:space="preserve"> כנתיב הנדסי אופציונלי ומכויל בלבד ([</w:t>
      </w:r>
      <w:r>
        <w:t>63</w:t>
      </w:r>
      <w:r>
        <w:rPr>
          <w:rtl/>
        </w:rPr>
        <w:t>]). הספרות מראה ש-</w:t>
      </w:r>
      <w:r>
        <w:t>V50</w:t>
      </w:r>
      <w:r>
        <w:rPr>
          <w:rtl/>
        </w:rPr>
        <w:t xml:space="preserve"> תלוי במשימה, בסט המטרות ובעומס ([</w:t>
      </w:r>
      <w:r>
        <w:t>13</w:t>
      </w:r>
      <w:r>
        <w:rPr>
          <w:rtl/>
        </w:rPr>
        <w:t xml:space="preserve">]), ושגם תיקוף </w:t>
      </w:r>
      <w:r>
        <w:t>NVIPM</w:t>
      </w:r>
      <w:r>
        <w:rPr>
          <w:rtl/>
        </w:rPr>
        <w:t xml:space="preserve"> שנוי במחלוקת ([</w:t>
      </w:r>
      <w:r>
        <w:t>14</w:t>
      </w:r>
      <w:r>
        <w:rPr>
          <w:rtl/>
        </w:rPr>
        <w:t xml:space="preserve">]). </w:t>
      </w:r>
      <w:r>
        <w:rPr>
          <w:b/>
          <w:bCs/>
          <w:rtl/>
        </w:rPr>
        <w:t>שלישית</w:t>
      </w:r>
      <w:r>
        <w:rPr>
          <w:rtl/>
        </w:rPr>
        <w:t xml:space="preserve">, אין להוסיף פרמטרי רעש מיקרוסקופיים נוספים לפני שהשרשרת הגאומטרית-אטמוספרית מוצגת כרצועת אי-ודאות. לפי הדירוג בפרק </w:t>
      </w:r>
      <w:r>
        <w:t>5</w:t>
      </w:r>
      <w:r>
        <w:rPr>
          <w:rtl/>
        </w:rPr>
        <w:t>, תוספות כאלה מגדילות את העומס יותר משהן משפרות את התחזית.</w:t>
      </w:r>
    </w:p>
    <w:p w14:paraId="4A7797F0" w14:textId="77777777" w:rsidR="0068596E" w:rsidRDefault="00AA13C3">
      <w:pPr>
        <w:pStyle w:val="1"/>
        <w:bidi/>
      </w:pPr>
      <w:bookmarkStart w:id="34" w:name="_Toc244124821"/>
      <w:r>
        <w:t>8</w:t>
      </w:r>
      <w:r>
        <w:rPr>
          <w:rtl/>
        </w:rPr>
        <w:t>. מפת דרכים ליישום</w:t>
      </w:r>
      <w:bookmarkEnd w:id="34"/>
    </w:p>
    <w:p w14:paraId="690C9DDD" w14:textId="77777777" w:rsidR="0068596E" w:rsidRDefault="00AA13C3">
      <w:pPr>
        <w:bidi/>
        <w:sectPr w:rsidR="0068596E">
          <w:pgSz w:w="11906" w:h="16838"/>
          <w:pgMar w:top="1418" w:right="1247" w:bottom="1418" w:left="1247" w:header="709" w:footer="709" w:gutter="0"/>
          <w:cols w:space="708"/>
          <w:bidi/>
          <w:docGrid w:linePitch="360"/>
        </w:sectPr>
      </w:pPr>
      <w:r>
        <w:rPr>
          <w:rtl/>
        </w:rPr>
        <w:t>מפת הדרכים מסדרת את ההמלצות בחמישה שלבים, לפי ההשפעה על נכונות התוצאה ולפי המאמץ. הערכות המאמץ הן הערכות הנדסיות של המחבר (</w:t>
      </w:r>
      <w:r>
        <w:t>S</w:t>
      </w:r>
      <w:r>
        <w:rPr>
          <w:rtl/>
        </w:rPr>
        <w:t xml:space="preserve">: עד שבוע; </w:t>
      </w:r>
      <w:r>
        <w:t>M</w:t>
      </w:r>
      <w:r>
        <w:rPr>
          <w:rtl/>
        </w:rPr>
        <w:t>: ‏</w:t>
      </w:r>
      <w:r>
        <w:t>‎1–4</w:t>
      </w:r>
      <w:r>
        <w:rPr>
          <w:rtl/>
        </w:rPr>
        <w:t xml:space="preserve"> שבועות; </w:t>
      </w:r>
      <w:r>
        <w:t>L</w:t>
      </w:r>
      <w:r>
        <w:rPr>
          <w:rtl/>
        </w:rPr>
        <w:t>: יותר מחודש), ואינן מבוססות על מדידה.</w:t>
      </w:r>
    </w:p>
    <w:p w14:paraId="241112A9" w14:textId="77777777" w:rsidR="0068596E" w:rsidRDefault="00AA13C3">
      <w:pPr>
        <w:pStyle w:val="TableCaption"/>
        <w:bidi/>
        <w:spacing w:before="0"/>
      </w:pPr>
      <w:r>
        <w:rPr>
          <w:b/>
          <w:bCs/>
          <w:rtl/>
        </w:rPr>
        <w:lastRenderedPageBreak/>
        <w:t xml:space="preserve">טבלה </w:t>
      </w:r>
      <w:r>
        <w:rPr>
          <w:b/>
          <w:bCs/>
        </w:rPr>
        <w:t>8</w:t>
      </w:r>
      <w:r>
        <w:rPr>
          <w:b/>
          <w:bCs/>
          <w:rtl/>
        </w:rPr>
        <w:t xml:space="preserve">: </w:t>
      </w:r>
      <w:r>
        <w:rPr>
          <w:rtl/>
        </w:rPr>
        <w:t>מפת דרכים בשלבים</w:t>
      </w:r>
    </w:p>
    <w:tbl>
      <w:tblPr>
        <w:bidiVisual/>
        <w:tblW w:w="14002" w:type="dxa"/>
        <w:jc w:val="center"/>
        <w:tblBorders>
          <w:top w:val="single" w:sz="8" w:space="0" w:color="1F3864"/>
          <w:left w:val="single" w:sz="4" w:space="0" w:color="A6A6A6"/>
          <w:bottom w:val="single" w:sz="8" w:space="0" w:color="1F3864"/>
          <w:right w:val="single" w:sz="4" w:space="0" w:color="A6A6A6"/>
          <w:insideH w:val="single" w:sz="4" w:space="0" w:color="A6A6A6"/>
          <w:insideV w:val="single" w:sz="4" w:space="0" w:color="A6A6A6"/>
        </w:tblBorders>
        <w:tblLayout w:type="fixed"/>
        <w:tblCellMar>
          <w:top w:w="28" w:type="dxa"/>
          <w:left w:w="85" w:type="dxa"/>
          <w:bottom w:w="28" w:type="dxa"/>
          <w:right w:w="85" w:type="dxa"/>
        </w:tblCellMar>
        <w:tblLook w:val="06A0" w:firstRow="1" w:lastRow="0" w:firstColumn="1" w:lastColumn="0" w:noHBand="1" w:noVBand="1"/>
      </w:tblPr>
      <w:tblGrid>
        <w:gridCol w:w="1960"/>
        <w:gridCol w:w="5601"/>
        <w:gridCol w:w="840"/>
        <w:gridCol w:w="2100"/>
        <w:gridCol w:w="3501"/>
      </w:tblGrid>
      <w:tr w:rsidR="0068596E" w14:paraId="758A9C4B" w14:textId="77777777">
        <w:trPr>
          <w:cantSplit/>
          <w:tblHeader/>
          <w:jc w:val="center"/>
        </w:trPr>
        <w:tc>
          <w:tcPr>
            <w:tcW w:w="1960" w:type="dxa"/>
            <w:shd w:val="clear" w:color="auto" w:fill="D9E2F3"/>
            <w:vAlign w:val="center"/>
          </w:tcPr>
          <w:p w14:paraId="3E059C09" w14:textId="77777777" w:rsidR="0068596E" w:rsidRDefault="00AA13C3">
            <w:pPr>
              <w:pStyle w:val="TableTextSmall"/>
              <w:bidi/>
              <w:jc w:val="center"/>
            </w:pPr>
            <w:r>
              <w:rPr>
                <w:b/>
                <w:bCs/>
                <w:color w:val="1F3864"/>
                <w:rtl/>
              </w:rPr>
              <w:t>שלב</w:t>
            </w:r>
          </w:p>
        </w:tc>
        <w:tc>
          <w:tcPr>
            <w:tcW w:w="5601" w:type="dxa"/>
            <w:shd w:val="clear" w:color="auto" w:fill="D9E2F3"/>
            <w:vAlign w:val="center"/>
          </w:tcPr>
          <w:p w14:paraId="783FD969" w14:textId="77777777" w:rsidR="0068596E" w:rsidRDefault="00AA13C3">
            <w:pPr>
              <w:pStyle w:val="TableTextSmall"/>
              <w:bidi/>
              <w:jc w:val="center"/>
            </w:pPr>
            <w:r>
              <w:rPr>
                <w:b/>
                <w:bCs/>
                <w:color w:val="1F3864"/>
                <w:rtl/>
              </w:rPr>
              <w:t>תוכן</w:t>
            </w:r>
          </w:p>
        </w:tc>
        <w:tc>
          <w:tcPr>
            <w:tcW w:w="840" w:type="dxa"/>
            <w:shd w:val="clear" w:color="auto" w:fill="D9E2F3"/>
            <w:vAlign w:val="center"/>
          </w:tcPr>
          <w:p w14:paraId="448490AC" w14:textId="77777777" w:rsidR="0068596E" w:rsidRDefault="00AA13C3">
            <w:pPr>
              <w:pStyle w:val="TableTextSmall"/>
              <w:bidi/>
              <w:jc w:val="center"/>
            </w:pPr>
            <w:r>
              <w:rPr>
                <w:b/>
                <w:bCs/>
                <w:color w:val="1F3864"/>
                <w:rtl/>
              </w:rPr>
              <w:t>מאמץ</w:t>
            </w:r>
          </w:p>
        </w:tc>
        <w:tc>
          <w:tcPr>
            <w:tcW w:w="2100" w:type="dxa"/>
            <w:shd w:val="clear" w:color="auto" w:fill="D9E2F3"/>
            <w:vAlign w:val="center"/>
          </w:tcPr>
          <w:p w14:paraId="2CAEF652" w14:textId="77777777" w:rsidR="0068596E" w:rsidRDefault="00AA13C3">
            <w:pPr>
              <w:pStyle w:val="TableTextSmall"/>
              <w:bidi/>
              <w:jc w:val="center"/>
            </w:pPr>
            <w:r>
              <w:rPr>
                <w:b/>
                <w:bCs/>
                <w:color w:val="1F3864"/>
                <w:rtl/>
              </w:rPr>
              <w:t>השפעה צפויה</w:t>
            </w:r>
          </w:p>
        </w:tc>
        <w:tc>
          <w:tcPr>
            <w:tcW w:w="3501" w:type="dxa"/>
            <w:shd w:val="clear" w:color="auto" w:fill="D9E2F3"/>
            <w:vAlign w:val="center"/>
          </w:tcPr>
          <w:p w14:paraId="4F2C677A" w14:textId="77777777" w:rsidR="0068596E" w:rsidRDefault="00AA13C3">
            <w:pPr>
              <w:pStyle w:val="TableTextSmall"/>
              <w:bidi/>
              <w:jc w:val="center"/>
            </w:pPr>
            <w:r>
              <w:rPr>
                <w:b/>
                <w:bCs/>
                <w:color w:val="1F3864"/>
                <w:rtl/>
              </w:rPr>
              <w:t>קריטריון קבלה</w:t>
            </w:r>
          </w:p>
        </w:tc>
      </w:tr>
      <w:tr w:rsidR="0068596E" w14:paraId="59B8C073" w14:textId="77777777">
        <w:trPr>
          <w:cantSplit/>
          <w:jc w:val="center"/>
        </w:trPr>
        <w:tc>
          <w:tcPr>
            <w:tcW w:w="1960" w:type="dxa"/>
          </w:tcPr>
          <w:p w14:paraId="619AD571" w14:textId="77777777" w:rsidR="0068596E" w:rsidRDefault="00AA13C3">
            <w:pPr>
              <w:pStyle w:val="TableTextSmall"/>
              <w:bidi/>
            </w:pPr>
            <w:r>
              <w:rPr>
                <w:b/>
                <w:bCs/>
              </w:rPr>
              <w:t>0</w:t>
            </w:r>
            <w:r>
              <w:rPr>
                <w:b/>
                <w:bCs/>
                <w:rtl/>
              </w:rPr>
              <w:t xml:space="preserve"> – נכונות (</w:t>
            </w:r>
            <w:r>
              <w:rPr>
                <w:b/>
                <w:bCs/>
              </w:rPr>
              <w:t>‎1–2</w:t>
            </w:r>
            <w:r>
              <w:rPr>
                <w:b/>
                <w:bCs/>
                <w:rtl/>
              </w:rPr>
              <w:t xml:space="preserve"> שבועות)</w:t>
            </w:r>
          </w:p>
        </w:tc>
        <w:tc>
          <w:tcPr>
            <w:tcW w:w="5601" w:type="dxa"/>
          </w:tcPr>
          <w:p w14:paraId="0BFB34FC" w14:textId="77777777" w:rsidR="0068596E" w:rsidRDefault="00AA13C3">
            <w:pPr>
              <w:pStyle w:val="TableTextSmall"/>
              <w:bidi/>
            </w:pPr>
            <w:r>
              <w:rPr>
                <w:rtl/>
              </w:rPr>
              <w:t xml:space="preserve">תיקון באגים </w:t>
            </w:r>
            <w:r>
              <w:t>‎1–3</w:t>
            </w:r>
            <w:r>
              <w:rPr>
                <w:rtl/>
              </w:rPr>
              <w:t xml:space="preserve"> (אימות </w:t>
            </w:r>
            <w:r>
              <w:t>τ/QE/gain &gt; 0</w:t>
            </w:r>
            <w:r>
              <w:rPr>
                <w:rtl/>
              </w:rPr>
              <w:t xml:space="preserve"> ועטיפה ב-</w:t>
            </w:r>
            <w:r>
              <w:t>ModelError</w:t>
            </w:r>
            <w:r>
              <w:rPr>
                <w:rtl/>
              </w:rPr>
              <w:t xml:space="preserve">; הצמדת </w:t>
            </w:r>
            <w:r>
              <w:t>AMOP</w:t>
            </w:r>
            <w:r>
              <w:rPr>
                <w:rtl/>
              </w:rPr>
              <w:t xml:space="preserve"> במסלול הטורבולנציה ואזהרה; טיפול באונות השליליות של </w:t>
            </w:r>
            <w:r>
              <w:t>sinc</w:t>
            </w:r>
            <w:r>
              <w:rPr>
                <w:rtl/>
              </w:rPr>
              <w:t>); אחידות סמני "אין פתרון"; טווח פיזיקלי לכל שדה מספרי (</w:t>
            </w:r>
            <w:r>
              <w:t>q ≥ 1</w:t>
            </w:r>
            <w:r>
              <w:rPr>
                <w:rtl/>
              </w:rPr>
              <w:t>, ‏</w:t>
            </w:r>
            <w:r>
              <w:t>CTE ≤ 1</w:t>
            </w:r>
            <w:r>
              <w:rPr>
                <w:rtl/>
              </w:rPr>
              <w:t>, ‏</w:t>
            </w:r>
            <w:r>
              <w:t>duty ≤ 1</w:t>
            </w:r>
            <w:r>
              <w:rPr>
                <w:rtl/>
              </w:rPr>
              <w:t>, ‏</w:t>
            </w:r>
            <w:r>
              <w:t>W, H &gt; 0</w:t>
            </w:r>
            <w:r>
              <w:rPr>
                <w:rtl/>
              </w:rPr>
              <w:t>, ‏</w:t>
            </w:r>
            <w:r>
              <w:t>T &gt; 0</w:t>
            </w:r>
            <w:r>
              <w:rPr>
                <w:rtl/>
              </w:rPr>
              <w:t>, ‏</w:t>
            </w:r>
            <w:r>
              <w:t>Cn² ≥ 0</w:t>
            </w:r>
            <w:r>
              <w:rPr>
                <w:rtl/>
              </w:rPr>
              <w:t>, ‏</w:t>
            </w:r>
            <w:r>
              <w:t>F_PR ≥ 0</w:t>
            </w:r>
            <w:r>
              <w:rPr>
                <w:rtl/>
              </w:rPr>
              <w:t xml:space="preserve">, מילוי באר </w:t>
            </w:r>
            <w:r>
              <w:t>‎0–100%</w:t>
            </w:r>
            <w:r>
              <w:rPr>
                <w:rtl/>
              </w:rPr>
              <w:t>, ‏</w:t>
            </w:r>
            <w:r>
              <w:t>SNR_th &gt; 0</w:t>
            </w:r>
            <w:r>
              <w:rPr>
                <w:rtl/>
              </w:rPr>
              <w:t xml:space="preserve"> ועוד); חבילת בדיקות אינווריאנטים (יותר טשטוש או בהירות נמוכה יותר לעולם אינם מאריכים טווח)</w:t>
            </w:r>
          </w:p>
        </w:tc>
        <w:tc>
          <w:tcPr>
            <w:tcW w:w="840" w:type="dxa"/>
          </w:tcPr>
          <w:p w14:paraId="3F2C4E5C" w14:textId="77777777" w:rsidR="0068596E" w:rsidRDefault="00AA13C3">
            <w:pPr>
              <w:pStyle w:val="TableTextSmall"/>
              <w:bidi/>
              <w:jc w:val="center"/>
            </w:pPr>
            <w:r>
              <w:t>S–M</w:t>
            </w:r>
          </w:p>
        </w:tc>
        <w:tc>
          <w:tcPr>
            <w:tcW w:w="2100" w:type="dxa"/>
          </w:tcPr>
          <w:p w14:paraId="21C6FCB6" w14:textId="77777777" w:rsidR="0068596E" w:rsidRDefault="00AA13C3">
            <w:pPr>
              <w:pStyle w:val="TableTextSmall"/>
              <w:bidi/>
            </w:pPr>
            <w:r>
              <w:rPr>
                <w:rtl/>
              </w:rPr>
              <w:t>גבוהה מאוד: מבטל תוצאות שגויות וקריסות</w:t>
            </w:r>
          </w:p>
        </w:tc>
        <w:tc>
          <w:tcPr>
            <w:tcW w:w="3501" w:type="dxa"/>
          </w:tcPr>
          <w:p w14:paraId="69D98B0F" w14:textId="77777777" w:rsidR="0068596E" w:rsidRDefault="00AA13C3">
            <w:pPr>
              <w:pStyle w:val="TableTextSmall"/>
              <w:bidi/>
            </w:pPr>
            <w:r>
              <w:rPr>
                <w:rtl/>
              </w:rPr>
              <w:t xml:space="preserve">אפס קריסות בחבילת מקרי הקצה; בדיקות המונוטוניות עוברות; </w:t>
            </w:r>
            <w:r>
              <w:t>154</w:t>
            </w:r>
            <w:r>
              <w:rPr>
                <w:rtl/>
              </w:rPr>
              <w:t xml:space="preserve"> הבדיקות הקיימות עוברות. טווחי התבניות מתועדים מחדש אם תיקון </w:t>
            </w:r>
            <w:r>
              <w:t>3</w:t>
            </w:r>
            <w:r>
              <w:rPr>
                <w:rtl/>
              </w:rPr>
              <w:t xml:space="preserve"> משנה אותם</w:t>
            </w:r>
          </w:p>
        </w:tc>
      </w:tr>
      <w:tr w:rsidR="0068596E" w14:paraId="347A5A43" w14:textId="77777777">
        <w:trPr>
          <w:cantSplit/>
          <w:jc w:val="center"/>
        </w:trPr>
        <w:tc>
          <w:tcPr>
            <w:tcW w:w="1960" w:type="dxa"/>
          </w:tcPr>
          <w:p w14:paraId="1FBBDB3D" w14:textId="77777777" w:rsidR="0068596E" w:rsidRDefault="00AA13C3">
            <w:pPr>
              <w:pStyle w:val="TableTextSmall"/>
              <w:bidi/>
            </w:pPr>
            <w:r>
              <w:rPr>
                <w:b/>
                <w:bCs/>
              </w:rPr>
              <w:t>1</w:t>
            </w:r>
            <w:r>
              <w:rPr>
                <w:b/>
                <w:bCs/>
                <w:rtl/>
              </w:rPr>
              <w:t xml:space="preserve"> – חוסן נומרי ושקיפות (</w:t>
            </w:r>
            <w:r>
              <w:rPr>
                <w:b/>
                <w:bCs/>
              </w:rPr>
              <w:t>‎3–6</w:t>
            </w:r>
            <w:r>
              <w:rPr>
                <w:b/>
                <w:bCs/>
                <w:rtl/>
              </w:rPr>
              <w:t xml:space="preserve"> שבועות)</w:t>
            </w:r>
          </w:p>
        </w:tc>
        <w:tc>
          <w:tcPr>
            <w:tcW w:w="5601" w:type="dxa"/>
          </w:tcPr>
          <w:p w14:paraId="04D67660" w14:textId="77777777" w:rsidR="0068596E" w:rsidRDefault="00AA13C3">
            <w:pPr>
              <w:pStyle w:val="TableTextSmall"/>
              <w:bidi/>
            </w:pPr>
            <w:r>
              <w:rPr>
                <w:rtl/>
              </w:rPr>
              <w:t>ציפוף טבלת ה-</w:t>
            </w:r>
            <w:r>
              <w:t>AMOP</w:t>
            </w:r>
            <w:r>
              <w:rPr>
                <w:rtl/>
              </w:rPr>
              <w:t xml:space="preserve"> ואינטרפולציית החצייה; צעד נגזרת </w:t>
            </w:r>
            <w:r>
              <w:t>‎5%–10%</w:t>
            </w:r>
            <w:r>
              <w:rPr>
                <w:rtl/>
              </w:rPr>
              <w:t>; חשיפת ברירות מחדל פעילות-ונסתרות עם תג "הנחה" (</w:t>
            </w:r>
            <w:r>
              <w:t>FPN</w:t>
            </w:r>
            <w:r>
              <w:rPr>
                <w:rtl/>
              </w:rPr>
              <w:t>, ‏</w:t>
            </w:r>
            <w:r>
              <w:t>LSB</w:t>
            </w:r>
            <w:r>
              <w:rPr>
                <w:rtl/>
              </w:rPr>
              <w:t>, רעש קריאה, ‏</w:t>
            </w:r>
            <w:r>
              <w:t>SNR_th</w:t>
            </w:r>
            <w:r>
              <w:rPr>
                <w:rtl/>
              </w:rPr>
              <w:t>, ‏</w:t>
            </w:r>
            <w:r>
              <w:t>t_eye</w:t>
            </w:r>
            <w:r>
              <w:rPr>
                <w:rtl/>
              </w:rPr>
              <w:t xml:space="preserve">, פסיעת תצוגה); המרת </w:t>
            </w:r>
            <w:r>
              <w:t>NETD</w:t>
            </w:r>
            <w:r>
              <w:rPr>
                <w:rtl/>
              </w:rPr>
              <w:t xml:space="preserve"> לפי תנאי המדידה; קנה מידה </w:t>
            </w:r>
            <w:r>
              <w:t>F²/τ</w:t>
            </w:r>
            <w:r>
              <w:rPr>
                <w:rtl/>
              </w:rPr>
              <w:t xml:space="preserve"> למצב לא-מקורר; תיקוני האטלס (גודל פעיל, ‏</w:t>
            </w:r>
            <w:r>
              <w:t>T_cs</w:t>
            </w:r>
            <w:r>
              <w:rPr>
                <w:rtl/>
              </w:rPr>
              <w:t xml:space="preserve">, קצב); גזירת </w:t>
            </w:r>
            <w:r>
              <w:t>λ_diff</w:t>
            </w:r>
            <w:r>
              <w:rPr>
                <w:rtl/>
              </w:rPr>
              <w:t xml:space="preserve">; ניתוק </w:t>
            </w:r>
            <w:r>
              <w:t>NIIRS</w:t>
            </w:r>
            <w:r>
              <w:rPr>
                <w:rtl/>
              </w:rPr>
              <w:t xml:space="preserve">; ניתוח לכל אטמוספרה; הרחבת המייעץ וברירות המחדל של אי-הוודאות; מחוון משטר </w:t>
            </w:r>
            <w:r>
              <w:t>Fλ/d</w:t>
            </w:r>
            <w:r>
              <w:rPr>
                <w:rtl/>
              </w:rPr>
              <w:t>; האצת מסלול הטורבולנציה</w:t>
            </w:r>
          </w:p>
        </w:tc>
        <w:tc>
          <w:tcPr>
            <w:tcW w:w="840" w:type="dxa"/>
          </w:tcPr>
          <w:p w14:paraId="3287F1BB" w14:textId="77777777" w:rsidR="0068596E" w:rsidRDefault="00AA13C3">
            <w:pPr>
              <w:pStyle w:val="TableTextSmall"/>
              <w:bidi/>
              <w:jc w:val="center"/>
            </w:pPr>
            <w:r>
              <w:t>M</w:t>
            </w:r>
          </w:p>
        </w:tc>
        <w:tc>
          <w:tcPr>
            <w:tcW w:w="2100" w:type="dxa"/>
          </w:tcPr>
          <w:p w14:paraId="245156E5" w14:textId="77777777" w:rsidR="0068596E" w:rsidRDefault="00AA13C3">
            <w:pPr>
              <w:pStyle w:val="TableTextSmall"/>
              <w:bidi/>
            </w:pPr>
            <w:r>
              <w:rPr>
                <w:rtl/>
              </w:rPr>
              <w:t>גבוהה: נגזרות אמינות, אין טווח "נסתר"</w:t>
            </w:r>
          </w:p>
        </w:tc>
        <w:tc>
          <w:tcPr>
            <w:tcW w:w="3501" w:type="dxa"/>
          </w:tcPr>
          <w:p w14:paraId="5F7F5F5D" w14:textId="77777777" w:rsidR="0068596E" w:rsidRDefault="00AA13C3">
            <w:pPr>
              <w:pStyle w:val="TableTextSmall"/>
              <w:bidi/>
            </w:pPr>
            <w:r>
              <w:rPr>
                <w:rtl/>
              </w:rPr>
              <w:t xml:space="preserve">סטיית התקן של הגמישות המקומית בסריקה עדינה </w:t>
            </w:r>
            <w:r>
              <w:t>‎&lt; 0.05</w:t>
            </w:r>
            <w:r>
              <w:rPr>
                <w:rtl/>
              </w:rPr>
              <w:t xml:space="preserve"> לפרמטרים חלקים; סימן הגמישות זהה בין הכלים המובנים ל-</w:t>
            </w:r>
            <w:r>
              <w:t>OAT</w:t>
            </w:r>
            <w:r>
              <w:rPr>
                <w:rtl/>
              </w:rPr>
              <w:t xml:space="preserve"> בצעד </w:t>
            </w:r>
            <w:r>
              <w:t>‎±10%</w:t>
            </w:r>
            <w:r>
              <w:rPr>
                <w:rtl/>
              </w:rPr>
              <w:t xml:space="preserve"> בכל </w:t>
            </w:r>
            <w:r>
              <w:t>15</w:t>
            </w:r>
            <w:r>
              <w:rPr>
                <w:rtl/>
              </w:rPr>
              <w:t xml:space="preserve"> הפרמטרים המובילים; ריצת </w:t>
            </w:r>
            <w:r>
              <w:t>VIS</w:t>
            </w:r>
            <w:r>
              <w:rPr>
                <w:rtl/>
              </w:rPr>
              <w:t xml:space="preserve"> עם טורבולנציה מהירה משמעותית מ-</w:t>
            </w:r>
            <w:r>
              <w:t>‎6 s</w:t>
            </w:r>
          </w:p>
        </w:tc>
      </w:tr>
      <w:tr w:rsidR="0068596E" w14:paraId="79E71FFB" w14:textId="77777777">
        <w:trPr>
          <w:cantSplit/>
          <w:jc w:val="center"/>
        </w:trPr>
        <w:tc>
          <w:tcPr>
            <w:tcW w:w="1960" w:type="dxa"/>
          </w:tcPr>
          <w:p w14:paraId="54E59042" w14:textId="77777777" w:rsidR="0068596E" w:rsidRDefault="00AA13C3">
            <w:pPr>
              <w:pStyle w:val="TableTextSmall"/>
              <w:bidi/>
            </w:pPr>
            <w:r>
              <w:rPr>
                <w:b/>
                <w:bCs/>
              </w:rPr>
              <w:t>2</w:t>
            </w:r>
            <w:r>
              <w:rPr>
                <w:b/>
                <w:bCs/>
                <w:rtl/>
              </w:rPr>
              <w:t xml:space="preserve"> – פישוט הממשק (</w:t>
            </w:r>
            <w:r>
              <w:rPr>
                <w:b/>
                <w:bCs/>
              </w:rPr>
              <w:t>‎4–6</w:t>
            </w:r>
            <w:r>
              <w:rPr>
                <w:b/>
                <w:bCs/>
                <w:rtl/>
              </w:rPr>
              <w:t xml:space="preserve"> שבועות)</w:t>
            </w:r>
          </w:p>
        </w:tc>
        <w:tc>
          <w:tcPr>
            <w:tcW w:w="5601" w:type="dxa"/>
          </w:tcPr>
          <w:p w14:paraId="05DC1E9A" w14:textId="77777777" w:rsidR="0068596E" w:rsidRDefault="00AA13C3">
            <w:pPr>
              <w:pStyle w:val="TableTextSmall"/>
              <w:bidi/>
            </w:pPr>
            <w:r>
              <w:rPr>
                <w:rtl/>
              </w:rPr>
              <w:t>הסרה או הסתרה של כ-</w:t>
            </w:r>
            <w:r>
              <w:t>30</w:t>
            </w:r>
            <w:r>
              <w:rPr>
                <w:rtl/>
              </w:rPr>
              <w:t xml:space="preserve"> שדות; מיזוג כ-</w:t>
            </w:r>
            <w:r>
              <w:t>20</w:t>
            </w:r>
            <w:r>
              <w:rPr>
                <w:rtl/>
              </w:rPr>
              <w:t xml:space="preserve"> קבוצות (</w:t>
            </w:r>
            <w:r>
              <w:t>D/F#‎</w:t>
            </w:r>
            <w:r>
              <w:rPr>
                <w:rtl/>
              </w:rPr>
              <w:t>, ‏</w:t>
            </w:r>
            <w:r>
              <w:t>σ/V</w:t>
            </w:r>
            <w:r>
              <w:rPr>
                <w:rtl/>
              </w:rPr>
              <w:t>, תקציב העברה, ‏</w:t>
            </w:r>
            <w:r>
              <w:t>t_int/duty</w:t>
            </w:r>
            <w:r>
              <w:rPr>
                <w:rtl/>
              </w:rPr>
              <w:t xml:space="preserve">, זום/שכפול, זוגות </w:t>
            </w:r>
            <w:r>
              <w:t>H/V</w:t>
            </w:r>
            <w:r>
              <w:rPr>
                <w:rtl/>
              </w:rPr>
              <w:t>, ‏</w:t>
            </w:r>
            <w:r>
              <w:t>cs_eff/cs_F</w:t>
            </w:r>
            <w:r>
              <w:rPr>
                <w:rtl/>
              </w:rPr>
              <w:t>, שש דרכי הגדרת תאורה); לשונית מטא-נתונים לכ-</w:t>
            </w:r>
            <w:r>
              <w:t>40</w:t>
            </w:r>
            <w:r>
              <w:rPr>
                <w:rtl/>
              </w:rPr>
              <w:t xml:space="preserve"> שדות תיעוד; הגדלת מערכת </w:t>
            </w:r>
            <w:r>
              <w:t>M</w:t>
            </w:r>
            <w:r>
              <w:rPr>
                <w:rtl/>
              </w:rPr>
              <w:t xml:space="preserve"> נגזרת; אבחון </w:t>
            </w:r>
            <w:r>
              <w:t>r0</w:t>
            </w:r>
            <w:r>
              <w:rPr>
                <w:rtl/>
              </w:rPr>
              <w:t>, ‏</w:t>
            </w:r>
            <w:r>
              <w:t>D/r0</w:t>
            </w:r>
            <w:r>
              <w:rPr>
                <w:rtl/>
              </w:rPr>
              <w:t xml:space="preserve"> ו-</w:t>
            </w:r>
            <w:r>
              <w:t>λ/r0</w:t>
            </w:r>
            <w:r>
              <w:rPr>
                <w:rtl/>
              </w:rPr>
              <w:t>; אחידות יחידות (</w:t>
            </w:r>
            <w:r>
              <w:t>µrad</w:t>
            </w:r>
            <w:r>
              <w:rPr>
                <w:rtl/>
              </w:rPr>
              <w:t xml:space="preserve"> לזוויות, ‏</w:t>
            </w:r>
            <w:r>
              <w:t>nA/cm²</w:t>
            </w:r>
            <w:r>
              <w:rPr>
                <w:rtl/>
              </w:rPr>
              <w:t xml:space="preserve"> או </w:t>
            </w:r>
            <w:r>
              <w:t>e⁻‎/s</w:t>
            </w:r>
            <w:r>
              <w:rPr>
                <w:rtl/>
              </w:rPr>
              <w:t xml:space="preserve"> לזרם חושך); האפרה אוטומטית לפי משטר; סינון רשימת הסריקה; טקסטי עזרה ל-</w:t>
            </w:r>
            <w:r>
              <w:t>38</w:t>
            </w:r>
            <w:r>
              <w:rPr>
                <w:rtl/>
              </w:rPr>
              <w:t xml:space="preserve"> השדות החסרים</w:t>
            </w:r>
          </w:p>
        </w:tc>
        <w:tc>
          <w:tcPr>
            <w:tcW w:w="840" w:type="dxa"/>
          </w:tcPr>
          <w:p w14:paraId="688EBFA0" w14:textId="77777777" w:rsidR="0068596E" w:rsidRDefault="00AA13C3">
            <w:pPr>
              <w:pStyle w:val="TableTextSmall"/>
              <w:bidi/>
              <w:jc w:val="center"/>
            </w:pPr>
            <w:r>
              <w:t>M</w:t>
            </w:r>
          </w:p>
        </w:tc>
        <w:tc>
          <w:tcPr>
            <w:tcW w:w="2100" w:type="dxa"/>
          </w:tcPr>
          <w:p w14:paraId="475A5A7B" w14:textId="77777777" w:rsidR="0068596E" w:rsidRDefault="00AA13C3">
            <w:pPr>
              <w:pStyle w:val="TableTextSmall"/>
              <w:bidi/>
            </w:pPr>
            <w:r>
              <w:rPr>
                <w:rtl/>
              </w:rPr>
              <w:t>גבוהה בשימושיות; ללא שינוי בתוצאות</w:t>
            </w:r>
          </w:p>
        </w:tc>
        <w:tc>
          <w:tcPr>
            <w:tcW w:w="3501" w:type="dxa"/>
          </w:tcPr>
          <w:p w14:paraId="704DF619" w14:textId="77777777" w:rsidR="0068596E" w:rsidRDefault="00AA13C3">
            <w:pPr>
              <w:pStyle w:val="TableTextSmall"/>
              <w:bidi/>
            </w:pPr>
            <w:r>
              <w:rPr>
                <w:rtl/>
              </w:rPr>
              <w:t>טווחים זהים לפני ואחרי בכל התבניות; כל שדה בסיסי מגדיר תרחיש או בעל ‏</w:t>
            </w:r>
            <w:r>
              <w:t>‎|e| ≥ 0.05</w:t>
            </w:r>
            <w:r>
              <w:rPr>
                <w:rtl/>
              </w:rPr>
              <w:t xml:space="preserve"> בתבנית כלשהי</w:t>
            </w:r>
          </w:p>
        </w:tc>
      </w:tr>
      <w:tr w:rsidR="0068596E" w14:paraId="389C27FE" w14:textId="77777777">
        <w:trPr>
          <w:cantSplit/>
          <w:jc w:val="center"/>
        </w:trPr>
        <w:tc>
          <w:tcPr>
            <w:tcW w:w="1960" w:type="dxa"/>
          </w:tcPr>
          <w:p w14:paraId="32C2C69D" w14:textId="77777777" w:rsidR="0068596E" w:rsidRDefault="00AA13C3">
            <w:pPr>
              <w:pStyle w:val="TableTextSmall"/>
              <w:bidi/>
            </w:pPr>
            <w:r>
              <w:rPr>
                <w:b/>
                <w:bCs/>
              </w:rPr>
              <w:t>3</w:t>
            </w:r>
            <w:r>
              <w:rPr>
                <w:b/>
                <w:bCs/>
                <w:rtl/>
              </w:rPr>
              <w:t xml:space="preserve"> – יכולות חדשות (</w:t>
            </w:r>
            <w:r>
              <w:rPr>
                <w:b/>
                <w:bCs/>
              </w:rPr>
              <w:t>‎2–4</w:t>
            </w:r>
            <w:r>
              <w:rPr>
                <w:b/>
                <w:bCs/>
                <w:rtl/>
              </w:rPr>
              <w:t xml:space="preserve"> חודשים)</w:t>
            </w:r>
          </w:p>
        </w:tc>
        <w:tc>
          <w:tcPr>
            <w:tcW w:w="5601" w:type="dxa"/>
          </w:tcPr>
          <w:p w14:paraId="754A3432" w14:textId="77777777" w:rsidR="0068596E" w:rsidRDefault="00AA13C3">
            <w:pPr>
              <w:pStyle w:val="TableTextSmall"/>
              <w:bidi/>
            </w:pPr>
            <w:r>
              <w:rPr>
                <w:rtl/>
              </w:rPr>
              <w:t xml:space="preserve">הסתברות </w:t>
            </w:r>
            <w:r>
              <w:t>P50/P80/P90</w:t>
            </w:r>
            <w:r>
              <w:rPr>
                <w:rtl/>
              </w:rPr>
              <w:t xml:space="preserve"> (</w:t>
            </w:r>
            <w:r>
              <w:t>TTPF</w:t>
            </w:r>
            <w:r>
              <w:rPr>
                <w:rtl/>
              </w:rPr>
              <w:t xml:space="preserve"> של </w:t>
            </w:r>
            <w:r>
              <w:t>Johnson</w:t>
            </w:r>
            <w:r>
              <w:rPr>
                <w:rtl/>
              </w:rPr>
              <w:t xml:space="preserve">, מתויג "הרחבה"); רצועות טווח (מזג אוויר × טורבולנציה); מכפיל עומס רקע; גזירת </w:t>
            </w:r>
            <w:r>
              <w:t>σ</w:t>
            </w:r>
            <w:r>
              <w:rPr>
                <w:rtl/>
              </w:rPr>
              <w:t xml:space="preserve"> מנתונים מטאורולוגיים; טורבולנציה בתחום התרמי; ברירות מחדל ריאליות לריצוד לפי שדה ראייה; מריחת סריקה במיקרובולומטר; צופה אלגוריתמי מכויל; ניתוח </w:t>
            </w:r>
            <w:r>
              <w:t>Morris/Sobol</w:t>
            </w:r>
            <w:r>
              <w:rPr>
                <w:rtl/>
              </w:rPr>
              <w:t xml:space="preserve"> עם מטמון או מודל-מחליף; דחיסה וגורם הפחתת טורבולנציה</w:t>
            </w:r>
          </w:p>
        </w:tc>
        <w:tc>
          <w:tcPr>
            <w:tcW w:w="840" w:type="dxa"/>
          </w:tcPr>
          <w:p w14:paraId="3AC16716" w14:textId="77777777" w:rsidR="0068596E" w:rsidRDefault="00AA13C3">
            <w:pPr>
              <w:pStyle w:val="TableTextSmall"/>
              <w:bidi/>
              <w:jc w:val="center"/>
            </w:pPr>
            <w:r>
              <w:t>L</w:t>
            </w:r>
          </w:p>
        </w:tc>
        <w:tc>
          <w:tcPr>
            <w:tcW w:w="2100" w:type="dxa"/>
          </w:tcPr>
          <w:p w14:paraId="289C99D3" w14:textId="77777777" w:rsidR="0068596E" w:rsidRDefault="00AA13C3">
            <w:pPr>
              <w:pStyle w:val="TableTextSmall"/>
              <w:bidi/>
            </w:pPr>
            <w:r>
              <w:rPr>
                <w:rtl/>
              </w:rPr>
              <w:t>גבוהה באיכות ההחלטה</w:t>
            </w:r>
          </w:p>
        </w:tc>
        <w:tc>
          <w:tcPr>
            <w:tcW w:w="3501" w:type="dxa"/>
          </w:tcPr>
          <w:p w14:paraId="1AC5FD89" w14:textId="77777777" w:rsidR="0068596E" w:rsidRDefault="00AA13C3">
            <w:pPr>
              <w:pStyle w:val="TableTextSmall"/>
              <w:bidi/>
            </w:pPr>
            <w:r>
              <w:rPr>
                <w:rtl/>
              </w:rPr>
              <w:t>כל יכולת עם בדיקת יחידה, תווית מקור ותיעוד גבולות תוקף</w:t>
            </w:r>
          </w:p>
        </w:tc>
      </w:tr>
      <w:tr w:rsidR="0068596E" w14:paraId="234E4A1F" w14:textId="77777777">
        <w:trPr>
          <w:cantSplit/>
          <w:jc w:val="center"/>
        </w:trPr>
        <w:tc>
          <w:tcPr>
            <w:tcW w:w="1960" w:type="dxa"/>
          </w:tcPr>
          <w:p w14:paraId="59B71017" w14:textId="77777777" w:rsidR="0068596E" w:rsidRDefault="00AA13C3">
            <w:pPr>
              <w:pStyle w:val="TableTextSmall"/>
              <w:bidi/>
            </w:pPr>
            <w:r>
              <w:rPr>
                <w:b/>
                <w:bCs/>
              </w:rPr>
              <w:t>4</w:t>
            </w:r>
            <w:r>
              <w:rPr>
                <w:b/>
                <w:bCs/>
                <w:rtl/>
              </w:rPr>
              <w:t xml:space="preserve"> – אימות וכיול (מתמשך)</w:t>
            </w:r>
          </w:p>
        </w:tc>
        <w:tc>
          <w:tcPr>
            <w:tcW w:w="5601" w:type="dxa"/>
          </w:tcPr>
          <w:p w14:paraId="5EF133DF" w14:textId="77777777" w:rsidR="0068596E" w:rsidRDefault="00AA13C3">
            <w:pPr>
              <w:pStyle w:val="TableTextSmall"/>
              <w:bidi/>
            </w:pPr>
            <w:r>
              <w:rPr>
                <w:rtl/>
              </w:rPr>
              <w:t xml:space="preserve">השוואה מול קובץ ההפעלה של </w:t>
            </w:r>
            <w:r>
              <w:t>TRM4</w:t>
            </w:r>
            <w:r>
              <w:rPr>
                <w:rtl/>
              </w:rPr>
              <w:t xml:space="preserve"> בכל התבניות; השוואת </w:t>
            </w:r>
            <w:r>
              <w:t>MTDP</w:t>
            </w:r>
            <w:r>
              <w:rPr>
                <w:rtl/>
              </w:rPr>
              <w:t>, ‏</w:t>
            </w:r>
            <w:r>
              <w:t>MTF</w:t>
            </w:r>
            <w:r>
              <w:rPr>
                <w:rtl/>
              </w:rPr>
              <w:t xml:space="preserve"> ו-</w:t>
            </w:r>
            <w:r>
              <w:t>NETD</w:t>
            </w:r>
            <w:r>
              <w:rPr>
                <w:rtl/>
              </w:rPr>
              <w:t xml:space="preserve"> מדודים; נתוני ניסויי שטח; כיול </w:t>
            </w:r>
            <w:r>
              <w:t>SNR_th</w:t>
            </w:r>
            <w:r>
              <w:rPr>
                <w:rtl/>
              </w:rPr>
              <w:t xml:space="preserve"> ו-</w:t>
            </w:r>
            <w:r>
              <w:t>t_eye</w:t>
            </w:r>
            <w:r>
              <w:rPr>
                <w:rtl/>
              </w:rPr>
              <w:t xml:space="preserve"> ושל הצופה האלגוריתמי; נתיב </w:t>
            </w:r>
            <w:r>
              <w:t>TTP/V50</w:t>
            </w:r>
            <w:r>
              <w:rPr>
                <w:rtl/>
              </w:rPr>
              <w:t xml:space="preserve"> אופציונלי</w:t>
            </w:r>
          </w:p>
        </w:tc>
        <w:tc>
          <w:tcPr>
            <w:tcW w:w="840" w:type="dxa"/>
          </w:tcPr>
          <w:p w14:paraId="665FD2F8" w14:textId="77777777" w:rsidR="0068596E" w:rsidRDefault="00AA13C3">
            <w:pPr>
              <w:pStyle w:val="TableTextSmall"/>
              <w:bidi/>
              <w:jc w:val="center"/>
            </w:pPr>
            <w:r>
              <w:t>L</w:t>
            </w:r>
          </w:p>
        </w:tc>
        <w:tc>
          <w:tcPr>
            <w:tcW w:w="2100" w:type="dxa"/>
          </w:tcPr>
          <w:p w14:paraId="052D4F96" w14:textId="77777777" w:rsidR="0068596E" w:rsidRDefault="00AA13C3">
            <w:pPr>
              <w:pStyle w:val="TableTextSmall"/>
              <w:bidi/>
            </w:pPr>
            <w:r>
              <w:rPr>
                <w:rtl/>
              </w:rPr>
              <w:t>אמינות חיצונית</w:t>
            </w:r>
          </w:p>
        </w:tc>
        <w:tc>
          <w:tcPr>
            <w:tcW w:w="3501" w:type="dxa"/>
          </w:tcPr>
          <w:p w14:paraId="3652D8A7" w14:textId="77777777" w:rsidR="0068596E" w:rsidRDefault="00AA13C3">
            <w:pPr>
              <w:pStyle w:val="TableTextSmall"/>
              <w:bidi/>
            </w:pPr>
            <w:r>
              <w:rPr>
                <w:rtl/>
              </w:rPr>
              <w:t xml:space="preserve">סטייה מתועדת מול </w:t>
            </w:r>
            <w:r>
              <w:t>TRM4</w:t>
            </w:r>
            <w:r>
              <w:rPr>
                <w:rtl/>
              </w:rPr>
              <w:t xml:space="preserve"> לכל תבנית; דוח כיול</w:t>
            </w:r>
          </w:p>
        </w:tc>
      </w:tr>
    </w:tbl>
    <w:p w14:paraId="0D7E5DBB" w14:textId="77777777" w:rsidR="0068596E" w:rsidRDefault="0068596E">
      <w:pPr>
        <w:pStyle w:val="SectionEnd"/>
        <w:bidi/>
        <w:sectPr w:rsidR="0068596E">
          <w:pgSz w:w="16838" w:h="11906" w:orient="landscape"/>
          <w:pgMar w:top="1134" w:right="1418" w:bottom="1134" w:left="1418" w:header="510" w:footer="510" w:gutter="0"/>
          <w:cols w:space="708"/>
          <w:bidi/>
          <w:docGrid w:linePitch="360"/>
        </w:sectPr>
      </w:pPr>
    </w:p>
    <w:p w14:paraId="43DE99F0" w14:textId="77777777" w:rsidR="0068596E" w:rsidRDefault="00AA13C3">
      <w:pPr>
        <w:bidi/>
      </w:pPr>
      <w:r>
        <w:rPr>
          <w:rtl/>
        </w:rPr>
        <w:lastRenderedPageBreak/>
        <w:t xml:space="preserve">סדר השלבים נקבע משיקול אחד: כל עוד באגים </w:t>
      </w:r>
      <w:r>
        <w:t>‎2–4</w:t>
      </w:r>
      <w:r>
        <w:rPr>
          <w:rtl/>
        </w:rPr>
        <w:t xml:space="preserve"> פעילים, כל ניתוח רגישות, אי-ודאות או המלצת מייעץ עלולים להיות מוטים. לכן שלב </w:t>
      </w:r>
      <w:r>
        <w:t>0</w:t>
      </w:r>
      <w:r>
        <w:rPr>
          <w:rtl/>
        </w:rPr>
        <w:t xml:space="preserve"> קודם לכל השאר, גם אם תרומתו לשימושיות קטנה. שלבים </w:t>
      </w:r>
      <w:r>
        <w:t>1</w:t>
      </w:r>
      <w:r>
        <w:rPr>
          <w:rtl/>
        </w:rPr>
        <w:t xml:space="preserve"> ו-</w:t>
      </w:r>
      <w:r>
        <w:t>2</w:t>
      </w:r>
      <w:r>
        <w:rPr>
          <w:rtl/>
        </w:rPr>
        <w:t xml:space="preserve"> יכולים לרוץ במקביל. שלב </w:t>
      </w:r>
      <w:r>
        <w:t>1</w:t>
      </w:r>
      <w:r>
        <w:rPr>
          <w:rtl/>
        </w:rPr>
        <w:t xml:space="preserve"> משנה את המנוע ושלב </w:t>
      </w:r>
      <w:r>
        <w:t>2</w:t>
      </w:r>
      <w:r>
        <w:rPr>
          <w:rtl/>
        </w:rPr>
        <w:t xml:space="preserve"> את הממשק, ושניהם מאומתים באותה חבילת בדיקות.</w:t>
      </w:r>
    </w:p>
    <w:p w14:paraId="4DC45F35" w14:textId="77777777" w:rsidR="0068596E" w:rsidRDefault="00AA13C3">
      <w:pPr>
        <w:pStyle w:val="1"/>
        <w:bidi/>
      </w:pPr>
      <w:bookmarkStart w:id="35" w:name="_Toc244124822"/>
      <w:r>
        <w:t>9</w:t>
      </w:r>
      <w:r>
        <w:rPr>
          <w:rtl/>
        </w:rPr>
        <w:t>. מגבלות המחקר</w:t>
      </w:r>
      <w:bookmarkEnd w:id="35"/>
    </w:p>
    <w:p w14:paraId="018557FD" w14:textId="77777777" w:rsidR="0068596E" w:rsidRDefault="00AA13C3">
      <w:pPr>
        <w:bidi/>
      </w:pPr>
      <w:r>
        <w:rPr>
          <w:rtl/>
        </w:rPr>
        <w:t xml:space="preserve">למחקר שש מגבלות עיקריות. </w:t>
      </w:r>
      <w:r>
        <w:rPr>
          <w:b/>
          <w:bCs/>
          <w:rtl/>
        </w:rPr>
        <w:t>ראשית</w:t>
      </w:r>
      <w:r>
        <w:rPr>
          <w:rtl/>
        </w:rPr>
        <w:t>, נבחנה תצורה מייצגת אחת לכל סוג מערכת. הגמישויות הן מקומיות, ומשתנות עם המשטר, כפי שמראות רשתות ה-</w:t>
      </w:r>
      <w:r>
        <w:t>2</w:t>
      </w:r>
      <w:r>
        <w:rPr>
          <w:rtl/>
        </w:rPr>
        <w:t>-</w:t>
      </w:r>
      <w:r>
        <w:t>D</w:t>
      </w:r>
      <w:r>
        <w:rPr>
          <w:rtl/>
        </w:rPr>
        <w:t xml:space="preserve">. ארבע רשתות בלבד הורצו; ריצוד × אורך מוקד וזמן אינטגרציה × תנועה לא נבחנו. </w:t>
      </w:r>
      <w:r>
        <w:rPr>
          <w:b/>
          <w:bCs/>
          <w:rtl/>
        </w:rPr>
        <w:t>שנית</w:t>
      </w:r>
      <w:r>
        <w:rPr>
          <w:rtl/>
        </w:rPr>
        <w:t xml:space="preserve">, לא היה אפשר לאמת את התוצאות מול קובץ ההפעלה המקורי של </w:t>
      </w:r>
      <w:r>
        <w:t>Fraunhofer</w:t>
      </w:r>
      <w:r>
        <w:rPr>
          <w:rtl/>
        </w:rPr>
        <w:t xml:space="preserve"> או מול נתוני שטח מדודים. ההשוואה היא בין היישום לעצמו, לכלים המובנים שלו ולספרות. </w:t>
      </w:r>
      <w:r>
        <w:rPr>
          <w:b/>
          <w:bCs/>
          <w:rtl/>
        </w:rPr>
        <w:t>שלישית</w:t>
      </w:r>
      <w:r>
        <w:rPr>
          <w:rtl/>
        </w:rPr>
        <w:t>, תצורת ה-</w:t>
      </w:r>
      <w:r>
        <w:t>MWIR</w:t>
      </w:r>
      <w:r>
        <w:rPr>
          <w:rtl/>
        </w:rPr>
        <w:t xml:space="preserve"> מבוססת על קובץ האטלס "</w:t>
      </w:r>
      <w:r>
        <w:t>SCD_Blackbird_1920_XBn</w:t>
      </w:r>
      <w:r>
        <w:rPr>
          <w:rtl/>
        </w:rPr>
        <w:t xml:space="preserve">". דף המוצר הנוכחי של </w:t>
      </w:r>
      <w:r>
        <w:t>Blackbird 1920</w:t>
      </w:r>
      <w:r>
        <w:rPr>
          <w:rtl/>
        </w:rPr>
        <w:t xml:space="preserve"> מציין גלאי </w:t>
      </w:r>
      <w:r>
        <w:t>InSb</w:t>
      </w:r>
      <w:r>
        <w:rPr>
          <w:rtl/>
        </w:rPr>
        <w:t xml:space="preserve"> ב-</w:t>
      </w:r>
      <w:r>
        <w:t>‎77 K</w:t>
      </w:r>
      <w:r>
        <w:rPr>
          <w:rtl/>
        </w:rPr>
        <w:t xml:space="preserve"> בפס </w:t>
      </w:r>
      <w:r>
        <w:t>‎3.6–4.9 µm</w:t>
      </w:r>
      <w:r>
        <w:rPr>
          <w:rtl/>
        </w:rPr>
        <w:t xml:space="preserve">, ותצורת </w:t>
      </w:r>
      <w:r>
        <w:t>XBn</w:t>
      </w:r>
      <w:r>
        <w:rPr>
          <w:rtl/>
        </w:rPr>
        <w:t xml:space="preserve"> מופיעה רשמית בפורמטים </w:t>
      </w:r>
      <w:r>
        <w:t>640</w:t>
      </w:r>
      <w:r>
        <w:rPr>
          <w:rtl/>
        </w:rPr>
        <w:t xml:space="preserve"> ו-</w:t>
      </w:r>
      <w:r>
        <w:t>1280</w:t>
      </w:r>
      <w:r>
        <w:rPr>
          <w:rtl/>
        </w:rPr>
        <w:t xml:space="preserve"> ([</w:t>
      </w:r>
      <w:r>
        <w:t>26</w:t>
      </w:r>
      <w:r>
        <w:rPr>
          <w:rtl/>
        </w:rPr>
        <w:t>], [</w:t>
      </w:r>
      <w:r>
        <w:t>27</w:t>
      </w:r>
      <w:r>
        <w:rPr>
          <w:rtl/>
        </w:rPr>
        <w:t xml:space="preserve">]). לכן יש לראות בתצורה שילוב היפותטי, ולבדוק את נתוני האטלס עצמם. </w:t>
      </w:r>
      <w:r>
        <w:rPr>
          <w:b/>
          <w:bCs/>
          <w:rtl/>
        </w:rPr>
        <w:t>רביעית</w:t>
      </w:r>
      <w:r>
        <w:rPr>
          <w:rtl/>
        </w:rPr>
        <w:t xml:space="preserve">, סיבות השורש של באגים </w:t>
      </w:r>
      <w:r>
        <w:t>‎2–4</w:t>
      </w:r>
      <w:r>
        <w:rPr>
          <w:rtl/>
        </w:rPr>
        <w:t xml:space="preserve"> הוסקו מקריאת קוד ומהתנהגות, ולא נבדקו שורה אחר שורה. גם הפרעה של </w:t>
      </w:r>
      <w:r>
        <w:t>‎±25%</w:t>
      </w:r>
      <w:r>
        <w:rPr>
          <w:rtl/>
        </w:rPr>
        <w:t xml:space="preserve"> ל-</w:t>
      </w:r>
      <w:r>
        <w:t>T_bg</w:t>
      </w:r>
      <w:r>
        <w:rPr>
          <w:rtl/>
        </w:rPr>
        <w:t xml:space="preserve"> בקלווין אינה פיזיקלית (איור </w:t>
      </w:r>
      <w:r>
        <w:t>1</w:t>
      </w:r>
      <w:r>
        <w:rPr>
          <w:rtl/>
        </w:rPr>
        <w:t xml:space="preserve">); הסריקה של </w:t>
      </w:r>
      <w:r>
        <w:t>‎243–318 K</w:t>
      </w:r>
      <w:r>
        <w:rPr>
          <w:rtl/>
        </w:rPr>
        <w:t xml:space="preserve"> היא המקור הנכון. </w:t>
      </w:r>
      <w:r>
        <w:rPr>
          <w:b/>
          <w:bCs/>
          <w:rtl/>
        </w:rPr>
        <w:t>חמישית</w:t>
      </w:r>
      <w:r>
        <w:rPr>
          <w:rtl/>
        </w:rPr>
        <w:t xml:space="preserve">, הקטגוריה </w:t>
      </w:r>
      <w:r>
        <w:t>General</w:t>
      </w:r>
      <w:r>
        <w:rPr>
          <w:rtl/>
        </w:rPr>
        <w:t>, נתונים מיובאים (</w:t>
      </w:r>
      <w:r>
        <w:t>MTF</w:t>
      </w:r>
      <w:r>
        <w:rPr>
          <w:rtl/>
        </w:rPr>
        <w:t xml:space="preserve"> מ-</w:t>
      </w:r>
      <w:r>
        <w:t>Zemax</w:t>
      </w:r>
      <w:r>
        <w:rPr>
          <w:rtl/>
        </w:rPr>
        <w:t xml:space="preserve">, ריצוד או </w:t>
      </w:r>
      <w:r>
        <w:t>PSD</w:t>
      </w:r>
      <w:r>
        <w:rPr>
          <w:rtl/>
        </w:rPr>
        <w:t xml:space="preserve"> מדודים, אטמוספרה ספקטרלית) ומצב צופה אלגוריתמי בכיול לא נבחנו. זמני הריצה נמדדו על מחשב אחד תחת עומס חלקי, והם אינדיקטיביים בלבד. </w:t>
      </w:r>
      <w:r>
        <w:rPr>
          <w:b/>
          <w:bCs/>
          <w:rtl/>
        </w:rPr>
        <w:t>שישית</w:t>
      </w:r>
      <w:r>
        <w:rPr>
          <w:rtl/>
        </w:rPr>
        <w:t>, בצד הספרות, חלק מהמקורות המרכזיים נקר</w:t>
      </w:r>
      <w:r>
        <w:rPr>
          <w:rtl/>
        </w:rPr>
        <w:t xml:space="preserve">או ברמת התקציר בלבד: </w:t>
      </w:r>
      <w:r>
        <w:t>Holst 2007</w:t>
      </w:r>
      <w:r>
        <w:rPr>
          <w:rtl/>
        </w:rPr>
        <w:t>, ‏</w:t>
      </w:r>
      <w:r>
        <w:t>Driggers 2012</w:t>
      </w:r>
      <w:r>
        <w:rPr>
          <w:rtl/>
        </w:rPr>
        <w:t>, ‏</w:t>
      </w:r>
      <w:r>
        <w:t>Holst</w:t>
      </w:r>
      <w:r>
        <w:rPr>
          <w:rtl/>
        </w:rPr>
        <w:t xml:space="preserve"> ו-</w:t>
      </w:r>
      <w:r>
        <w:t>Driggers 2012</w:t>
      </w:r>
      <w:r>
        <w:rPr>
          <w:rtl/>
        </w:rPr>
        <w:t>, ‏</w:t>
      </w:r>
      <w:r>
        <w:t>Short</w:t>
      </w:r>
      <w:r>
        <w:rPr>
          <w:rtl/>
        </w:rPr>
        <w:t xml:space="preserve"> ועמיתיו </w:t>
      </w:r>
      <w:r>
        <w:t>2021</w:t>
      </w:r>
      <w:r>
        <w:rPr>
          <w:rtl/>
        </w:rPr>
        <w:t xml:space="preserve"> ו-</w:t>
      </w:r>
      <w:r>
        <w:t>Vollmerhausen 2016</w:t>
      </w:r>
      <w:r>
        <w:rPr>
          <w:rtl/>
        </w:rPr>
        <w:t xml:space="preserve">. לא נמצאה השוואה מפורסמת ראש-בראש בין </w:t>
      </w:r>
      <w:r>
        <w:t>TRM4</w:t>
      </w:r>
      <w:r>
        <w:rPr>
          <w:rtl/>
        </w:rPr>
        <w:t xml:space="preserve"> ל-</w:t>
      </w:r>
      <w:r>
        <w:t>NVIPM</w:t>
      </w:r>
      <w:r>
        <w:rPr>
          <w:rtl/>
        </w:rPr>
        <w:t xml:space="preserve">, ולא נמצא ניתוח </w:t>
      </w:r>
      <w:r>
        <w:t>Sobol</w:t>
      </w:r>
      <w:r>
        <w:rPr>
          <w:rtl/>
        </w:rPr>
        <w:t xml:space="preserve"> או </w:t>
      </w:r>
      <w:r>
        <w:t>Morris</w:t>
      </w:r>
      <w:r>
        <w:rPr>
          <w:rtl/>
        </w:rPr>
        <w:t xml:space="preserve"> מפורסם על אחד המודלים. שני מסמכי הפרויקט בעברית נקראו מטקסט שחולץ אוטומטית, וייתכנו בהם שיבושי טבלאות.</w:t>
      </w:r>
    </w:p>
    <w:p w14:paraId="738D2F51" w14:textId="77777777" w:rsidR="0068596E" w:rsidRDefault="00AA13C3">
      <w:pPr>
        <w:pStyle w:val="1"/>
        <w:bidi/>
      </w:pPr>
      <w:bookmarkStart w:id="36" w:name="_Toc244124823"/>
      <w:r>
        <w:t>10</w:t>
      </w:r>
      <w:r>
        <w:rPr>
          <w:rtl/>
        </w:rPr>
        <w:t>. סיכום ומסקנות</w:t>
      </w:r>
      <w:bookmarkEnd w:id="36"/>
    </w:p>
    <w:p w14:paraId="0A5D2F4A" w14:textId="77777777" w:rsidR="0068596E" w:rsidRDefault="00AA13C3">
      <w:pPr>
        <w:bidi/>
      </w:pPr>
      <w:r>
        <w:rPr>
          <w:rtl/>
        </w:rPr>
        <w:t xml:space="preserve">המסקנה המרכזית היא שמבנה הממשק של </w:t>
      </w:r>
      <w:r>
        <w:t>TRM_HADMAA</w:t>
      </w:r>
      <w:r>
        <w:rPr>
          <w:rtl/>
        </w:rPr>
        <w:t xml:space="preserve"> הפוך ביחס לפיזיקה שהוא מממש. מה שבולט בו ביותר, עשרות פרמטרי רעש ואלקטרוניקה, משפיע הכי פחות. מה שמכריע את הטווח — קריטריון המשימה, ממד המטרה, האטמוספרה, הטורבולנציה והיחס בין המפתח ל-</w:t>
      </w:r>
      <w:r>
        <w:t>IFOV</w:t>
      </w:r>
      <w:r>
        <w:rPr>
          <w:rtl/>
        </w:rPr>
        <w:t xml:space="preserve"> — מוצג כקלט קבוע, מוסתר או מוחרג מהניתוחים. התיקון אינו הוספת פרמטרים אלא ניתוב המשתמש לפי משטר. </w:t>
      </w:r>
      <w:r>
        <w:t>Fλ/d</w:t>
      </w:r>
      <w:r>
        <w:rPr>
          <w:rtl/>
        </w:rPr>
        <w:t xml:space="preserve"> ותווית "הגורם המגביל" כבר מחושבים ביישום. הם יכולים להפוך לעיקרון המארגן של הממשק, כך שמשתמש במערכת מוגבלת-דגימה יראה את אורך המוקד ואת הפסיעה, ומשתמש במערכת </w:t>
      </w:r>
      <w:r>
        <w:t>MWIR</w:t>
      </w:r>
      <w:r>
        <w:rPr>
          <w:rtl/>
        </w:rPr>
        <w:t xml:space="preserve"> ארוכת-טווח יראה את המפתח, האטמוספרה והטורבולנצי</w:t>
      </w:r>
      <w:r>
        <w:rPr>
          <w:rtl/>
        </w:rPr>
        <w:t>ה. באותו אופן, הפלט צריך לעבור ממספר טווח יחיד לרצועה עם רמת הסתברות. אי-הוודאות הדומיננטית היא אפיסטמית (בחירת הקריטריון) ואקראית (האטמוספרה), ולא חומרתית.</w:t>
      </w:r>
    </w:p>
    <w:p w14:paraId="33EBE873" w14:textId="77777777" w:rsidR="0068596E" w:rsidRDefault="00AA13C3">
      <w:pPr>
        <w:bidi/>
      </w:pPr>
      <w:r>
        <w:rPr>
          <w:rtl/>
        </w:rPr>
        <w:t>מסקנה שנייה, מתודולוגית, היא שניתוח רגישות שיטתי הוא גם כלי אימות. הבאגים החמורים בדוח לא נמצאו בבדיקות היחידה הקיימות. הם נמצאו כהפרות של ציפייה פיזיקלית פשוטה: טשטוש נוסף שמאריך את הטווח, תצוגה כהה שמשפרת אותו, מטרה גדולה שנעלמת. מכאן ההמלצה להפוך את האינווריאנטים הללו (מונוטוניות, רציפות ותחום פיזיקלי) לחבילת בדיקות קבועה, שתרוץ על ארבע המערכות המייצגות בכל שינוי במנוע. כך כל שיפור עתידי במודל ימדד מול אותה שאלה שהדוח הזה שאל: האם הפרמטר מזיז את הטווח בכיוון ובגודל שהפיזיקה צופה.</w:t>
      </w:r>
    </w:p>
    <w:p w14:paraId="7C4150F3" w14:textId="77777777" w:rsidR="0068596E" w:rsidRDefault="00AA13C3">
      <w:pPr>
        <w:pStyle w:val="1"/>
        <w:pageBreakBefore/>
        <w:bidi/>
      </w:pPr>
      <w:bookmarkStart w:id="37" w:name="_Toc244124824"/>
      <w:r>
        <w:rPr>
          <w:rtl/>
        </w:rPr>
        <w:lastRenderedPageBreak/>
        <w:t>רשימת מקורות</w:t>
      </w:r>
      <w:bookmarkEnd w:id="37"/>
    </w:p>
    <w:p w14:paraId="70CB7DEC" w14:textId="77777777" w:rsidR="0068596E" w:rsidRDefault="00AA13C3">
      <w:pPr>
        <w:pStyle w:val="ReferenceGroup"/>
        <w:bidi/>
      </w:pPr>
      <w:r>
        <w:rPr>
          <w:rtl/>
        </w:rPr>
        <w:t>מקורות חיצוניים</w:t>
      </w:r>
    </w:p>
    <w:p w14:paraId="49AACC7B" w14:textId="77777777" w:rsidR="0068596E" w:rsidRDefault="00AA13C3">
      <w:pPr>
        <w:pStyle w:val="ReferenceItem"/>
        <w:numPr>
          <w:ilvl w:val="0"/>
          <w:numId w:val="1"/>
        </w:numPr>
        <w:bidi/>
      </w:pPr>
      <w:r>
        <w:t xml:space="preserve">Gal, R., Keßler, S., Pérez, J., Steiner, D., Wittenstein, W. </w:t>
      </w:r>
      <w:r>
        <w:rPr>
          <w:i/>
          <w:iCs/>
        </w:rPr>
        <w:t>TRM4.v3 Parameter Description and Model Documentation</w:t>
      </w:r>
      <w:r>
        <w:t>. Fraunhofer IOSB Technical Report 2021/04</w:t>
      </w:r>
      <w:r>
        <w:rPr>
          <w:rtl/>
        </w:rPr>
        <w:t xml:space="preserve"> (עותק מורשה מקומי): </w:t>
      </w:r>
      <w:r>
        <w:t>C:/Users/ramih/OneDrive/Desktop/Desktop/TRM_Hadmaa/TRM4v3_ModelDocumentation_260930_095803.pdf</w:t>
      </w:r>
    </w:p>
    <w:p w14:paraId="38736D5D" w14:textId="77777777" w:rsidR="0068596E" w:rsidRDefault="00AA13C3">
      <w:pPr>
        <w:pStyle w:val="ReferenceItem"/>
        <w:numPr>
          <w:ilvl w:val="0"/>
          <w:numId w:val="1"/>
        </w:numPr>
        <w:bidi/>
      </w:pPr>
      <w:r>
        <w:t xml:space="preserve">Fraunhofer IOSB. </w:t>
      </w:r>
      <w:r>
        <w:rPr>
          <w:i/>
          <w:iCs/>
        </w:rPr>
        <w:t>TRM4 – Range performance model for electro-optical imaging systems</w:t>
      </w:r>
      <w:r>
        <w:rPr>
          <w:rtl/>
        </w:rPr>
        <w:t xml:space="preserve"> (דף המוצר). </w:t>
      </w:r>
      <w:hyperlink r:id="rId22" w:history="1">
        <w:r>
          <w:rPr>
            <w:rStyle w:val="Hyperlink"/>
          </w:rPr>
          <w:t>https://www.iosb.fraunhofer.de/en/projects-and-products/trm4.html</w:t>
        </w:r>
      </w:hyperlink>
    </w:p>
    <w:p w14:paraId="3F376B17" w14:textId="77777777" w:rsidR="0068596E" w:rsidRDefault="00AA13C3">
      <w:pPr>
        <w:pStyle w:val="ReferenceItem"/>
        <w:numPr>
          <w:ilvl w:val="0"/>
          <w:numId w:val="1"/>
        </w:numPr>
        <w:bidi/>
      </w:pPr>
      <w:r>
        <w:t xml:space="preserve">Keßler, S., Gal, R., Wittenstein, W. "TRM4: Range performance model for electro-optical imaging systems." </w:t>
      </w:r>
      <w:r>
        <w:rPr>
          <w:i/>
          <w:iCs/>
        </w:rPr>
        <w:t>Proc. SPIE</w:t>
      </w:r>
      <w:r>
        <w:t xml:space="preserve"> 10178, 101780P (2017). </w:t>
      </w:r>
      <w:hyperlink r:id="rId23" w:history="1">
        <w:r>
          <w:rPr>
            <w:rStyle w:val="Hyperlink"/>
          </w:rPr>
          <w:t>https://www.spiedigitallibrary.org/conference-proceedings-of-spie/10178/101780P/TRM4-Range-performance-model-for-electro-optical-imaging-systems/10.1117/12.2262543.short</w:t>
        </w:r>
      </w:hyperlink>
    </w:p>
    <w:p w14:paraId="4C14372F" w14:textId="77777777" w:rsidR="0068596E" w:rsidRDefault="00AA13C3">
      <w:pPr>
        <w:pStyle w:val="ReferenceItem"/>
        <w:numPr>
          <w:ilvl w:val="0"/>
          <w:numId w:val="1"/>
        </w:numPr>
        <w:bidi/>
      </w:pPr>
      <w:r>
        <w:t xml:space="preserve">Keßler, S., Wittenstein, W. "ECOMOS Scientific Background: TRM4." ECOMOS Workshop, Ettlingen (2017). </w:t>
      </w:r>
      <w:hyperlink r:id="rId24" w:history="1">
        <w:r>
          <w:rPr>
            <w:rStyle w:val="Hyperlink"/>
          </w:rPr>
          <w:t>https://ecomos.org/wp-content/uploads/2018/01/ECOMOS_20170621_03_TRM4_Background_WS_Kessler.pdf</w:t>
        </w:r>
      </w:hyperlink>
    </w:p>
    <w:p w14:paraId="3E95DA25" w14:textId="77777777" w:rsidR="0068596E" w:rsidRDefault="00AA13C3">
      <w:pPr>
        <w:pStyle w:val="ReferenceItem"/>
        <w:numPr>
          <w:ilvl w:val="0"/>
          <w:numId w:val="1"/>
        </w:numPr>
        <w:bidi/>
      </w:pPr>
      <w:r>
        <w:t xml:space="preserve">Wittenstein, W. "Minimum temperature difference perceived – a new approach to assess undersampled thermal imagers." </w:t>
      </w:r>
      <w:r>
        <w:rPr>
          <w:i/>
          <w:iCs/>
        </w:rPr>
        <w:t>Opt. Eng.</w:t>
      </w:r>
      <w:r>
        <w:t xml:space="preserve"> 38(5) (1999)</w:t>
      </w:r>
      <w:r>
        <w:rPr>
          <w:rtl/>
        </w:rPr>
        <w:t xml:space="preserve"> [יסודי]. </w:t>
      </w:r>
      <w:hyperlink r:id="rId25" w:history="1">
        <w:r>
          <w:rPr>
            <w:rStyle w:val="Hyperlink"/>
          </w:rPr>
          <w:t>https://www.spiedigitallibrary.org/journals/optical-engineering/volume-38/issue-5/0000/Minimum-temperature-difference-perceived--a-new-approach-to-assess/10.1117/1.602265.short</w:t>
        </w:r>
      </w:hyperlink>
    </w:p>
    <w:p w14:paraId="15DE8FA4" w14:textId="77777777" w:rsidR="0068596E" w:rsidRDefault="00AA13C3">
      <w:pPr>
        <w:pStyle w:val="ReferenceItem"/>
        <w:numPr>
          <w:ilvl w:val="0"/>
          <w:numId w:val="1"/>
        </w:numPr>
        <w:bidi/>
      </w:pPr>
      <w:r>
        <w:t xml:space="preserve">Pérez, J., Steiner, D., Assaban, D., An, M., Keßler, S. "Imager performance assessment with TRM4: recent developments." </w:t>
      </w:r>
      <w:r>
        <w:rPr>
          <w:i/>
          <w:iCs/>
        </w:rPr>
        <w:t>Proc. SPIE</w:t>
      </w:r>
      <w:r>
        <w:t xml:space="preserve"> 12533 (2023). </w:t>
      </w:r>
      <w:hyperlink r:id="rId26" w:history="1">
        <w:r>
          <w:rPr>
            <w:rStyle w:val="Hyperlink"/>
          </w:rPr>
          <w:t>https://www.spiedigitallibrary.org/conference-proceedings-of-spie/12533/2668884/Imager-performance-assessment-with-TRM4-recent-developments/10.1117/12.2668884.short</w:t>
        </w:r>
      </w:hyperlink>
    </w:p>
    <w:p w14:paraId="16394406" w14:textId="77777777" w:rsidR="0068596E" w:rsidRDefault="00AA13C3">
      <w:pPr>
        <w:pStyle w:val="ReferenceItem"/>
        <w:numPr>
          <w:ilvl w:val="0"/>
          <w:numId w:val="1"/>
        </w:numPr>
        <w:bidi/>
      </w:pPr>
      <w:r>
        <w:t xml:space="preserve">Günther, C., Keßler, S. "Concept study for the TRM4 display-observer model: effects of glare on range performance." </w:t>
      </w:r>
      <w:r>
        <w:rPr>
          <w:i/>
          <w:iCs/>
        </w:rPr>
        <w:t>Proc. SPIE</w:t>
      </w:r>
      <w:r>
        <w:t xml:space="preserve"> 13200, 132000V (2024). </w:t>
      </w:r>
      <w:hyperlink r:id="rId27" w:history="1">
        <w:r>
          <w:rPr>
            <w:rStyle w:val="Hyperlink"/>
          </w:rPr>
          <w:t>https://proceedings.spiedigitallibrary.org/conference-proceedings-of-spie/13200/132000V/Concept-study-for-the-TRM4-display-observer-model--effects/10.1117/12.3031651.full</w:t>
        </w:r>
      </w:hyperlink>
    </w:p>
    <w:p w14:paraId="2DF34B8F" w14:textId="77777777" w:rsidR="0068596E" w:rsidRDefault="00AA13C3">
      <w:pPr>
        <w:pStyle w:val="ReferenceItem"/>
        <w:numPr>
          <w:ilvl w:val="0"/>
          <w:numId w:val="1"/>
        </w:numPr>
        <w:bidi/>
      </w:pPr>
      <w:r>
        <w:t xml:space="preserve">Teaney, B., Reynolds, J., Du Bosq, T., Repasi, E. "A TRM4 component for the Night Vision Integrated Performance Model (NV-IPM)." </w:t>
      </w:r>
      <w:r>
        <w:rPr>
          <w:i/>
          <w:iCs/>
        </w:rPr>
        <w:t>Proc. SPIE</w:t>
      </w:r>
      <w:r>
        <w:t xml:space="preserve"> 9452, 94520H (2015). </w:t>
      </w:r>
      <w:hyperlink r:id="rId28" w:history="1">
        <w:r>
          <w:rPr>
            <w:rStyle w:val="Hyperlink"/>
          </w:rPr>
          <w:t>https://www.researchgate.net/publication/299848075_A_TRM4_component_for_the_Night_Vision_Integrated_Performance_Model_NV-IPM</w:t>
        </w:r>
      </w:hyperlink>
    </w:p>
    <w:p w14:paraId="69A67B52" w14:textId="77777777" w:rsidR="0068596E" w:rsidRDefault="00AA13C3">
      <w:pPr>
        <w:pStyle w:val="ReferenceItem"/>
        <w:numPr>
          <w:ilvl w:val="0"/>
          <w:numId w:val="1"/>
        </w:numPr>
        <w:bidi/>
      </w:pPr>
      <w:r>
        <w:t xml:space="preserve">Vollmerhausen, R., Jacobs, E., Driggers, R. "New metric for predicting target acquisition performance." </w:t>
      </w:r>
      <w:r>
        <w:rPr>
          <w:i/>
          <w:iCs/>
        </w:rPr>
        <w:t>Opt. Eng.</w:t>
      </w:r>
      <w:r>
        <w:t xml:space="preserve"> 43(11), 2806–2818 (2004). </w:t>
      </w:r>
      <w:hyperlink r:id="rId29" w:history="1">
        <w:r>
          <w:rPr>
            <w:rStyle w:val="Hyperlink"/>
          </w:rPr>
          <w:t>https://digitalcommons.memphis.edu/facpubs/14027/‎</w:t>
        </w:r>
      </w:hyperlink>
    </w:p>
    <w:p w14:paraId="32D5F8D8" w14:textId="77777777" w:rsidR="0068596E" w:rsidRDefault="00AA13C3">
      <w:pPr>
        <w:pStyle w:val="ReferenceItem"/>
        <w:numPr>
          <w:ilvl w:val="0"/>
          <w:numId w:val="1"/>
        </w:numPr>
        <w:bidi/>
      </w:pPr>
      <w:r>
        <w:t xml:space="preserve">Sjaardema, T., Smith, C., Birch, G. </w:t>
      </w:r>
      <w:r>
        <w:rPr>
          <w:i/>
          <w:iCs/>
        </w:rPr>
        <w:t>History and Evolution of the Johnson Criteria</w:t>
      </w:r>
      <w:r>
        <w:t xml:space="preserve">. Sandia National Laboratories, SAND2015-6368 (2015). </w:t>
      </w:r>
      <w:hyperlink r:id="rId30" w:history="1">
        <w:r>
          <w:rPr>
            <w:rStyle w:val="Hyperlink"/>
          </w:rPr>
          <w:t>https://www.osti.gov/servlets/purl/1222446</w:t>
        </w:r>
      </w:hyperlink>
    </w:p>
    <w:p w14:paraId="55B83A34" w14:textId="77777777" w:rsidR="0068596E" w:rsidRDefault="00AA13C3">
      <w:pPr>
        <w:pStyle w:val="ReferenceItem"/>
        <w:numPr>
          <w:ilvl w:val="0"/>
          <w:numId w:val="1"/>
        </w:numPr>
        <w:bidi/>
      </w:pPr>
      <w:r>
        <w:t xml:space="preserve">Vollmerhausen, R., Driggers, R., Wilson, D. "Predicting range performance of sampled imagers by treating aliased signal as target-dependent noise." </w:t>
      </w:r>
      <w:r>
        <w:rPr>
          <w:i/>
          <w:iCs/>
        </w:rPr>
        <w:t>JOSA A</w:t>
      </w:r>
      <w:r>
        <w:t xml:space="preserve"> 25(8), 2055–2065 (2008). </w:t>
      </w:r>
      <w:hyperlink r:id="rId31" w:history="1">
        <w:r>
          <w:rPr>
            <w:rStyle w:val="Hyperlink"/>
          </w:rPr>
          <w:t>https://experts.arizona.edu/en/publications/predicting-range-performance-of-sampled-imagers-by-treating-alias/‎</w:t>
        </w:r>
      </w:hyperlink>
    </w:p>
    <w:p w14:paraId="179DBE86" w14:textId="77777777" w:rsidR="0068596E" w:rsidRDefault="00AA13C3">
      <w:pPr>
        <w:pStyle w:val="ReferenceItem"/>
        <w:numPr>
          <w:ilvl w:val="0"/>
          <w:numId w:val="1"/>
        </w:numPr>
        <w:bidi/>
      </w:pPr>
      <w:r>
        <w:t xml:space="preserve">Irwin, A. "Performance prediction from EO system measurements using IRWindows and NV-IPM." </w:t>
      </w:r>
      <w:r>
        <w:rPr>
          <w:i/>
          <w:iCs/>
        </w:rPr>
        <w:t>Proc. SPIE</w:t>
      </w:r>
      <w:r>
        <w:t xml:space="preserve"> 10625, 1062502 (2018). </w:t>
      </w:r>
      <w:hyperlink r:id="rId32" w:history="1">
        <w:r>
          <w:rPr>
            <w:rStyle w:val="Hyperlink"/>
          </w:rPr>
          <w:t>https://www.sbir.com/PDFs/SPIE-Std-Products-Publications/PerformancePredictionfromEOSystemMeasurements.pdf</w:t>
        </w:r>
      </w:hyperlink>
    </w:p>
    <w:p w14:paraId="19A2E829" w14:textId="77777777" w:rsidR="0068596E" w:rsidRDefault="00AA13C3">
      <w:pPr>
        <w:pStyle w:val="ReferenceItem"/>
        <w:numPr>
          <w:ilvl w:val="0"/>
          <w:numId w:val="1"/>
        </w:numPr>
        <w:bidi/>
      </w:pPr>
      <w:r>
        <w:t>Zhang, et al. (Martino, Furxhi, Jacobs, Driggers, Renshaw)</w:t>
      </w:r>
      <w:r>
        <w:rPr>
          <w:rtl/>
        </w:rPr>
        <w:t xml:space="preserve">. השוואת </w:t>
      </w:r>
      <w:r>
        <w:t>NIR</w:t>
      </w:r>
      <w:r>
        <w:rPr>
          <w:rtl/>
        </w:rPr>
        <w:t xml:space="preserve"> ו-</w:t>
      </w:r>
      <w:r>
        <w:t>LWIR</w:t>
      </w:r>
      <w:r>
        <w:rPr>
          <w:rtl/>
        </w:rPr>
        <w:t xml:space="preserve"> באיתור מטרות ברקע עמוס, </w:t>
      </w:r>
      <w:r>
        <w:rPr>
          <w:i/>
          <w:iCs/>
        </w:rPr>
        <w:t>Sensors</w:t>
      </w:r>
      <w:r>
        <w:t xml:space="preserve"> 24(20), 6662 (2024). </w:t>
      </w:r>
      <w:hyperlink r:id="rId33" w:history="1">
        <w:r>
          <w:rPr>
            <w:rStyle w:val="Hyperlink"/>
          </w:rPr>
          <w:t>https://pmc.ncbi.nlm.nih.gov/articles/PMC11511018</w:t>
        </w:r>
      </w:hyperlink>
    </w:p>
    <w:p w14:paraId="19B11954" w14:textId="77777777" w:rsidR="0068596E" w:rsidRDefault="00AA13C3">
      <w:pPr>
        <w:pStyle w:val="ReferenceItem"/>
        <w:numPr>
          <w:ilvl w:val="0"/>
          <w:numId w:val="1"/>
        </w:numPr>
        <w:bidi/>
      </w:pPr>
      <w:r>
        <w:t xml:space="preserve">Vollmerhausen, R. "Night vision integrated performance model: impact of a recent change on the model's predictive accuracy." </w:t>
      </w:r>
      <w:r>
        <w:rPr>
          <w:i/>
          <w:iCs/>
        </w:rPr>
        <w:t>Opt. Express</w:t>
      </w:r>
      <w:r>
        <w:t xml:space="preserve"> 24(21), 23654–23666 (2016). </w:t>
      </w:r>
      <w:hyperlink r:id="rId34" w:history="1">
        <w:r>
          <w:rPr>
            <w:rStyle w:val="Hyperlink"/>
          </w:rPr>
          <w:t>https://opg.optica.org/oe/fulltext.cfm?uri=oe-24-21-23654&amp;id=350879</w:t>
        </w:r>
      </w:hyperlink>
    </w:p>
    <w:p w14:paraId="3A257A57" w14:textId="77777777" w:rsidR="0068596E" w:rsidRDefault="00AA13C3">
      <w:pPr>
        <w:pStyle w:val="ReferenceItem"/>
        <w:numPr>
          <w:ilvl w:val="0"/>
          <w:numId w:val="1"/>
        </w:numPr>
        <w:bidi/>
      </w:pPr>
      <w:r>
        <w:t xml:space="preserve">Burgener, M. </w:t>
      </w:r>
      <w:r>
        <w:rPr>
          <w:i/>
          <w:iCs/>
        </w:rPr>
        <w:t>A Survey and Comparison of Various Optical Performance Metrics</w:t>
      </w:r>
      <w:r>
        <w:t xml:space="preserve">. MS Report, University of Arizona (2021). </w:t>
      </w:r>
      <w:hyperlink r:id="rId35" w:history="1">
        <w:r>
          <w:rPr>
            <w:rStyle w:val="Hyperlink"/>
          </w:rPr>
          <w:t>https://wp.optics.arizona.edu/alumni/wp-content/uploads/sites/113/2023/06/Burgener-Mark-Dissertation-2021.pdf</w:t>
        </w:r>
      </w:hyperlink>
    </w:p>
    <w:p w14:paraId="4AD338BE" w14:textId="77777777" w:rsidR="0068596E" w:rsidRDefault="00AA13C3">
      <w:pPr>
        <w:pStyle w:val="ReferenceItem"/>
        <w:numPr>
          <w:ilvl w:val="0"/>
          <w:numId w:val="1"/>
        </w:numPr>
        <w:bidi/>
      </w:pPr>
      <w:r>
        <w:lastRenderedPageBreak/>
        <w:t xml:space="preserve">U.S. Army NVESD. </w:t>
      </w:r>
      <w:r>
        <w:rPr>
          <w:i/>
          <w:iCs/>
        </w:rPr>
        <w:t>Night Vision Thermal Imaging Systems Performance Model (NVTherm) – User's Manual &amp; Reference Guide, Rev. 5</w:t>
      </w:r>
      <w:r>
        <w:t xml:space="preserve"> (2001). </w:t>
      </w:r>
      <w:hyperlink r:id="rId36" w:history="1">
        <w:r>
          <w:rPr>
            <w:rStyle w:val="Hyperlink"/>
          </w:rPr>
          <w:t>https://zieg.com/links/sensors/NVThermManual5.pdf</w:t>
        </w:r>
      </w:hyperlink>
    </w:p>
    <w:p w14:paraId="2434A266" w14:textId="77777777" w:rsidR="0068596E" w:rsidRDefault="00AA13C3">
      <w:pPr>
        <w:pStyle w:val="ReferenceItem"/>
        <w:numPr>
          <w:ilvl w:val="0"/>
          <w:numId w:val="1"/>
        </w:numPr>
        <w:bidi/>
      </w:pPr>
      <w:r>
        <w:t xml:space="preserve">Bijl, P., Hogervorst, M., Valeton, J. "TOD, NVTherm and TRM3 model calculations: a comparison." </w:t>
      </w:r>
      <w:r>
        <w:rPr>
          <w:i/>
          <w:iCs/>
        </w:rPr>
        <w:t>Proc. SPIE</w:t>
      </w:r>
      <w:r>
        <w:t xml:space="preserve"> 4719, 51–62 (2002). </w:t>
      </w:r>
      <w:hyperlink r:id="rId37" w:history="1">
        <w:r>
          <w:rPr>
            <w:rStyle w:val="Hyperlink"/>
          </w:rPr>
          <w:t>https://repository.tno.nl/SingleDoc?docId=8779</w:t>
        </w:r>
      </w:hyperlink>
    </w:p>
    <w:p w14:paraId="1246E093" w14:textId="77777777" w:rsidR="0068596E" w:rsidRDefault="00AA13C3">
      <w:pPr>
        <w:pStyle w:val="ReferenceItem"/>
        <w:numPr>
          <w:ilvl w:val="0"/>
          <w:numId w:val="1"/>
        </w:numPr>
        <w:bidi/>
      </w:pPr>
      <w:r>
        <w:rPr>
          <w:rtl/>
        </w:rPr>
        <w:t>"</w:t>
      </w:r>
      <w:r>
        <w:t>Range performance modeling for staring focal plane array infrared detectors</w:t>
      </w:r>
      <w:r>
        <w:rPr>
          <w:rtl/>
        </w:rPr>
        <w:t xml:space="preserve">" (רשומה ביבליוגרפית). </w:t>
      </w:r>
      <w:hyperlink r:id="rId38" w:history="1">
        <w:r>
          <w:rPr>
            <w:rStyle w:val="Hyperlink"/>
          </w:rPr>
          <w:t>https://ubmr.hds.hebis.de/EdsRecord/edscal%252Cedscal.17833315?lng=en</w:t>
        </w:r>
      </w:hyperlink>
    </w:p>
    <w:p w14:paraId="44221FC0" w14:textId="77777777" w:rsidR="0068596E" w:rsidRDefault="00AA13C3">
      <w:pPr>
        <w:pStyle w:val="ReferenceItem"/>
        <w:numPr>
          <w:ilvl w:val="0"/>
          <w:numId w:val="1"/>
        </w:numPr>
        <w:bidi/>
      </w:pPr>
      <w:r>
        <w:rPr>
          <w:rtl/>
        </w:rPr>
        <w:t>"</w:t>
      </w:r>
      <w:r>
        <w:t xml:space="preserve">NVThermIP vs TOD: matching the target acquisition range criteria." </w:t>
      </w:r>
      <w:hyperlink r:id="rId39" w:history="1">
        <w:r>
          <w:rPr>
            <w:rStyle w:val="Hyperlink"/>
          </w:rPr>
          <w:t>https://www.researchgate.net/publication/255630287_NVThermIP_vs_TOD_matching_the_target_acquisition_range_criteria</w:t>
        </w:r>
      </w:hyperlink>
    </w:p>
    <w:p w14:paraId="6C28D300" w14:textId="77777777" w:rsidR="0068596E" w:rsidRDefault="00AA13C3">
      <w:pPr>
        <w:pStyle w:val="ReferenceItem"/>
        <w:numPr>
          <w:ilvl w:val="0"/>
          <w:numId w:val="1"/>
        </w:numPr>
        <w:bidi/>
      </w:pPr>
      <w:r>
        <w:t>Vollmerhausen, R</w:t>
      </w:r>
      <w:r>
        <w:rPr>
          <w:rtl/>
        </w:rPr>
        <w:t xml:space="preserve">. (מיוחס). מסמך ביקורת על </w:t>
      </w:r>
      <w:r>
        <w:t>NVIPM, nvipm.net (2025)</w:t>
      </w:r>
      <w:r>
        <w:rPr>
          <w:rtl/>
        </w:rPr>
        <w:t xml:space="preserve"> — מסמך סנגור, ללא ביקורת עמיתים. </w:t>
      </w:r>
      <w:hyperlink r:id="rId40" w:history="1">
        <w:r>
          <w:rPr>
            <w:rStyle w:val="Hyperlink"/>
          </w:rPr>
          <w:t>https://nvipm.net/wp-content/uploads/2025/07/nvipm_final_1-1.pdf</w:t>
        </w:r>
      </w:hyperlink>
    </w:p>
    <w:p w14:paraId="7533A76D" w14:textId="77777777" w:rsidR="0068596E" w:rsidRDefault="00AA13C3">
      <w:pPr>
        <w:pStyle w:val="ReferenceItem"/>
        <w:numPr>
          <w:ilvl w:val="0"/>
          <w:numId w:val="1"/>
        </w:numPr>
        <w:bidi/>
      </w:pPr>
      <w:r>
        <w:t xml:space="preserve">Holst, G. C. "Imaging system performance based upon Fλ/d." </w:t>
      </w:r>
      <w:r>
        <w:rPr>
          <w:i/>
          <w:iCs/>
        </w:rPr>
        <w:t>Opt. Eng.</w:t>
      </w:r>
      <w:r>
        <w:t xml:space="preserve"> 46(10), 103204 (2007). </w:t>
      </w:r>
      <w:hyperlink r:id="rId41" w:history="1">
        <w:r>
          <w:rPr>
            <w:rStyle w:val="Hyperlink"/>
          </w:rPr>
          <w:t>https://proceedings.spiedigitallibrary.org/journals/optical-engineering/volume-46/issue-10/103204/Imaging-system-performance-based-upon-F%ce%bbd/10.1117/1.2790066.full</w:t>
        </w:r>
      </w:hyperlink>
    </w:p>
    <w:p w14:paraId="59AAE753" w14:textId="77777777" w:rsidR="0068596E" w:rsidRDefault="00AA13C3">
      <w:pPr>
        <w:pStyle w:val="ReferenceItem"/>
        <w:numPr>
          <w:ilvl w:val="0"/>
          <w:numId w:val="1"/>
        </w:numPr>
        <w:bidi/>
      </w:pPr>
      <w:r>
        <w:t xml:space="preserve">Holst, G. C., Driggers, R. G. "Small detectors in infrared system design." </w:t>
      </w:r>
      <w:r>
        <w:rPr>
          <w:i/>
          <w:iCs/>
        </w:rPr>
        <w:t>Opt. Eng.</w:t>
      </w:r>
      <w:r>
        <w:t xml:space="preserve"> 51(9), 096401 (2012). </w:t>
      </w:r>
      <w:hyperlink r:id="rId42" w:history="1">
        <w:r>
          <w:rPr>
            <w:rStyle w:val="Hyperlink"/>
          </w:rPr>
          <w:t>https://spiedigitallibrary.org/journals/Optical-Engineering/volume-51/issue-9/096401/Small-detectors-in-infrared-system-design/10.1117/1.OE.51.9.096401.pdf</w:t>
        </w:r>
      </w:hyperlink>
    </w:p>
    <w:p w14:paraId="0C793632" w14:textId="77777777" w:rsidR="0068596E" w:rsidRDefault="00AA13C3">
      <w:pPr>
        <w:pStyle w:val="ReferenceItem"/>
        <w:numPr>
          <w:ilvl w:val="0"/>
          <w:numId w:val="1"/>
        </w:numPr>
        <w:bidi/>
      </w:pPr>
      <w:r>
        <w:t xml:space="preserve">Holst, G. C., Driggers, R. G., Furxhi, O. "Design considerations for advanced MWIR target acquisition systems." </w:t>
      </w:r>
      <w:r>
        <w:rPr>
          <w:i/>
          <w:iCs/>
        </w:rPr>
        <w:t>Appl. Opt.</w:t>
      </w:r>
      <w:r>
        <w:t xml:space="preserve"> 59(14), 4339 (2020). </w:t>
      </w:r>
      <w:hyperlink r:id="rId43" w:history="1">
        <w:r>
          <w:rPr>
            <w:rStyle w:val="Hyperlink"/>
          </w:rPr>
          <w:t>https://opg.optica.org/ao/fulltext.cfm?uri=ao-59-14-4339&amp;id=431507</w:t>
        </w:r>
      </w:hyperlink>
    </w:p>
    <w:p w14:paraId="2120C3E1" w14:textId="77777777" w:rsidR="0068596E" w:rsidRDefault="00AA13C3">
      <w:pPr>
        <w:pStyle w:val="ReferenceItem"/>
        <w:numPr>
          <w:ilvl w:val="0"/>
          <w:numId w:val="1"/>
        </w:numPr>
        <w:bidi/>
      </w:pPr>
      <w:r>
        <w:t xml:space="preserve">Driggers, R., Vollmerhausen, R., Reynolds, J., Fanning, J., Holst, G. "Infrared detector size: how low should you go?" </w:t>
      </w:r>
      <w:r>
        <w:rPr>
          <w:i/>
          <w:iCs/>
        </w:rPr>
        <w:t>Opt. Eng.</w:t>
      </w:r>
      <w:r>
        <w:t xml:space="preserve"> 51(6), 063202 (2012). </w:t>
      </w:r>
      <w:hyperlink r:id="rId44" w:history="1">
        <w:r>
          <w:rPr>
            <w:rStyle w:val="Hyperlink"/>
          </w:rPr>
          <w:t>https://photonicsforenergy.spiedigitallibrary.org/journals/optical-engineering/volume-51/issue-6/063202/Infrared-detector-size-how-low-should-you-go/10.1117/1.OE.51.6.063202.full</w:t>
        </w:r>
      </w:hyperlink>
    </w:p>
    <w:p w14:paraId="01074C8F" w14:textId="77777777" w:rsidR="0068596E" w:rsidRDefault="00AA13C3">
      <w:pPr>
        <w:pStyle w:val="ReferenceItem"/>
        <w:numPr>
          <w:ilvl w:val="0"/>
          <w:numId w:val="1"/>
        </w:numPr>
        <w:bidi/>
      </w:pPr>
      <w:r>
        <w:t xml:space="preserve">Driggers, R., Goranson, G., Butrimas, S., Holst, G., Furxhi, O. "Simple target acquisition model based on Fλ/d." </w:t>
      </w:r>
      <w:r>
        <w:rPr>
          <w:i/>
          <w:iCs/>
        </w:rPr>
        <w:t>Opt. Eng.</w:t>
      </w:r>
      <w:r>
        <w:t xml:space="preserve"> 60(2), 023104 (2021). </w:t>
      </w:r>
      <w:hyperlink r:id="rId45" w:history="1">
        <w:r>
          <w:rPr>
            <w:rStyle w:val="Hyperlink"/>
          </w:rPr>
          <w:t>https://experts.arizona.edu/en/publications/simple-target-acquisition-model-based-on-f%CE%BBd/‎</w:t>
        </w:r>
      </w:hyperlink>
    </w:p>
    <w:p w14:paraId="1010B7CF" w14:textId="77777777" w:rsidR="0068596E" w:rsidRDefault="00AA13C3">
      <w:pPr>
        <w:pStyle w:val="ReferenceItem"/>
        <w:numPr>
          <w:ilvl w:val="0"/>
          <w:numId w:val="1"/>
        </w:numPr>
        <w:bidi/>
      </w:pPr>
      <w:r>
        <w:t xml:space="preserve">Shkedy, L., et al. (SCD). "10 µm pitch detectors for MWIR applications." OPTRO (2018). </w:t>
      </w:r>
      <w:hyperlink r:id="rId46" w:history="1">
        <w:r>
          <w:rPr>
            <w:rStyle w:val="Hyperlink"/>
          </w:rPr>
          <w:t>https://scdusa-ir.com/wp-content/uploads/2022/06/10%C2%B5m-pitch-detectors-for-MWIR-applications_OPTRO-2018.pdf</w:t>
        </w:r>
      </w:hyperlink>
    </w:p>
    <w:p w14:paraId="6C6839F8" w14:textId="77777777" w:rsidR="0068596E" w:rsidRDefault="00AA13C3">
      <w:pPr>
        <w:pStyle w:val="ReferenceItem"/>
        <w:numPr>
          <w:ilvl w:val="0"/>
          <w:numId w:val="1"/>
        </w:numPr>
        <w:bidi/>
      </w:pPr>
      <w:r>
        <w:t xml:space="preserve">SCD. </w:t>
      </w:r>
      <w:r>
        <w:rPr>
          <w:i/>
          <w:iCs/>
        </w:rPr>
        <w:t>Blackbird 1920</w:t>
      </w:r>
      <w:r>
        <w:rPr>
          <w:rtl/>
        </w:rPr>
        <w:t xml:space="preserve"> (דף מוצר). </w:t>
      </w:r>
      <w:hyperlink r:id="rId47" w:history="1">
        <w:r>
          <w:rPr>
            <w:rStyle w:val="Hyperlink"/>
          </w:rPr>
          <w:t>https://scdusa-ir.com/products/blackbird-1920</w:t>
        </w:r>
      </w:hyperlink>
    </w:p>
    <w:p w14:paraId="7584C628" w14:textId="77777777" w:rsidR="0068596E" w:rsidRDefault="00AA13C3">
      <w:pPr>
        <w:pStyle w:val="ReferenceItem"/>
        <w:numPr>
          <w:ilvl w:val="0"/>
          <w:numId w:val="1"/>
        </w:numPr>
        <w:bidi/>
      </w:pPr>
      <w:r>
        <w:t xml:space="preserve">Péré-Laperne, N., et al. (Lynred / III-V Lab / CEA-LETI). "T2SL technology developments in MWIR band operating at a high temperature." OPTRO (2026). </w:t>
      </w:r>
      <w:hyperlink r:id="rId48" w:history="1">
        <w:r>
          <w:rPr>
            <w:rStyle w:val="Hyperlink"/>
          </w:rPr>
          <w:t>https://www.lynred.com/sites/default/files/2026-01/T2SL%20TECHNOLOGY%20DEVELOPMENTS%20IN%20MWIR%20BAND.pdf</w:t>
        </w:r>
      </w:hyperlink>
    </w:p>
    <w:p w14:paraId="01B2D3B6" w14:textId="77777777" w:rsidR="0068596E" w:rsidRDefault="00AA13C3">
      <w:pPr>
        <w:pStyle w:val="ReferenceItem"/>
        <w:numPr>
          <w:ilvl w:val="0"/>
          <w:numId w:val="1"/>
        </w:numPr>
        <w:bidi/>
      </w:pPr>
      <w:r>
        <w:t xml:space="preserve">Jakobson, C., et al. (SCD). "Microbolometer for high-end commercial and defense applications in 12 µm pitch." IISW (2025). </w:t>
      </w:r>
      <w:hyperlink r:id="rId49" w:history="1">
        <w:r>
          <w:rPr>
            <w:rStyle w:val="Hyperlink"/>
          </w:rPr>
          <w:t>https://imagesensors.org/Past%20Workshops/2025%20Workshop/2025%20Papers/P28_Jakobson.pdf</w:t>
        </w:r>
      </w:hyperlink>
    </w:p>
    <w:p w14:paraId="4470A53D" w14:textId="77777777" w:rsidR="0068596E" w:rsidRDefault="00AA13C3">
      <w:pPr>
        <w:pStyle w:val="ReferenceItem"/>
        <w:numPr>
          <w:ilvl w:val="0"/>
          <w:numId w:val="1"/>
        </w:numPr>
        <w:bidi/>
      </w:pPr>
      <w:r>
        <w:t>AT-Sensors. "Microbolometer: basics of the uncooled infrared detector</w:t>
      </w:r>
      <w:r>
        <w:rPr>
          <w:rtl/>
        </w:rPr>
        <w:t xml:space="preserve">" (סקירת ספק). </w:t>
      </w:r>
      <w:hyperlink r:id="rId50" w:history="1">
        <w:r>
          <w:rPr>
            <w:rStyle w:val="Hyperlink"/>
          </w:rPr>
          <w:t>https://www.at-sensors.com/measurement/measurement-parameters/microbolometer-basics/‎</w:t>
        </w:r>
      </w:hyperlink>
    </w:p>
    <w:p w14:paraId="307FF0E0" w14:textId="77777777" w:rsidR="0068596E" w:rsidRDefault="00AA13C3">
      <w:pPr>
        <w:pStyle w:val="ReferenceItem"/>
        <w:numPr>
          <w:ilvl w:val="0"/>
          <w:numId w:val="1"/>
        </w:numPr>
        <w:bidi/>
      </w:pPr>
      <w:r>
        <w:rPr>
          <w:rtl/>
        </w:rPr>
        <w:t>"</w:t>
      </w:r>
      <w:r>
        <w:t xml:space="preserve">The impact of fixed pattern noise on moving imagery as measured by MRT and DMRT." </w:t>
      </w:r>
      <w:r>
        <w:rPr>
          <w:i/>
          <w:iCs/>
        </w:rPr>
        <w:t>Proc. SPIE</w:t>
      </w:r>
      <w:r>
        <w:t xml:space="preserve"> 13468, 134680B (2025). </w:t>
      </w:r>
      <w:hyperlink r:id="rId51" w:history="1">
        <w:r>
          <w:rPr>
            <w:rStyle w:val="Hyperlink"/>
          </w:rPr>
          <w:t>https://www.spiedigitallibrary.org/conference-proceedings-of-spie/13468/134680B/The-impact-of-fixed-pattern-noise-on-moving-imagery-as/10.1117/12.3054006.full</w:t>
        </w:r>
      </w:hyperlink>
    </w:p>
    <w:p w14:paraId="37489871" w14:textId="77777777" w:rsidR="0068596E" w:rsidRDefault="00AA13C3">
      <w:pPr>
        <w:pStyle w:val="ReferenceItem"/>
        <w:numPr>
          <w:ilvl w:val="0"/>
          <w:numId w:val="1"/>
        </w:numPr>
        <w:bidi/>
      </w:pPr>
      <w:r>
        <w:t>arXiv:2601.11733</w:t>
      </w:r>
      <w:r>
        <w:rPr>
          <w:rtl/>
        </w:rPr>
        <w:t xml:space="preserve"> (נרמול </w:t>
      </w:r>
      <w:r>
        <w:t>NETD</w:t>
      </w:r>
      <w:r>
        <w:rPr>
          <w:rtl/>
        </w:rPr>
        <w:t xml:space="preserve"> לפי ‏</w:t>
      </w:r>
      <w:r>
        <w:t>NETD/(f/#)²</w:t>
      </w:r>
      <w:r>
        <w:rPr>
          <w:rtl/>
        </w:rPr>
        <w:t xml:space="preserve">). </w:t>
      </w:r>
      <w:hyperlink r:id="rId52" w:history="1">
        <w:r>
          <w:rPr>
            <w:rStyle w:val="Hyperlink"/>
          </w:rPr>
          <w:t>https://arxiv.org/pdf/2601.11733</w:t>
        </w:r>
      </w:hyperlink>
    </w:p>
    <w:p w14:paraId="770D036F" w14:textId="77777777" w:rsidR="0068596E" w:rsidRDefault="00AA13C3">
      <w:pPr>
        <w:pStyle w:val="ReferenceItem"/>
        <w:numPr>
          <w:ilvl w:val="0"/>
          <w:numId w:val="1"/>
        </w:numPr>
        <w:bidi/>
      </w:pPr>
      <w:r>
        <w:t xml:space="preserve">Perić, D., Livada, B., Perić, M., Vujić, S. "Thermal Imager Range: Predictions, Expectations, and Reality." </w:t>
      </w:r>
      <w:r>
        <w:rPr>
          <w:i/>
          <w:iCs/>
        </w:rPr>
        <w:t>Sensors</w:t>
      </w:r>
      <w:r>
        <w:t xml:space="preserve"> 19(15), 3313 (2019). </w:t>
      </w:r>
      <w:hyperlink r:id="rId53" w:history="1">
        <w:r>
          <w:rPr>
            <w:rStyle w:val="Hyperlink"/>
          </w:rPr>
          <w:t>https://pmc.ncbi.nlm.nih.gov/articles/PMC6696215/‎</w:t>
        </w:r>
      </w:hyperlink>
    </w:p>
    <w:p w14:paraId="4949B81A" w14:textId="77777777" w:rsidR="0068596E" w:rsidRDefault="00AA13C3">
      <w:pPr>
        <w:pStyle w:val="ReferenceItem"/>
        <w:numPr>
          <w:ilvl w:val="0"/>
          <w:numId w:val="1"/>
        </w:numPr>
        <w:bidi/>
      </w:pPr>
      <w:r>
        <w:t>arXiv:2309.13417</w:t>
      </w:r>
      <w:r>
        <w:rPr>
          <w:rtl/>
        </w:rPr>
        <w:t xml:space="preserve"> (סקירה המציגה מחדש את מודל </w:t>
      </w:r>
      <w:r>
        <w:t>Kruse</w:t>
      </w:r>
      <w:r>
        <w:rPr>
          <w:rtl/>
        </w:rPr>
        <w:t xml:space="preserve">). </w:t>
      </w:r>
      <w:hyperlink r:id="rId54" w:history="1">
        <w:r>
          <w:rPr>
            <w:rStyle w:val="Hyperlink"/>
          </w:rPr>
          <w:t>https://arxiv.org/pdf/2309.13417</w:t>
        </w:r>
      </w:hyperlink>
    </w:p>
    <w:p w14:paraId="2C28A42C" w14:textId="77777777" w:rsidR="0068596E" w:rsidRDefault="00AA13C3">
      <w:pPr>
        <w:pStyle w:val="ReferenceItem"/>
        <w:numPr>
          <w:ilvl w:val="0"/>
          <w:numId w:val="1"/>
        </w:numPr>
        <w:bidi/>
      </w:pPr>
      <w:r>
        <w:rPr>
          <w:i/>
          <w:iCs/>
        </w:rPr>
        <w:t>Radioengineering</w:t>
      </w:r>
      <w:r>
        <w:t xml:space="preserve"> (2010)</w:t>
      </w:r>
      <w:r>
        <w:rPr>
          <w:rtl/>
        </w:rPr>
        <w:t xml:space="preserve"> (הצגה מחדש של מודל </w:t>
      </w:r>
      <w:r>
        <w:t>Kim</w:t>
      </w:r>
      <w:r>
        <w:rPr>
          <w:rtl/>
        </w:rPr>
        <w:t xml:space="preserve"> לראות נמוכה). </w:t>
      </w:r>
      <w:hyperlink r:id="rId55" w:history="1">
        <w:r>
          <w:rPr>
            <w:rStyle w:val="Hyperlink"/>
          </w:rPr>
          <w:t>https://www.radioeng.cz/fulltexts/2010/10_04_596_600.pdf</w:t>
        </w:r>
      </w:hyperlink>
    </w:p>
    <w:p w14:paraId="2E2F06F3" w14:textId="77777777" w:rsidR="0068596E" w:rsidRDefault="00AA13C3">
      <w:pPr>
        <w:pStyle w:val="ReferenceItem"/>
        <w:numPr>
          <w:ilvl w:val="0"/>
          <w:numId w:val="1"/>
        </w:numPr>
        <w:bidi/>
      </w:pPr>
      <w:r>
        <w:t xml:space="preserve">Dror, I., Kopeika, N. S. "Experimental comparison of turbulence modulation transfer function and aerosol modulation transfer function through the open atmosphere." </w:t>
      </w:r>
      <w:r>
        <w:rPr>
          <w:i/>
          <w:iCs/>
        </w:rPr>
        <w:t>JOSA A</w:t>
      </w:r>
      <w:r>
        <w:t xml:space="preserve"> 12(5), 970–980 (1995)</w:t>
      </w:r>
      <w:r>
        <w:rPr>
          <w:rtl/>
        </w:rPr>
        <w:t xml:space="preserve"> [יסודי]. </w:t>
      </w:r>
      <w:hyperlink r:id="rId56" w:history="1">
        <w:r>
          <w:rPr>
            <w:rStyle w:val="Hyperlink"/>
          </w:rPr>
          <w:t>https://opg.optica.org/josaa/abstract.cfm?uri=josaa-12-5-970</w:t>
        </w:r>
      </w:hyperlink>
    </w:p>
    <w:p w14:paraId="5D2A5F62" w14:textId="77777777" w:rsidR="0068596E" w:rsidRDefault="00AA13C3">
      <w:pPr>
        <w:pStyle w:val="ReferenceItem"/>
        <w:numPr>
          <w:ilvl w:val="0"/>
          <w:numId w:val="1"/>
        </w:numPr>
        <w:bidi/>
      </w:pPr>
      <w:r>
        <w:lastRenderedPageBreak/>
        <w:t xml:space="preserve">Schutte, K., et al. "An overview of turbulence compensation." </w:t>
      </w:r>
      <w:r>
        <w:rPr>
          <w:i/>
          <w:iCs/>
        </w:rPr>
        <w:t>Proc. SPIE</w:t>
      </w:r>
      <w:r>
        <w:t xml:space="preserve"> 8542 (2012). </w:t>
      </w:r>
      <w:hyperlink r:id="rId57" w:history="1">
        <w:r>
          <w:rPr>
            <w:rStyle w:val="Hyperlink"/>
          </w:rPr>
          <w:t>https://publications.tno.nl/publication/102606/Ug60dZ/schutte-2012-overview.pdf</w:t>
        </w:r>
      </w:hyperlink>
    </w:p>
    <w:p w14:paraId="3D9A1AE7" w14:textId="77777777" w:rsidR="0068596E" w:rsidRDefault="00AA13C3">
      <w:pPr>
        <w:pStyle w:val="ReferenceItem"/>
        <w:numPr>
          <w:ilvl w:val="0"/>
          <w:numId w:val="1"/>
        </w:numPr>
        <w:bidi/>
      </w:pPr>
      <w:r>
        <w:t xml:space="preserve">Lawson, J., Carrano, C. "Using historic models of Cn² to predict r0 and regimes affected by atmospheric turbulence for horizontal, slant and topological paths." UCRL-CONF-222540 (2006). </w:t>
      </w:r>
      <w:hyperlink r:id="rId58" w:history="1">
        <w:r>
          <w:rPr>
            <w:rStyle w:val="Hyperlink"/>
          </w:rPr>
          <w:t>https://www.osti.gov/servlets/purl/897959</w:t>
        </w:r>
      </w:hyperlink>
    </w:p>
    <w:p w14:paraId="5C06E3C3" w14:textId="77777777" w:rsidR="0068596E" w:rsidRDefault="00AA13C3">
      <w:pPr>
        <w:pStyle w:val="ReferenceItem"/>
        <w:numPr>
          <w:ilvl w:val="0"/>
          <w:numId w:val="1"/>
        </w:numPr>
        <w:bidi/>
      </w:pPr>
      <w:r>
        <w:t xml:space="preserve">Richardson, P., Driggers, R. "Atmospheric turbulence effects on 3rd generation FLIR performance." </w:t>
      </w:r>
      <w:r>
        <w:rPr>
          <w:i/>
          <w:iCs/>
        </w:rPr>
        <w:t>Proc. SPIE</w:t>
      </w:r>
      <w:r>
        <w:t xml:space="preserve"> 6207 (2006). </w:t>
      </w:r>
      <w:hyperlink r:id="rId59" w:history="1">
        <w:r>
          <w:rPr>
            <w:rStyle w:val="Hyperlink"/>
          </w:rPr>
          <w:t>https://ui.adsabs.harvard.edu/abs/2006SPIE.6207E..06R/abstract</w:t>
        </w:r>
      </w:hyperlink>
    </w:p>
    <w:p w14:paraId="0F5C937F" w14:textId="77777777" w:rsidR="0068596E" w:rsidRDefault="00AA13C3">
      <w:pPr>
        <w:pStyle w:val="ReferenceItem"/>
        <w:numPr>
          <w:ilvl w:val="0"/>
          <w:numId w:val="1"/>
        </w:numPr>
        <w:bidi/>
      </w:pPr>
      <w:r>
        <w:t>arXiv:2603.01398</w:t>
      </w:r>
      <w:r>
        <w:rPr>
          <w:rtl/>
        </w:rPr>
        <w:t xml:space="preserve"> (ביטוי </w:t>
      </w:r>
      <w:r>
        <w:t>MTF</w:t>
      </w:r>
      <w:r>
        <w:rPr>
          <w:rtl/>
        </w:rPr>
        <w:t xml:space="preserve"> טורבולנציה בחשיפה קצרה וארוכה) (</w:t>
      </w:r>
      <w:r>
        <w:t>2026</w:t>
      </w:r>
      <w:r>
        <w:rPr>
          <w:rtl/>
        </w:rPr>
        <w:t xml:space="preserve">). </w:t>
      </w:r>
      <w:hyperlink r:id="rId60" w:history="1">
        <w:r>
          <w:rPr>
            <w:rStyle w:val="Hyperlink"/>
          </w:rPr>
          <w:t>https://arxiv.org/pdf/2603.01398</w:t>
        </w:r>
      </w:hyperlink>
    </w:p>
    <w:p w14:paraId="6D9338F0" w14:textId="77777777" w:rsidR="0068596E" w:rsidRDefault="00AA13C3">
      <w:pPr>
        <w:pStyle w:val="ReferenceItem"/>
        <w:numPr>
          <w:ilvl w:val="0"/>
          <w:numId w:val="1"/>
        </w:numPr>
        <w:bidi/>
      </w:pPr>
      <w:r>
        <w:t xml:space="preserve">Repasi, E., et al. "Short-exposure turbulence effects on the modulation transfer function of annular aperture optical systems." </w:t>
      </w:r>
      <w:r>
        <w:rPr>
          <w:i/>
          <w:iCs/>
        </w:rPr>
        <w:t>Opt. Eng.</w:t>
      </w:r>
      <w:r>
        <w:t xml:space="preserve"> 56(1), 015105 (2017). </w:t>
      </w:r>
      <w:hyperlink r:id="rId61" w:history="1">
        <w:r>
          <w:rPr>
            <w:rStyle w:val="Hyperlink"/>
          </w:rPr>
          <w:t>https://www.spiedigitallibrary.org/journals/optical-engineering/volume-56/issue-01/015105/Short-exposure-turbulence-effects-on-the-modulation-transfer-function-of/10.1117/1.OE.56.1.015105.full</w:t>
        </w:r>
      </w:hyperlink>
    </w:p>
    <w:p w14:paraId="43FC4C2B" w14:textId="77777777" w:rsidR="0068596E" w:rsidRDefault="00AA13C3">
      <w:pPr>
        <w:pStyle w:val="ReferenceItem"/>
        <w:numPr>
          <w:ilvl w:val="0"/>
          <w:numId w:val="1"/>
        </w:numPr>
        <w:bidi/>
      </w:pPr>
      <w:r>
        <w:t>Fraunhofer IOSB (publica)</w:t>
      </w:r>
      <w:r>
        <w:rPr>
          <w:rtl/>
        </w:rPr>
        <w:t xml:space="preserve">. הפחתת טורבולנציה בתוכנה והגדלת טווח ההכרה. </w:t>
      </w:r>
      <w:hyperlink r:id="rId62" w:history="1">
        <w:r>
          <w:rPr>
            <w:rStyle w:val="Hyperlink"/>
          </w:rPr>
          <w:t>https://publica.fraunhofer.de/entities/publication/84b8c5a2-733f-40d6-998a-0f17ec4e47fc</w:t>
        </w:r>
      </w:hyperlink>
    </w:p>
    <w:p w14:paraId="4102E690" w14:textId="77777777" w:rsidR="0068596E" w:rsidRDefault="00AA13C3">
      <w:pPr>
        <w:pStyle w:val="ReferenceItem"/>
        <w:numPr>
          <w:ilvl w:val="0"/>
          <w:numId w:val="1"/>
        </w:numPr>
        <w:bidi/>
      </w:pPr>
      <w:r>
        <w:t>van Eekeren, A., et al. TNO (2014)</w:t>
      </w:r>
      <w:r>
        <w:rPr>
          <w:rtl/>
        </w:rPr>
        <w:t xml:space="preserve">. הערכת הפחתת טורבולנציה. </w:t>
      </w:r>
      <w:hyperlink r:id="rId63" w:history="1">
        <w:r>
          <w:rPr>
            <w:rStyle w:val="Hyperlink"/>
          </w:rPr>
          <w:t>https://publications.tno.nl/publication/34610519/GQU8NK/eekeren-2014-evaluation.pdf</w:t>
        </w:r>
      </w:hyperlink>
    </w:p>
    <w:p w14:paraId="2753ED18" w14:textId="77777777" w:rsidR="0068596E" w:rsidRDefault="00AA13C3">
      <w:pPr>
        <w:pStyle w:val="ReferenceItem"/>
        <w:numPr>
          <w:ilvl w:val="0"/>
          <w:numId w:val="1"/>
        </w:numPr>
        <w:bidi/>
      </w:pPr>
      <w:r>
        <w:rPr>
          <w:rtl/>
        </w:rPr>
        <w:t>"</w:t>
      </w:r>
      <w:r>
        <w:t xml:space="preserve">Measurement and Analysis of the Parameters of Modern Long-Range Thermal Imaging Cameras." </w:t>
      </w:r>
      <w:r>
        <w:rPr>
          <w:i/>
          <w:iCs/>
        </w:rPr>
        <w:t>Sensors</w:t>
      </w:r>
      <w:r>
        <w:t xml:space="preserve"> (2021). </w:t>
      </w:r>
      <w:hyperlink r:id="rId64" w:history="1">
        <w:r>
          <w:rPr>
            <w:rStyle w:val="Hyperlink"/>
          </w:rPr>
          <w:t>https://www.ncbi.nlm.nih.gov/pmc/articles/PMC8434484/‎</w:t>
        </w:r>
      </w:hyperlink>
    </w:p>
    <w:p w14:paraId="59BB6FD5" w14:textId="77777777" w:rsidR="0068596E" w:rsidRDefault="00AA13C3">
      <w:pPr>
        <w:pStyle w:val="ReferenceItem"/>
        <w:numPr>
          <w:ilvl w:val="0"/>
          <w:numId w:val="1"/>
        </w:numPr>
        <w:bidi/>
      </w:pPr>
      <w:r>
        <w:t xml:space="preserve">Short, R., Littlejohn, D., Bailey, J., Driggers, R. "Infrared sensor performance with boost and restoration filtering." </w:t>
      </w:r>
      <w:r>
        <w:rPr>
          <w:i/>
          <w:iCs/>
        </w:rPr>
        <w:t>Appl. Opt.</w:t>
      </w:r>
      <w:r>
        <w:t xml:space="preserve"> 60(3), 571–579 (2021). </w:t>
      </w:r>
      <w:hyperlink r:id="rId65" w:history="1">
        <w:r>
          <w:rPr>
            <w:rStyle w:val="Hyperlink"/>
          </w:rPr>
          <w:t>https://api.semanticscholar.org/graph/v1/paper/DOI:10.1364/AO.402312</w:t>
        </w:r>
      </w:hyperlink>
    </w:p>
    <w:p w14:paraId="06BE2E7A" w14:textId="77777777" w:rsidR="0068596E" w:rsidRDefault="00AA13C3">
      <w:pPr>
        <w:pStyle w:val="ReferenceItem"/>
        <w:numPr>
          <w:ilvl w:val="0"/>
          <w:numId w:val="1"/>
        </w:numPr>
        <w:bidi/>
      </w:pPr>
      <w:r>
        <w:t xml:space="preserve">Adomeit, U. "Thermal imagers with boost: range prediction with the Johnson criteria." </w:t>
      </w:r>
      <w:r>
        <w:rPr>
          <w:i/>
          <w:iCs/>
        </w:rPr>
        <w:t>Proc. SPIE</w:t>
      </w:r>
      <w:r>
        <w:t xml:space="preserve"> (2023). </w:t>
      </w:r>
      <w:hyperlink r:id="rId66" w:history="1">
        <w:r>
          <w:rPr>
            <w:rStyle w:val="Hyperlink"/>
          </w:rPr>
          <w:t>https://www.researchgate.net/publication/374935562_Thermal_imagers_with_boost_range_prediction_with_the_Johnson_criteria</w:t>
        </w:r>
      </w:hyperlink>
    </w:p>
    <w:p w14:paraId="4909A79B" w14:textId="77777777" w:rsidR="0068596E" w:rsidRDefault="00AA13C3">
      <w:pPr>
        <w:pStyle w:val="ReferenceItem"/>
        <w:numPr>
          <w:ilvl w:val="0"/>
          <w:numId w:val="1"/>
        </w:numPr>
        <w:bidi/>
      </w:pPr>
      <w:r>
        <w:t xml:space="preserve">O'Shea, P., Jacobs, E., Espinola, R. "Effects of image compression on sensor performance." </w:t>
      </w:r>
      <w:r>
        <w:rPr>
          <w:i/>
          <w:iCs/>
        </w:rPr>
        <w:t>Opt. Eng.</w:t>
      </w:r>
      <w:r>
        <w:t xml:space="preserve"> 47(1), 013202 (2008). </w:t>
      </w:r>
      <w:hyperlink r:id="rId67" w:history="1">
        <w:r>
          <w:rPr>
            <w:rStyle w:val="Hyperlink"/>
          </w:rPr>
          <w:t>https://journals.spiedigitallibrary.org/journals/optical-engineering/volume-47/issue-01/013202/Effects-of-image-compression-on-sensor-performance/10.1117/1.2829770.full</w:t>
        </w:r>
      </w:hyperlink>
    </w:p>
    <w:p w14:paraId="126FC25F" w14:textId="77777777" w:rsidR="0068596E" w:rsidRDefault="00AA13C3">
      <w:pPr>
        <w:pStyle w:val="ReferenceItem"/>
        <w:numPr>
          <w:ilvl w:val="0"/>
          <w:numId w:val="1"/>
        </w:numPr>
        <w:bidi/>
      </w:pPr>
      <w:r>
        <w:t xml:space="preserve">Fanning, J., et al. "IR system field performance with superresolution." </w:t>
      </w:r>
      <w:hyperlink r:id="rId68" w:history="1">
        <w:r>
          <w:rPr>
            <w:rStyle w:val="Hyperlink"/>
          </w:rPr>
          <w:t>https://experts.arizona.edu/en/publications/ir-system-field-performance-with-superresolution/‎</w:t>
        </w:r>
      </w:hyperlink>
    </w:p>
    <w:p w14:paraId="648080EA" w14:textId="77777777" w:rsidR="0068596E" w:rsidRDefault="00AA13C3">
      <w:pPr>
        <w:pStyle w:val="ReferenceItem"/>
        <w:numPr>
          <w:ilvl w:val="0"/>
          <w:numId w:val="1"/>
        </w:numPr>
        <w:bidi/>
      </w:pPr>
      <w:r>
        <w:t>SAM.gov. "Long Range Thermal Imaging Module for Remote Weapon Systems</w:t>
      </w:r>
      <w:r>
        <w:rPr>
          <w:rtl/>
        </w:rPr>
        <w:t xml:space="preserve">" (מסמך רכש; ריצוד </w:t>
      </w:r>
      <w:r>
        <w:t>LOS</w:t>
      </w:r>
      <w:r>
        <w:rPr>
          <w:rtl/>
        </w:rPr>
        <w:t xml:space="preserve"> של כ-</w:t>
      </w:r>
      <w:r>
        <w:t>‎70 µrad RMS</w:t>
      </w:r>
      <w:r>
        <w:rPr>
          <w:rtl/>
        </w:rPr>
        <w:t xml:space="preserve">). </w:t>
      </w:r>
      <w:hyperlink r:id="rId69" w:history="1">
        <w:r>
          <w:rPr>
            <w:rStyle w:val="Hyperlink"/>
          </w:rPr>
          <w:t>https://sam.gov/opp/ed00fb73aaa848dc96a1bf685bd2d40d/view</w:t>
        </w:r>
      </w:hyperlink>
    </w:p>
    <w:p w14:paraId="30DE7902" w14:textId="77777777" w:rsidR="0068596E" w:rsidRDefault="00AA13C3">
      <w:pPr>
        <w:pStyle w:val="ReferenceItem"/>
        <w:numPr>
          <w:ilvl w:val="0"/>
          <w:numId w:val="1"/>
        </w:numPr>
        <w:bidi/>
      </w:pPr>
      <w:r>
        <w:t xml:space="preserve">Jaffe, L., Zelinski, M., Sakla, W. "Remote sensor design for visual recognition with convolutional neural networks." </w:t>
      </w:r>
      <w:r>
        <w:rPr>
          <w:i/>
          <w:iCs/>
        </w:rPr>
        <w:t>IEEE TGRS</w:t>
      </w:r>
      <w:r>
        <w:t xml:space="preserve"> (2019). </w:t>
      </w:r>
      <w:hyperlink r:id="rId70" w:history="1">
        <w:r>
          <w:rPr>
            <w:rStyle w:val="Hyperlink"/>
          </w:rPr>
          <w:t>https://arxiv.org/pdf/1906.09677</w:t>
        </w:r>
      </w:hyperlink>
    </w:p>
    <w:p w14:paraId="61D5200F" w14:textId="77777777" w:rsidR="0068596E" w:rsidRDefault="00AA13C3">
      <w:pPr>
        <w:pStyle w:val="ReferenceItem"/>
        <w:numPr>
          <w:ilvl w:val="0"/>
          <w:numId w:val="1"/>
        </w:numPr>
        <w:bidi/>
      </w:pPr>
      <w:r>
        <w:t xml:space="preserve">Holst, G. C., Mahalanobis, A. "Comparing pixels on target with NV-IPM range predictions." </w:t>
      </w:r>
      <w:r>
        <w:rPr>
          <w:i/>
          <w:iCs/>
        </w:rPr>
        <w:t>Proc. SPIE</w:t>
      </w:r>
      <w:r>
        <w:t xml:space="preserve"> 12533 (2023). </w:t>
      </w:r>
      <w:hyperlink r:id="rId71" w:history="1">
        <w:r>
          <w:rPr>
            <w:rStyle w:val="Hyperlink"/>
          </w:rPr>
          <w:t>https://spie.org/Publications/Proceedings/Volume/12533</w:t>
        </w:r>
      </w:hyperlink>
    </w:p>
    <w:p w14:paraId="483BD397" w14:textId="77777777" w:rsidR="0068596E" w:rsidRDefault="00AA13C3">
      <w:pPr>
        <w:pStyle w:val="ReferenceItem"/>
        <w:numPr>
          <w:ilvl w:val="0"/>
          <w:numId w:val="1"/>
        </w:numPr>
        <w:bidi/>
      </w:pPr>
      <w:r>
        <w:t>Axis Communications. "Pixel density based on IEC 62676-4:2014</w:t>
      </w:r>
      <w:r>
        <w:rPr>
          <w:rtl/>
        </w:rPr>
        <w:t xml:space="preserve">" (נייר לבן). </w:t>
      </w:r>
      <w:hyperlink r:id="rId72" w:history="1">
        <w:r>
          <w:rPr>
            <w:rStyle w:val="Hyperlink"/>
          </w:rPr>
          <w:t>https://whitepapers.axis.com/en-us/pixel-density-based-on-iec-62676-4-2014</w:t>
        </w:r>
      </w:hyperlink>
    </w:p>
    <w:p w14:paraId="3A311029" w14:textId="77777777" w:rsidR="0068596E" w:rsidRDefault="00AA13C3">
      <w:pPr>
        <w:pStyle w:val="ReferenceItem"/>
        <w:numPr>
          <w:ilvl w:val="0"/>
          <w:numId w:val="1"/>
        </w:numPr>
        <w:bidi/>
      </w:pPr>
      <w:r>
        <w:t xml:space="preserve">Saltelli, A., et al. "Why so many published sensitivity analyses are false: A systematic review of sensitivity analysis practices." </w:t>
      </w:r>
      <w:r>
        <w:rPr>
          <w:i/>
          <w:iCs/>
        </w:rPr>
        <w:t>Environmental Modelling &amp; Software</w:t>
      </w:r>
      <w:r>
        <w:t xml:space="preserve"> 114, 29–39 (2019). </w:t>
      </w:r>
      <w:hyperlink r:id="rId73" w:history="1">
        <w:r>
          <w:rPr>
            <w:rStyle w:val="Hyperlink"/>
          </w:rPr>
          <w:t>https://discovery-pp.ucl.ac.uk/id/eprint/10066597</w:t>
        </w:r>
      </w:hyperlink>
    </w:p>
    <w:p w14:paraId="0745D99A" w14:textId="77777777" w:rsidR="0068596E" w:rsidRDefault="00AA13C3">
      <w:pPr>
        <w:pStyle w:val="ReferenceItem"/>
        <w:numPr>
          <w:ilvl w:val="0"/>
          <w:numId w:val="1"/>
        </w:numPr>
        <w:bidi/>
      </w:pPr>
      <w:r>
        <w:t xml:space="preserve">Lefebvre, S., Roblin, A., Varet, S., Durand, G. "Statistical Estimation of Aircraft Infrared Signature Dispersion." ENBIS-EMSE (2009). </w:t>
      </w:r>
      <w:hyperlink r:id="rId74" w:history="1">
        <w:r>
          <w:rPr>
            <w:rStyle w:val="Hyperlink"/>
          </w:rPr>
          <w:t>https://events.mines-stetienne.fr/enbis-emse2009/pdf/articles/Lefebvre.pdf</w:t>
        </w:r>
      </w:hyperlink>
    </w:p>
    <w:p w14:paraId="1DB9A138" w14:textId="77777777" w:rsidR="0068596E" w:rsidRDefault="00AA13C3">
      <w:pPr>
        <w:pStyle w:val="ReferenceGroup"/>
        <w:bidi/>
      </w:pPr>
      <w:r>
        <w:rPr>
          <w:rtl/>
        </w:rPr>
        <w:t>מקורות פנימיים (קוד, תוצאות ריצה ומסמכי הפרויקט)</w:t>
      </w:r>
    </w:p>
    <w:p w14:paraId="756AA4A0" w14:textId="77777777" w:rsidR="0068596E" w:rsidRDefault="00AA13C3">
      <w:pPr>
        <w:pStyle w:val="ReferenceItem"/>
        <w:numPr>
          <w:ilvl w:val="0"/>
          <w:numId w:val="1"/>
        </w:numPr>
        <w:bidi/>
      </w:pPr>
      <w:r>
        <w:rPr>
          <w:rtl/>
        </w:rPr>
        <w:t xml:space="preserve">קוד המקור של </w:t>
      </w:r>
      <w:r>
        <w:t>TRM_HADMAA</w:t>
      </w:r>
      <w:r>
        <w:rPr>
          <w:rtl/>
        </w:rPr>
        <w:t xml:space="preserve">, גרסת מנוע </w:t>
      </w:r>
      <w:r>
        <w:t>2.4</w:t>
      </w:r>
      <w:r>
        <w:rPr>
          <w:rtl/>
        </w:rPr>
        <w:t>: ‏</w:t>
      </w:r>
      <w:r>
        <w:rPr>
          <w:rStyle w:val="InlineCode"/>
        </w:rPr>
        <w:t>‎trm4/model.py‎</w:t>
      </w:r>
      <w:r>
        <w:rPr>
          <w:rtl/>
        </w:rPr>
        <w:t>, ‏</w:t>
      </w:r>
      <w:r>
        <w:rPr>
          <w:rStyle w:val="InlineCode"/>
        </w:rPr>
        <w:t>‎gui.py‎</w:t>
      </w:r>
      <w:r>
        <w:rPr>
          <w:rtl/>
        </w:rPr>
        <w:t>, ‏</w:t>
      </w:r>
      <w:r>
        <w:rPr>
          <w:rStyle w:val="InlineCode"/>
        </w:rPr>
        <w:t>‎analysis.py‎</w:t>
      </w:r>
      <w:r>
        <w:rPr>
          <w:rtl/>
        </w:rPr>
        <w:t>, ‏</w:t>
      </w:r>
      <w:r>
        <w:rPr>
          <w:rStyle w:val="InlineCode"/>
        </w:rPr>
        <w:t>‎advisor.py‎</w:t>
      </w:r>
      <w:r>
        <w:rPr>
          <w:rtl/>
        </w:rPr>
        <w:t>, ‏</w:t>
      </w:r>
      <w:r>
        <w:rPr>
          <w:rStyle w:val="InlineCode"/>
        </w:rPr>
        <w:t>‎presets.py‎</w:t>
      </w:r>
      <w:r>
        <w:rPr>
          <w:rtl/>
        </w:rPr>
        <w:t>, ‏</w:t>
      </w:r>
      <w:r>
        <w:rPr>
          <w:rStyle w:val="InlineCode"/>
        </w:rPr>
        <w:t>‎derived.py‎</w:t>
      </w:r>
      <w:r>
        <w:rPr>
          <w:rtl/>
        </w:rPr>
        <w:t>, ‏</w:t>
      </w:r>
      <w:r>
        <w:rPr>
          <w:rStyle w:val="InlineCode"/>
        </w:rPr>
        <w:t>‎detector_atlas.py‎</w:t>
      </w:r>
      <w:r>
        <w:rPr>
          <w:rtl/>
        </w:rPr>
        <w:t>, ‏</w:t>
      </w:r>
      <w:r>
        <w:rPr>
          <w:rStyle w:val="InlineCode"/>
        </w:rPr>
        <w:t>‎README.md‎</w:t>
      </w:r>
      <w:r>
        <w:t>. C:/Users/ramih/OneDrive/Desktop/Desktop/TRM_Hadmaa/trm4/model.py</w:t>
      </w:r>
    </w:p>
    <w:p w14:paraId="173A92AD" w14:textId="77777777" w:rsidR="0068596E" w:rsidRDefault="00AA13C3">
      <w:pPr>
        <w:pStyle w:val="ReferenceItem"/>
        <w:numPr>
          <w:ilvl w:val="0"/>
          <w:numId w:val="1"/>
        </w:numPr>
        <w:bidi/>
      </w:pPr>
      <w:r>
        <w:rPr>
          <w:rtl/>
        </w:rPr>
        <w:t>תוצאות סריקת ה-</w:t>
      </w:r>
      <w:r>
        <w:t>OAT</w:t>
      </w:r>
      <w:r>
        <w:rPr>
          <w:rtl/>
        </w:rPr>
        <w:t xml:space="preserve"> וגמישויות (‏</w:t>
      </w:r>
      <w:r>
        <w:rPr>
          <w:rStyle w:val="InlineCode"/>
        </w:rPr>
        <w:t>‎oat_analysis.txt‎</w:t>
      </w:r>
      <w:r>
        <w:rPr>
          <w:rtl/>
        </w:rPr>
        <w:t>, ‏</w:t>
      </w:r>
      <w:r>
        <w:rPr>
          <w:rStyle w:val="InlineCode"/>
        </w:rPr>
        <w:t>‎oat_elasticities.csv‎</w:t>
      </w:r>
      <w:r>
        <w:rPr>
          <w:rtl/>
        </w:rPr>
        <w:t xml:space="preserve">). </w:t>
      </w:r>
      <w:r>
        <w:t>C:/Users/ramih/AppData/Local/Temp/claude/C--Users-ramih-OneDrive-Desktop-Desktop-TRM-Hadmaa/acff95aa-b3cc-43e6-8d65-31aa7be98ad5/scratchpad/sensitivity/oat_analysis.txt</w:t>
      </w:r>
    </w:p>
    <w:p w14:paraId="3D19B6C3" w14:textId="77777777" w:rsidR="0068596E" w:rsidRDefault="00AA13C3">
      <w:pPr>
        <w:pStyle w:val="ReferenceItem"/>
        <w:numPr>
          <w:ilvl w:val="0"/>
          <w:numId w:val="1"/>
        </w:numPr>
        <w:bidi/>
      </w:pPr>
      <w:r>
        <w:rPr>
          <w:rtl/>
        </w:rPr>
        <w:lastRenderedPageBreak/>
        <w:t>תוצאות הסריקות החד-ממדיות והדו-ממדיות (‏</w:t>
      </w:r>
      <w:r>
        <w:rPr>
          <w:rStyle w:val="InlineCode"/>
        </w:rPr>
        <w:t>‎sweeps_1d_analysis.txt‎</w:t>
      </w:r>
      <w:r>
        <w:rPr>
          <w:rtl/>
        </w:rPr>
        <w:t>, ‏</w:t>
      </w:r>
      <w:r>
        <w:rPr>
          <w:rStyle w:val="InlineCode"/>
        </w:rPr>
        <w:t>‎sweeps_1d.csv‎</w:t>
      </w:r>
      <w:r>
        <w:rPr>
          <w:rtl/>
        </w:rPr>
        <w:t>, ‏</w:t>
      </w:r>
      <w:r>
        <w:rPr>
          <w:rStyle w:val="InlineCode"/>
        </w:rPr>
        <w:t>‎sweeps_2d.csv‎</w:t>
      </w:r>
      <w:r>
        <w:rPr>
          <w:rtl/>
        </w:rPr>
        <w:t xml:space="preserve">). </w:t>
      </w:r>
      <w:r>
        <w:t>C:/Users/ramih/AppData/Local/Temp/claude/C--Users-ramih-OneDrive-Desktop-Desktop-TRM-Hadmaa/acff95aa-b3cc-43e6-8d65-31aa7be98ad5/scratchpad/sensitivity/sweeps_1d_analysis.txt</w:t>
      </w:r>
    </w:p>
    <w:p w14:paraId="1E852E5C" w14:textId="77777777" w:rsidR="0068596E" w:rsidRDefault="00AA13C3">
      <w:pPr>
        <w:pStyle w:val="ReferenceItem"/>
        <w:numPr>
          <w:ilvl w:val="0"/>
          <w:numId w:val="1"/>
        </w:numPr>
        <w:bidi/>
      </w:pPr>
      <w:r>
        <w:rPr>
          <w:rtl/>
        </w:rPr>
        <w:t>מקרי קצה וסריקות עדינות (‏</w:t>
      </w:r>
      <w:r>
        <w:rPr>
          <w:rStyle w:val="InlineCode"/>
        </w:rPr>
        <w:t>‎edge.csv‎</w:t>
      </w:r>
      <w:r>
        <w:rPr>
          <w:rtl/>
        </w:rPr>
        <w:t>, ‏</w:t>
      </w:r>
      <w:r>
        <w:rPr>
          <w:rStyle w:val="InlineCode"/>
        </w:rPr>
        <w:t>‎fine_analysis.txt‎</w:t>
      </w:r>
      <w:r>
        <w:rPr>
          <w:rtl/>
        </w:rPr>
        <w:t xml:space="preserve">). </w:t>
      </w:r>
      <w:r>
        <w:t>C:/Users/ramih/AppData/Local/Temp/claude/C--Users-ramih-OneDrive-Desktop-Desktop-TRM-Hadmaa/acff95aa-b3cc-43e6-8d65-31aa7be98ad5/scratchpad/sensitivity/edge.csv</w:t>
      </w:r>
    </w:p>
    <w:p w14:paraId="765038E4" w14:textId="77777777" w:rsidR="0068596E" w:rsidRDefault="00AA13C3">
      <w:pPr>
        <w:pStyle w:val="ReferenceItem"/>
        <w:numPr>
          <w:ilvl w:val="0"/>
          <w:numId w:val="1"/>
        </w:numPr>
        <w:bidi/>
      </w:pPr>
      <w:r>
        <w:rPr>
          <w:rtl/>
        </w:rPr>
        <w:t>השוואת כלי הניתוח המובנים (‏</w:t>
      </w:r>
      <w:r>
        <w:rPr>
          <w:rStyle w:val="InlineCode"/>
        </w:rPr>
        <w:t>‎tools_comparison.txt‎</w:t>
      </w:r>
      <w:r>
        <w:rPr>
          <w:rtl/>
        </w:rPr>
        <w:t>, ‏</w:t>
      </w:r>
      <w:r>
        <w:rPr>
          <w:rStyle w:val="InlineCode"/>
        </w:rPr>
        <w:t>‎tools_MWIR_LWIR_SWIR_VIS.json‎</w:t>
      </w:r>
      <w:r>
        <w:rPr>
          <w:rtl/>
        </w:rPr>
        <w:t xml:space="preserve">). </w:t>
      </w:r>
      <w:r>
        <w:t>C:/Users/ramih/AppData/Local/Temp/claude/C--Users-ramih-OneDrive-Desktop-Desktop-TRM-Hadmaa/acff95aa-b3cc-43e6-8d65-31aa7be98ad5/scratchpad/sensitivity/tools_comparison.txt</w:t>
      </w:r>
    </w:p>
    <w:p w14:paraId="7EA368E1" w14:textId="77777777" w:rsidR="0068596E" w:rsidRDefault="00AA13C3">
      <w:pPr>
        <w:pStyle w:val="ReferenceItem"/>
        <w:numPr>
          <w:ilvl w:val="0"/>
          <w:numId w:val="1"/>
        </w:numPr>
        <w:bidi/>
      </w:pPr>
      <w:r>
        <w:rPr>
          <w:rtl/>
        </w:rPr>
        <w:t>הצלבת פרמטרים חסרי השפעה מול רמות הממשק (‏</w:t>
      </w:r>
      <w:r>
        <w:rPr>
          <w:rStyle w:val="InlineCode"/>
        </w:rPr>
        <w:t>‎zero_vs_gui.txt‎</w:t>
      </w:r>
      <w:r>
        <w:rPr>
          <w:rtl/>
        </w:rPr>
        <w:t xml:space="preserve">). </w:t>
      </w:r>
      <w:r>
        <w:t>C:/Users/ramih/AppData/Local/Temp/claude/C--Users-ramih-OneDrive-Desktop-Desktop-TRM-Hadmaa/acff95aa-b3cc-43e6-8d65-31aa7be98ad5/scratchpad/sensitivity/zero_vs_gui.txt</w:t>
      </w:r>
    </w:p>
    <w:p w14:paraId="5DFB68DC" w14:textId="77777777" w:rsidR="0068596E" w:rsidRDefault="00AA13C3">
      <w:pPr>
        <w:pStyle w:val="ReferenceItem"/>
        <w:numPr>
          <w:ilvl w:val="0"/>
          <w:numId w:val="1"/>
        </w:numPr>
        <w:bidi/>
      </w:pPr>
      <w:r>
        <w:rPr>
          <w:rtl/>
        </w:rPr>
        <w:t xml:space="preserve">סריקת </w:t>
      </w:r>
      <w:r>
        <w:t>OAT</w:t>
      </w:r>
      <w:r>
        <w:rPr>
          <w:rtl/>
        </w:rPr>
        <w:t xml:space="preserve"> של </w:t>
      </w:r>
      <w:r>
        <w:t>‎−10%</w:t>
      </w:r>
      <w:r>
        <w:rPr>
          <w:rtl/>
        </w:rPr>
        <w:t xml:space="preserve"> במצאי הפרמטרים ו-</w:t>
      </w:r>
      <w:r>
        <w:t>14</w:t>
      </w:r>
      <w:r>
        <w:rPr>
          <w:rtl/>
        </w:rPr>
        <w:t xml:space="preserve"> בדיקות המתגים (‏</w:t>
      </w:r>
      <w:r>
        <w:rPr>
          <w:rStyle w:val="InlineCode"/>
        </w:rPr>
        <w:t>‎oat_effect.py‎</w:t>
      </w:r>
      <w:r>
        <w:rPr>
          <w:rtl/>
        </w:rPr>
        <w:t>, ‏</w:t>
      </w:r>
      <w:r>
        <w:rPr>
          <w:rStyle w:val="InlineCode"/>
        </w:rPr>
        <w:t>‎oat_result.json‎</w:t>
      </w:r>
      <w:r>
        <w:rPr>
          <w:rtl/>
        </w:rPr>
        <w:t xml:space="preserve">). </w:t>
      </w:r>
      <w:r>
        <w:t>C:/Users/ramih/AppData/Local/Temp/claude/C--Users-ramih-OneDrive-Desktop-Desktop-TRM-Hadmaa/acff95aa-b3cc-43e6-8d65-31aa7be98ad5/scratchpad/oat_result.json</w:t>
      </w:r>
    </w:p>
    <w:p w14:paraId="10F2BA22" w14:textId="77777777" w:rsidR="0068596E" w:rsidRDefault="00AA13C3">
      <w:pPr>
        <w:pStyle w:val="ReferenceItem"/>
        <w:numPr>
          <w:ilvl w:val="0"/>
          <w:numId w:val="1"/>
        </w:numPr>
        <w:bidi/>
      </w:pPr>
      <w:r>
        <w:rPr>
          <w:i/>
          <w:iCs/>
        </w:rPr>
        <w:t>TRM4_Application_Changes.pdf</w:t>
      </w:r>
      <w:r>
        <w:rPr>
          <w:rtl/>
        </w:rPr>
        <w:t xml:space="preserve"> — מסמך שינויים מוצע ליישום (</w:t>
      </w:r>
      <w:r>
        <w:t>9</w:t>
      </w:r>
      <w:r>
        <w:rPr>
          <w:rtl/>
        </w:rPr>
        <w:t xml:space="preserve"> באוקטובר </w:t>
      </w:r>
      <w:r>
        <w:t>2026</w:t>
      </w:r>
      <w:r>
        <w:rPr>
          <w:rtl/>
        </w:rPr>
        <w:t xml:space="preserve">). </w:t>
      </w:r>
      <w:r>
        <w:t>C:/Users/ramih/OneDrive/Desktop/Desktop/TRM_Hadmaa/TRM4_Application_Changes.pdf</w:t>
      </w:r>
    </w:p>
    <w:p w14:paraId="4ADB67A4" w14:textId="77777777" w:rsidR="0068596E" w:rsidRDefault="00AA13C3">
      <w:pPr>
        <w:pStyle w:val="ReferenceItem"/>
        <w:numPr>
          <w:ilvl w:val="0"/>
          <w:numId w:val="1"/>
        </w:numPr>
        <w:bidi/>
      </w:pPr>
      <w:r>
        <w:rPr>
          <w:i/>
          <w:iCs/>
        </w:rPr>
        <w:t>TRM_Imaging_Research_Engineering_Field_Map_HE_v1_1.pdf</w:t>
      </w:r>
      <w:r>
        <w:rPr>
          <w:rtl/>
        </w:rPr>
        <w:t xml:space="preserve"> — מפת תחום הנדסית-מחקרית (</w:t>
      </w:r>
      <w:r>
        <w:t>14</w:t>
      </w:r>
      <w:r>
        <w:rPr>
          <w:rtl/>
        </w:rPr>
        <w:t xml:space="preserve"> באוקטובר </w:t>
      </w:r>
      <w:r>
        <w:t>2026</w:t>
      </w:r>
      <w:r>
        <w:rPr>
          <w:rtl/>
        </w:rPr>
        <w:t xml:space="preserve">). </w:t>
      </w:r>
      <w:r>
        <w:t>C:/Users/ramih/OneDrive/Desktop/Desktop/TRM_Hadmaa/TRM_Imaging_Research_Engineering_Field_Map_HE_v1_1.pdf</w:t>
      </w:r>
    </w:p>
    <w:p w14:paraId="5E23EEBF" w14:textId="77777777" w:rsidR="0068596E" w:rsidRDefault="00AA13C3">
      <w:pPr>
        <w:pStyle w:val="ReferenceItem"/>
        <w:numPr>
          <w:ilvl w:val="0"/>
          <w:numId w:val="1"/>
        </w:numPr>
        <w:bidi/>
      </w:pPr>
      <w:r>
        <w:rPr>
          <w:i/>
          <w:iCs/>
        </w:rPr>
        <w:t>TRM4v3_Research_Improvements_English.pdf</w:t>
      </w:r>
      <w:r>
        <w:rPr>
          <w:rtl/>
        </w:rPr>
        <w:t xml:space="preserve"> — סקירת שיפורים מחקרית (</w:t>
      </w:r>
      <w:r>
        <w:t>25</w:t>
      </w:r>
      <w:r>
        <w:rPr>
          <w:rtl/>
        </w:rPr>
        <w:t xml:space="preserve"> באוקטובר </w:t>
      </w:r>
      <w:r>
        <w:t>2026</w:t>
      </w:r>
      <w:r>
        <w:rPr>
          <w:rtl/>
        </w:rPr>
        <w:t xml:space="preserve">). </w:t>
      </w:r>
      <w:r>
        <w:t>C:/Users/ramih/OneDrive/Desktop/Desktop/TRM_Hadmaa/TRM4v3_Research_Improvements_English.pdf</w:t>
      </w:r>
    </w:p>
    <w:p w14:paraId="238AEC02" w14:textId="77777777" w:rsidR="0068596E" w:rsidRDefault="00AA13C3">
      <w:pPr>
        <w:pStyle w:val="ReferenceItem"/>
        <w:numPr>
          <w:ilvl w:val="0"/>
          <w:numId w:val="1"/>
        </w:numPr>
        <w:bidi/>
      </w:pPr>
      <w:r>
        <w:rPr>
          <w:i/>
          <w:iCs/>
        </w:rPr>
        <w:t>TRM_Range_Improvement_Advisor_Scientific_RTL_Hebrew.pdf</w:t>
      </w:r>
      <w:r>
        <w:rPr>
          <w:rtl/>
        </w:rPr>
        <w:t xml:space="preserve"> — מסמך המייעץ לשיפור טווח (אוקטובר </w:t>
      </w:r>
      <w:r>
        <w:t>2026</w:t>
      </w:r>
      <w:r>
        <w:rPr>
          <w:rtl/>
        </w:rPr>
        <w:t xml:space="preserve">). </w:t>
      </w:r>
      <w:r>
        <w:t>C:/Users/ramih/OneDrive/Desktop/Desktop/TRM_Hadmaa/TRM_Range_Improvement_Advisor_Scientific_RTL_Hebrew.pdf</w:t>
      </w:r>
    </w:p>
    <w:p w14:paraId="238CBB4E" w14:textId="77777777" w:rsidR="0068596E" w:rsidRDefault="00AA13C3">
      <w:pPr>
        <w:pStyle w:val="ReferenceGroup"/>
        <w:bidi/>
      </w:pPr>
      <w:r>
        <w:rPr>
          <w:rtl/>
        </w:rPr>
        <w:t>מקורות חיצוניים נוספים</w:t>
      </w:r>
    </w:p>
    <w:p w14:paraId="68FA6A1D" w14:textId="77777777" w:rsidR="0068596E" w:rsidRDefault="00AA13C3">
      <w:pPr>
        <w:pStyle w:val="ReferenceItem"/>
        <w:numPr>
          <w:ilvl w:val="0"/>
          <w:numId w:val="1"/>
        </w:numPr>
        <w:bidi/>
      </w:pPr>
      <w:r>
        <w:t xml:space="preserve">Raptor Photonics. </w:t>
      </w:r>
      <w:r>
        <w:rPr>
          <w:i/>
          <w:iCs/>
        </w:rPr>
        <w:t>Owl 1280 VIS-SWIR camera datasheet</w:t>
      </w:r>
      <w:r>
        <w:rPr>
          <w:rtl/>
        </w:rPr>
        <w:t xml:space="preserve"> (רעש קריאה </w:t>
      </w:r>
      <w:r>
        <w:t>‎&lt; 50 e⁻‎</w:t>
      </w:r>
      <w:r>
        <w:rPr>
          <w:rtl/>
        </w:rPr>
        <w:t xml:space="preserve">). </w:t>
      </w:r>
      <w:hyperlink r:id="rId75" w:history="1">
        <w:r>
          <w:rPr>
            <w:rStyle w:val="Hyperlink"/>
          </w:rPr>
          <w:t>https://www.photonicsonline.com/doc/high-resolution-high-sensitivity-digital-vis-swir-camera-owl1280-datasheet-0001</w:t>
        </w:r>
      </w:hyperlink>
    </w:p>
    <w:p w14:paraId="69C5BF03" w14:textId="77777777" w:rsidR="0068596E" w:rsidRDefault="00AA13C3">
      <w:pPr>
        <w:pStyle w:val="ReferenceItem"/>
        <w:numPr>
          <w:ilvl w:val="0"/>
          <w:numId w:val="1"/>
        </w:numPr>
        <w:bidi/>
      </w:pPr>
      <w:r>
        <w:t xml:space="preserve">NIT. </w:t>
      </w:r>
      <w:r>
        <w:rPr>
          <w:i/>
          <w:iCs/>
        </w:rPr>
        <w:t>SenS 1280</w:t>
      </w:r>
      <w:r>
        <w:rPr>
          <w:rtl/>
        </w:rPr>
        <w:t xml:space="preserve"> (רעש קריאה </w:t>
      </w:r>
      <w:r>
        <w:t>‎30 e⁻‎</w:t>
      </w:r>
      <w:r>
        <w:rPr>
          <w:rtl/>
        </w:rPr>
        <w:t xml:space="preserve">; רישום </w:t>
      </w:r>
      <w:r>
        <w:t>FindLight</w:t>
      </w:r>
      <w:r>
        <w:rPr>
          <w:rtl/>
        </w:rPr>
        <w:t xml:space="preserve">). </w:t>
      </w:r>
      <w:hyperlink r:id="rId76" w:history="1">
        <w:r>
          <w:rPr>
            <w:rStyle w:val="Hyperlink"/>
          </w:rPr>
          <w:t>https://findlight.net/imaging-and-vision/cameras/infrared-and-thermal/sens-1280v-st</w:t>
        </w:r>
      </w:hyperlink>
    </w:p>
    <w:sectPr w:rsidR="0068596E" w:rsidSect="00034616">
      <w:pgSz w:w="11906" w:h="16838"/>
      <w:pgMar w:top="1418" w:right="1247" w:bottom="1418" w:left="1247" w:header="709" w:footer="709"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EBA50" w14:textId="77777777" w:rsidR="00AA13C3" w:rsidRDefault="00AA13C3">
      <w:pPr>
        <w:spacing w:after="0" w:line="240" w:lineRule="auto"/>
      </w:pPr>
      <w:r>
        <w:separator/>
      </w:r>
    </w:p>
  </w:endnote>
  <w:endnote w:type="continuationSeparator" w:id="0">
    <w:p w14:paraId="19B95AE2" w14:textId="77777777" w:rsidR="00AA13C3" w:rsidRDefault="00AA1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5459" w14:textId="77777777" w:rsidR="0068596E" w:rsidRDefault="00AA13C3">
    <w:pPr>
      <w:pStyle w:val="a6"/>
      <w:bidi/>
    </w:pPr>
    <w:r>
      <w:rPr>
        <w:rtl/>
      </w:rPr>
      <w:t xml:space="preserve">עמוד </w:t>
    </w:r>
    <w:r>
      <w:fldChar w:fldCharType="begin"/>
    </w:r>
    <w:r>
      <w:instrText xml:space="preserve"> PAGE </w:instrText>
    </w:r>
    <w:r>
      <w:fldChar w:fldCharType="separate"/>
    </w:r>
    <w:r>
      <w:t>1</w:t>
    </w:r>
    <w:r>
      <w:fldChar w:fldCharType="end"/>
    </w:r>
    <w:r>
      <w:rPr>
        <w:rtl/>
      </w:rPr>
      <w:t xml:space="preserve"> מתוך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D842" w14:textId="77777777" w:rsidR="0068596E" w:rsidRDefault="0068596E">
    <w:pPr>
      <w:bidi/>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3FF5" w14:textId="77777777" w:rsidR="00AA13C3" w:rsidRDefault="00AA13C3">
      <w:pPr>
        <w:spacing w:after="0" w:line="240" w:lineRule="auto"/>
      </w:pPr>
      <w:r>
        <w:separator/>
      </w:r>
    </w:p>
  </w:footnote>
  <w:footnote w:type="continuationSeparator" w:id="0">
    <w:p w14:paraId="000C5FDE" w14:textId="77777777" w:rsidR="00AA13C3" w:rsidRDefault="00AA1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1C0B" w14:textId="77777777" w:rsidR="0068596E" w:rsidRDefault="00AA13C3">
    <w:pPr>
      <w:pStyle w:val="a5"/>
      <w:bidi/>
    </w:pPr>
    <w:r>
      <w:rPr>
        <w:rtl/>
      </w:rPr>
      <w:t xml:space="preserve">השפעת פרמטרי המודל על טווחי התצפית — </w:t>
    </w:r>
    <w:r>
      <w:t>TRM_HADMAA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65EA" w14:textId="77777777" w:rsidR="0068596E" w:rsidRDefault="0068596E">
    <w:pPr>
      <w:bidi/>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278CA"/>
    <w:multiLevelType w:val="singleLevel"/>
    <w:tmpl w:val="5BA2DDEC"/>
    <w:lvl w:ilvl="0">
      <w:start w:val="1"/>
      <w:numFmt w:val="decimal"/>
      <w:lvlText w:val="[%1]"/>
      <w:lvlJc w:val="left"/>
      <w:pPr>
        <w:tabs>
          <w:tab w:val="num" w:pos="624"/>
        </w:tabs>
        <w:bidi/>
        <w:ind w:left="624" w:hanging="624"/>
      </w:pPr>
      <w:rPr>
        <w:rFonts w:ascii="Times New Roman" w:hAnsi="Times New Roman" w:cs="Times New Roman"/>
        <w:b w:val="0"/>
        <w:bCs w:val="0"/>
        <w:sz w:val="20"/>
        <w:szCs w:val="20"/>
      </w:rPr>
    </w:lvl>
  </w:abstractNum>
  <w:num w:numId="1" w16cid:durableId="176707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596E"/>
    <w:rsid w:val="00AA13C3"/>
    <w:rsid w:val="00AA1D8D"/>
    <w:rsid w:val="00B47730"/>
    <w:rsid w:val="00C75532"/>
    <w:rsid w:val="00CB0664"/>
    <w:rsid w:val="00CE1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1B377"/>
  <w14:defaultImageDpi w14:val="300"/>
  <w15:docId w15:val="{53A1737D-E1A0-474F-AEE0-5A8ED2F5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David"/>
        <w:sz w:val="22"/>
        <w:szCs w:val="24"/>
        <w:lang w:val="en-US" w:eastAsia="en-US" w:bidi="he-I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line="288" w:lineRule="auto"/>
      <w:jc w:val="both"/>
    </w:pPr>
  </w:style>
  <w:style w:type="paragraph" w:styleId="1">
    <w:name w:val="heading 1"/>
    <w:basedOn w:val="a"/>
    <w:next w:val="a"/>
    <w:uiPriority w:val="9"/>
    <w:qFormat/>
    <w:pPr>
      <w:keepNext/>
      <w:keepLines/>
      <w:pBdr>
        <w:bottom w:val="single" w:sz="6" w:space="4" w:color="2E74B5"/>
      </w:pBdr>
      <w:spacing w:before="480" w:after="160" w:line="240" w:lineRule="auto"/>
      <w:jc w:val="left"/>
      <w:outlineLvl w:val="0"/>
    </w:pPr>
    <w:rPr>
      <w:rFonts w:ascii="Arial" w:eastAsia="Arial" w:hAnsi="Arial" w:cs="Arial"/>
      <w:b/>
      <w:bCs/>
      <w:color w:val="1F3864"/>
      <w:sz w:val="32"/>
      <w:szCs w:val="32"/>
    </w:rPr>
  </w:style>
  <w:style w:type="paragraph" w:styleId="2">
    <w:name w:val="heading 2"/>
    <w:basedOn w:val="a"/>
    <w:next w:val="a"/>
    <w:uiPriority w:val="9"/>
    <w:unhideWhenUsed/>
    <w:qFormat/>
    <w:pPr>
      <w:keepNext/>
      <w:keepLines/>
      <w:spacing w:before="300" w:after="100" w:line="240" w:lineRule="auto"/>
      <w:jc w:val="left"/>
      <w:outlineLvl w:val="1"/>
    </w:pPr>
    <w:rPr>
      <w:rFonts w:ascii="Arial" w:eastAsia="Arial" w:hAnsi="Arial" w:cs="Arial"/>
      <w:b/>
      <w:bCs/>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pBdr>
        <w:bottom w:val="single" w:sz="12" w:space="12" w:color="1F3864"/>
      </w:pBdr>
      <w:spacing w:after="360" w:line="252" w:lineRule="auto"/>
      <w:jc w:val="center"/>
    </w:pPr>
    <w:rPr>
      <w:rFonts w:ascii="Arial" w:eastAsia="Arial" w:hAnsi="Arial" w:cs="Arial"/>
      <w:b/>
      <w:bCs/>
      <w:color w:val="1F3864"/>
      <w:sz w:val="44"/>
      <w:szCs w:val="44"/>
    </w:rPr>
  </w:style>
  <w:style w:type="paragraph" w:styleId="a4">
    <w:name w:val="Subtitle"/>
    <w:basedOn w:val="a"/>
    <w:qFormat/>
    <w:pPr>
      <w:spacing w:before="120" w:after="240"/>
      <w:jc w:val="center"/>
    </w:pPr>
    <w:rPr>
      <w:rFonts w:ascii="Arial" w:eastAsia="Arial" w:hAnsi="Arial" w:cs="Arial"/>
      <w:color w:val="2E74B5"/>
      <w:sz w:val="32"/>
      <w:szCs w:val="32"/>
    </w:rPr>
  </w:style>
  <w:style w:type="paragraph" w:styleId="TOC1">
    <w:name w:val="toc 1"/>
    <w:basedOn w:val="a"/>
    <w:next w:val="a"/>
    <w:uiPriority w:val="39"/>
    <w:unhideWhenUsed/>
    <w:qFormat/>
    <w:pPr>
      <w:tabs>
        <w:tab w:val="right" w:leader="dot" w:pos="9412"/>
      </w:tabs>
      <w:spacing w:before="120" w:after="20" w:line="240" w:lineRule="auto"/>
      <w:jc w:val="left"/>
    </w:pPr>
    <w:rPr>
      <w:rFonts w:ascii="Arial" w:eastAsia="Arial" w:hAnsi="Arial" w:cs="Arial"/>
      <w:b/>
      <w:bCs/>
      <w:sz w:val="21"/>
      <w:szCs w:val="21"/>
    </w:rPr>
  </w:style>
  <w:style w:type="paragraph" w:styleId="TOC2">
    <w:name w:val="toc 2"/>
    <w:basedOn w:val="a"/>
    <w:next w:val="a"/>
    <w:uiPriority w:val="39"/>
    <w:unhideWhenUsed/>
    <w:qFormat/>
    <w:pPr>
      <w:tabs>
        <w:tab w:val="right" w:leader="dot" w:pos="9412"/>
      </w:tabs>
      <w:spacing w:after="20" w:line="240" w:lineRule="auto"/>
      <w:ind w:left="400"/>
      <w:jc w:val="left"/>
    </w:pPr>
    <w:rPr>
      <w:rFonts w:ascii="Arial" w:eastAsia="Arial" w:hAnsi="Arial" w:cs="Arial"/>
      <w:sz w:val="20"/>
      <w:szCs w:val="20"/>
    </w:rPr>
  </w:style>
  <w:style w:type="paragraph" w:styleId="a5">
    <w:name w:val="header"/>
    <w:basedOn w:val="a"/>
    <w:uiPriority w:val="99"/>
    <w:unhideWhenUsed/>
    <w:qFormat/>
    <w:pPr>
      <w:pBdr>
        <w:bottom w:val="single" w:sz="4" w:space="4" w:color="A6A6A6"/>
      </w:pBdr>
      <w:tabs>
        <w:tab w:val="center" w:pos="4706"/>
        <w:tab w:val="right" w:pos="9412"/>
      </w:tabs>
      <w:spacing w:after="0" w:line="240" w:lineRule="auto"/>
      <w:jc w:val="left"/>
    </w:pPr>
    <w:rPr>
      <w:rFonts w:ascii="Arial" w:eastAsia="Arial" w:hAnsi="Arial" w:cs="Arial"/>
      <w:color w:val="595959"/>
      <w:sz w:val="17"/>
      <w:szCs w:val="17"/>
    </w:rPr>
  </w:style>
  <w:style w:type="paragraph" w:styleId="a6">
    <w:name w:val="footer"/>
    <w:basedOn w:val="a"/>
    <w:uiPriority w:val="99"/>
    <w:unhideWhenUsed/>
    <w:qFormat/>
    <w:pPr>
      <w:spacing w:after="0" w:line="240" w:lineRule="auto"/>
      <w:jc w:val="center"/>
    </w:pPr>
    <w:rPr>
      <w:rFonts w:ascii="Arial" w:eastAsia="Arial" w:hAnsi="Arial" w:cs="Arial"/>
      <w:color w:val="595959"/>
      <w:sz w:val="18"/>
      <w:szCs w:val="18"/>
    </w:rPr>
  </w:style>
  <w:style w:type="paragraph" w:customStyle="1" w:styleId="TOCTitle">
    <w:name w:val="TOC Title"/>
    <w:basedOn w:val="a"/>
    <w:qFormat/>
    <w:pPr>
      <w:keepNext/>
      <w:pageBreakBefore/>
      <w:spacing w:after="300"/>
      <w:jc w:val="left"/>
    </w:pPr>
    <w:rPr>
      <w:rFonts w:ascii="Arial" w:eastAsia="Arial" w:hAnsi="Arial" w:cs="Arial"/>
      <w:b/>
      <w:bCs/>
      <w:color w:val="1F3864"/>
      <w:sz w:val="32"/>
      <w:szCs w:val="32"/>
    </w:rPr>
  </w:style>
  <w:style w:type="paragraph" w:customStyle="1" w:styleId="TitleDateLine">
    <w:name w:val="Title Date Line"/>
    <w:basedOn w:val="a"/>
    <w:qFormat/>
    <w:pPr>
      <w:spacing w:before="240"/>
      <w:jc w:val="center"/>
    </w:pPr>
    <w:rPr>
      <w:rFonts w:ascii="Arial" w:eastAsia="Arial" w:hAnsi="Arial" w:cs="Arial"/>
      <w:color w:val="404040"/>
      <w:sz w:val="26"/>
      <w:szCs w:val="26"/>
    </w:rPr>
  </w:style>
  <w:style w:type="paragraph" w:customStyle="1" w:styleId="InfoBox">
    <w:name w:val="Info Box"/>
    <w:basedOn w:val="a"/>
    <w:qFormat/>
    <w:pPr>
      <w:pBdr>
        <w:top w:val="single" w:sz="4" w:space="6" w:color="BFBFBF"/>
        <w:bottom w:val="single" w:sz="4" w:space="6" w:color="BFBFBF"/>
      </w:pBdr>
      <w:spacing w:before="60" w:after="60" w:line="276" w:lineRule="auto"/>
    </w:pPr>
    <w:rPr>
      <w:sz w:val="21"/>
      <w:szCs w:val="23"/>
    </w:rPr>
  </w:style>
  <w:style w:type="paragraph" w:customStyle="1" w:styleId="ConventionsNote">
    <w:name w:val="Conventions Note"/>
    <w:basedOn w:val="a"/>
    <w:qFormat/>
    <w:pPr>
      <w:pBdr>
        <w:top w:val="single" w:sz="4" w:space="6" w:color="2E74B5"/>
        <w:left w:val="single" w:sz="4" w:space="6" w:color="2E74B5"/>
        <w:bottom w:val="single" w:sz="4" w:space="6" w:color="2E74B5"/>
        <w:right w:val="single" w:sz="4" w:space="6" w:color="2E74B5"/>
      </w:pBdr>
      <w:shd w:val="clear" w:color="auto" w:fill="EEF3FA"/>
      <w:spacing w:before="120" w:after="240" w:line="276" w:lineRule="auto"/>
      <w:ind w:left="144" w:right="144"/>
    </w:pPr>
    <w:rPr>
      <w:sz w:val="21"/>
      <w:szCs w:val="23"/>
    </w:rPr>
  </w:style>
  <w:style w:type="paragraph" w:customStyle="1" w:styleId="Figure">
    <w:name w:val="Figure"/>
    <w:basedOn w:val="a"/>
    <w:qFormat/>
    <w:pPr>
      <w:keepNext/>
      <w:spacing w:before="240" w:after="60" w:line="240" w:lineRule="auto"/>
      <w:jc w:val="center"/>
    </w:pPr>
  </w:style>
  <w:style w:type="paragraph" w:customStyle="1" w:styleId="FigureCaption">
    <w:name w:val="Figure Caption"/>
    <w:basedOn w:val="a"/>
    <w:qFormat/>
    <w:pPr>
      <w:spacing w:after="280" w:line="252" w:lineRule="auto"/>
      <w:ind w:left="284" w:right="284"/>
      <w:jc w:val="center"/>
    </w:pPr>
    <w:rPr>
      <w:rFonts w:ascii="Arial" w:eastAsia="Arial" w:hAnsi="Arial" w:cs="Arial"/>
      <w:color w:val="262626"/>
      <w:sz w:val="18"/>
      <w:szCs w:val="19"/>
    </w:rPr>
  </w:style>
  <w:style w:type="paragraph" w:customStyle="1" w:styleId="TableCaption">
    <w:name w:val="Table Caption"/>
    <w:basedOn w:val="a"/>
    <w:qFormat/>
    <w:pPr>
      <w:keepNext/>
      <w:keepLines/>
      <w:spacing w:before="240" w:after="100" w:line="252" w:lineRule="auto"/>
      <w:jc w:val="center"/>
    </w:pPr>
    <w:rPr>
      <w:rFonts w:ascii="Arial" w:eastAsia="Arial" w:hAnsi="Arial" w:cs="Arial"/>
      <w:color w:val="262626"/>
      <w:sz w:val="18"/>
      <w:szCs w:val="19"/>
    </w:rPr>
  </w:style>
  <w:style w:type="paragraph" w:customStyle="1" w:styleId="TableText">
    <w:name w:val="Table Text"/>
    <w:basedOn w:val="a"/>
    <w:qFormat/>
    <w:pPr>
      <w:spacing w:after="0" w:line="240" w:lineRule="auto"/>
      <w:jc w:val="left"/>
    </w:pPr>
    <w:rPr>
      <w:rFonts w:ascii="Arial" w:eastAsia="Arial" w:hAnsi="Arial" w:cs="Arial"/>
      <w:sz w:val="18"/>
      <w:szCs w:val="19"/>
    </w:rPr>
  </w:style>
  <w:style w:type="paragraph" w:customStyle="1" w:styleId="TableTextSmall">
    <w:name w:val="Table Text Small"/>
    <w:basedOn w:val="a"/>
    <w:qFormat/>
    <w:pPr>
      <w:spacing w:after="0" w:line="240" w:lineRule="auto"/>
      <w:jc w:val="left"/>
    </w:pPr>
    <w:rPr>
      <w:rFonts w:ascii="Arial" w:eastAsia="Arial" w:hAnsi="Arial" w:cs="Arial"/>
      <w:sz w:val="17"/>
      <w:szCs w:val="18"/>
    </w:rPr>
  </w:style>
  <w:style w:type="paragraph" w:customStyle="1" w:styleId="ReferenceGroup">
    <w:name w:val="Reference Group"/>
    <w:basedOn w:val="a"/>
    <w:qFormat/>
    <w:pPr>
      <w:keepNext/>
      <w:spacing w:before="240" w:after="100"/>
      <w:jc w:val="left"/>
    </w:pPr>
    <w:rPr>
      <w:rFonts w:ascii="Arial" w:eastAsia="Arial" w:hAnsi="Arial" w:cs="Arial"/>
      <w:b/>
      <w:bCs/>
      <w:color w:val="1F3864"/>
      <w:szCs w:val="22"/>
    </w:rPr>
  </w:style>
  <w:style w:type="paragraph" w:customStyle="1" w:styleId="ReferenceItem">
    <w:name w:val="Reference Item"/>
    <w:basedOn w:val="a"/>
    <w:qFormat/>
    <w:pPr>
      <w:spacing w:after="80" w:line="252" w:lineRule="auto"/>
      <w:jc w:val="left"/>
    </w:pPr>
    <w:rPr>
      <w:sz w:val="20"/>
      <w:szCs w:val="21"/>
    </w:rPr>
  </w:style>
  <w:style w:type="paragraph" w:customStyle="1" w:styleId="SectionEnd">
    <w:name w:val="Section End"/>
    <w:basedOn w:val="a"/>
    <w:qFormat/>
    <w:pPr>
      <w:spacing w:after="0" w:line="20" w:lineRule="exact"/>
    </w:pPr>
    <w:rPr>
      <w:sz w:val="2"/>
      <w:szCs w:val="2"/>
    </w:rPr>
  </w:style>
  <w:style w:type="character" w:customStyle="1" w:styleId="InlineCode">
    <w:name w:val="Inline Code"/>
    <w:basedOn w:val="a0"/>
    <w:rPr>
      <w:rFonts w:ascii="Consolas" w:eastAsia="Consolas" w:hAnsi="Consolas" w:cs="Consolas"/>
      <w:color w:val="1F2937"/>
      <w:sz w:val="18"/>
      <w:szCs w:val="18"/>
      <w:shd w:val="clear" w:color="auto" w:fill="F1F3F5"/>
    </w:rPr>
  </w:style>
  <w:style w:type="character" w:styleId="Hyperlink">
    <w:name w:val="Hyperlink"/>
    <w:basedOn w:val="a0"/>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piedigitallibrary.org/conference-proceedings-of-spie/12533/2668884/Imager-performance-assessment-with-TRM4-recent-developments/10.1117/12.2668884.short" TargetMode="External"/><Relationship Id="rId21" Type="http://schemas.openxmlformats.org/officeDocument/2006/relationships/image" Target="media/image10.png"/><Relationship Id="rId42" Type="http://schemas.openxmlformats.org/officeDocument/2006/relationships/hyperlink" Target="https://spiedigitallibrary.org/journals/Optical-Engineering/volume-51/issue-9/096401/Small-detectors-in-infrared-system-design/10.1117/1.OE.51.9.096401.pdf" TargetMode="External"/><Relationship Id="rId47" Type="http://schemas.openxmlformats.org/officeDocument/2006/relationships/hyperlink" Target="https://scdusa-ir.com/products/blackbird-1920" TargetMode="External"/><Relationship Id="rId63" Type="http://schemas.openxmlformats.org/officeDocument/2006/relationships/hyperlink" Target="https://publications.tno.nl/publication/34610519/GQU8NK/eekeren-2014-evaluation.pdf" TargetMode="External"/><Relationship Id="rId68" Type="http://schemas.openxmlformats.org/officeDocument/2006/relationships/hyperlink" Target="https://experts.arizona.edu/en/publications/ir-system-field-performance-with-superresolution/"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ecomos.org/wp-content/uploads/2018/01/ECOMOS_20170621_03_TRM4_Background_WS_Kessler.pdf" TargetMode="External"/><Relationship Id="rId32" Type="http://schemas.openxmlformats.org/officeDocument/2006/relationships/hyperlink" Target="https://www.sbir.com/PDFs/SPIE-Std-Products-Publications/PerformancePredictionfromEOSystemMeasurements.pdf" TargetMode="External"/><Relationship Id="rId37" Type="http://schemas.openxmlformats.org/officeDocument/2006/relationships/hyperlink" Target="https://repository.tno.nl/SingleDoc?docId=8779" TargetMode="External"/><Relationship Id="rId40" Type="http://schemas.openxmlformats.org/officeDocument/2006/relationships/hyperlink" Target="https://nvipm.net/wp-content/uploads/2025/07/nvipm_final_1-1.pdf" TargetMode="External"/><Relationship Id="rId45" Type="http://schemas.openxmlformats.org/officeDocument/2006/relationships/hyperlink" Target="https://experts.arizona.edu/en/publications/simple-target-acquisition-model-based-on-f%CE%BBd/" TargetMode="External"/><Relationship Id="rId53" Type="http://schemas.openxmlformats.org/officeDocument/2006/relationships/hyperlink" Target="https://pmc.ncbi.nlm.nih.gov/articles/PMC6696215/" TargetMode="External"/><Relationship Id="rId58" Type="http://schemas.openxmlformats.org/officeDocument/2006/relationships/hyperlink" Target="https://www.osti.gov/servlets/purl/897959" TargetMode="External"/><Relationship Id="rId66" Type="http://schemas.openxmlformats.org/officeDocument/2006/relationships/hyperlink" Target="https://www.researchgate.net/publication/374935562_Thermal_imagers_with_boost_range_prediction_with_the_Johnson_criteria" TargetMode="External"/><Relationship Id="rId74" Type="http://schemas.openxmlformats.org/officeDocument/2006/relationships/hyperlink" Target="https://events.mines-stetienne.fr/enbis-emse2009/pdf/articles/Lefebvre.pdf" TargetMode="External"/><Relationship Id="rId5" Type="http://schemas.openxmlformats.org/officeDocument/2006/relationships/webSettings" Target="webSettings.xml"/><Relationship Id="rId61" Type="http://schemas.openxmlformats.org/officeDocument/2006/relationships/hyperlink" Target="https://www.spiedigitallibrary.org/journals/optical-engineering/volume-56/issue-01/015105/Short-exposure-turbulence-effects-on-the-modulation-transfer-function-of/10.1117/1.OE.56.1.015105.full" TargetMode="External"/><Relationship Id="rId19" Type="http://schemas.openxmlformats.org/officeDocument/2006/relationships/header" Target="header2.xml"/><Relationship Id="rId14" Type="http://schemas.openxmlformats.org/officeDocument/2006/relationships/image" Target="media/image7.png"/><Relationship Id="rId22" Type="http://schemas.openxmlformats.org/officeDocument/2006/relationships/hyperlink" Target="https://www.iosb.fraunhofer.de/en/projects-and-products/trm4.html" TargetMode="External"/><Relationship Id="rId27" Type="http://schemas.openxmlformats.org/officeDocument/2006/relationships/hyperlink" Target="https://proceedings.spiedigitallibrary.org/conference-proceedings-of-spie/13200/132000V/Concept-study-for-the-TRM4-display-observer-model--effects/10.1117/12.3031651.full" TargetMode="External"/><Relationship Id="rId30" Type="http://schemas.openxmlformats.org/officeDocument/2006/relationships/hyperlink" Target="https://www.osti.gov/servlets/purl/1222446" TargetMode="External"/><Relationship Id="rId35" Type="http://schemas.openxmlformats.org/officeDocument/2006/relationships/hyperlink" Target="https://wp.optics.arizona.edu/alumni/wp-content/uploads/sites/113/2023/06/Burgener-Mark-Dissertation-2021.pdf" TargetMode="External"/><Relationship Id="rId43" Type="http://schemas.openxmlformats.org/officeDocument/2006/relationships/hyperlink" Target="https://opg.optica.org/ao/fulltext.cfm?uri=ao-59-14-4339&amp;id=431507" TargetMode="External"/><Relationship Id="rId48" Type="http://schemas.openxmlformats.org/officeDocument/2006/relationships/hyperlink" Target="https://www.lynred.com/sites/default/files/2026-01/T2SL%20TECHNOLOGY%20DEVELOPMENTS%20IN%20MWIR%20BAND.pdf" TargetMode="External"/><Relationship Id="rId56" Type="http://schemas.openxmlformats.org/officeDocument/2006/relationships/hyperlink" Target="https://opg.optica.org/josaa/abstract.cfm?uri=josaa-12-5-970" TargetMode="External"/><Relationship Id="rId64" Type="http://schemas.openxmlformats.org/officeDocument/2006/relationships/hyperlink" Target="https://www.ncbi.nlm.nih.gov/pmc/articles/PMC8434484/" TargetMode="External"/><Relationship Id="rId69" Type="http://schemas.openxmlformats.org/officeDocument/2006/relationships/hyperlink" Target="https://sam.gov/opp/ed00fb73aaa848dc96a1bf685bd2d40d/view"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spiedigitallibrary.org/conference-proceedings-of-spie/13468/134680B/The-impact-of-fixed-pattern-noise-on-moving-imagery-as/10.1117/12.3054006.full" TargetMode="External"/><Relationship Id="rId72" Type="http://schemas.openxmlformats.org/officeDocument/2006/relationships/hyperlink" Target="https://whitepapers.axis.com/en-us/pixel-density-based-on-iec-62676-4-201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yperlink" Target="https://www.spiedigitallibrary.org/journals/optical-engineering/volume-38/issue-5/0000/Minimum-temperature-difference-perceived--a-new-approach-to-assess/10.1117/1.602265.short" TargetMode="External"/><Relationship Id="rId33" Type="http://schemas.openxmlformats.org/officeDocument/2006/relationships/hyperlink" Target="https://pmc.ncbi.nlm.nih.gov/articles/PMC11511018" TargetMode="External"/><Relationship Id="rId38" Type="http://schemas.openxmlformats.org/officeDocument/2006/relationships/hyperlink" Target="https://ubmr.hds.hebis.de/EdsRecord/edscal%252Cedscal.17833315?lng=en" TargetMode="External"/><Relationship Id="rId46" Type="http://schemas.openxmlformats.org/officeDocument/2006/relationships/hyperlink" Target="https://scdusa-ir.com/wp-content/uploads/2022/06/10%C2%B5m-pitch-detectors-for-MWIR-applications_OPTRO-2018.pdf" TargetMode="External"/><Relationship Id="rId59" Type="http://schemas.openxmlformats.org/officeDocument/2006/relationships/hyperlink" Target="https://ui.adsabs.harvard.edu/abs/2006SPIE.6207E..06R/abstract" TargetMode="External"/><Relationship Id="rId67" Type="http://schemas.openxmlformats.org/officeDocument/2006/relationships/hyperlink" Target="https://journals.spiedigitallibrary.org/journals/optical-engineering/volume-47/issue-01/013202/Effects-of-image-compression-on-sensor-performance/10.1117/1.2829770.full" TargetMode="External"/><Relationship Id="rId20" Type="http://schemas.openxmlformats.org/officeDocument/2006/relationships/footer" Target="footer2.xml"/><Relationship Id="rId41" Type="http://schemas.openxmlformats.org/officeDocument/2006/relationships/hyperlink" Target="https://proceedings.spiedigitallibrary.org/journals/optical-engineering/volume-46/issue-10/103204/Imaging-system-performance-based-upon-F%ce%bbd/10.1117/1.2790066.full" TargetMode="External"/><Relationship Id="rId54" Type="http://schemas.openxmlformats.org/officeDocument/2006/relationships/hyperlink" Target="https://arxiv.org/pdf/2309.13417" TargetMode="External"/><Relationship Id="rId62" Type="http://schemas.openxmlformats.org/officeDocument/2006/relationships/hyperlink" Target="https://publica.fraunhofer.de/entities/publication/84b8c5a2-733f-40d6-998a-0f17ec4e47fc" TargetMode="External"/><Relationship Id="rId70" Type="http://schemas.openxmlformats.org/officeDocument/2006/relationships/hyperlink" Target="https://arxiv.org/pdf/1906.09677" TargetMode="External"/><Relationship Id="rId75" Type="http://schemas.openxmlformats.org/officeDocument/2006/relationships/hyperlink" Target="https://www.photonicsonline.com/doc/high-resolution-high-sensitivity-digital-vis-swir-camera-owl1280-datasheet-00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spiedigitallibrary.org/conference-proceedings-of-spie/10178/101780P/TRM4-Range-performance-model-for-electro-optical-imaging-systems/10.1117/12.2262543.short" TargetMode="External"/><Relationship Id="rId28" Type="http://schemas.openxmlformats.org/officeDocument/2006/relationships/hyperlink" Target="https://www.researchgate.net/publication/299848075_A_TRM4_component_for_the_Night_Vision_Integrated_Performance_Model_NV-IPM" TargetMode="External"/><Relationship Id="rId36" Type="http://schemas.openxmlformats.org/officeDocument/2006/relationships/hyperlink" Target="https://zieg.com/links/sensors/NVThermManual5.pdf" TargetMode="External"/><Relationship Id="rId49" Type="http://schemas.openxmlformats.org/officeDocument/2006/relationships/hyperlink" Target="https://imagesensors.org/Past%20Workshops/2025%20Workshop/2025%20Papers/P28_Jakobson.pdf" TargetMode="External"/><Relationship Id="rId57" Type="http://schemas.openxmlformats.org/officeDocument/2006/relationships/hyperlink" Target="https://publications.tno.nl/publication/102606/Ug60dZ/schutte-2012-overview.pdf" TargetMode="External"/><Relationship Id="rId10" Type="http://schemas.openxmlformats.org/officeDocument/2006/relationships/image" Target="media/image3.png"/><Relationship Id="rId31" Type="http://schemas.openxmlformats.org/officeDocument/2006/relationships/hyperlink" Target="https://experts.arizona.edu/en/publications/predicting-range-performance-of-sampled-imagers-by-treating-alias/" TargetMode="External"/><Relationship Id="rId44" Type="http://schemas.openxmlformats.org/officeDocument/2006/relationships/hyperlink" Target="https://photonicsforenergy.spiedigitallibrary.org/journals/optical-engineering/volume-51/issue-6/063202/Infrared-detector-size-how-low-should-you-go/10.1117/1.OE.51.6.063202.full" TargetMode="External"/><Relationship Id="rId52" Type="http://schemas.openxmlformats.org/officeDocument/2006/relationships/hyperlink" Target="https://arxiv.org/pdf/2601.11733" TargetMode="External"/><Relationship Id="rId60" Type="http://schemas.openxmlformats.org/officeDocument/2006/relationships/hyperlink" Target="https://arxiv.org/pdf/2603.01398" TargetMode="External"/><Relationship Id="rId65" Type="http://schemas.openxmlformats.org/officeDocument/2006/relationships/hyperlink" Target="https://api.semanticscholar.org/graph/v1/paper/DOI:10.1364/AO.402312" TargetMode="External"/><Relationship Id="rId73" Type="http://schemas.openxmlformats.org/officeDocument/2006/relationships/hyperlink" Target="https://discovery-pp.ucl.ac.uk/id/eprint/10066597"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hyperlink" Target="https://www.researchgate.net/publication/255630287_NVThermIP_vs_TOD_matching_the_target_acquisition_range_criteria" TargetMode="External"/><Relationship Id="rId34" Type="http://schemas.openxmlformats.org/officeDocument/2006/relationships/hyperlink" Target="https://opg.optica.org/oe/fulltext.cfm?uri=oe-24-21-23654&amp;id=350879" TargetMode="External"/><Relationship Id="rId50" Type="http://schemas.openxmlformats.org/officeDocument/2006/relationships/hyperlink" Target="https://www.at-sensors.com/measurement/measurement-parameters/microbolometer-basics/" TargetMode="External"/><Relationship Id="rId55" Type="http://schemas.openxmlformats.org/officeDocument/2006/relationships/hyperlink" Target="https://www.radioeng.cz/fulltexts/2010/10_04_596_600.pdf" TargetMode="External"/><Relationship Id="rId76" Type="http://schemas.openxmlformats.org/officeDocument/2006/relationships/hyperlink" Target="https://findlight.net/imaging-and-vision/cameras/infrared-and-thermal/sens-1280v-st" TargetMode="External"/><Relationship Id="rId7" Type="http://schemas.openxmlformats.org/officeDocument/2006/relationships/endnotes" Target="endnotes.xml"/><Relationship Id="rId71" Type="http://schemas.openxmlformats.org/officeDocument/2006/relationships/hyperlink" Target="https://spie.org/Publications/Proceedings/Volume/12533" TargetMode="External"/><Relationship Id="rId2" Type="http://schemas.openxmlformats.org/officeDocument/2006/relationships/numbering" Target="numbering.xml"/><Relationship Id="rId29" Type="http://schemas.openxmlformats.org/officeDocument/2006/relationships/hyperlink" Target="https://digitalcommons.memphis.edu/facpubs/14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15646</Words>
  <Characters>78235</Characters>
  <Application>Microsoft Office Word</Application>
  <DocSecurity>0</DocSecurity>
  <Lines>651</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הגאומטריה והאטמוספרה גוברות על רעש הגלאי: השפעת פרמטרי המודל על טווחי התצפית ותוכנית שיפור ליישום TRM_HADMAA</dc:title>
  <dc:subject>מחקר עומק — אפליקציית TRM</dc:subject>
  <dc:creator>TRM_HADMAA</dc:creator>
  <cp:keywords>TRM4, TRM_HADMAA, DRI, sensitivity analysis</cp:keywords>
  <dc:description>Generated from the Markdown research report</dc:description>
  <cp:lastModifiedBy>rami halabi</cp:lastModifiedBy>
  <cp:revision>2</cp:revision>
  <dcterms:created xsi:type="dcterms:W3CDTF">2026-10-28T22:04:00Z</dcterms:created>
  <dcterms:modified xsi:type="dcterms:W3CDTF">2026-10-28T22:04:00Z</dcterms:modified>
  <cp:category/>
  <dc:language>he-IL</dc:language>
</cp:coreProperties>
</file>