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36CF" w14:textId="77777777" w:rsidR="00830419" w:rsidRDefault="00830419"/>
    <w:p w14:paraId="31CE862E" w14:textId="77777777" w:rsidR="00830419" w:rsidRDefault="00830419"/>
    <w:p w14:paraId="5AFE6A87" w14:textId="77777777" w:rsidR="00830419" w:rsidRDefault="00830419"/>
    <w:p w14:paraId="6D499262" w14:textId="77777777" w:rsidR="00830419" w:rsidRDefault="00830419"/>
    <w:p w14:paraId="3A81B589" w14:textId="77777777" w:rsidR="00830419" w:rsidRDefault="00830419"/>
    <w:p w14:paraId="1D1E0D08" w14:textId="77777777" w:rsidR="00830419" w:rsidRDefault="00C17126">
      <w:pPr>
        <w:jc w:val="center"/>
      </w:pPr>
      <w:r>
        <w:rPr>
          <w:b/>
          <w:bCs/>
          <w:color w:val="555F6D"/>
          <w:sz w:val="28"/>
          <w:szCs w:val="28"/>
        </w:rPr>
        <w:t>TRM_HADMAAv1</w:t>
      </w:r>
    </w:p>
    <w:p w14:paraId="24E6B197" w14:textId="77777777" w:rsidR="00830419" w:rsidRDefault="00C17126">
      <w:pPr>
        <w:spacing w:after="240"/>
        <w:jc w:val="center"/>
      </w:pPr>
      <w:r>
        <w:rPr>
          <w:b/>
          <w:bCs/>
          <w:color w:val="1F3A5F"/>
          <w:sz w:val="52"/>
          <w:szCs w:val="52"/>
          <w:rtl/>
        </w:rPr>
        <w:t>מחקר טורבולנציה אטמוספרית – שלב ב'</w:t>
      </w:r>
    </w:p>
    <w:p w14:paraId="4137C4D9" w14:textId="77777777" w:rsidR="00830419" w:rsidRDefault="00C17126">
      <w:pPr>
        <w:spacing w:after="600"/>
        <w:jc w:val="center"/>
      </w:pPr>
      <w:r>
        <w:rPr>
          <w:color w:val="555F6D"/>
          <w:sz w:val="30"/>
          <w:szCs w:val="30"/>
          <w:rtl/>
        </w:rPr>
        <w:t xml:space="preserve">ממצאי מחקר, יישום בתוכנה (מנוע </w:t>
      </w:r>
      <w:r>
        <w:rPr>
          <w:color w:val="555F6D"/>
          <w:sz w:val="30"/>
          <w:szCs w:val="30"/>
        </w:rPr>
        <w:t>2.9</w:t>
      </w:r>
      <w:r>
        <w:rPr>
          <w:color w:val="555F6D"/>
          <w:sz w:val="30"/>
          <w:szCs w:val="30"/>
          <w:rtl/>
        </w:rPr>
        <w:t>) והמלצות להמשך</w:t>
      </w:r>
    </w:p>
    <w:p w14:paraId="13878E41" w14:textId="77777777" w:rsidR="00830419" w:rsidRDefault="00830419">
      <w:pPr>
        <w:pBdr>
          <w:bottom w:val="single" w:sz="8" w:space="1" w:color="1F3A5F"/>
        </w:pBdr>
      </w:pPr>
    </w:p>
    <w:p w14:paraId="526909C9" w14:textId="77777777" w:rsidR="00830419" w:rsidRDefault="00C17126">
      <w:pPr>
        <w:spacing w:after="80"/>
        <w:jc w:val="center"/>
      </w:pPr>
      <w:r>
        <w:rPr>
          <w:sz w:val="26"/>
          <w:szCs w:val="26"/>
        </w:rPr>
        <w:t>29</w:t>
      </w:r>
      <w:r>
        <w:rPr>
          <w:sz w:val="26"/>
          <w:szCs w:val="26"/>
          <w:rtl/>
        </w:rPr>
        <w:t xml:space="preserve"> באוקטובר </w:t>
      </w:r>
      <w:r>
        <w:rPr>
          <w:sz w:val="26"/>
          <w:szCs w:val="26"/>
        </w:rPr>
        <w:t>2026</w:t>
      </w:r>
    </w:p>
    <w:p w14:paraId="22A94A60" w14:textId="77777777" w:rsidR="00830419" w:rsidRDefault="00C17126">
      <w:pPr>
        <w:spacing w:after="800"/>
        <w:jc w:val="center"/>
      </w:pPr>
      <w:r>
        <w:rPr>
          <w:color w:val="555F6D"/>
          <w:szCs w:val="24"/>
          <w:rtl/>
        </w:rPr>
        <w:t xml:space="preserve">מסמך מחקר טכני – גרסה </w:t>
      </w:r>
      <w:r>
        <w:rPr>
          <w:color w:val="555F6D"/>
          <w:szCs w:val="24"/>
        </w:rPr>
        <w:t>1.0</w:t>
      </w:r>
    </w:p>
    <w:p w14:paraId="5396FCFF" w14:textId="77777777" w:rsidR="00830419" w:rsidRDefault="00C17126">
      <w:pPr>
        <w:jc w:val="center"/>
      </w:pPr>
      <w:r>
        <w:rPr>
          <w:color w:val="555F6D"/>
          <w:sz w:val="22"/>
          <w:rtl/>
        </w:rPr>
        <w:t xml:space="preserve">המסמך מסכם את המחקר על המודל האטמוספרי של התוכנה: סקירת ספרות ממקורות אמינים (מאמרים שעברו ביקורת עמיתים, דוחות של מכוני מחקר, ספרי יסוד ומסמך התיעוד של </w:t>
      </w:r>
      <w:r>
        <w:rPr>
          <w:color w:val="555F6D"/>
          <w:sz w:val="22"/>
        </w:rPr>
        <w:t>TRM4</w:t>
      </w:r>
      <w:r>
        <w:rPr>
          <w:color w:val="555F6D"/>
          <w:sz w:val="22"/>
          <w:rtl/>
        </w:rPr>
        <w:t xml:space="preserve">), בדיקות כמותיות שהורצו במנוע של </w:t>
      </w:r>
      <w:r>
        <w:rPr>
          <w:color w:val="555F6D"/>
          <w:sz w:val="22"/>
        </w:rPr>
        <w:t>TRM_HADMAAv1</w:t>
      </w:r>
      <w:r>
        <w:rPr>
          <w:color w:val="555F6D"/>
          <w:sz w:val="22"/>
          <w:rtl/>
        </w:rPr>
        <w:t>, השיפורים שמומשו בעקבות המחקר והמלצות להמשך. כל המספרים במסמך מגיעים מהמקורות המצוטטים או מהרצות של המנוע.</w:t>
      </w:r>
    </w:p>
    <w:p w14:paraId="62749E59" w14:textId="77777777" w:rsidR="00830419" w:rsidRDefault="00C17126">
      <w:r>
        <w:br w:type="page"/>
      </w:r>
    </w:p>
    <w:p w14:paraId="2EEBA2C3" w14:textId="77777777" w:rsidR="00830419" w:rsidRDefault="00C17126">
      <w:pPr>
        <w:jc w:val="right"/>
      </w:pPr>
      <w:r>
        <w:rPr>
          <w:b/>
          <w:bCs/>
          <w:color w:val="1F3A5F"/>
          <w:sz w:val="34"/>
          <w:szCs w:val="34"/>
          <w:rtl/>
        </w:rPr>
        <w:lastRenderedPageBreak/>
        <w:t>תוכן עניינים</w:t>
      </w:r>
    </w:p>
    <w:p w14:paraId="6E90488D" w14:textId="7F453E62" w:rsidR="00265E2D" w:rsidRDefault="00C17126">
      <w:pPr>
        <w:pStyle w:val="TOC1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183027" w:history="1">
        <w:r w:rsidR="00265E2D" w:rsidRPr="002C43EC">
          <w:rPr>
            <w:rStyle w:val="Hyperlink"/>
            <w:bCs/>
            <w:noProof/>
          </w:rPr>
          <w:t>1</w:t>
        </w:r>
        <w:r w:rsidR="00265E2D" w:rsidRPr="002C43EC">
          <w:rPr>
            <w:rStyle w:val="Hyperlink"/>
            <w:bCs/>
            <w:noProof/>
            <w:rtl/>
          </w:rPr>
          <w:t xml:space="preserve">. </w:t>
        </w:r>
        <w:r w:rsidR="00265E2D" w:rsidRPr="002C43EC">
          <w:rPr>
            <w:rStyle w:val="Hyperlink"/>
            <w:rFonts w:hint="eastAsia"/>
            <w:bCs/>
            <w:noProof/>
            <w:rtl/>
          </w:rPr>
          <w:t>תקציר</w:t>
        </w:r>
        <w:r w:rsidR="00265E2D" w:rsidRPr="002C43EC">
          <w:rPr>
            <w:rStyle w:val="Hyperlink"/>
            <w:bCs/>
            <w:noProof/>
            <w:rtl/>
          </w:rPr>
          <w:t xml:space="preserve"> </w:t>
        </w:r>
        <w:r w:rsidR="00265E2D" w:rsidRPr="002C43EC">
          <w:rPr>
            <w:rStyle w:val="Hyperlink"/>
            <w:rFonts w:hint="eastAsia"/>
            <w:bCs/>
            <w:noProof/>
            <w:rtl/>
          </w:rPr>
          <w:t>מנהלים</w:t>
        </w:r>
        <w:r w:rsidR="00265E2D">
          <w:rPr>
            <w:noProof/>
            <w:webHidden/>
            <w:rtl/>
          </w:rPr>
          <w:tab/>
        </w:r>
        <w:r w:rsidR="00265E2D">
          <w:rPr>
            <w:noProof/>
            <w:webHidden/>
            <w:rtl/>
          </w:rPr>
          <w:fldChar w:fldCharType="begin"/>
        </w:r>
        <w:r w:rsidR="00265E2D">
          <w:rPr>
            <w:noProof/>
            <w:webHidden/>
            <w:rtl/>
          </w:rPr>
          <w:instrText xml:space="preserve"> </w:instrText>
        </w:r>
        <w:r w:rsidR="00265E2D">
          <w:rPr>
            <w:noProof/>
            <w:webHidden/>
          </w:rPr>
          <w:instrText>PAGEREF</w:instrText>
        </w:r>
        <w:r w:rsidR="00265E2D">
          <w:rPr>
            <w:noProof/>
            <w:webHidden/>
            <w:rtl/>
          </w:rPr>
          <w:instrText xml:space="preserve"> _</w:instrText>
        </w:r>
        <w:r w:rsidR="00265E2D">
          <w:rPr>
            <w:noProof/>
            <w:webHidden/>
          </w:rPr>
          <w:instrText>Toc244183027 \h</w:instrText>
        </w:r>
        <w:r w:rsidR="00265E2D">
          <w:rPr>
            <w:noProof/>
            <w:webHidden/>
            <w:rtl/>
          </w:rPr>
          <w:instrText xml:space="preserve"> </w:instrText>
        </w:r>
        <w:r w:rsidR="00265E2D">
          <w:rPr>
            <w:noProof/>
            <w:webHidden/>
            <w:rtl/>
          </w:rPr>
        </w:r>
        <w:r w:rsidR="00265E2D">
          <w:rPr>
            <w:noProof/>
            <w:webHidden/>
            <w:rtl/>
          </w:rPr>
          <w:fldChar w:fldCharType="separate"/>
        </w:r>
        <w:r w:rsidR="00265E2D">
          <w:rPr>
            <w:noProof/>
            <w:webHidden/>
            <w:rtl/>
          </w:rPr>
          <w:t>3</w:t>
        </w:r>
        <w:r w:rsidR="00265E2D">
          <w:rPr>
            <w:noProof/>
            <w:webHidden/>
            <w:rtl/>
          </w:rPr>
          <w:fldChar w:fldCharType="end"/>
        </w:r>
      </w:hyperlink>
    </w:p>
    <w:p w14:paraId="303C2995" w14:textId="5CE80223" w:rsidR="00265E2D" w:rsidRDefault="00265E2D">
      <w:pPr>
        <w:pStyle w:val="TOC1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28" w:history="1">
        <w:r w:rsidRPr="002C43EC">
          <w:rPr>
            <w:rStyle w:val="Hyperlink"/>
            <w:bCs/>
            <w:noProof/>
          </w:rPr>
          <w:t>2</w:t>
        </w:r>
        <w:r w:rsidRPr="002C43EC">
          <w:rPr>
            <w:rStyle w:val="Hyperlink"/>
            <w:bCs/>
            <w:noProof/>
            <w:rtl/>
          </w:rPr>
          <w:t xml:space="preserve">. </w:t>
        </w:r>
        <w:r w:rsidRPr="002C43EC">
          <w:rPr>
            <w:rStyle w:val="Hyperlink"/>
            <w:rFonts w:hint="eastAsia"/>
            <w:bCs/>
            <w:noProof/>
            <w:rtl/>
          </w:rPr>
          <w:t>רקע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ומטרה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Toc244183028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0F140363" w14:textId="5972888F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29" w:history="1">
        <w:r w:rsidRPr="002C43EC">
          <w:rPr>
            <w:rStyle w:val="Hyperlink"/>
            <w:bCs/>
            <w:noProof/>
          </w:rPr>
          <w:t>2.1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טורבולנציה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וטווחי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bCs/>
            <w:noProof/>
          </w:rPr>
          <w:t>DRI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Toc244183029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0DD2A0AB" w14:textId="50BF700F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30" w:history="1">
        <w:r w:rsidRPr="002C43EC">
          <w:rPr>
            <w:rStyle w:val="Hyperlink"/>
            <w:bCs/>
            <w:noProof/>
          </w:rPr>
          <w:t>2.2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המודל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ב־</w:t>
        </w:r>
        <w:r w:rsidRPr="002C43EC">
          <w:rPr>
            <w:rStyle w:val="Hyperlink"/>
            <w:bCs/>
            <w:noProof/>
          </w:rPr>
          <w:t>TRM4.v3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Toc244183030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646A8055" w14:textId="7B90734C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31" w:history="1">
        <w:r w:rsidRPr="002C43EC">
          <w:rPr>
            <w:rStyle w:val="Hyperlink"/>
            <w:bCs/>
            <w:noProof/>
          </w:rPr>
          <w:t>2.3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מה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היה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בתוכנה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לפני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שלב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ב</w:t>
        </w:r>
        <w:r w:rsidRPr="002C43EC">
          <w:rPr>
            <w:rStyle w:val="Hyperlink"/>
            <w:bCs/>
            <w:noProof/>
            <w:rtl/>
          </w:rPr>
          <w:t>'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Toc244183031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64CA3044" w14:textId="09169336" w:rsidR="00265E2D" w:rsidRDefault="00265E2D">
      <w:pPr>
        <w:pStyle w:val="TOC1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32" w:history="1">
        <w:r w:rsidRPr="002C43EC">
          <w:rPr>
            <w:rStyle w:val="Hyperlink"/>
            <w:bCs/>
            <w:noProof/>
          </w:rPr>
          <w:t>3</w:t>
        </w:r>
        <w:r w:rsidRPr="002C43EC">
          <w:rPr>
            <w:rStyle w:val="Hyperlink"/>
            <w:bCs/>
            <w:noProof/>
            <w:rtl/>
          </w:rPr>
          <w:t xml:space="preserve">. </w:t>
        </w:r>
        <w:r w:rsidRPr="002C43EC">
          <w:rPr>
            <w:rStyle w:val="Hyperlink"/>
            <w:rFonts w:hint="eastAsia"/>
            <w:bCs/>
            <w:noProof/>
            <w:rtl/>
          </w:rPr>
          <w:t>שיטת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המחקר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Toc244183032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3BAA966B" w14:textId="02009465" w:rsidR="00265E2D" w:rsidRDefault="00265E2D">
      <w:pPr>
        <w:pStyle w:val="TOC1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33" w:history="1">
        <w:r w:rsidRPr="002C43EC">
          <w:rPr>
            <w:rStyle w:val="Hyperlink"/>
            <w:bCs/>
            <w:noProof/>
          </w:rPr>
          <w:t>4</w:t>
        </w:r>
        <w:r w:rsidRPr="002C43EC">
          <w:rPr>
            <w:rStyle w:val="Hyperlink"/>
            <w:bCs/>
            <w:noProof/>
            <w:rtl/>
          </w:rPr>
          <w:t xml:space="preserve">. </w:t>
        </w:r>
        <w:r w:rsidRPr="002C43EC">
          <w:rPr>
            <w:rStyle w:val="Hyperlink"/>
            <w:rFonts w:hint="eastAsia"/>
            <w:bCs/>
            <w:noProof/>
            <w:rtl/>
          </w:rPr>
          <w:t>ממצאים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Toc244183033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1A594810" w14:textId="019AF613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34" w:history="1">
        <w:r w:rsidRPr="002C43EC">
          <w:rPr>
            <w:rStyle w:val="Hyperlink"/>
            <w:bCs/>
            <w:noProof/>
          </w:rPr>
          <w:t>4.1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משטר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החשיפה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ותזוזת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התמונה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Toc244183034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6E2E4256" w14:textId="742B4D64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35" w:history="1">
        <w:r w:rsidRPr="002C43EC">
          <w:rPr>
            <w:rStyle w:val="Hyperlink"/>
            <w:bCs/>
            <w:noProof/>
          </w:rPr>
          <w:t>4.2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מקדם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bCs/>
            <w:noProof/>
          </w:rPr>
          <w:t>near / far field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Toc244183035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7FB3C3BE" w14:textId="39156C17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36" w:history="1">
        <w:r w:rsidRPr="002C43EC">
          <w:rPr>
            <w:rStyle w:val="Hyperlink"/>
            <w:bCs/>
            <w:noProof/>
          </w:rPr>
          <w:t>4.3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עיבוד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נגד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טורבולנציה</w:t>
        </w:r>
        <w:r w:rsidRPr="002C43EC">
          <w:rPr>
            <w:rStyle w:val="Hyperlink"/>
            <w:bCs/>
            <w:noProof/>
            <w:rtl/>
          </w:rPr>
          <w:t xml:space="preserve"> (</w:t>
        </w:r>
        <w:r w:rsidRPr="002C43EC">
          <w:rPr>
            <w:rStyle w:val="Hyperlink"/>
            <w:bCs/>
            <w:noProof/>
          </w:rPr>
          <w:t>mitigation</w:t>
        </w:r>
        <w:r w:rsidRPr="002C43EC">
          <w:rPr>
            <w:rStyle w:val="Hyperlink"/>
            <w:bCs/>
            <w:noProof/>
            <w:rtl/>
          </w:rPr>
          <w:t>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Toc244183036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2E693C72" w14:textId="0E633F8B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37" w:history="1">
        <w:r w:rsidRPr="002C43EC">
          <w:rPr>
            <w:rStyle w:val="Hyperlink"/>
            <w:bCs/>
            <w:noProof/>
          </w:rPr>
          <w:t>4.4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סטטיסטיקת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bCs/>
            <w:noProof/>
          </w:rPr>
          <w:t>Cn²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ומחזור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יומי</w:t>
        </w:r>
        <w:r w:rsidRPr="002C43EC">
          <w:rPr>
            <w:rStyle w:val="Hyperlink"/>
            <w:bCs/>
            <w:noProof/>
            <w:rtl/>
          </w:rPr>
          <w:t xml:space="preserve"> – </w:t>
        </w:r>
        <w:r w:rsidRPr="002C43EC">
          <w:rPr>
            <w:rStyle w:val="Hyperlink"/>
            <w:rFonts w:hint="eastAsia"/>
            <w:bCs/>
            <w:noProof/>
            <w:rtl/>
          </w:rPr>
          <w:t>נתוני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הנגב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Toc244183037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1640B4F6" w14:textId="02A8C655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38" w:history="1">
        <w:r w:rsidRPr="002C43EC">
          <w:rPr>
            <w:rStyle w:val="Hyperlink"/>
            <w:bCs/>
            <w:noProof/>
          </w:rPr>
          <w:t>4.5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חיזוי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bCs/>
            <w:noProof/>
          </w:rPr>
          <w:t>Cn²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מנתוני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מזג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אוויר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Toc244183038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4B6B0926" w14:textId="23988705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39" w:history="1">
        <w:r w:rsidRPr="002C43EC">
          <w:rPr>
            <w:rStyle w:val="Hyperlink"/>
            <w:bCs/>
            <w:noProof/>
          </w:rPr>
          <w:t>4.6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פרופילים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אנכיים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של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bCs/>
            <w:noProof/>
          </w:rPr>
          <w:t>Cn²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Toc244183039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644AD117" w14:textId="3A08E06A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40" w:history="1">
        <w:r w:rsidRPr="002C43EC">
          <w:rPr>
            <w:rStyle w:val="Hyperlink"/>
            <w:bCs/>
            <w:noProof/>
          </w:rPr>
          <w:t>4.7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bCs/>
            <w:noProof/>
          </w:rPr>
          <w:t>Anisoplanatism</w:t>
        </w:r>
        <w:r w:rsidRPr="002C43EC">
          <w:rPr>
            <w:rStyle w:val="Hyperlink"/>
            <w:bCs/>
            <w:noProof/>
            <w:rtl/>
          </w:rPr>
          <w:t xml:space="preserve"> – </w:t>
        </w:r>
        <w:r w:rsidRPr="002C43EC">
          <w:rPr>
            <w:rStyle w:val="Hyperlink"/>
            <w:rFonts w:hint="eastAsia"/>
            <w:bCs/>
            <w:noProof/>
            <w:rtl/>
          </w:rPr>
          <w:t>עיוות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המטרה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Toc244183040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25445AD7" w14:textId="73327D63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41" w:history="1">
        <w:r w:rsidRPr="002C43EC">
          <w:rPr>
            <w:rStyle w:val="Hyperlink"/>
            <w:bCs/>
            <w:noProof/>
          </w:rPr>
          <w:t>4.8 Scintillation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Toc244183041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4A5DAAC5" w14:textId="0E381C12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42" w:history="1">
        <w:r w:rsidRPr="002C43EC">
          <w:rPr>
            <w:rStyle w:val="Hyperlink"/>
            <w:bCs/>
            <w:noProof/>
          </w:rPr>
          <w:t>4.9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מדידת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bCs/>
            <w:noProof/>
          </w:rPr>
          <w:t>r0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ו־</w:t>
        </w:r>
        <w:r w:rsidRPr="002C43EC">
          <w:rPr>
            <w:rStyle w:val="Hyperlink"/>
            <w:bCs/>
            <w:noProof/>
          </w:rPr>
          <w:t>Cn²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מווידאו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Toc244183042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066D180B" w14:textId="3474EA43" w:rsidR="00265E2D" w:rsidRDefault="00265E2D">
      <w:pPr>
        <w:pStyle w:val="TOC2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43" w:history="1">
        <w:r w:rsidRPr="002C43EC">
          <w:rPr>
            <w:rStyle w:val="Hyperlink"/>
            <w:bCs/>
            <w:noProof/>
          </w:rPr>
          <w:t>4.10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כלי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אימות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וסימולציה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2240149F" w14:textId="6E9686B5" w:rsidR="00265E2D" w:rsidRDefault="00265E2D">
      <w:pPr>
        <w:pStyle w:val="TOC1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44" w:history="1">
        <w:r w:rsidRPr="002C43EC">
          <w:rPr>
            <w:rStyle w:val="Hyperlink"/>
            <w:bCs/>
            <w:noProof/>
          </w:rPr>
          <w:t>5</w:t>
        </w:r>
        <w:r w:rsidRPr="002C43EC">
          <w:rPr>
            <w:rStyle w:val="Hyperlink"/>
            <w:bCs/>
            <w:noProof/>
            <w:rtl/>
          </w:rPr>
          <w:t xml:space="preserve">. </w:t>
        </w:r>
        <w:r w:rsidRPr="002C43EC">
          <w:rPr>
            <w:rStyle w:val="Hyperlink"/>
            <w:rFonts w:hint="eastAsia"/>
            <w:bCs/>
            <w:noProof/>
            <w:rtl/>
          </w:rPr>
          <w:t>מה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מומש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בתוכנה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Toc244183044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0F63DB33" w14:textId="5C0906EC" w:rsidR="00265E2D" w:rsidRDefault="00265E2D">
      <w:pPr>
        <w:pStyle w:val="TOC1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45" w:history="1">
        <w:r w:rsidRPr="002C43EC">
          <w:rPr>
            <w:rStyle w:val="Hyperlink"/>
            <w:bCs/>
            <w:noProof/>
          </w:rPr>
          <w:t>6</w:t>
        </w:r>
        <w:r w:rsidRPr="002C43EC">
          <w:rPr>
            <w:rStyle w:val="Hyperlink"/>
            <w:bCs/>
            <w:noProof/>
            <w:rtl/>
          </w:rPr>
          <w:t xml:space="preserve">. </w:t>
        </w:r>
        <w:r w:rsidRPr="002C43EC">
          <w:rPr>
            <w:rStyle w:val="Hyperlink"/>
            <w:rFonts w:hint="eastAsia"/>
            <w:bCs/>
            <w:noProof/>
            <w:rtl/>
          </w:rPr>
          <w:t>המלצות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להמשך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Toc244183045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04DCF94A" w14:textId="0D038B2B" w:rsidR="00265E2D" w:rsidRDefault="00265E2D">
      <w:pPr>
        <w:pStyle w:val="TOC1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46" w:history="1">
        <w:r w:rsidRPr="002C43EC">
          <w:rPr>
            <w:rStyle w:val="Hyperlink"/>
            <w:bCs/>
            <w:noProof/>
          </w:rPr>
          <w:t>7</w:t>
        </w:r>
        <w:r w:rsidRPr="002C43EC">
          <w:rPr>
            <w:rStyle w:val="Hyperlink"/>
            <w:bCs/>
            <w:noProof/>
            <w:rtl/>
          </w:rPr>
          <w:t xml:space="preserve">. </w:t>
        </w:r>
        <w:r w:rsidRPr="002C43EC">
          <w:rPr>
            <w:rStyle w:val="Hyperlink"/>
            <w:rFonts w:hint="eastAsia"/>
            <w:bCs/>
            <w:noProof/>
            <w:rtl/>
          </w:rPr>
          <w:t>מגבלות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ואי־ודאויות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2C54437B" w14:textId="54B8EFEE" w:rsidR="00265E2D" w:rsidRDefault="00265E2D">
      <w:pPr>
        <w:pStyle w:val="TOC1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47" w:history="1">
        <w:r w:rsidRPr="002C43EC">
          <w:rPr>
            <w:rStyle w:val="Hyperlink"/>
            <w:rFonts w:hint="eastAsia"/>
            <w:bCs/>
            <w:noProof/>
            <w:rtl/>
          </w:rPr>
          <w:t>נספח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א</w:t>
        </w:r>
        <w:r w:rsidRPr="002C43EC">
          <w:rPr>
            <w:rStyle w:val="Hyperlink"/>
            <w:bCs/>
            <w:noProof/>
            <w:rtl/>
          </w:rPr>
          <w:t xml:space="preserve">': </w:t>
        </w:r>
        <w:r w:rsidRPr="002C43EC">
          <w:rPr>
            <w:rStyle w:val="Hyperlink"/>
            <w:rFonts w:hint="eastAsia"/>
            <w:bCs/>
            <w:noProof/>
            <w:rtl/>
          </w:rPr>
          <w:t>סיכום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העבודה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על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התוכנה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37AD96FB" w14:textId="11F368BD" w:rsidR="00265E2D" w:rsidRDefault="00265E2D">
      <w:pPr>
        <w:pStyle w:val="TOC1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48" w:history="1">
        <w:r w:rsidRPr="002C43EC">
          <w:rPr>
            <w:rStyle w:val="Hyperlink"/>
            <w:rFonts w:hint="eastAsia"/>
            <w:bCs/>
            <w:noProof/>
            <w:rtl/>
          </w:rPr>
          <w:t>נספח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ב</w:t>
        </w:r>
        <w:r w:rsidRPr="002C43EC">
          <w:rPr>
            <w:rStyle w:val="Hyperlink"/>
            <w:bCs/>
            <w:noProof/>
            <w:rtl/>
          </w:rPr>
          <w:t xml:space="preserve">': </w:t>
        </w:r>
        <w:r w:rsidRPr="002C43EC">
          <w:rPr>
            <w:rStyle w:val="Hyperlink"/>
            <w:rFonts w:hint="eastAsia"/>
            <w:bCs/>
            <w:noProof/>
            <w:rtl/>
          </w:rPr>
          <w:t>נוסחאות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מרכזיות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13</w:t>
        </w:r>
        <w:r>
          <w:rPr>
            <w:noProof/>
            <w:webHidden/>
            <w:rtl/>
          </w:rPr>
          <w:fldChar w:fldCharType="end"/>
        </w:r>
      </w:hyperlink>
    </w:p>
    <w:p w14:paraId="1985F819" w14:textId="72EA5015" w:rsidR="00265E2D" w:rsidRDefault="00265E2D">
      <w:pPr>
        <w:pStyle w:val="TOC1"/>
        <w:tabs>
          <w:tab w:val="right" w:leader="dot" w:pos="9628"/>
        </w:tabs>
        <w:rPr>
          <w:rFonts w:asciiTheme="minorHAnsi" w:hAnsiTheme="minorHAnsi" w:cstheme="minorBidi"/>
          <w:noProof/>
          <w:kern w:val="2"/>
          <w:szCs w:val="24"/>
          <w:rtl/>
          <w14:ligatures w14:val="standardContextual"/>
        </w:rPr>
      </w:pPr>
      <w:hyperlink w:anchor="_Toc244183049" w:history="1">
        <w:r w:rsidRPr="002C43EC">
          <w:rPr>
            <w:rStyle w:val="Hyperlink"/>
            <w:rFonts w:hint="eastAsia"/>
            <w:bCs/>
            <w:noProof/>
            <w:rtl/>
          </w:rPr>
          <w:t>נספח</w:t>
        </w:r>
        <w:r w:rsidRPr="002C43EC">
          <w:rPr>
            <w:rStyle w:val="Hyperlink"/>
            <w:bCs/>
            <w:noProof/>
            <w:rtl/>
          </w:rPr>
          <w:t xml:space="preserve"> </w:t>
        </w:r>
        <w:r w:rsidRPr="002C43EC">
          <w:rPr>
            <w:rStyle w:val="Hyperlink"/>
            <w:rFonts w:hint="eastAsia"/>
            <w:bCs/>
            <w:noProof/>
            <w:rtl/>
          </w:rPr>
          <w:t>ג</w:t>
        </w:r>
        <w:r w:rsidRPr="002C43EC">
          <w:rPr>
            <w:rStyle w:val="Hyperlink"/>
            <w:bCs/>
            <w:noProof/>
            <w:rtl/>
          </w:rPr>
          <w:t xml:space="preserve">': </w:t>
        </w:r>
        <w:r w:rsidRPr="002C43EC">
          <w:rPr>
            <w:rStyle w:val="Hyperlink"/>
            <w:rFonts w:hint="eastAsia"/>
            <w:bCs/>
            <w:noProof/>
            <w:rtl/>
          </w:rPr>
          <w:t>מקורות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Toc244183049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13</w:t>
        </w:r>
        <w:r>
          <w:rPr>
            <w:noProof/>
            <w:webHidden/>
            <w:rtl/>
          </w:rPr>
          <w:fldChar w:fldCharType="end"/>
        </w:r>
      </w:hyperlink>
    </w:p>
    <w:p w14:paraId="2FD25222" w14:textId="438B938D" w:rsidR="00830419" w:rsidRDefault="00C17126">
      <w:r>
        <w:fldChar w:fldCharType="end"/>
      </w:r>
    </w:p>
    <w:p w14:paraId="32A5B8BF" w14:textId="77777777" w:rsidR="00830419" w:rsidRDefault="00C17126">
      <w:r>
        <w:br w:type="page"/>
      </w:r>
    </w:p>
    <w:p w14:paraId="1AAD3B6D" w14:textId="77777777" w:rsidR="00830419" w:rsidRDefault="00C17126">
      <w:pPr>
        <w:pStyle w:val="1"/>
      </w:pPr>
      <w:bookmarkStart w:id="0" w:name="_Toc244183027"/>
      <w:r>
        <w:rPr>
          <w:bCs/>
        </w:rPr>
        <w:lastRenderedPageBreak/>
        <w:t>1</w:t>
      </w:r>
      <w:r>
        <w:rPr>
          <w:bCs/>
          <w:rtl/>
        </w:rPr>
        <w:t>. תקציר מנהלים</w:t>
      </w:r>
      <w:bookmarkEnd w:id="0"/>
    </w:p>
    <w:p w14:paraId="02CD7561" w14:textId="77777777" w:rsidR="00830419" w:rsidRDefault="00C17126">
      <w:pPr>
        <w:jc w:val="both"/>
      </w:pPr>
      <w:r>
        <w:rPr>
          <w:szCs w:val="24"/>
          <w:rtl/>
        </w:rPr>
        <w:t xml:space="preserve">המטרה הייתה לבדוק איך אפשר לשפר את מודל הטורבולנציה של </w:t>
      </w:r>
      <w:r>
        <w:rPr>
          <w:szCs w:val="24"/>
        </w:rPr>
        <w:t>TRM_HADMAAv1</w:t>
      </w:r>
      <w:r>
        <w:rPr>
          <w:szCs w:val="24"/>
          <w:rtl/>
        </w:rPr>
        <w:t xml:space="preserve"> מעבר למה שקיים ב־</w:t>
      </w:r>
      <w:r>
        <w:rPr>
          <w:szCs w:val="24"/>
        </w:rPr>
        <w:t>TRM4.v3</w:t>
      </w:r>
      <w:r>
        <w:rPr>
          <w:szCs w:val="24"/>
          <w:rtl/>
        </w:rPr>
        <w:t>, ולממש את מה שאפשר לממש בלי נתוני מדידה חיצוניים. אלה הממצאים העיקריים:</w:t>
      </w:r>
    </w:p>
    <w:p w14:paraId="1F1CC73B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  <w:rtl/>
        </w:rPr>
        <w:t>בחירת משטר ה־</w:t>
      </w:r>
      <w:r>
        <w:rPr>
          <w:b/>
          <w:bCs/>
          <w:szCs w:val="24"/>
        </w:rPr>
        <w:t>MTF</w:t>
      </w:r>
      <w:r>
        <w:rPr>
          <w:b/>
          <w:bCs/>
          <w:szCs w:val="24"/>
          <w:rtl/>
        </w:rPr>
        <w:t xml:space="preserve"> משנה את הטווח ב־</w:t>
      </w:r>
      <w:r>
        <w:rPr>
          <w:b/>
          <w:bCs/>
          <w:szCs w:val="24"/>
        </w:rPr>
        <w:t>+14%</w:t>
      </w:r>
      <w:r>
        <w:rPr>
          <w:b/>
          <w:bCs/>
          <w:szCs w:val="24"/>
          <w:rtl/>
        </w:rPr>
        <w:t xml:space="preserve"> עד </w:t>
      </w:r>
      <w:r>
        <w:rPr>
          <w:b/>
          <w:bCs/>
          <w:szCs w:val="24"/>
        </w:rPr>
        <w:t>−</w:t>
      </w:r>
      <w:r>
        <w:rPr>
          <w:b/>
          <w:bCs/>
          <w:szCs w:val="24"/>
        </w:rPr>
        <w:t>8%</w:t>
      </w:r>
      <w:r>
        <w:rPr>
          <w:b/>
          <w:bCs/>
          <w:szCs w:val="24"/>
          <w:rtl/>
        </w:rPr>
        <w:t xml:space="preserve">. </w:t>
      </w:r>
      <w:r>
        <w:rPr>
          <w:szCs w:val="24"/>
        </w:rPr>
        <w:t>TRM4</w:t>
      </w:r>
      <w:r>
        <w:rPr>
          <w:szCs w:val="24"/>
          <w:rtl/>
        </w:rPr>
        <w:t xml:space="preserve"> משתמש כברירת מחדל ב־</w:t>
      </w:r>
      <w:r>
        <w:rPr>
          <w:szCs w:val="24"/>
        </w:rPr>
        <w:t>MTF</w:t>
      </w:r>
      <w:r>
        <w:rPr>
          <w:szCs w:val="24"/>
          <w:rtl/>
        </w:rPr>
        <w:t xml:space="preserve"> של </w:t>
      </w:r>
      <w:r>
        <w:rPr>
          <w:szCs w:val="24"/>
        </w:rPr>
        <w:t>short exposure</w:t>
      </w:r>
      <w:r>
        <w:rPr>
          <w:szCs w:val="24"/>
          <w:rtl/>
        </w:rPr>
        <w:t xml:space="preserve"> עם המקדם ½ (</w:t>
      </w:r>
      <w:r>
        <w:rPr>
          <w:szCs w:val="24"/>
        </w:rPr>
        <w:t>far field</w:t>
      </w:r>
      <w:r>
        <w:rPr>
          <w:szCs w:val="24"/>
          <w:rtl/>
        </w:rPr>
        <w:t xml:space="preserve">), והתיעוד שלו סותר את עצמו: סעיף </w:t>
      </w:r>
      <w:r>
        <w:rPr>
          <w:szCs w:val="24"/>
        </w:rPr>
        <w:t>2.28.1</w:t>
      </w:r>
      <w:r>
        <w:rPr>
          <w:szCs w:val="24"/>
          <w:rtl/>
        </w:rPr>
        <w:t xml:space="preserve"> ממליץ על </w:t>
      </w:r>
      <w:r>
        <w:rPr>
          <w:szCs w:val="24"/>
        </w:rPr>
        <w:t>short exposure</w:t>
      </w:r>
      <w:r>
        <w:rPr>
          <w:szCs w:val="24"/>
          <w:rtl/>
        </w:rPr>
        <w:t xml:space="preserve">, וסעיף </w:t>
      </w:r>
      <w:r>
        <w:rPr>
          <w:szCs w:val="24"/>
        </w:rPr>
        <w:t>4</w:t>
      </w:r>
      <w:r>
        <w:rPr>
          <w:szCs w:val="24"/>
          <w:rtl/>
        </w:rPr>
        <w:t xml:space="preserve"> קובע שעין שמשלבת </w:t>
      </w:r>
      <w:r>
        <w:rPr>
          <w:szCs w:val="24"/>
        </w:rPr>
        <w:t>100–200</w:t>
      </w:r>
      <w:r>
        <w:rPr>
          <w:szCs w:val="24"/>
          <w:rtl/>
        </w:rPr>
        <w:t xml:space="preserve"> </w:t>
      </w:r>
      <w:r>
        <w:rPr>
          <w:szCs w:val="24"/>
        </w:rPr>
        <w:t>ms</w:t>
      </w:r>
      <w:r>
        <w:rPr>
          <w:szCs w:val="24"/>
          <w:rtl/>
        </w:rPr>
        <w:t xml:space="preserve"> רואה תנאי </w:t>
      </w:r>
      <w:r>
        <w:rPr>
          <w:szCs w:val="24"/>
        </w:rPr>
        <w:t>long exposure</w:t>
      </w:r>
      <w:r>
        <w:rPr>
          <w:szCs w:val="24"/>
          <w:rtl/>
        </w:rPr>
        <w:t>. בתבנית ה־</w:t>
      </w:r>
      <w:r>
        <w:rPr>
          <w:szCs w:val="24"/>
        </w:rPr>
        <w:t>Visible</w:t>
      </w:r>
      <w:r>
        <w:rPr>
          <w:szCs w:val="24"/>
          <w:rtl/>
        </w:rPr>
        <w:t>, טווח ה־</w:t>
      </w:r>
      <w:r>
        <w:rPr>
          <w:szCs w:val="24"/>
        </w:rPr>
        <w:t>Recognition</w:t>
      </w:r>
      <w:r>
        <w:rPr>
          <w:szCs w:val="24"/>
          <w:rtl/>
        </w:rPr>
        <w:t xml:space="preserve"> נע בין </w:t>
      </w:r>
      <w:r>
        <w:rPr>
          <w:szCs w:val="24"/>
        </w:rPr>
        <w:t>2.40</w:t>
      </w:r>
      <w:r>
        <w:rPr>
          <w:szCs w:val="24"/>
          <w:rtl/>
        </w:rPr>
        <w:t xml:space="preserve"> ל־</w:t>
      </w:r>
      <w:r>
        <w:rPr>
          <w:szCs w:val="24"/>
        </w:rPr>
        <w:t>2.96</w:t>
      </w:r>
      <w:r>
        <w:rPr>
          <w:szCs w:val="24"/>
          <w:rtl/>
        </w:rPr>
        <w:t xml:space="preserve"> ק"מ (במקום </w:t>
      </w:r>
      <w:r>
        <w:rPr>
          <w:szCs w:val="24"/>
        </w:rPr>
        <w:t>2.60</w:t>
      </w:r>
      <w:r>
        <w:rPr>
          <w:szCs w:val="24"/>
          <w:rtl/>
        </w:rPr>
        <w:t>) בצהרי קיץ מדברי, לפי המשטר.</w:t>
      </w:r>
    </w:p>
    <w:p w14:paraId="2E13F6BB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  <w:rtl/>
        </w:rPr>
        <w:t xml:space="preserve">הגורם הדומיננטי הוא </w:t>
      </w:r>
      <w:r>
        <w:rPr>
          <w:b/>
          <w:bCs/>
          <w:szCs w:val="24"/>
        </w:rPr>
        <w:t>Cn²</w:t>
      </w:r>
      <w:r>
        <w:rPr>
          <w:b/>
          <w:bCs/>
          <w:szCs w:val="24"/>
          <w:rtl/>
        </w:rPr>
        <w:t xml:space="preserve"> עצמו, שמשתנה בסדרי גודל במהלך היממה. </w:t>
      </w:r>
      <w:r>
        <w:rPr>
          <w:szCs w:val="24"/>
          <w:rtl/>
        </w:rPr>
        <w:t>באותה תבנית, טווח ה־</w:t>
      </w:r>
      <w:r>
        <w:rPr>
          <w:szCs w:val="24"/>
        </w:rPr>
        <w:t>Recognition</w:t>
      </w:r>
      <w:r>
        <w:rPr>
          <w:szCs w:val="24"/>
          <w:rtl/>
        </w:rPr>
        <w:t xml:space="preserve"> הוא </w:t>
      </w:r>
      <w:r>
        <w:rPr>
          <w:szCs w:val="24"/>
        </w:rPr>
        <w:t>8.18</w:t>
      </w:r>
      <w:r>
        <w:rPr>
          <w:szCs w:val="24"/>
          <w:rtl/>
        </w:rPr>
        <w:t xml:space="preserve"> ק"מ ב־</w:t>
      </w:r>
      <w:r>
        <w:rPr>
          <w:szCs w:val="24"/>
        </w:rPr>
        <w:t>Cn² = 1·10⁻¹⁴</w:t>
      </w:r>
      <w:r>
        <w:rPr>
          <w:szCs w:val="24"/>
          <w:rtl/>
        </w:rPr>
        <w:t>, יורד ל־</w:t>
      </w:r>
      <w:r>
        <w:rPr>
          <w:szCs w:val="24"/>
        </w:rPr>
        <w:t>1.8–1.9</w:t>
      </w:r>
      <w:r>
        <w:rPr>
          <w:szCs w:val="24"/>
          <w:rtl/>
        </w:rPr>
        <w:t xml:space="preserve"> ק"מ בצהרי קיץ מדברי ועולה ל־</w:t>
      </w:r>
      <w:r>
        <w:rPr>
          <w:szCs w:val="24"/>
        </w:rPr>
        <w:t>9.5</w:t>
      </w:r>
      <w:r>
        <w:rPr>
          <w:szCs w:val="24"/>
          <w:rtl/>
        </w:rPr>
        <w:t xml:space="preserve"> ק"מ בזריחה.</w:t>
      </w:r>
    </w:p>
    <w:p w14:paraId="4EED3BAD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  <w:rtl/>
        </w:rPr>
        <w:t xml:space="preserve">נתוני האקלים המדברי בטבלה </w:t>
      </w:r>
      <w:r>
        <w:rPr>
          <w:b/>
          <w:bCs/>
          <w:szCs w:val="24"/>
        </w:rPr>
        <w:t>C.2</w:t>
      </w:r>
      <w:r>
        <w:rPr>
          <w:b/>
          <w:bCs/>
          <w:szCs w:val="24"/>
          <w:rtl/>
        </w:rPr>
        <w:t xml:space="preserve"> של </w:t>
      </w:r>
      <w:r>
        <w:rPr>
          <w:b/>
          <w:bCs/>
          <w:szCs w:val="24"/>
        </w:rPr>
        <w:t>TRM4</w:t>
      </w:r>
      <w:r>
        <w:rPr>
          <w:b/>
          <w:bCs/>
          <w:szCs w:val="24"/>
          <w:rtl/>
        </w:rPr>
        <w:t xml:space="preserve"> נמדדו בנגב. </w:t>
      </w:r>
      <w:r>
        <w:rPr>
          <w:szCs w:val="24"/>
        </w:rPr>
        <w:t>FGAN-FOM</w:t>
      </w:r>
      <w:r>
        <w:rPr>
          <w:szCs w:val="24"/>
          <w:rtl/>
        </w:rPr>
        <w:t xml:space="preserve"> (היום </w:t>
      </w:r>
      <w:r>
        <w:rPr>
          <w:szCs w:val="24"/>
        </w:rPr>
        <w:t>Fraunhofer IOSB</w:t>
      </w:r>
      <w:r>
        <w:rPr>
          <w:szCs w:val="24"/>
          <w:rtl/>
        </w:rPr>
        <w:t xml:space="preserve">) מדד שנה רצופה בסינטילומטר </w:t>
      </w:r>
      <w:r>
        <w:rPr>
          <w:szCs w:val="24"/>
        </w:rPr>
        <w:t>SLS20</w:t>
      </w:r>
      <w:r>
        <w:rPr>
          <w:szCs w:val="24"/>
          <w:rtl/>
        </w:rPr>
        <w:t xml:space="preserve">, בגובה </w:t>
      </w:r>
      <w:r>
        <w:rPr>
          <w:szCs w:val="24"/>
        </w:rPr>
        <w:t>2.3</w:t>
      </w:r>
      <w:r>
        <w:rPr>
          <w:szCs w:val="24"/>
          <w:rtl/>
        </w:rPr>
        <w:t xml:space="preserve"> מ' מעל קרקע אבנית ללא צמחייה. לכן הנתונים רלוונטיים ישירות לתרחישים בישראל.</w:t>
      </w:r>
    </w:p>
    <w:p w14:paraId="7E172A38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  <w:rtl/>
        </w:rPr>
        <w:t xml:space="preserve">קיימים מודלים ישראליים לחיזוי </w:t>
      </w:r>
      <w:r>
        <w:rPr>
          <w:b/>
          <w:bCs/>
          <w:szCs w:val="24"/>
        </w:rPr>
        <w:t>Cn²</w:t>
      </w:r>
      <w:r>
        <w:rPr>
          <w:b/>
          <w:bCs/>
          <w:szCs w:val="24"/>
          <w:rtl/>
        </w:rPr>
        <w:t xml:space="preserve"> מתחנת מזג אוויר רגילה, </w:t>
      </w:r>
      <w:r>
        <w:rPr>
          <w:szCs w:val="24"/>
        </w:rPr>
        <w:t>Sadot‑Kopeika</w:t>
      </w:r>
      <w:r>
        <w:rPr>
          <w:szCs w:val="24"/>
          <w:rtl/>
        </w:rPr>
        <w:t xml:space="preserve"> (</w:t>
      </w:r>
      <w:r>
        <w:rPr>
          <w:szCs w:val="24"/>
        </w:rPr>
        <w:t>1992</w:t>
      </w:r>
      <w:r>
        <w:rPr>
          <w:szCs w:val="24"/>
          <w:rtl/>
        </w:rPr>
        <w:t>, באר שבע ושדה בוקר) ו־</w:t>
      </w:r>
      <w:r>
        <w:rPr>
          <w:szCs w:val="24"/>
        </w:rPr>
        <w:t>BKB</w:t>
      </w:r>
      <w:r>
        <w:rPr>
          <w:szCs w:val="24"/>
          <w:rtl/>
        </w:rPr>
        <w:t xml:space="preserve"> (</w:t>
      </w:r>
      <w:r>
        <w:rPr>
          <w:szCs w:val="24"/>
        </w:rPr>
        <w:t>2004</w:t>
      </w:r>
      <w:r>
        <w:rPr>
          <w:szCs w:val="24"/>
          <w:rtl/>
        </w:rPr>
        <w:t xml:space="preserve">, נגב וגולן). הם מדויקים באתר שבו נמדדו (מתאם </w:t>
      </w:r>
      <w:r>
        <w:rPr>
          <w:szCs w:val="24"/>
        </w:rPr>
        <w:t>0.86–0.92</w:t>
      </w:r>
      <w:r>
        <w:rPr>
          <w:szCs w:val="24"/>
          <w:rtl/>
        </w:rPr>
        <w:t>), אבל כמעט לא מנבאים מחוץ לו (</w:t>
      </w:r>
      <w:r>
        <w:rPr>
          <w:szCs w:val="24"/>
        </w:rPr>
        <w:t>R² ≈ 0.02</w:t>
      </w:r>
      <w:r>
        <w:rPr>
          <w:szCs w:val="24"/>
          <w:rtl/>
        </w:rPr>
        <w:t xml:space="preserve"> בבדיקה בהוואי). לכן צריך לכייל אותם מקומית.</w:t>
      </w:r>
    </w:p>
    <w:p w14:paraId="59BBA665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  <w:rtl/>
        </w:rPr>
        <w:t>עיבוד נגד טורבולנציה משפר את טווח הזיהוי ב־</w:t>
      </w:r>
      <w:r>
        <w:rPr>
          <w:b/>
          <w:bCs/>
          <w:szCs w:val="24"/>
        </w:rPr>
        <w:t>10–25%</w:t>
      </w:r>
      <w:r>
        <w:rPr>
          <w:b/>
          <w:bCs/>
          <w:szCs w:val="24"/>
          <w:rtl/>
        </w:rPr>
        <w:t xml:space="preserve"> </w:t>
      </w:r>
      <w:r>
        <w:rPr>
          <w:szCs w:val="24"/>
          <w:rtl/>
        </w:rPr>
        <w:t>(</w:t>
      </w:r>
      <w:r>
        <w:rPr>
          <w:szCs w:val="24"/>
        </w:rPr>
        <w:t>IOSB</w:t>
      </w:r>
      <w:r>
        <w:rPr>
          <w:szCs w:val="24"/>
          <w:rtl/>
        </w:rPr>
        <w:t xml:space="preserve"> ו־</w:t>
      </w:r>
      <w:r>
        <w:rPr>
          <w:szCs w:val="24"/>
        </w:rPr>
        <w:t>TNO</w:t>
      </w:r>
      <w:r>
        <w:rPr>
          <w:szCs w:val="24"/>
          <w:rtl/>
        </w:rPr>
        <w:t>), ורוב התועלת מגיעה מ־</w:t>
      </w:r>
      <w:r>
        <w:rPr>
          <w:szCs w:val="24"/>
        </w:rPr>
        <w:t>deconvolution</w:t>
      </w:r>
      <w:r>
        <w:rPr>
          <w:szCs w:val="24"/>
          <w:rtl/>
        </w:rPr>
        <w:t xml:space="preserve"> ולא רק מרישום תמונות. מודל ה־</w:t>
      </w:r>
      <w:r>
        <w:rPr>
          <w:szCs w:val="24"/>
        </w:rPr>
        <w:t>r0</w:t>
      </w:r>
      <w:r>
        <w:rPr>
          <w:szCs w:val="24"/>
          <w:rtl/>
        </w:rPr>
        <w:t xml:space="preserve"> האמפירי של התוכנה מסכים עם הטווח הזה, והמודל הפיזיקלי החדש שמרני יותר (</w:t>
      </w:r>
      <w:r>
        <w:rPr>
          <w:szCs w:val="24"/>
        </w:rPr>
        <w:t>+3–12%</w:t>
      </w:r>
      <w:r>
        <w:rPr>
          <w:szCs w:val="24"/>
          <w:rtl/>
        </w:rPr>
        <w:t>).</w:t>
      </w:r>
    </w:p>
    <w:p w14:paraId="0EEB5ADE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  <w:rtl/>
        </w:rPr>
        <w:t xml:space="preserve">מה מומש: </w:t>
      </w:r>
      <w:r>
        <w:rPr>
          <w:szCs w:val="24"/>
          <w:rtl/>
        </w:rPr>
        <w:t xml:space="preserve">ארבעה שיפורים בגרסה </w:t>
      </w:r>
      <w:r>
        <w:rPr>
          <w:szCs w:val="24"/>
        </w:rPr>
        <w:t>2.9</w:t>
      </w:r>
      <w:r>
        <w:rPr>
          <w:szCs w:val="24"/>
          <w:rtl/>
        </w:rPr>
        <w:t xml:space="preserve">: </w:t>
      </w:r>
      <w:r>
        <w:rPr>
          <w:szCs w:val="24"/>
        </w:rPr>
        <w:t>MTF</w:t>
      </w:r>
      <w:r>
        <w:rPr>
          <w:szCs w:val="24"/>
          <w:rtl/>
        </w:rPr>
        <w:t xml:space="preserve"> שתלוי בזמן החשיפה, מקדם </w:t>
      </w:r>
      <w:r>
        <w:rPr>
          <w:szCs w:val="24"/>
        </w:rPr>
        <w:t>near</w:t>
      </w:r>
      <w:r>
        <w:rPr>
          <w:szCs w:val="24"/>
          <w:rtl/>
        </w:rPr>
        <w:t xml:space="preserve"> או </w:t>
      </w:r>
      <w:r>
        <w:rPr>
          <w:szCs w:val="24"/>
        </w:rPr>
        <w:t>far field</w:t>
      </w:r>
      <w:r>
        <w:rPr>
          <w:szCs w:val="24"/>
          <w:rtl/>
        </w:rPr>
        <w:t xml:space="preserve">, מודל פיזיקלי לעיבוד נגד טורבולנציה, וטווחים לפי סטטיסטיקת </w:t>
      </w:r>
      <w:r>
        <w:rPr>
          <w:szCs w:val="24"/>
        </w:rPr>
        <w:t>Cn²</w:t>
      </w:r>
      <w:r>
        <w:rPr>
          <w:szCs w:val="24"/>
          <w:rtl/>
        </w:rPr>
        <w:t xml:space="preserve">. בנוסף, פרופיל </w:t>
      </w:r>
      <w:r>
        <w:rPr>
          <w:szCs w:val="24"/>
        </w:rPr>
        <w:t>Hufnagel-Valley</w:t>
      </w:r>
      <w:r>
        <w:rPr>
          <w:szCs w:val="24"/>
          <w:rtl/>
        </w:rPr>
        <w:t xml:space="preserve"> מגרסה </w:t>
      </w:r>
      <w:r>
        <w:rPr>
          <w:szCs w:val="24"/>
        </w:rPr>
        <w:t>2.8</w:t>
      </w:r>
      <w:r>
        <w:rPr>
          <w:szCs w:val="24"/>
          <w:rtl/>
        </w:rPr>
        <w:t xml:space="preserve">. ברירות המחדל של </w:t>
      </w:r>
      <w:r>
        <w:rPr>
          <w:szCs w:val="24"/>
        </w:rPr>
        <w:t>TRM4</w:t>
      </w:r>
      <w:r>
        <w:rPr>
          <w:szCs w:val="24"/>
          <w:rtl/>
        </w:rPr>
        <w:t xml:space="preserve"> לא השתנו, וכל </w:t>
      </w:r>
      <w:r>
        <w:rPr>
          <w:szCs w:val="24"/>
        </w:rPr>
        <w:t>255</w:t>
      </w:r>
      <w:r>
        <w:rPr>
          <w:szCs w:val="24"/>
          <w:rtl/>
        </w:rPr>
        <w:t xml:space="preserve"> הבדיקות האוטומטיות עוברות.</w:t>
      </w:r>
    </w:p>
    <w:p w14:paraId="7609B8E2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  <w:rtl/>
        </w:rPr>
        <w:t xml:space="preserve">ההמלצות המרכזיות להמשך: </w:t>
      </w:r>
      <w:r>
        <w:rPr>
          <w:szCs w:val="24"/>
          <w:rtl/>
        </w:rPr>
        <w:t>(</w:t>
      </w:r>
      <w:r>
        <w:rPr>
          <w:szCs w:val="24"/>
        </w:rPr>
        <w:t>1</w:t>
      </w:r>
      <w:r>
        <w:rPr>
          <w:szCs w:val="24"/>
          <w:rtl/>
        </w:rPr>
        <w:t>) מצב "</w:t>
      </w:r>
      <w:r>
        <w:rPr>
          <w:szCs w:val="24"/>
        </w:rPr>
        <w:t>Cn²</w:t>
      </w:r>
      <w:r>
        <w:rPr>
          <w:szCs w:val="24"/>
          <w:rtl/>
        </w:rPr>
        <w:t xml:space="preserve"> מנתוני מזג אוויר" לפי </w:t>
      </w:r>
      <w:r>
        <w:rPr>
          <w:szCs w:val="24"/>
        </w:rPr>
        <w:t>Sadot‑Kopeika</w:t>
      </w:r>
      <w:r>
        <w:rPr>
          <w:szCs w:val="24"/>
          <w:rtl/>
        </w:rPr>
        <w:t xml:space="preserve"> ו־</w:t>
      </w:r>
      <w:r>
        <w:rPr>
          <w:szCs w:val="24"/>
        </w:rPr>
        <w:t>BKB</w:t>
      </w:r>
      <w:r>
        <w:rPr>
          <w:szCs w:val="24"/>
          <w:rtl/>
        </w:rPr>
        <w:t>, עם כיול מקומי; (</w:t>
      </w:r>
      <w:r>
        <w:rPr>
          <w:szCs w:val="24"/>
        </w:rPr>
        <w:t>2</w:t>
      </w:r>
      <w:r>
        <w:rPr>
          <w:szCs w:val="24"/>
          <w:rtl/>
        </w:rPr>
        <w:t xml:space="preserve">) אבחון </w:t>
      </w:r>
      <w:r>
        <w:rPr>
          <w:szCs w:val="24"/>
        </w:rPr>
        <w:t>anisoplanatism</w:t>
      </w:r>
      <w:r>
        <w:rPr>
          <w:szCs w:val="24"/>
          <w:rtl/>
        </w:rPr>
        <w:t xml:space="preserve"> (עיוות המטרה); (</w:t>
      </w:r>
      <w:r>
        <w:rPr>
          <w:szCs w:val="24"/>
        </w:rPr>
        <w:t>3</w:t>
      </w:r>
      <w:r>
        <w:rPr>
          <w:szCs w:val="24"/>
          <w:rtl/>
        </w:rPr>
        <w:t xml:space="preserve">) כלי למדידת </w:t>
      </w:r>
      <w:r>
        <w:rPr>
          <w:szCs w:val="24"/>
        </w:rPr>
        <w:t>r0</w:t>
      </w:r>
      <w:r>
        <w:rPr>
          <w:szCs w:val="24"/>
          <w:rtl/>
        </w:rPr>
        <w:t xml:space="preserve"> מווידאו של המצלמה; (</w:t>
      </w:r>
      <w:r>
        <w:rPr>
          <w:szCs w:val="24"/>
        </w:rPr>
        <w:t>4</w:t>
      </w:r>
      <w:r>
        <w:rPr>
          <w:szCs w:val="24"/>
          <w:rtl/>
        </w:rPr>
        <w:t>) ניסוי אימות בשטח עם סינטילומטר.</w:t>
      </w:r>
    </w:p>
    <w:p w14:paraId="6E06A5D1" w14:textId="77777777" w:rsidR="00830419" w:rsidRDefault="00C17126">
      <w:pPr>
        <w:pStyle w:val="1"/>
      </w:pPr>
      <w:bookmarkStart w:id="1" w:name="_Toc244183028"/>
      <w:r>
        <w:rPr>
          <w:bCs/>
        </w:rPr>
        <w:t>2</w:t>
      </w:r>
      <w:r>
        <w:rPr>
          <w:bCs/>
          <w:rtl/>
        </w:rPr>
        <w:t>. רקע ומטרה</w:t>
      </w:r>
      <w:bookmarkEnd w:id="1"/>
    </w:p>
    <w:p w14:paraId="10143C8A" w14:textId="77777777" w:rsidR="00830419" w:rsidRDefault="00C17126">
      <w:pPr>
        <w:pStyle w:val="21"/>
      </w:pPr>
      <w:bookmarkStart w:id="2" w:name="_Toc244183029"/>
      <w:r>
        <w:rPr>
          <w:bCs/>
        </w:rPr>
        <w:t>2.1</w:t>
      </w:r>
      <w:r>
        <w:rPr>
          <w:bCs/>
          <w:rtl/>
        </w:rPr>
        <w:t xml:space="preserve"> טורבולנציה וטווחי </w:t>
      </w:r>
      <w:r>
        <w:rPr>
          <w:bCs/>
        </w:rPr>
        <w:t>DRI</w:t>
      </w:r>
      <w:bookmarkEnd w:id="2"/>
    </w:p>
    <w:p w14:paraId="7363261D" w14:textId="77777777" w:rsidR="00830419" w:rsidRDefault="00C17126">
      <w:pPr>
        <w:jc w:val="both"/>
      </w:pPr>
      <w:r>
        <w:rPr>
          <w:szCs w:val="24"/>
          <w:rtl/>
        </w:rPr>
        <w:t xml:space="preserve">טורבולנציה אופטית היא תנודות קטנות במקדם השבירה של האוויר, בעיקר בגלל הפרשי טמפרטורה. עוצמתה נמדדת בפרמטר </w:t>
      </w:r>
      <w:r>
        <w:rPr>
          <w:szCs w:val="24"/>
        </w:rPr>
        <w:t>Cn² [m^(-2/3)]</w:t>
      </w:r>
      <w:r>
        <w:rPr>
          <w:szCs w:val="24"/>
          <w:rtl/>
        </w:rPr>
        <w:t>. היא פוגעת בהדמאה בארבע דרכים: טשטוש (</w:t>
      </w:r>
      <w:r>
        <w:rPr>
          <w:szCs w:val="24"/>
        </w:rPr>
        <w:t>blur</w:t>
      </w:r>
      <w:r>
        <w:rPr>
          <w:szCs w:val="24"/>
          <w:rtl/>
        </w:rPr>
        <w:t>), תזוזה של התמונה כולה (</w:t>
      </w:r>
      <w:r>
        <w:rPr>
          <w:szCs w:val="24"/>
        </w:rPr>
        <w:t>tilt</w:t>
      </w:r>
      <w:r>
        <w:rPr>
          <w:szCs w:val="24"/>
          <w:rtl/>
        </w:rPr>
        <w:t xml:space="preserve"> או </w:t>
      </w:r>
      <w:r>
        <w:rPr>
          <w:szCs w:val="24"/>
        </w:rPr>
        <w:t>image wander</w:t>
      </w:r>
      <w:r>
        <w:rPr>
          <w:szCs w:val="24"/>
          <w:rtl/>
        </w:rPr>
        <w:t>), עיוות מקומי (</w:t>
      </w:r>
      <w:r>
        <w:rPr>
          <w:szCs w:val="24"/>
        </w:rPr>
        <w:t>anisoplanatism</w:t>
      </w:r>
      <w:r>
        <w:rPr>
          <w:szCs w:val="24"/>
          <w:rtl/>
        </w:rPr>
        <w:t>) והבהוב בעוצמה (</w:t>
      </w:r>
      <w:r>
        <w:rPr>
          <w:szCs w:val="24"/>
        </w:rPr>
        <w:t>scintillation</w:t>
      </w:r>
      <w:r>
        <w:rPr>
          <w:szCs w:val="24"/>
          <w:rtl/>
        </w:rPr>
        <w:t xml:space="preserve">). הגודל שמסכם את ההשפעה הוא פרמטר </w:t>
      </w:r>
      <w:r>
        <w:rPr>
          <w:szCs w:val="24"/>
        </w:rPr>
        <w:t>Fried r0</w:t>
      </w:r>
      <w:r>
        <w:rPr>
          <w:szCs w:val="24"/>
          <w:rtl/>
        </w:rPr>
        <w:t xml:space="preserve">: כשהמפתח </w:t>
      </w:r>
      <w:r>
        <w:rPr>
          <w:szCs w:val="24"/>
        </w:rPr>
        <w:t>D</w:t>
      </w:r>
      <w:r>
        <w:rPr>
          <w:szCs w:val="24"/>
          <w:rtl/>
        </w:rPr>
        <w:t xml:space="preserve"> גדול מ־</w:t>
      </w:r>
      <w:r>
        <w:rPr>
          <w:szCs w:val="24"/>
        </w:rPr>
        <w:t>r0</w:t>
      </w:r>
      <w:r>
        <w:rPr>
          <w:szCs w:val="24"/>
          <w:rtl/>
        </w:rPr>
        <w:t>, הטורבולנציה, ולא האופטיקה, קובעת את הרזולוציה.</w:t>
      </w:r>
    </w:p>
    <w:p w14:paraId="3DBA1847" w14:textId="77777777" w:rsidR="00830419" w:rsidRDefault="00C17126">
      <w:pPr>
        <w:jc w:val="both"/>
      </w:pPr>
      <w:r>
        <w:rPr>
          <w:szCs w:val="24"/>
          <w:rtl/>
        </w:rPr>
        <w:t xml:space="preserve">ההשפעה תלויה בהגדלה של המערכת. </w:t>
      </w:r>
      <w:r>
        <w:rPr>
          <w:szCs w:val="24"/>
        </w:rPr>
        <w:t>Sadot, Kopeika</w:t>
      </w:r>
      <w:r>
        <w:rPr>
          <w:szCs w:val="24"/>
          <w:rtl/>
        </w:rPr>
        <w:t xml:space="preserve"> ו־</w:t>
      </w:r>
      <w:r>
        <w:rPr>
          <w:szCs w:val="24"/>
        </w:rPr>
        <w:t>Rotman</w:t>
      </w:r>
      <w:r>
        <w:rPr>
          <w:szCs w:val="24"/>
          <w:rtl/>
        </w:rPr>
        <w:t xml:space="preserve"> (</w:t>
      </w:r>
      <w:r>
        <w:rPr>
          <w:szCs w:val="24"/>
        </w:rPr>
        <w:t>1995</w:t>
      </w:r>
      <w:r>
        <w:rPr>
          <w:szCs w:val="24"/>
          <w:rtl/>
        </w:rPr>
        <w:t>, אוניברסיטת בן־גוריון) הראו שבמוקדים קצרים ההשפעה האטמוספרית על רכישת מטרות זניחה, ובמוקדים ארוכים היא קובעת את הרזולוציה ומקצרת משמעותית את הטווח. לכן הטורבולנציה חשובה במיוחד ל־</w:t>
      </w:r>
      <w:r>
        <w:rPr>
          <w:szCs w:val="24"/>
        </w:rPr>
        <w:t>Identification</w:t>
      </w:r>
      <w:r>
        <w:rPr>
          <w:szCs w:val="24"/>
          <w:rtl/>
        </w:rPr>
        <w:t xml:space="preserve"> ולמערכות טלה עם נתיב קרוב לקרקע.</w:t>
      </w:r>
    </w:p>
    <w:p w14:paraId="27422B72" w14:textId="77777777" w:rsidR="00830419" w:rsidRDefault="00C17126">
      <w:pPr>
        <w:pStyle w:val="21"/>
      </w:pPr>
      <w:bookmarkStart w:id="3" w:name="_Toc244183030"/>
      <w:r>
        <w:rPr>
          <w:bCs/>
        </w:rPr>
        <w:t>2.2</w:t>
      </w:r>
      <w:r>
        <w:rPr>
          <w:bCs/>
          <w:rtl/>
        </w:rPr>
        <w:t xml:space="preserve"> המודל ב־</w:t>
      </w:r>
      <w:r>
        <w:rPr>
          <w:bCs/>
        </w:rPr>
        <w:t>TRM4.v3</w:t>
      </w:r>
      <w:bookmarkEnd w:id="3"/>
    </w:p>
    <w:p w14:paraId="30896B1D" w14:textId="77777777" w:rsidR="00830419" w:rsidRDefault="00C17126">
      <w:pPr>
        <w:jc w:val="both"/>
      </w:pPr>
      <w:r>
        <w:rPr>
          <w:szCs w:val="24"/>
        </w:rPr>
        <w:t>TRM4</w:t>
      </w:r>
      <w:r>
        <w:rPr>
          <w:szCs w:val="24"/>
          <w:rtl/>
        </w:rPr>
        <w:t xml:space="preserve"> (סעיף </w:t>
      </w:r>
      <w:r>
        <w:rPr>
          <w:szCs w:val="24"/>
        </w:rPr>
        <w:t>2.28</w:t>
      </w:r>
      <w:r>
        <w:rPr>
          <w:szCs w:val="24"/>
          <w:rtl/>
        </w:rPr>
        <w:t xml:space="preserve">, משוואות </w:t>
      </w:r>
      <w:r>
        <w:rPr>
          <w:szCs w:val="24"/>
        </w:rPr>
        <w:t>4.80–4.84</w:t>
      </w:r>
      <w:r>
        <w:rPr>
          <w:szCs w:val="24"/>
          <w:rtl/>
        </w:rPr>
        <w:t xml:space="preserve">) מחשב </w:t>
      </w:r>
      <w:r>
        <w:rPr>
          <w:szCs w:val="24"/>
        </w:rPr>
        <w:t>MTF</w:t>
      </w:r>
      <w:r>
        <w:rPr>
          <w:szCs w:val="24"/>
          <w:rtl/>
        </w:rPr>
        <w:t xml:space="preserve"> של טורבולנציה לפי </w:t>
      </w:r>
      <w:r>
        <w:rPr>
          <w:szCs w:val="24"/>
        </w:rPr>
        <w:t>Fried</w:t>
      </w:r>
      <w:r>
        <w:rPr>
          <w:szCs w:val="24"/>
          <w:rtl/>
        </w:rPr>
        <w:t>, ב־</w:t>
      </w:r>
      <w:r>
        <w:rPr>
          <w:szCs w:val="24"/>
        </w:rPr>
        <w:t>long exposure</w:t>
      </w:r>
      <w:r>
        <w:rPr>
          <w:szCs w:val="24"/>
          <w:rtl/>
        </w:rPr>
        <w:t xml:space="preserve"> או ב־</w:t>
      </w:r>
      <w:r>
        <w:rPr>
          <w:szCs w:val="24"/>
        </w:rPr>
        <w:t>short exposure. r0</w:t>
      </w:r>
      <w:r>
        <w:rPr>
          <w:szCs w:val="24"/>
          <w:rtl/>
        </w:rPr>
        <w:t xml:space="preserve"> מחושב לגל כדורי לאורך הנתיב (משוואה </w:t>
      </w:r>
      <w:r>
        <w:rPr>
          <w:szCs w:val="24"/>
        </w:rPr>
        <w:t>4.82</w:t>
      </w:r>
      <w:r>
        <w:rPr>
          <w:szCs w:val="24"/>
          <w:rtl/>
        </w:rPr>
        <w:t>), כך שטורבולנציה קרובה למצלמה משפיעה יותר. גובה הטורבולנציה מוזן כ־</w:t>
      </w:r>
      <w:r>
        <w:rPr>
          <w:szCs w:val="24"/>
        </w:rPr>
        <w:t>Cn²</w:t>
      </w:r>
      <w:r>
        <w:rPr>
          <w:szCs w:val="24"/>
          <w:rtl/>
        </w:rPr>
        <w:t xml:space="preserve"> קבוע, כ־</w:t>
      </w:r>
      <w:r>
        <w:rPr>
          <w:szCs w:val="24"/>
        </w:rPr>
        <w:t>Cn²</w:t>
      </w:r>
      <w:r>
        <w:rPr>
          <w:szCs w:val="24"/>
          <w:rtl/>
        </w:rPr>
        <w:t xml:space="preserve"> עם תלות גובה מפושטת (</w:t>
      </w:r>
      <w:r>
        <w:rPr>
          <w:szCs w:val="24"/>
        </w:rPr>
        <w:t>h^(-4/3)</w:t>
      </w:r>
      <w:r>
        <w:rPr>
          <w:szCs w:val="24"/>
          <w:rtl/>
        </w:rPr>
        <w:t xml:space="preserve"> ביום, </w:t>
      </w:r>
      <w:r>
        <w:rPr>
          <w:szCs w:val="24"/>
        </w:rPr>
        <w:t>h^(-2/3)</w:t>
      </w:r>
      <w:r>
        <w:rPr>
          <w:szCs w:val="24"/>
          <w:rtl/>
        </w:rPr>
        <w:t xml:space="preserve"> בלילה), או כ־</w:t>
      </w:r>
      <w:r>
        <w:rPr>
          <w:szCs w:val="24"/>
        </w:rPr>
        <w:t>r0</w:t>
      </w:r>
      <w:r>
        <w:rPr>
          <w:szCs w:val="24"/>
          <w:rtl/>
        </w:rPr>
        <w:t xml:space="preserve"> </w:t>
      </w:r>
      <w:r>
        <w:rPr>
          <w:szCs w:val="24"/>
          <w:rtl/>
        </w:rPr>
        <w:lastRenderedPageBreak/>
        <w:t xml:space="preserve">עם תנאי הייחוס שלו. יש גם פרופילים מוכנים: </w:t>
      </w:r>
      <w:r>
        <w:rPr>
          <w:szCs w:val="24"/>
        </w:rPr>
        <w:t>HVB</w:t>
      </w:r>
      <w:r>
        <w:rPr>
          <w:szCs w:val="24"/>
          <w:rtl/>
        </w:rPr>
        <w:t xml:space="preserve"> ו־</w:t>
      </w:r>
      <w:r>
        <w:rPr>
          <w:szCs w:val="24"/>
        </w:rPr>
        <w:t>Greenwood. TRM4</w:t>
      </w:r>
      <w:r>
        <w:rPr>
          <w:szCs w:val="24"/>
          <w:rtl/>
        </w:rPr>
        <w:t xml:space="preserve"> מזניח את הטורבולנציה בקטגוריה </w:t>
      </w:r>
      <w:r>
        <w:rPr>
          <w:szCs w:val="24"/>
        </w:rPr>
        <w:t>Thermal</w:t>
      </w:r>
      <w:r>
        <w:rPr>
          <w:szCs w:val="24"/>
          <w:rtl/>
        </w:rPr>
        <w:t xml:space="preserve">, ונספח </w:t>
      </w:r>
      <w:r>
        <w:rPr>
          <w:szCs w:val="24"/>
        </w:rPr>
        <w:t>C</w:t>
      </w:r>
      <w:r>
        <w:rPr>
          <w:szCs w:val="24"/>
          <w:rtl/>
        </w:rPr>
        <w:t xml:space="preserve"> (טבלה </w:t>
      </w:r>
      <w:r>
        <w:rPr>
          <w:szCs w:val="24"/>
        </w:rPr>
        <w:t>C.2</w:t>
      </w:r>
      <w:r>
        <w:rPr>
          <w:szCs w:val="24"/>
          <w:rtl/>
        </w:rPr>
        <w:t xml:space="preserve">) מציע ערכי </w:t>
      </w:r>
      <w:r>
        <w:rPr>
          <w:szCs w:val="24"/>
        </w:rPr>
        <w:t>Cn²</w:t>
      </w:r>
      <w:r>
        <w:rPr>
          <w:szCs w:val="24"/>
          <w:rtl/>
        </w:rPr>
        <w:t xml:space="preserve"> לפי אקלים, עונה ושעה.</w:t>
      </w:r>
    </w:p>
    <w:p w14:paraId="22DF01F1" w14:textId="77777777" w:rsidR="00830419" w:rsidRDefault="00C17126">
      <w:pPr>
        <w:pStyle w:val="21"/>
      </w:pPr>
      <w:bookmarkStart w:id="4" w:name="_Toc244183031"/>
      <w:r>
        <w:rPr>
          <w:bCs/>
        </w:rPr>
        <w:t>2.3</w:t>
      </w:r>
      <w:r>
        <w:rPr>
          <w:bCs/>
          <w:rtl/>
        </w:rPr>
        <w:t xml:space="preserve"> מה היה בתוכנה לפני שלב ב'</w:t>
      </w:r>
      <w:bookmarkEnd w:id="4"/>
    </w:p>
    <w:p w14:paraId="605A3C30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טורבולנציה בקטגוריה </w:t>
      </w:r>
      <w:r>
        <w:rPr>
          <w:szCs w:val="24"/>
        </w:rPr>
        <w:t>Thermal</w:t>
      </w:r>
      <w:r>
        <w:rPr>
          <w:szCs w:val="24"/>
          <w:rtl/>
        </w:rPr>
        <w:t xml:space="preserve">, כהרחבה (גרסה </w:t>
      </w:r>
      <w:r>
        <w:rPr>
          <w:szCs w:val="24"/>
        </w:rPr>
        <w:t>2.6</w:t>
      </w:r>
      <w:r>
        <w:rPr>
          <w:szCs w:val="24"/>
          <w:rtl/>
        </w:rPr>
        <w:t>).</w:t>
      </w:r>
    </w:p>
    <w:p w14:paraId="00C3DBC7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עיבוד נגד טורבולנציה כמכפיל אמפירי של </w:t>
      </w:r>
      <w:r>
        <w:rPr>
          <w:szCs w:val="24"/>
        </w:rPr>
        <w:t>r0</w:t>
      </w:r>
      <w:r>
        <w:rPr>
          <w:szCs w:val="24"/>
          <w:rtl/>
        </w:rPr>
        <w:t xml:space="preserve"> (גרסה </w:t>
      </w:r>
      <w:r>
        <w:rPr>
          <w:szCs w:val="24"/>
        </w:rPr>
        <w:t>2.6</w:t>
      </w:r>
      <w:r>
        <w:rPr>
          <w:szCs w:val="24"/>
          <w:rtl/>
        </w:rPr>
        <w:t>).</w:t>
      </w:r>
    </w:p>
    <w:p w14:paraId="74D308B4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ניתוח </w:t>
      </w:r>
      <w:r>
        <w:rPr>
          <w:szCs w:val="24"/>
        </w:rPr>
        <w:t>range bands</w:t>
      </w:r>
      <w:r>
        <w:rPr>
          <w:szCs w:val="24"/>
          <w:rtl/>
        </w:rPr>
        <w:t>: טווחים בכל האטמוספרות, ב־</w:t>
      </w:r>
      <w:r>
        <w:rPr>
          <w:szCs w:val="24"/>
        </w:rPr>
        <w:t>Cn²/10, Cn²</w:t>
      </w:r>
      <w:r>
        <w:rPr>
          <w:szCs w:val="24"/>
          <w:rtl/>
        </w:rPr>
        <w:t xml:space="preserve"> ו־</w:t>
      </w:r>
      <w:r>
        <w:rPr>
          <w:szCs w:val="24"/>
        </w:rPr>
        <w:t>Cn²×10</w:t>
      </w:r>
      <w:r>
        <w:rPr>
          <w:szCs w:val="24"/>
          <w:rtl/>
        </w:rPr>
        <w:t xml:space="preserve"> (גרסה </w:t>
      </w:r>
      <w:r>
        <w:rPr>
          <w:szCs w:val="24"/>
        </w:rPr>
        <w:t>2.6</w:t>
      </w:r>
      <w:r>
        <w:rPr>
          <w:szCs w:val="24"/>
          <w:rtl/>
        </w:rPr>
        <w:t>).</w:t>
      </w:r>
    </w:p>
    <w:p w14:paraId="5F01D00F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פרופיל </w:t>
      </w:r>
      <w:r>
        <w:rPr>
          <w:szCs w:val="24"/>
        </w:rPr>
        <w:t>Hufnagel-Valley</w:t>
      </w:r>
      <w:r>
        <w:rPr>
          <w:szCs w:val="24"/>
          <w:rtl/>
        </w:rPr>
        <w:t xml:space="preserve"> לנתיבים משופעים ואוויריים (גרסה </w:t>
      </w:r>
      <w:r>
        <w:rPr>
          <w:szCs w:val="24"/>
        </w:rPr>
        <w:t>2.8</w:t>
      </w:r>
      <w:r>
        <w:rPr>
          <w:szCs w:val="24"/>
          <w:rtl/>
        </w:rPr>
        <w:t>).</w:t>
      </w:r>
    </w:p>
    <w:p w14:paraId="6397BFC4" w14:textId="77777777" w:rsidR="00830419" w:rsidRDefault="00C17126">
      <w:pPr>
        <w:jc w:val="both"/>
      </w:pPr>
      <w:r>
        <w:rPr>
          <w:szCs w:val="24"/>
          <w:rtl/>
        </w:rPr>
        <w:t>שלב ב' נועד לשפר את דיוק המודל ואת השימושיות שלו בתנאים מבצעיים: צופה בווידאו, שעות היום, אקלים ישראלי ועיבוד נגד טורבולנציה.</w:t>
      </w:r>
    </w:p>
    <w:p w14:paraId="4FA4A6C2" w14:textId="77777777" w:rsidR="00830419" w:rsidRDefault="00C17126">
      <w:pPr>
        <w:pStyle w:val="1"/>
      </w:pPr>
      <w:bookmarkStart w:id="5" w:name="_Toc244183032"/>
      <w:r>
        <w:rPr>
          <w:bCs/>
        </w:rPr>
        <w:t>3</w:t>
      </w:r>
      <w:r>
        <w:rPr>
          <w:bCs/>
          <w:rtl/>
        </w:rPr>
        <w:t>. שיטת המחקר</w:t>
      </w:r>
      <w:bookmarkEnd w:id="5"/>
    </w:p>
    <w:p w14:paraId="7A9E312C" w14:textId="77777777" w:rsidR="00830419" w:rsidRDefault="00C17126">
      <w:pPr>
        <w:jc w:val="both"/>
      </w:pPr>
      <w:r>
        <w:rPr>
          <w:szCs w:val="24"/>
          <w:rtl/>
        </w:rPr>
        <w:t>נבדקו רק מקורות אמינים:</w:t>
      </w:r>
    </w:p>
    <w:p w14:paraId="21D156E1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מאמרים שעברו ביקורת עמיתים: </w:t>
      </w:r>
      <w:r>
        <w:rPr>
          <w:szCs w:val="24"/>
        </w:rPr>
        <w:t>Optical Engineering, JOSA, Applied Optics, IEEE Access</w:t>
      </w:r>
      <w:r>
        <w:rPr>
          <w:szCs w:val="24"/>
          <w:rtl/>
        </w:rPr>
        <w:t xml:space="preserve"> ו־</w:t>
      </w:r>
      <w:r>
        <w:rPr>
          <w:szCs w:val="24"/>
        </w:rPr>
        <w:t>AMS</w:t>
      </w:r>
      <w:r>
        <w:rPr>
          <w:szCs w:val="24"/>
          <w:rtl/>
        </w:rPr>
        <w:t>.</w:t>
      </w:r>
    </w:p>
    <w:p w14:paraId="76FEACCF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כנסי </w:t>
      </w:r>
      <w:r>
        <w:rPr>
          <w:szCs w:val="24"/>
        </w:rPr>
        <w:t>SPIE</w:t>
      </w:r>
      <w:r>
        <w:rPr>
          <w:szCs w:val="24"/>
          <w:rtl/>
        </w:rPr>
        <w:t>.</w:t>
      </w:r>
    </w:p>
    <w:p w14:paraId="23386E72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דוחות של מכוני מחקר: </w:t>
      </w:r>
      <w:r>
        <w:rPr>
          <w:szCs w:val="24"/>
        </w:rPr>
        <w:t>Fraunhofer IOSB / FGAN-FOM, TNO, USNA / NPS, AFRL</w:t>
      </w:r>
      <w:r>
        <w:rPr>
          <w:szCs w:val="24"/>
          <w:rtl/>
        </w:rPr>
        <w:t xml:space="preserve"> ואוניברסיטת </w:t>
      </w:r>
      <w:r>
        <w:rPr>
          <w:szCs w:val="24"/>
        </w:rPr>
        <w:t>Dayton</w:t>
      </w:r>
      <w:r>
        <w:rPr>
          <w:szCs w:val="24"/>
          <w:rtl/>
        </w:rPr>
        <w:t>.</w:t>
      </w:r>
    </w:p>
    <w:p w14:paraId="46F1DEF6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>ספרי יסוד ותזות.</w:t>
      </w:r>
    </w:p>
    <w:p w14:paraId="48034B26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מסמך התיעוד של </w:t>
      </w:r>
      <w:r>
        <w:rPr>
          <w:szCs w:val="24"/>
        </w:rPr>
        <w:t>TRM4</w:t>
      </w:r>
      <w:r>
        <w:rPr>
          <w:szCs w:val="24"/>
          <w:rtl/>
        </w:rPr>
        <w:t>.</w:t>
      </w:r>
    </w:p>
    <w:p w14:paraId="4166CB18" w14:textId="77777777" w:rsidR="00830419" w:rsidRDefault="00C17126">
      <w:pPr>
        <w:jc w:val="both"/>
      </w:pPr>
      <w:r>
        <w:rPr>
          <w:szCs w:val="24"/>
          <w:rtl/>
        </w:rPr>
        <w:t xml:space="preserve">כשהיה אפשר, נוסחאות אומתו בשני מקורות בלתי תלויים. למשל, המודל של </w:t>
      </w:r>
      <w:r>
        <w:rPr>
          <w:szCs w:val="24"/>
        </w:rPr>
        <w:t>Sadot‑Kopeika</w:t>
      </w:r>
      <w:r>
        <w:rPr>
          <w:szCs w:val="24"/>
          <w:rtl/>
        </w:rPr>
        <w:t xml:space="preserve"> אומת גם ב־</w:t>
      </w:r>
      <w:r>
        <w:rPr>
          <w:szCs w:val="24"/>
        </w:rPr>
        <w:t>Jellen</w:t>
      </w:r>
      <w:r>
        <w:rPr>
          <w:szCs w:val="24"/>
          <w:rtl/>
        </w:rPr>
        <w:t xml:space="preserve"> ועמיתים (</w:t>
      </w:r>
      <w:r>
        <w:rPr>
          <w:szCs w:val="24"/>
        </w:rPr>
        <w:t>2024</w:t>
      </w:r>
      <w:r>
        <w:rPr>
          <w:szCs w:val="24"/>
          <w:rtl/>
        </w:rPr>
        <w:t xml:space="preserve">) וגם בסקירה של </w:t>
      </w:r>
      <w:r>
        <w:rPr>
          <w:szCs w:val="24"/>
        </w:rPr>
        <w:t>Quatresooz</w:t>
      </w:r>
      <w:r>
        <w:rPr>
          <w:szCs w:val="24"/>
          <w:rtl/>
        </w:rPr>
        <w:t xml:space="preserve"> ו־</w:t>
      </w:r>
      <w:r>
        <w:rPr>
          <w:szCs w:val="24"/>
        </w:rPr>
        <w:t>Oestges</w:t>
      </w:r>
      <w:r>
        <w:rPr>
          <w:szCs w:val="24"/>
          <w:rtl/>
        </w:rPr>
        <w:t xml:space="preserve"> (</w:t>
      </w:r>
      <w:r>
        <w:rPr>
          <w:szCs w:val="24"/>
        </w:rPr>
        <w:t>2025</w:t>
      </w:r>
      <w:r>
        <w:rPr>
          <w:szCs w:val="24"/>
          <w:rtl/>
        </w:rPr>
        <w:t>). כל ממצא כמותי על התוכנה נבדק בהרצה של המנוע על תבנית ה־</w:t>
      </w:r>
      <w:r>
        <w:rPr>
          <w:szCs w:val="24"/>
        </w:rPr>
        <w:t>Visible</w:t>
      </w:r>
      <w:r>
        <w:rPr>
          <w:szCs w:val="24"/>
          <w:rtl/>
        </w:rPr>
        <w:t xml:space="preserve"> (מצלמת </w:t>
      </w:r>
      <w:r>
        <w:rPr>
          <w:szCs w:val="24"/>
        </w:rPr>
        <w:t>CMOS</w:t>
      </w:r>
      <w:r>
        <w:rPr>
          <w:szCs w:val="24"/>
          <w:rtl/>
        </w:rPr>
        <w:t xml:space="preserve"> ליום, </w:t>
      </w:r>
      <w:r>
        <w:rPr>
          <w:szCs w:val="24"/>
        </w:rPr>
        <w:t>Cn² = 1·10⁻¹⁴</w:t>
      </w:r>
      <w:r>
        <w:rPr>
          <w:szCs w:val="24"/>
          <w:rtl/>
        </w:rPr>
        <w:t>).</w:t>
      </w:r>
    </w:p>
    <w:p w14:paraId="1F8A2CD7" w14:textId="77777777" w:rsidR="00830419" w:rsidRDefault="00C17126">
      <w:pPr>
        <w:jc w:val="both"/>
      </w:pPr>
      <w:r>
        <w:rPr>
          <w:b/>
          <w:bCs/>
          <w:szCs w:val="24"/>
          <w:rtl/>
        </w:rPr>
        <w:t xml:space="preserve">מגבלות גישה: </w:t>
      </w:r>
      <w:r>
        <w:rPr>
          <w:szCs w:val="24"/>
          <w:rtl/>
        </w:rPr>
        <w:t xml:space="preserve">חלק מהמאמרים הישראליים חסומים בחומת תשלום. מהם נלקחו רק התקציר או מקור משני, וזה מצוין במקום הרלוונטי. לא הייתה גישה לכונן </w:t>
      </w:r>
      <w:r>
        <w:rPr>
          <w:szCs w:val="24"/>
        </w:rPr>
        <w:t>Google Drive</w:t>
      </w:r>
      <w:r>
        <w:rPr>
          <w:szCs w:val="24"/>
          <w:rtl/>
        </w:rPr>
        <w:t xml:space="preserve"> פרטי. מקורות הווידאו האמינים מעטים, והעיקרי שבהם הוא ה־</w:t>
      </w:r>
      <w:r>
        <w:rPr>
          <w:szCs w:val="24"/>
        </w:rPr>
        <w:t>tutorial</w:t>
      </w:r>
      <w:r>
        <w:rPr>
          <w:szCs w:val="24"/>
          <w:rtl/>
        </w:rPr>
        <w:t xml:space="preserve"> של </w:t>
      </w:r>
      <w:r>
        <w:rPr>
          <w:szCs w:val="24"/>
        </w:rPr>
        <w:t>Purdue</w:t>
      </w:r>
      <w:r>
        <w:rPr>
          <w:szCs w:val="24"/>
          <w:rtl/>
        </w:rPr>
        <w:t xml:space="preserve"> מ־</w:t>
      </w:r>
      <w:r>
        <w:rPr>
          <w:szCs w:val="24"/>
        </w:rPr>
        <w:t>CVPR</w:t>
      </w:r>
      <w:r>
        <w:rPr>
          <w:szCs w:val="24"/>
          <w:rtl/>
        </w:rPr>
        <w:t xml:space="preserve"> </w:t>
      </w:r>
      <w:r>
        <w:rPr>
          <w:szCs w:val="24"/>
        </w:rPr>
        <w:t>2022</w:t>
      </w:r>
      <w:r>
        <w:rPr>
          <w:szCs w:val="24"/>
          <w:rtl/>
        </w:rPr>
        <w:t>.</w:t>
      </w:r>
    </w:p>
    <w:p w14:paraId="12E6F4C6" w14:textId="77777777" w:rsidR="00830419" w:rsidRDefault="00C17126">
      <w:pPr>
        <w:pStyle w:val="1"/>
      </w:pPr>
      <w:bookmarkStart w:id="6" w:name="_Toc244183033"/>
      <w:r>
        <w:rPr>
          <w:bCs/>
        </w:rPr>
        <w:t>4</w:t>
      </w:r>
      <w:r>
        <w:rPr>
          <w:bCs/>
          <w:rtl/>
        </w:rPr>
        <w:t>. ממצאים</w:t>
      </w:r>
      <w:bookmarkEnd w:id="6"/>
    </w:p>
    <w:p w14:paraId="4148FA0A" w14:textId="77777777" w:rsidR="00830419" w:rsidRDefault="00C17126">
      <w:pPr>
        <w:pStyle w:val="21"/>
      </w:pPr>
      <w:bookmarkStart w:id="7" w:name="_Toc244183034"/>
      <w:r>
        <w:rPr>
          <w:bCs/>
        </w:rPr>
        <w:t>4.1</w:t>
      </w:r>
      <w:r>
        <w:rPr>
          <w:bCs/>
          <w:rtl/>
        </w:rPr>
        <w:t xml:space="preserve"> משטר החשיפה ותזוזת התמונה</w:t>
      </w:r>
      <w:bookmarkEnd w:id="7"/>
    </w:p>
    <w:p w14:paraId="27AD2E9F" w14:textId="77777777" w:rsidR="00830419" w:rsidRDefault="00C17126">
      <w:pPr>
        <w:jc w:val="both"/>
      </w:pPr>
      <w:r>
        <w:rPr>
          <w:szCs w:val="24"/>
        </w:rPr>
        <w:t>Fried</w:t>
      </w:r>
      <w:r>
        <w:rPr>
          <w:szCs w:val="24"/>
          <w:rtl/>
        </w:rPr>
        <w:t xml:space="preserve"> (</w:t>
      </w:r>
      <w:r>
        <w:rPr>
          <w:szCs w:val="24"/>
        </w:rPr>
        <w:t>1966</w:t>
      </w:r>
      <w:r>
        <w:rPr>
          <w:szCs w:val="24"/>
          <w:rtl/>
        </w:rPr>
        <w:t>) הבחין בין שני מצבים. ב־</w:t>
      </w:r>
      <w:r>
        <w:rPr>
          <w:szCs w:val="24"/>
        </w:rPr>
        <w:t>long exposure</w:t>
      </w:r>
      <w:r>
        <w:rPr>
          <w:szCs w:val="24"/>
          <w:rtl/>
        </w:rPr>
        <w:t>, תזוזת התמונה בזמן החשיפה מצטרפת לטשטוש. ב־</w:t>
      </w:r>
      <w:r>
        <w:rPr>
          <w:szCs w:val="24"/>
        </w:rPr>
        <w:t>short exposure</w:t>
      </w:r>
      <w:r>
        <w:rPr>
          <w:szCs w:val="24"/>
          <w:rtl/>
        </w:rPr>
        <w:t xml:space="preserve">, התמונה "קפואה": התזוזה מזיזה אותה כולה, ורק הטשטוש נשאר. </w:t>
      </w:r>
      <w:r>
        <w:rPr>
          <w:szCs w:val="24"/>
        </w:rPr>
        <w:t>TRM4</w:t>
      </w:r>
      <w:r>
        <w:rPr>
          <w:szCs w:val="24"/>
          <w:rtl/>
        </w:rPr>
        <w:t xml:space="preserve"> ממליץ על </w:t>
      </w:r>
      <w:r>
        <w:rPr>
          <w:szCs w:val="24"/>
        </w:rPr>
        <w:t>short exposure</w:t>
      </w:r>
      <w:r>
        <w:rPr>
          <w:szCs w:val="24"/>
          <w:rtl/>
        </w:rPr>
        <w:t xml:space="preserve">, כי לדבריו הצופה "מתעלם" מתזוזת התמונה. אבל באותו מסמך הוא כותב שעין שמשלבת </w:t>
      </w:r>
      <w:r>
        <w:rPr>
          <w:szCs w:val="24"/>
        </w:rPr>
        <w:t>100–200</w:t>
      </w:r>
      <w:r>
        <w:rPr>
          <w:szCs w:val="24"/>
          <w:rtl/>
        </w:rPr>
        <w:t xml:space="preserve"> </w:t>
      </w:r>
      <w:r>
        <w:rPr>
          <w:szCs w:val="24"/>
        </w:rPr>
        <w:t>ms</w:t>
      </w:r>
      <w:r>
        <w:rPr>
          <w:szCs w:val="24"/>
          <w:rtl/>
        </w:rPr>
        <w:t xml:space="preserve"> רואה תנאי </w:t>
      </w:r>
      <w:r>
        <w:rPr>
          <w:szCs w:val="24"/>
        </w:rPr>
        <w:t>long exposure</w:t>
      </w:r>
      <w:r>
        <w:rPr>
          <w:szCs w:val="24"/>
          <w:rtl/>
        </w:rPr>
        <w:t>. הסתירה נפתרת כשזמן החשיפה הופך לפרמטר:</w:t>
      </w:r>
    </w:p>
    <w:p w14:paraId="39E24D33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>φ = φ_LE · [ 1 − f · a · (λr / D)^(1/3) ]</w:t>
      </w:r>
    </w:p>
    <w:p w14:paraId="39B86349" w14:textId="77777777" w:rsidR="00830419" w:rsidRDefault="00C17126">
      <w:pPr>
        <w:jc w:val="both"/>
      </w:pPr>
      <w:r>
        <w:rPr>
          <w:szCs w:val="24"/>
        </w:rPr>
        <w:t>a</w:t>
      </w:r>
      <w:r>
        <w:rPr>
          <w:szCs w:val="24"/>
          <w:rtl/>
        </w:rPr>
        <w:t xml:space="preserve"> הוא החלק של התזוזה שהוסר (</w:t>
      </w:r>
      <w:r>
        <w:rPr>
          <w:szCs w:val="24"/>
        </w:rPr>
        <w:t>1 = short exposure, 0 = long exposure</w:t>
      </w:r>
      <w:r>
        <w:rPr>
          <w:szCs w:val="24"/>
          <w:rtl/>
        </w:rPr>
        <w:t>), ו־</w:t>
      </w:r>
      <w:r>
        <w:rPr>
          <w:szCs w:val="24"/>
        </w:rPr>
        <w:t>f</w:t>
      </w:r>
      <w:r>
        <w:rPr>
          <w:szCs w:val="24"/>
          <w:rtl/>
        </w:rPr>
        <w:t xml:space="preserve"> הוא המקדם של </w:t>
      </w:r>
      <w:r>
        <w:rPr>
          <w:szCs w:val="24"/>
        </w:rPr>
        <w:t>Fried</w:t>
      </w:r>
      <w:r>
        <w:rPr>
          <w:szCs w:val="24"/>
          <w:rtl/>
        </w:rPr>
        <w:t xml:space="preserve"> (½ ב־</w:t>
      </w:r>
      <w:r>
        <w:rPr>
          <w:szCs w:val="24"/>
        </w:rPr>
        <w:t>far field</w:t>
      </w:r>
      <w:r>
        <w:rPr>
          <w:szCs w:val="24"/>
          <w:rtl/>
        </w:rPr>
        <w:t xml:space="preserve">, </w:t>
      </w:r>
      <w:r>
        <w:rPr>
          <w:szCs w:val="24"/>
        </w:rPr>
        <w:t>1</w:t>
      </w:r>
      <w:r>
        <w:rPr>
          <w:szCs w:val="24"/>
          <w:rtl/>
        </w:rPr>
        <w:t xml:space="preserve"> ב־</w:t>
      </w:r>
      <w:r>
        <w:rPr>
          <w:szCs w:val="24"/>
        </w:rPr>
        <w:t>near field</w:t>
      </w:r>
      <w:r>
        <w:rPr>
          <w:szCs w:val="24"/>
          <w:rtl/>
        </w:rPr>
        <w:t xml:space="preserve">). בזמן חשיפה </w:t>
      </w:r>
      <w:r>
        <w:rPr>
          <w:szCs w:val="24"/>
        </w:rPr>
        <w:t>τ</w:t>
      </w:r>
      <w:r>
        <w:rPr>
          <w:szCs w:val="24"/>
          <w:rtl/>
        </w:rPr>
        <w:t xml:space="preserve">, ברוח רוחבית </w:t>
      </w:r>
      <w:r>
        <w:rPr>
          <w:szCs w:val="24"/>
        </w:rPr>
        <w:t>v</w:t>
      </w:r>
      <w:r>
        <w:rPr>
          <w:szCs w:val="24"/>
          <w:rtl/>
        </w:rPr>
        <w:t xml:space="preserve">, המפתח "סורק" רצועה של </w:t>
      </w:r>
      <w:r>
        <w:rPr>
          <w:szCs w:val="24"/>
        </w:rPr>
        <w:t>D + v·τ</w:t>
      </w:r>
      <w:r>
        <w:rPr>
          <w:szCs w:val="24"/>
          <w:rtl/>
        </w:rPr>
        <w:t xml:space="preserve"> מהטורבולנציה. זה מודל המפתח האפקטיבי של </w:t>
      </w:r>
      <w:r>
        <w:rPr>
          <w:szCs w:val="24"/>
        </w:rPr>
        <w:t>Azoulay</w:t>
      </w:r>
      <w:r>
        <w:rPr>
          <w:szCs w:val="24"/>
          <w:rtl/>
        </w:rPr>
        <w:t xml:space="preserve">, ששימש את </w:t>
      </w:r>
      <w:r>
        <w:rPr>
          <w:szCs w:val="24"/>
        </w:rPr>
        <w:t>FGAN-FOM</w:t>
      </w:r>
      <w:r>
        <w:rPr>
          <w:szCs w:val="24"/>
          <w:rtl/>
        </w:rPr>
        <w:t>. לכן:</w:t>
      </w:r>
    </w:p>
    <w:p w14:paraId="71C5C57A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>a = ( D / (D + v·τ) )^(1/3)</w:t>
      </w:r>
    </w:p>
    <w:p w14:paraId="4B35D0FB" w14:textId="77777777" w:rsidR="00830419" w:rsidRDefault="00C17126">
      <w:pPr>
        <w:jc w:val="both"/>
      </w:pPr>
      <w:r>
        <w:rPr>
          <w:szCs w:val="24"/>
          <w:rtl/>
        </w:rPr>
        <w:t>ל־</w:t>
      </w:r>
      <w:r>
        <w:rPr>
          <w:szCs w:val="24"/>
        </w:rPr>
        <w:t>f = 1</w:t>
      </w:r>
      <w:r>
        <w:rPr>
          <w:szCs w:val="24"/>
          <w:rtl/>
        </w:rPr>
        <w:t>, הצורה הזו זהה בדיוק למודל ה־</w:t>
      </w:r>
      <w:r>
        <w:rPr>
          <w:szCs w:val="24"/>
        </w:rPr>
        <w:t>tilt</w:t>
      </w:r>
      <w:r>
        <w:rPr>
          <w:szCs w:val="24"/>
          <w:rtl/>
        </w:rPr>
        <w:t xml:space="preserve"> השיורי של </w:t>
      </w:r>
      <w:r>
        <w:rPr>
          <w:szCs w:val="24"/>
        </w:rPr>
        <w:t>Hardie</w:t>
      </w:r>
      <w:r>
        <w:rPr>
          <w:szCs w:val="24"/>
          <w:rtl/>
        </w:rPr>
        <w:t xml:space="preserve"> ועמיתים (</w:t>
      </w:r>
      <w:r>
        <w:rPr>
          <w:szCs w:val="24"/>
        </w:rPr>
        <w:t>2021</w:t>
      </w:r>
      <w:r>
        <w:rPr>
          <w:szCs w:val="24"/>
          <w:rtl/>
        </w:rPr>
        <w:t xml:space="preserve">, משוואה </w:t>
      </w:r>
      <w:r>
        <w:rPr>
          <w:szCs w:val="24"/>
        </w:rPr>
        <w:t>34</w:t>
      </w:r>
      <w:r>
        <w:rPr>
          <w:szCs w:val="24"/>
          <w:rtl/>
        </w:rPr>
        <w:t xml:space="preserve">), וזה נבדק בבדיקה אוטומטית. לצופה בווידאו, </w:t>
      </w:r>
      <w:r>
        <w:rPr>
          <w:szCs w:val="24"/>
        </w:rPr>
        <w:t>τ</w:t>
      </w:r>
      <w:r>
        <w:rPr>
          <w:szCs w:val="24"/>
          <w:rtl/>
        </w:rPr>
        <w:t xml:space="preserve"> הוא זמן השילוב של העין. לתמונה בודדת, </w:t>
      </w:r>
      <w:r>
        <w:rPr>
          <w:szCs w:val="24"/>
        </w:rPr>
        <w:t>τ</w:t>
      </w:r>
      <w:r>
        <w:rPr>
          <w:szCs w:val="24"/>
          <w:rtl/>
        </w:rPr>
        <w:t xml:space="preserve"> הוא זמן החשיפה של הפריים.</w:t>
      </w:r>
    </w:p>
    <w:p w14:paraId="6A9F0A2B" w14:textId="77777777" w:rsidR="00830419" w:rsidRDefault="00C17126">
      <w:pPr>
        <w:keepNext/>
        <w:bidi w:val="0"/>
        <w:jc w:val="center"/>
      </w:pPr>
      <w:r>
        <w:rPr>
          <w:noProof/>
        </w:rPr>
        <w:drawing>
          <wp:inline distT="0" distB="0" distL="0" distR="0" wp14:anchorId="4C6CCCEA" wp14:editId="04FE0175">
            <wp:extent cx="5760000" cy="3108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tf_regim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FD6B" w14:textId="77777777" w:rsidR="00830419" w:rsidRDefault="00C17126">
      <w:pPr>
        <w:spacing w:after="200"/>
        <w:jc w:val="center"/>
      </w:pPr>
      <w:r>
        <w:rPr>
          <w:b/>
          <w:bCs/>
          <w:color w:val="555F6D"/>
          <w:sz w:val="20"/>
          <w:szCs w:val="20"/>
          <w:rtl/>
        </w:rPr>
        <w:t xml:space="preserve">איור </w:t>
      </w:r>
      <w:r>
        <w:rPr>
          <w:b/>
          <w:bCs/>
          <w:color w:val="555F6D"/>
          <w:sz w:val="20"/>
          <w:szCs w:val="20"/>
        </w:rPr>
        <w:t>1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</w:rPr>
        <w:t>MTF</w:t>
      </w:r>
      <w:r>
        <w:rPr>
          <w:color w:val="555F6D"/>
          <w:sz w:val="20"/>
          <w:szCs w:val="20"/>
          <w:rtl/>
        </w:rPr>
        <w:t xml:space="preserve"> של טורבולנציה במשטרים השונים (</w:t>
      </w:r>
      <w:r>
        <w:rPr>
          <w:color w:val="555F6D"/>
          <w:sz w:val="20"/>
          <w:szCs w:val="20"/>
        </w:rPr>
        <w:t>λ = 0.55 µm, D = 10</w:t>
      </w:r>
      <w:r>
        <w:rPr>
          <w:color w:val="555F6D"/>
          <w:sz w:val="20"/>
          <w:szCs w:val="20"/>
          <w:rtl/>
        </w:rPr>
        <w:t xml:space="preserve"> ס"מ, </w:t>
      </w:r>
      <w:r>
        <w:rPr>
          <w:color w:val="555F6D"/>
          <w:sz w:val="20"/>
          <w:szCs w:val="20"/>
        </w:rPr>
        <w:t>r0 = 3</w:t>
      </w:r>
      <w:r>
        <w:rPr>
          <w:color w:val="555F6D"/>
          <w:sz w:val="20"/>
          <w:szCs w:val="20"/>
          <w:rtl/>
        </w:rPr>
        <w:t xml:space="preserve"> ס"מ).</w:t>
      </w:r>
    </w:p>
    <w:p w14:paraId="67E7DDFE" w14:textId="77777777" w:rsidR="00830419" w:rsidRDefault="00C17126">
      <w:pPr>
        <w:keepNext/>
        <w:jc w:val="right"/>
      </w:pPr>
      <w:r>
        <w:rPr>
          <w:b/>
          <w:bCs/>
          <w:color w:val="555F6D"/>
          <w:sz w:val="20"/>
          <w:szCs w:val="20"/>
          <w:rtl/>
        </w:rPr>
        <w:t xml:space="preserve">טבלה </w:t>
      </w:r>
      <w:r>
        <w:rPr>
          <w:b/>
          <w:bCs/>
          <w:color w:val="555F6D"/>
          <w:sz w:val="20"/>
          <w:szCs w:val="20"/>
        </w:rPr>
        <w:t>1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 xml:space="preserve">טווח </w:t>
      </w:r>
      <w:r>
        <w:rPr>
          <w:color w:val="555F6D"/>
          <w:sz w:val="20"/>
          <w:szCs w:val="20"/>
        </w:rPr>
        <w:t>Recognition</w:t>
      </w:r>
      <w:r>
        <w:rPr>
          <w:color w:val="555F6D"/>
          <w:sz w:val="20"/>
          <w:szCs w:val="20"/>
          <w:rtl/>
        </w:rPr>
        <w:t xml:space="preserve"> בתבנית ה־</w:t>
      </w:r>
      <w:r>
        <w:rPr>
          <w:color w:val="555F6D"/>
          <w:sz w:val="20"/>
          <w:szCs w:val="20"/>
        </w:rPr>
        <w:t>Visible</w:t>
      </w:r>
      <w:r>
        <w:rPr>
          <w:color w:val="555F6D"/>
          <w:sz w:val="20"/>
          <w:szCs w:val="20"/>
          <w:rtl/>
        </w:rPr>
        <w:t xml:space="preserve"> לפי משטר ה־</w:t>
      </w:r>
      <w:r>
        <w:rPr>
          <w:color w:val="555F6D"/>
          <w:sz w:val="20"/>
          <w:szCs w:val="20"/>
        </w:rPr>
        <w:t>MTF</w:t>
      </w:r>
      <w:r>
        <w:rPr>
          <w:color w:val="555F6D"/>
          <w:sz w:val="20"/>
          <w:szCs w:val="20"/>
          <w:rtl/>
        </w:rPr>
        <w:t>.</w:t>
      </w:r>
    </w:p>
    <w:tbl>
      <w:tblPr>
        <w:tblStyle w:val="aff2"/>
        <w:bidiVisual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61"/>
        <w:gridCol w:w="1644"/>
        <w:gridCol w:w="1134"/>
        <w:gridCol w:w="2041"/>
        <w:gridCol w:w="1134"/>
      </w:tblGrid>
      <w:tr w:rsidR="00830419" w14:paraId="1CB535B1" w14:textId="77777777">
        <w:trPr>
          <w:tblHeader/>
          <w:jc w:val="center"/>
        </w:trPr>
        <w:tc>
          <w:tcPr>
            <w:tcW w:w="3061" w:type="dxa"/>
            <w:shd w:val="clear" w:color="auto" w:fill="1F3A5F"/>
          </w:tcPr>
          <w:p w14:paraId="453C374F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משטר</w:t>
            </w:r>
          </w:p>
        </w:tc>
        <w:tc>
          <w:tcPr>
            <w:tcW w:w="1644" w:type="dxa"/>
            <w:shd w:val="clear" w:color="auto" w:fill="1F3A5F"/>
          </w:tcPr>
          <w:p w14:paraId="3222A9F7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Cn² = 1e-14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 [ק"מ]</w:t>
            </w:r>
          </w:p>
        </w:tc>
        <w:tc>
          <w:tcPr>
            <w:tcW w:w="1134" w:type="dxa"/>
            <w:shd w:val="clear" w:color="auto" w:fill="1F3A5F"/>
          </w:tcPr>
          <w:p w14:paraId="76DF4184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שינוי</w:t>
            </w:r>
          </w:p>
        </w:tc>
        <w:tc>
          <w:tcPr>
            <w:tcW w:w="2041" w:type="dxa"/>
            <w:shd w:val="clear" w:color="auto" w:fill="1F3A5F"/>
          </w:tcPr>
          <w:p w14:paraId="6DE16E85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Cn² = 9.2e-13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 [ק"מ]</w:t>
            </w:r>
          </w:p>
        </w:tc>
        <w:tc>
          <w:tcPr>
            <w:tcW w:w="1134" w:type="dxa"/>
            <w:shd w:val="clear" w:color="auto" w:fill="1F3A5F"/>
          </w:tcPr>
          <w:p w14:paraId="7C59D109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שינוי</w:t>
            </w:r>
          </w:p>
        </w:tc>
      </w:tr>
      <w:tr w:rsidR="00830419" w14:paraId="687CFAC6" w14:textId="77777777">
        <w:trPr>
          <w:jc w:val="center"/>
        </w:trPr>
        <w:tc>
          <w:tcPr>
            <w:tcW w:w="3061" w:type="dxa"/>
          </w:tcPr>
          <w:p w14:paraId="6ED97EAC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>short exposure, f = ½ (TRM4)</w:t>
            </w:r>
          </w:p>
        </w:tc>
        <w:tc>
          <w:tcPr>
            <w:tcW w:w="1644" w:type="dxa"/>
          </w:tcPr>
          <w:p w14:paraId="28DD6F3E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8.18</w:t>
            </w:r>
          </w:p>
        </w:tc>
        <w:tc>
          <w:tcPr>
            <w:tcW w:w="1134" w:type="dxa"/>
          </w:tcPr>
          <w:p w14:paraId="52016095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+0.0%</w:t>
            </w:r>
          </w:p>
        </w:tc>
        <w:tc>
          <w:tcPr>
            <w:tcW w:w="2041" w:type="dxa"/>
          </w:tcPr>
          <w:p w14:paraId="19E323C6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2.60</w:t>
            </w:r>
          </w:p>
        </w:tc>
        <w:tc>
          <w:tcPr>
            <w:tcW w:w="1134" w:type="dxa"/>
          </w:tcPr>
          <w:p w14:paraId="39E02F22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+0.0%</w:t>
            </w:r>
          </w:p>
        </w:tc>
      </w:tr>
      <w:tr w:rsidR="00830419" w14:paraId="5E7104A2" w14:textId="77777777">
        <w:trPr>
          <w:jc w:val="center"/>
        </w:trPr>
        <w:tc>
          <w:tcPr>
            <w:tcW w:w="3061" w:type="dxa"/>
            <w:shd w:val="clear" w:color="auto" w:fill="EEF2F7"/>
          </w:tcPr>
          <w:p w14:paraId="1DAD6C74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>short exposure, f = 1</w:t>
            </w:r>
          </w:p>
        </w:tc>
        <w:tc>
          <w:tcPr>
            <w:tcW w:w="1644" w:type="dxa"/>
            <w:shd w:val="clear" w:color="auto" w:fill="EEF2F7"/>
          </w:tcPr>
          <w:p w14:paraId="21264E8C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8.84</w:t>
            </w:r>
          </w:p>
        </w:tc>
        <w:tc>
          <w:tcPr>
            <w:tcW w:w="1134" w:type="dxa"/>
            <w:shd w:val="clear" w:color="auto" w:fill="EEF2F7"/>
          </w:tcPr>
          <w:p w14:paraId="55A0115F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+8.0%</w:t>
            </w:r>
          </w:p>
        </w:tc>
        <w:tc>
          <w:tcPr>
            <w:tcW w:w="2041" w:type="dxa"/>
            <w:shd w:val="clear" w:color="auto" w:fill="EEF2F7"/>
          </w:tcPr>
          <w:p w14:paraId="78C75268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2.96</w:t>
            </w:r>
          </w:p>
        </w:tc>
        <w:tc>
          <w:tcPr>
            <w:tcW w:w="1134" w:type="dxa"/>
            <w:shd w:val="clear" w:color="auto" w:fill="EEF2F7"/>
          </w:tcPr>
          <w:p w14:paraId="11B16B60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+14.1%</w:t>
            </w:r>
          </w:p>
        </w:tc>
      </w:tr>
      <w:tr w:rsidR="00830419" w14:paraId="707F4B2E" w14:textId="77777777">
        <w:trPr>
          <w:jc w:val="center"/>
        </w:trPr>
        <w:tc>
          <w:tcPr>
            <w:tcW w:w="3061" w:type="dxa"/>
          </w:tcPr>
          <w:p w14:paraId="30CBB4FC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>short exposure, f</w:t>
            </w:r>
            <w:r>
              <w:rPr>
                <w:b/>
                <w:bCs/>
                <w:sz w:val="20"/>
                <w:szCs w:val="20"/>
                <w:rtl/>
              </w:rPr>
              <w:t xml:space="preserve"> אוטומטי</w:t>
            </w:r>
          </w:p>
        </w:tc>
        <w:tc>
          <w:tcPr>
            <w:tcW w:w="1644" w:type="dxa"/>
          </w:tcPr>
          <w:p w14:paraId="11EB043C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8.36</w:t>
            </w:r>
          </w:p>
        </w:tc>
        <w:tc>
          <w:tcPr>
            <w:tcW w:w="1134" w:type="dxa"/>
          </w:tcPr>
          <w:p w14:paraId="000E3FBA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+2.2%</w:t>
            </w:r>
          </w:p>
        </w:tc>
        <w:tc>
          <w:tcPr>
            <w:tcW w:w="2041" w:type="dxa"/>
          </w:tcPr>
          <w:p w14:paraId="3DAF7273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2.75</w:t>
            </w:r>
          </w:p>
        </w:tc>
        <w:tc>
          <w:tcPr>
            <w:tcW w:w="1134" w:type="dxa"/>
          </w:tcPr>
          <w:p w14:paraId="0EC6823E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+5.8%</w:t>
            </w:r>
          </w:p>
        </w:tc>
      </w:tr>
      <w:tr w:rsidR="00830419" w14:paraId="3FC15686" w14:textId="77777777">
        <w:trPr>
          <w:jc w:val="center"/>
        </w:trPr>
        <w:tc>
          <w:tcPr>
            <w:tcW w:w="3061" w:type="dxa"/>
            <w:shd w:val="clear" w:color="auto" w:fill="EEF2F7"/>
          </w:tcPr>
          <w:p w14:paraId="5E740890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זמן חשיפה, רוח </w:t>
            </w:r>
            <w:r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  <w:rtl/>
              </w:rPr>
              <w:t xml:space="preserve"> מ'/ש'</w:t>
            </w:r>
          </w:p>
        </w:tc>
        <w:tc>
          <w:tcPr>
            <w:tcW w:w="1644" w:type="dxa"/>
            <w:shd w:val="clear" w:color="auto" w:fill="EEF2F7"/>
          </w:tcPr>
          <w:p w14:paraId="24796909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7.89</w:t>
            </w:r>
          </w:p>
        </w:tc>
        <w:tc>
          <w:tcPr>
            <w:tcW w:w="1134" w:type="dxa"/>
            <w:shd w:val="clear" w:color="auto" w:fill="EEF2F7"/>
          </w:tcPr>
          <w:p w14:paraId="60BF473F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-3.6%</w:t>
            </w:r>
          </w:p>
        </w:tc>
        <w:tc>
          <w:tcPr>
            <w:tcW w:w="2041" w:type="dxa"/>
            <w:shd w:val="clear" w:color="auto" w:fill="EEF2F7"/>
          </w:tcPr>
          <w:p w14:paraId="251D38F2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2.51</w:t>
            </w:r>
          </w:p>
        </w:tc>
        <w:tc>
          <w:tcPr>
            <w:tcW w:w="1134" w:type="dxa"/>
            <w:shd w:val="clear" w:color="auto" w:fill="EEF2F7"/>
          </w:tcPr>
          <w:p w14:paraId="6D1E5575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-3.3%</w:t>
            </w:r>
          </w:p>
        </w:tc>
      </w:tr>
      <w:tr w:rsidR="00830419" w14:paraId="6CE6E66E" w14:textId="77777777">
        <w:trPr>
          <w:jc w:val="center"/>
        </w:trPr>
        <w:tc>
          <w:tcPr>
            <w:tcW w:w="3061" w:type="dxa"/>
          </w:tcPr>
          <w:p w14:paraId="7721379B" w14:textId="77777777" w:rsidR="00830419" w:rsidRDefault="00C17126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long exposure</w:t>
            </w:r>
          </w:p>
        </w:tc>
        <w:tc>
          <w:tcPr>
            <w:tcW w:w="1644" w:type="dxa"/>
          </w:tcPr>
          <w:p w14:paraId="505F28D9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7.68</w:t>
            </w:r>
          </w:p>
        </w:tc>
        <w:tc>
          <w:tcPr>
            <w:tcW w:w="1134" w:type="dxa"/>
          </w:tcPr>
          <w:p w14:paraId="6DAEEA44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-6.1%</w:t>
            </w:r>
          </w:p>
        </w:tc>
        <w:tc>
          <w:tcPr>
            <w:tcW w:w="2041" w:type="dxa"/>
          </w:tcPr>
          <w:p w14:paraId="6A5E1FF2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2.40</w:t>
            </w:r>
          </w:p>
        </w:tc>
        <w:tc>
          <w:tcPr>
            <w:tcW w:w="1134" w:type="dxa"/>
          </w:tcPr>
          <w:p w14:paraId="37FC80D3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-7.6%</w:t>
            </w:r>
          </w:p>
        </w:tc>
      </w:tr>
    </w:tbl>
    <w:p w14:paraId="71230A9C" w14:textId="77777777" w:rsidR="00830419" w:rsidRDefault="00830419">
      <w:pPr>
        <w:spacing w:after="80"/>
      </w:pPr>
    </w:p>
    <w:p w14:paraId="685AFE3A" w14:textId="77777777" w:rsidR="00830419" w:rsidRDefault="00C17126">
      <w:pPr>
        <w:keepNext/>
        <w:bidi w:val="0"/>
        <w:jc w:val="center"/>
      </w:pPr>
      <w:r>
        <w:rPr>
          <w:noProof/>
        </w:rPr>
        <w:drawing>
          <wp:inline distT="0" distB="0" distL="0" distR="0" wp14:anchorId="1F8A8DD1" wp14:editId="216F5A21">
            <wp:extent cx="5760000" cy="27927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egime_ran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E525" w14:textId="77777777" w:rsidR="00830419" w:rsidRDefault="00C17126">
      <w:pPr>
        <w:spacing w:after="200"/>
        <w:jc w:val="center"/>
      </w:pPr>
      <w:r>
        <w:rPr>
          <w:b/>
          <w:bCs/>
          <w:color w:val="555F6D"/>
          <w:sz w:val="20"/>
          <w:szCs w:val="20"/>
          <w:rtl/>
        </w:rPr>
        <w:t xml:space="preserve">איור </w:t>
      </w:r>
      <w:r>
        <w:rPr>
          <w:b/>
          <w:bCs/>
          <w:color w:val="555F6D"/>
          <w:sz w:val="20"/>
          <w:szCs w:val="20"/>
        </w:rPr>
        <w:t>2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 xml:space="preserve">טווח </w:t>
      </w:r>
      <w:r>
        <w:rPr>
          <w:color w:val="555F6D"/>
          <w:sz w:val="20"/>
          <w:szCs w:val="20"/>
        </w:rPr>
        <w:t>Recognition</w:t>
      </w:r>
      <w:r>
        <w:rPr>
          <w:color w:val="555F6D"/>
          <w:sz w:val="20"/>
          <w:szCs w:val="20"/>
          <w:rtl/>
        </w:rPr>
        <w:t xml:space="preserve"> לפי משטר: ההפרש גדל עם עוצמת הטורבולנציה.</w:t>
      </w:r>
    </w:p>
    <w:p w14:paraId="467E6966" w14:textId="77777777" w:rsidR="00830419" w:rsidRDefault="00C17126">
      <w:pPr>
        <w:pStyle w:val="21"/>
      </w:pPr>
      <w:bookmarkStart w:id="8" w:name="_Toc244183035"/>
      <w:r>
        <w:rPr>
          <w:bCs/>
        </w:rPr>
        <w:t>4.2</w:t>
      </w:r>
      <w:r>
        <w:rPr>
          <w:bCs/>
          <w:rtl/>
        </w:rPr>
        <w:t xml:space="preserve"> מקדם </w:t>
      </w:r>
      <w:r>
        <w:rPr>
          <w:bCs/>
        </w:rPr>
        <w:t>near / far field</w:t>
      </w:r>
      <w:bookmarkEnd w:id="8"/>
    </w:p>
    <w:p w14:paraId="7A9E474B" w14:textId="77777777" w:rsidR="00830419" w:rsidRDefault="00C17126">
      <w:pPr>
        <w:jc w:val="both"/>
      </w:pPr>
      <w:r>
        <w:rPr>
          <w:szCs w:val="24"/>
        </w:rPr>
        <w:t>Fried</w:t>
      </w:r>
      <w:r>
        <w:rPr>
          <w:szCs w:val="24"/>
          <w:rtl/>
        </w:rPr>
        <w:t xml:space="preserve"> גזר שני גבולות למקדם של איבר ה־</w:t>
      </w:r>
      <w:r>
        <w:rPr>
          <w:szCs w:val="24"/>
        </w:rPr>
        <w:t>short exposure</w:t>
      </w:r>
      <w:r>
        <w:rPr>
          <w:szCs w:val="24"/>
          <w:rtl/>
        </w:rPr>
        <w:t>: ½ כש־</w:t>
      </w:r>
      <w:r>
        <w:rPr>
          <w:szCs w:val="24"/>
        </w:rPr>
        <w:t>D ≪ √(λL) (far field)</w:t>
      </w:r>
      <w:r>
        <w:rPr>
          <w:szCs w:val="24"/>
          <w:rtl/>
        </w:rPr>
        <w:t xml:space="preserve"> ו־</w:t>
      </w:r>
      <w:r>
        <w:rPr>
          <w:szCs w:val="24"/>
        </w:rPr>
        <w:t>1</w:t>
      </w:r>
      <w:r>
        <w:rPr>
          <w:szCs w:val="24"/>
          <w:rtl/>
        </w:rPr>
        <w:t xml:space="preserve"> כש־</w:t>
      </w:r>
      <w:r>
        <w:rPr>
          <w:szCs w:val="24"/>
        </w:rPr>
        <w:t>D ≫ √(λL) (near field). TRM4</w:t>
      </w:r>
      <w:r>
        <w:rPr>
          <w:szCs w:val="24"/>
          <w:rtl/>
        </w:rPr>
        <w:t xml:space="preserve"> משתמש תמיד ב־½. </w:t>
      </w:r>
      <w:r>
        <w:rPr>
          <w:szCs w:val="24"/>
        </w:rPr>
        <w:t>Tofsted (2011, 2014, Army Research Laboratory)</w:t>
      </w:r>
      <w:r>
        <w:rPr>
          <w:szCs w:val="24"/>
          <w:rtl/>
        </w:rPr>
        <w:t xml:space="preserve"> הראה שהצורה של </w:t>
      </w:r>
      <w:r>
        <w:rPr>
          <w:szCs w:val="24"/>
        </w:rPr>
        <w:t>near field</w:t>
      </w:r>
      <w:r>
        <w:rPr>
          <w:szCs w:val="24"/>
          <w:rtl/>
        </w:rPr>
        <w:t xml:space="preserve"> מדויקת עד </w:t>
      </w:r>
      <w:r>
        <w:rPr>
          <w:szCs w:val="24"/>
        </w:rPr>
        <w:t>D ≈ √(λL)</w:t>
      </w:r>
      <w:r>
        <w:rPr>
          <w:szCs w:val="24"/>
          <w:rtl/>
        </w:rPr>
        <w:t>, ו־</w:t>
      </w:r>
      <w:r>
        <w:rPr>
          <w:szCs w:val="24"/>
        </w:rPr>
        <w:t>Hardie</w:t>
      </w:r>
      <w:r>
        <w:rPr>
          <w:szCs w:val="24"/>
          <w:rtl/>
        </w:rPr>
        <w:t xml:space="preserve"> ועמיתים (</w:t>
      </w:r>
      <w:r>
        <w:rPr>
          <w:szCs w:val="24"/>
        </w:rPr>
        <w:t>2021</w:t>
      </w:r>
      <w:r>
        <w:rPr>
          <w:szCs w:val="24"/>
          <w:rtl/>
        </w:rPr>
        <w:t xml:space="preserve">) משתמשים בה. בתבניות של התוכנה היחס </w:t>
      </w:r>
      <w:r>
        <w:rPr>
          <w:szCs w:val="24"/>
        </w:rPr>
        <w:t>D/√(λL)</w:t>
      </w:r>
      <w:r>
        <w:rPr>
          <w:szCs w:val="24"/>
          <w:rtl/>
        </w:rPr>
        <w:t xml:space="preserve"> הוא </w:t>
      </w:r>
      <w:r>
        <w:rPr>
          <w:szCs w:val="24"/>
        </w:rPr>
        <w:t>0.4–0.8</w:t>
      </w:r>
      <w:r>
        <w:rPr>
          <w:szCs w:val="24"/>
          <w:rtl/>
        </w:rPr>
        <w:t>, כלומר באמצע התחום. השפעה בתבנית ה־</w:t>
      </w:r>
      <w:r>
        <w:rPr>
          <w:szCs w:val="24"/>
        </w:rPr>
        <w:t>Visible</w:t>
      </w:r>
      <w:r>
        <w:rPr>
          <w:szCs w:val="24"/>
          <w:rtl/>
        </w:rPr>
        <w:t xml:space="preserve">: </w:t>
      </w:r>
      <w:r>
        <w:rPr>
          <w:szCs w:val="24"/>
        </w:rPr>
        <w:t>+8%</w:t>
      </w:r>
      <w:r>
        <w:rPr>
          <w:szCs w:val="24"/>
          <w:rtl/>
        </w:rPr>
        <w:t xml:space="preserve"> ב־</w:t>
      </w:r>
      <w:r>
        <w:rPr>
          <w:szCs w:val="24"/>
        </w:rPr>
        <w:t>Recognition</w:t>
      </w:r>
      <w:r>
        <w:rPr>
          <w:szCs w:val="24"/>
          <w:rtl/>
        </w:rPr>
        <w:t xml:space="preserve"> ב־</w:t>
      </w:r>
      <w:r>
        <w:rPr>
          <w:szCs w:val="24"/>
        </w:rPr>
        <w:t>Cn² = 1·10⁻¹⁴</w:t>
      </w:r>
      <w:r>
        <w:rPr>
          <w:szCs w:val="24"/>
          <w:rtl/>
        </w:rPr>
        <w:t>, ו־</w:t>
      </w:r>
      <w:r>
        <w:rPr>
          <w:szCs w:val="24"/>
        </w:rPr>
        <w:t>+14%</w:t>
      </w:r>
      <w:r>
        <w:rPr>
          <w:szCs w:val="24"/>
          <w:rtl/>
        </w:rPr>
        <w:t xml:space="preserve"> ב־</w:t>
      </w:r>
      <w:r>
        <w:rPr>
          <w:szCs w:val="24"/>
        </w:rPr>
        <w:t>9.2·10⁻¹³</w:t>
      </w:r>
      <w:r>
        <w:rPr>
          <w:szCs w:val="24"/>
          <w:rtl/>
        </w:rPr>
        <w:t>.</w:t>
      </w:r>
    </w:p>
    <w:p w14:paraId="2521EEE6" w14:textId="77777777" w:rsidR="00830419" w:rsidRDefault="00C17126">
      <w:pPr>
        <w:pStyle w:val="21"/>
      </w:pPr>
      <w:bookmarkStart w:id="9" w:name="_Toc244183036"/>
      <w:r>
        <w:rPr>
          <w:bCs/>
        </w:rPr>
        <w:t>4.3</w:t>
      </w:r>
      <w:r>
        <w:rPr>
          <w:bCs/>
          <w:rtl/>
        </w:rPr>
        <w:t xml:space="preserve"> עיבוד נגד טורבולנציה (</w:t>
      </w:r>
      <w:r>
        <w:rPr>
          <w:bCs/>
        </w:rPr>
        <w:t>mitigation</w:t>
      </w:r>
      <w:r>
        <w:rPr>
          <w:bCs/>
          <w:rtl/>
        </w:rPr>
        <w:t>)</w:t>
      </w:r>
      <w:bookmarkEnd w:id="9"/>
    </w:p>
    <w:p w14:paraId="21D6C1B4" w14:textId="77777777" w:rsidR="00830419" w:rsidRDefault="00C17126">
      <w:pPr>
        <w:jc w:val="both"/>
      </w:pPr>
      <w:r>
        <w:rPr>
          <w:szCs w:val="24"/>
        </w:rPr>
        <w:t>TNO (Schutte</w:t>
      </w:r>
      <w:r>
        <w:rPr>
          <w:szCs w:val="24"/>
          <w:rtl/>
        </w:rPr>
        <w:t xml:space="preserve"> ועמיתים, </w:t>
      </w:r>
      <w:r>
        <w:rPr>
          <w:szCs w:val="24"/>
        </w:rPr>
        <w:t>2012</w:t>
      </w:r>
      <w:r>
        <w:rPr>
          <w:szCs w:val="24"/>
          <w:rtl/>
        </w:rPr>
        <w:t>) סקרו את הגישות: מאופטיקה אדפטיבית בחומרה ועד תוכנה (רישום תמונות, בחירת פריימים "בני מזל", מיצוע ו־</w:t>
      </w:r>
      <w:r>
        <w:rPr>
          <w:szCs w:val="24"/>
        </w:rPr>
        <w:t>deconvolution). van Eekeren</w:t>
      </w:r>
      <w:r>
        <w:rPr>
          <w:szCs w:val="24"/>
          <w:rtl/>
        </w:rPr>
        <w:t xml:space="preserve"> ועמיתים (</w:t>
      </w:r>
      <w:r>
        <w:rPr>
          <w:szCs w:val="24"/>
        </w:rPr>
        <w:t>2014</w:t>
      </w:r>
      <w:r>
        <w:rPr>
          <w:szCs w:val="24"/>
          <w:rtl/>
        </w:rPr>
        <w:t xml:space="preserve">, </w:t>
      </w:r>
      <w:r>
        <w:rPr>
          <w:szCs w:val="24"/>
        </w:rPr>
        <w:t>TNO</w:t>
      </w:r>
      <w:r>
        <w:rPr>
          <w:szCs w:val="24"/>
          <w:rtl/>
        </w:rPr>
        <w:t xml:space="preserve"> עם </w:t>
      </w:r>
      <w:r>
        <w:rPr>
          <w:szCs w:val="24"/>
        </w:rPr>
        <w:t>Fraunhofer IOSB</w:t>
      </w:r>
      <w:r>
        <w:rPr>
          <w:szCs w:val="24"/>
          <w:rtl/>
        </w:rPr>
        <w:t xml:space="preserve">) בדקו שתי שיטות על וידאו מניסוי </w:t>
      </w:r>
      <w:r>
        <w:rPr>
          <w:szCs w:val="24"/>
        </w:rPr>
        <w:t>NATO SET-165 (Dayton</w:t>
      </w:r>
      <w:r>
        <w:rPr>
          <w:szCs w:val="24"/>
          <w:rtl/>
        </w:rPr>
        <w:t xml:space="preserve">, </w:t>
      </w:r>
      <w:r>
        <w:rPr>
          <w:szCs w:val="24"/>
        </w:rPr>
        <w:t>2011</w:t>
      </w:r>
      <w:r>
        <w:rPr>
          <w:szCs w:val="24"/>
          <w:rtl/>
        </w:rPr>
        <w:t>):</w:t>
      </w:r>
    </w:p>
    <w:p w14:paraId="46D1C931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שיטה </w:t>
      </w:r>
      <w:r>
        <w:rPr>
          <w:szCs w:val="24"/>
        </w:rPr>
        <w:t>A</w:t>
      </w:r>
      <w:r>
        <w:rPr>
          <w:szCs w:val="24"/>
          <w:rtl/>
        </w:rPr>
        <w:t>: רישום מקומי, בחירת פריימים, הערכת טשטוש ו־</w:t>
      </w:r>
      <w:r>
        <w:rPr>
          <w:szCs w:val="24"/>
        </w:rPr>
        <w:t>deconvolution</w:t>
      </w:r>
      <w:r>
        <w:rPr>
          <w:szCs w:val="24"/>
          <w:rtl/>
        </w:rPr>
        <w:t>.</w:t>
      </w:r>
    </w:p>
    <w:p w14:paraId="79203C7B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שיטה </w:t>
      </w:r>
      <w:r>
        <w:rPr>
          <w:szCs w:val="24"/>
        </w:rPr>
        <w:t>B</w:t>
      </w:r>
      <w:r>
        <w:rPr>
          <w:szCs w:val="24"/>
          <w:rtl/>
        </w:rPr>
        <w:t>: פיצוי תנועה מקומי, הפרדת חזית מרקע ו־</w:t>
      </w:r>
      <w:r>
        <w:rPr>
          <w:szCs w:val="24"/>
        </w:rPr>
        <w:t>blind deconvolution</w:t>
      </w:r>
      <w:r>
        <w:rPr>
          <w:szCs w:val="24"/>
          <w:rtl/>
        </w:rPr>
        <w:t>.</w:t>
      </w:r>
    </w:p>
    <w:p w14:paraId="64BD3929" w14:textId="77777777" w:rsidR="00830419" w:rsidRDefault="00C17126">
      <w:pPr>
        <w:jc w:val="both"/>
      </w:pPr>
      <w:r>
        <w:rPr>
          <w:szCs w:val="24"/>
          <w:rtl/>
        </w:rPr>
        <w:t xml:space="preserve">בניסוי זיהוי מדומה, בטווחים של </w:t>
      </w:r>
      <w:r>
        <w:rPr>
          <w:szCs w:val="24"/>
        </w:rPr>
        <w:t>3–11</w:t>
      </w:r>
      <w:r>
        <w:rPr>
          <w:szCs w:val="24"/>
          <w:rtl/>
        </w:rPr>
        <w:t xml:space="preserve"> ק"מ, שיטה </w:t>
      </w:r>
      <w:r>
        <w:rPr>
          <w:szCs w:val="24"/>
        </w:rPr>
        <w:t>A</w:t>
      </w:r>
      <w:r>
        <w:rPr>
          <w:szCs w:val="24"/>
          <w:rtl/>
        </w:rPr>
        <w:t xml:space="preserve"> הגדילה את טווח הזיהוי ב־</w:t>
      </w:r>
      <w:r>
        <w:rPr>
          <w:szCs w:val="24"/>
        </w:rPr>
        <w:t>10–18%</w:t>
      </w:r>
      <w:r>
        <w:rPr>
          <w:szCs w:val="24"/>
          <w:rtl/>
        </w:rPr>
        <w:t xml:space="preserve"> למטרה של </w:t>
      </w:r>
      <w:r>
        <w:rPr>
          <w:szCs w:val="24"/>
        </w:rPr>
        <w:t>3×3</w:t>
      </w:r>
      <w:r>
        <w:rPr>
          <w:szCs w:val="24"/>
          <w:rtl/>
        </w:rPr>
        <w:t xml:space="preserve"> מ', וב־</w:t>
      </w:r>
      <w:r>
        <w:rPr>
          <w:szCs w:val="24"/>
        </w:rPr>
        <w:t>18–25%</w:t>
      </w:r>
      <w:r>
        <w:rPr>
          <w:szCs w:val="24"/>
          <w:rtl/>
        </w:rPr>
        <w:t xml:space="preserve"> למטרה של </w:t>
      </w:r>
      <w:r>
        <w:rPr>
          <w:szCs w:val="24"/>
        </w:rPr>
        <w:t>5×5</w:t>
      </w:r>
      <w:r>
        <w:rPr>
          <w:szCs w:val="24"/>
          <w:rtl/>
        </w:rPr>
        <w:t xml:space="preserve"> מ'. השיפור קטן יותר בטורבולנציה חזקה.</w:t>
      </w:r>
    </w:p>
    <w:p w14:paraId="4A46CB1C" w14:textId="77777777" w:rsidR="00830419" w:rsidRDefault="00C17126">
      <w:pPr>
        <w:jc w:val="both"/>
      </w:pPr>
      <w:r>
        <w:rPr>
          <w:szCs w:val="24"/>
        </w:rPr>
        <w:t>Fried</w:t>
      </w:r>
      <w:r>
        <w:rPr>
          <w:szCs w:val="24"/>
          <w:rtl/>
        </w:rPr>
        <w:t xml:space="preserve"> (</w:t>
      </w:r>
      <w:r>
        <w:rPr>
          <w:szCs w:val="24"/>
        </w:rPr>
        <w:t>1978</w:t>
      </w:r>
      <w:r>
        <w:rPr>
          <w:szCs w:val="24"/>
          <w:rtl/>
        </w:rPr>
        <w:t>) נתן את ההסתברות לפריים "בר מזל", שבו שונות הפאזה אחרי הסרת ה־</w:t>
      </w:r>
      <w:r>
        <w:rPr>
          <w:szCs w:val="24"/>
        </w:rPr>
        <w:t>tilt</w:t>
      </w:r>
      <w:r>
        <w:rPr>
          <w:szCs w:val="24"/>
          <w:rtl/>
        </w:rPr>
        <w:t xml:space="preserve"> קטנה מ־</w:t>
      </w:r>
      <w:r>
        <w:rPr>
          <w:szCs w:val="24"/>
        </w:rPr>
        <w:t>1</w:t>
      </w:r>
      <w:r>
        <w:rPr>
          <w:szCs w:val="24"/>
          <w:rtl/>
        </w:rPr>
        <w:t xml:space="preserve"> </w:t>
      </w:r>
      <w:r>
        <w:rPr>
          <w:szCs w:val="24"/>
        </w:rPr>
        <w:t>rad²</w:t>
      </w:r>
      <w:r>
        <w:rPr>
          <w:szCs w:val="24"/>
          <w:rtl/>
        </w:rPr>
        <w:t>:</w:t>
      </w:r>
    </w:p>
    <w:p w14:paraId="18EADC9F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>P ≈ 5.6 · exp[ −0.1557 · (D/r0)² ]      (D/r0 ≥ 3.5)</w:t>
      </w:r>
    </w:p>
    <w:p w14:paraId="051E8560" w14:textId="77777777" w:rsidR="00830419" w:rsidRDefault="00C17126">
      <w:pPr>
        <w:jc w:val="both"/>
      </w:pPr>
      <w:r>
        <w:rPr>
          <w:szCs w:val="24"/>
          <w:rtl/>
        </w:rPr>
        <w:t>ב־</w:t>
      </w:r>
      <w:r>
        <w:rPr>
          <w:szCs w:val="24"/>
        </w:rPr>
        <w:t>D/r0 = 7</w:t>
      </w:r>
      <w:r>
        <w:rPr>
          <w:szCs w:val="24"/>
          <w:rtl/>
        </w:rPr>
        <w:t xml:space="preserve"> בערך פריים אחד מכל </w:t>
      </w:r>
      <w:r>
        <w:rPr>
          <w:szCs w:val="24"/>
        </w:rPr>
        <w:t>350</w:t>
      </w:r>
      <w:r>
        <w:rPr>
          <w:szCs w:val="24"/>
          <w:rtl/>
        </w:rPr>
        <w:t xml:space="preserve"> הוא בר מזל, וב־</w:t>
      </w:r>
      <w:r>
        <w:rPr>
          <w:szCs w:val="24"/>
        </w:rPr>
        <w:t>D/r0 = 10</w:t>
      </w:r>
      <w:r>
        <w:rPr>
          <w:szCs w:val="24"/>
          <w:rtl/>
        </w:rPr>
        <w:t xml:space="preserve"> בערך אחד ממיליון. לכן בחירת פריימים יעילה רק בתחום </w:t>
      </w:r>
      <w:r>
        <w:rPr>
          <w:szCs w:val="24"/>
        </w:rPr>
        <w:t>D/r0 ≈ 3.5–7. Hardie</w:t>
      </w:r>
      <w:r>
        <w:rPr>
          <w:szCs w:val="24"/>
          <w:rtl/>
        </w:rPr>
        <w:t xml:space="preserve"> ועמיתים הגדירו מקדם תיקון </w:t>
      </w:r>
      <w:r>
        <w:rPr>
          <w:szCs w:val="24"/>
        </w:rPr>
        <w:t>tilt α</w:t>
      </w:r>
      <w:r>
        <w:rPr>
          <w:szCs w:val="24"/>
          <w:rtl/>
        </w:rPr>
        <w:t xml:space="preserve"> שמבטא כמה מהתזוזה הרישום מסיר. ברישום גלובלי בדוגמה שלהם </w:t>
      </w:r>
      <w:r>
        <w:rPr>
          <w:szCs w:val="24"/>
        </w:rPr>
        <w:t>α ≈ 0.52</w:t>
      </w:r>
      <w:r>
        <w:rPr>
          <w:szCs w:val="24"/>
          <w:rtl/>
        </w:rPr>
        <w:t>, ובבלוקים קטנים יותר הוא גבוה יותר.</w:t>
      </w:r>
    </w:p>
    <w:p w14:paraId="7EEF5D88" w14:textId="77777777" w:rsidR="00830419" w:rsidRDefault="00C17126">
      <w:pPr>
        <w:keepNext/>
        <w:bidi w:val="0"/>
        <w:jc w:val="center"/>
      </w:pPr>
      <w:r>
        <w:rPr>
          <w:noProof/>
        </w:rPr>
        <w:drawing>
          <wp:inline distT="0" distB="0" distL="0" distR="0" wp14:anchorId="47E1573D" wp14:editId="2ADCA24B">
            <wp:extent cx="5220000" cy="269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luck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2A4F" w14:textId="77777777" w:rsidR="00830419" w:rsidRDefault="00C17126">
      <w:pPr>
        <w:spacing w:after="200"/>
        <w:jc w:val="center"/>
      </w:pPr>
      <w:r>
        <w:rPr>
          <w:b/>
          <w:bCs/>
          <w:color w:val="555F6D"/>
          <w:sz w:val="20"/>
          <w:szCs w:val="20"/>
          <w:rtl/>
        </w:rPr>
        <w:t xml:space="preserve">איור </w:t>
      </w:r>
      <w:r>
        <w:rPr>
          <w:b/>
          <w:bCs/>
          <w:color w:val="555F6D"/>
          <w:sz w:val="20"/>
          <w:szCs w:val="20"/>
        </w:rPr>
        <w:t>3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>הסתברות לפריים בר מזל (</w:t>
      </w:r>
      <w:r>
        <w:rPr>
          <w:color w:val="555F6D"/>
          <w:sz w:val="20"/>
          <w:szCs w:val="20"/>
        </w:rPr>
        <w:t>Fried</w:t>
      </w:r>
      <w:r>
        <w:rPr>
          <w:color w:val="555F6D"/>
          <w:sz w:val="20"/>
          <w:szCs w:val="20"/>
          <w:rtl/>
        </w:rPr>
        <w:t xml:space="preserve"> </w:t>
      </w:r>
      <w:r>
        <w:rPr>
          <w:color w:val="555F6D"/>
          <w:sz w:val="20"/>
          <w:szCs w:val="20"/>
        </w:rPr>
        <w:t>1978</w:t>
      </w:r>
      <w:r>
        <w:rPr>
          <w:color w:val="555F6D"/>
          <w:sz w:val="20"/>
          <w:szCs w:val="20"/>
          <w:rtl/>
        </w:rPr>
        <w:t>), ולפחות פריים אחד כזה ב־</w:t>
      </w:r>
      <w:r>
        <w:rPr>
          <w:color w:val="555F6D"/>
          <w:sz w:val="20"/>
          <w:szCs w:val="20"/>
        </w:rPr>
        <w:t>N</w:t>
      </w:r>
      <w:r>
        <w:rPr>
          <w:color w:val="555F6D"/>
          <w:sz w:val="20"/>
          <w:szCs w:val="20"/>
          <w:rtl/>
        </w:rPr>
        <w:t xml:space="preserve"> פריימים.</w:t>
      </w:r>
    </w:p>
    <w:p w14:paraId="2F37F4F0" w14:textId="77777777" w:rsidR="00830419" w:rsidRDefault="00C17126">
      <w:pPr>
        <w:keepNext/>
        <w:jc w:val="right"/>
      </w:pPr>
      <w:r>
        <w:rPr>
          <w:b/>
          <w:bCs/>
          <w:color w:val="555F6D"/>
          <w:sz w:val="20"/>
          <w:szCs w:val="20"/>
          <w:rtl/>
        </w:rPr>
        <w:t xml:space="preserve">טבלה </w:t>
      </w:r>
      <w:r>
        <w:rPr>
          <w:b/>
          <w:bCs/>
          <w:color w:val="555F6D"/>
          <w:sz w:val="20"/>
          <w:szCs w:val="20"/>
        </w:rPr>
        <w:t>2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>תועלת מודל ה־</w:t>
      </w:r>
      <w:r>
        <w:rPr>
          <w:color w:val="555F6D"/>
          <w:sz w:val="20"/>
          <w:szCs w:val="20"/>
        </w:rPr>
        <w:t>mitigation</w:t>
      </w:r>
      <w:r>
        <w:rPr>
          <w:color w:val="555F6D"/>
          <w:sz w:val="20"/>
          <w:szCs w:val="20"/>
          <w:rtl/>
        </w:rPr>
        <w:t xml:space="preserve"> הפיזיקלי בתבנית ה־</w:t>
      </w:r>
      <w:r>
        <w:rPr>
          <w:color w:val="555F6D"/>
          <w:sz w:val="20"/>
          <w:szCs w:val="20"/>
        </w:rPr>
        <w:t>Visible</w:t>
      </w:r>
      <w:r>
        <w:rPr>
          <w:color w:val="555F6D"/>
          <w:sz w:val="20"/>
          <w:szCs w:val="20"/>
          <w:rtl/>
        </w:rPr>
        <w:t>, לעומת וידאו לא מעובד (</w:t>
      </w:r>
      <w:r>
        <w:rPr>
          <w:color w:val="555F6D"/>
          <w:sz w:val="20"/>
          <w:szCs w:val="20"/>
        </w:rPr>
        <w:t>D / R / I</w:t>
      </w:r>
      <w:r>
        <w:rPr>
          <w:color w:val="555F6D"/>
          <w:sz w:val="20"/>
          <w:szCs w:val="20"/>
          <w:rtl/>
        </w:rPr>
        <w:t>).</w:t>
      </w:r>
    </w:p>
    <w:tbl>
      <w:tblPr>
        <w:tblStyle w:val="aff2"/>
        <w:bidiVisual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118"/>
        <w:gridCol w:w="2835"/>
        <w:gridCol w:w="2835"/>
      </w:tblGrid>
      <w:tr w:rsidR="00830419" w14:paraId="09F1C32C" w14:textId="77777777">
        <w:trPr>
          <w:tblHeader/>
          <w:jc w:val="center"/>
        </w:trPr>
        <w:tc>
          <w:tcPr>
            <w:tcW w:w="3118" w:type="dxa"/>
            <w:shd w:val="clear" w:color="auto" w:fill="1F3A5F"/>
          </w:tcPr>
          <w:p w14:paraId="10BC65AB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תנאי</w:t>
            </w:r>
          </w:p>
        </w:tc>
        <w:tc>
          <w:tcPr>
            <w:tcW w:w="2835" w:type="dxa"/>
            <w:shd w:val="clear" w:color="auto" w:fill="1F3A5F"/>
          </w:tcPr>
          <w:p w14:paraId="269519BA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רישום ובחירה (</w:t>
            </w: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 פריימים)</w:t>
            </w:r>
          </w:p>
        </w:tc>
        <w:tc>
          <w:tcPr>
            <w:tcW w:w="2835" w:type="dxa"/>
            <w:shd w:val="clear" w:color="auto" w:fill="1F3A5F"/>
          </w:tcPr>
          <w:p w14:paraId="4108CEC9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ועוד חידוד מזוכה</w:t>
            </w:r>
          </w:p>
        </w:tc>
      </w:tr>
      <w:tr w:rsidR="00830419" w14:paraId="687576BE" w14:textId="77777777">
        <w:trPr>
          <w:jc w:val="center"/>
        </w:trPr>
        <w:tc>
          <w:tcPr>
            <w:tcW w:w="3118" w:type="dxa"/>
          </w:tcPr>
          <w:p w14:paraId="1AD933C5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>Cn² = 1e-14</w:t>
            </w:r>
          </w:p>
        </w:tc>
        <w:tc>
          <w:tcPr>
            <w:tcW w:w="2835" w:type="dxa"/>
          </w:tcPr>
          <w:p w14:paraId="19A3DCAB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+1%</w:t>
            </w:r>
            <w:r>
              <w:rPr>
                <w:sz w:val="20"/>
                <w:szCs w:val="20"/>
                <w:rtl/>
              </w:rPr>
              <w:t xml:space="preserve"> עד </w:t>
            </w:r>
            <w:r>
              <w:rPr>
                <w:sz w:val="20"/>
                <w:szCs w:val="20"/>
              </w:rPr>
              <w:t>+2%</w:t>
            </w:r>
          </w:p>
        </w:tc>
        <w:tc>
          <w:tcPr>
            <w:tcW w:w="2835" w:type="dxa"/>
          </w:tcPr>
          <w:p w14:paraId="3E554644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+3%</w:t>
            </w:r>
            <w:r>
              <w:rPr>
                <w:sz w:val="20"/>
                <w:szCs w:val="20"/>
                <w:rtl/>
              </w:rPr>
              <w:t xml:space="preserve"> עד </w:t>
            </w:r>
            <w:r>
              <w:rPr>
                <w:sz w:val="20"/>
                <w:szCs w:val="20"/>
              </w:rPr>
              <w:t>+6%</w:t>
            </w:r>
          </w:p>
        </w:tc>
      </w:tr>
      <w:tr w:rsidR="00830419" w14:paraId="6B8A5431" w14:textId="77777777">
        <w:trPr>
          <w:jc w:val="center"/>
        </w:trPr>
        <w:tc>
          <w:tcPr>
            <w:tcW w:w="3118" w:type="dxa"/>
            <w:shd w:val="clear" w:color="auto" w:fill="EEF2F7"/>
          </w:tcPr>
          <w:p w14:paraId="7D594145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>Cn² = 1e-13</w:t>
            </w:r>
          </w:p>
        </w:tc>
        <w:tc>
          <w:tcPr>
            <w:tcW w:w="2835" w:type="dxa"/>
            <w:shd w:val="clear" w:color="auto" w:fill="EEF2F7"/>
          </w:tcPr>
          <w:p w14:paraId="6429E3A2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+4%</w:t>
            </w:r>
            <w:r>
              <w:rPr>
                <w:sz w:val="20"/>
                <w:szCs w:val="20"/>
                <w:rtl/>
              </w:rPr>
              <w:t xml:space="preserve"> עד </w:t>
            </w:r>
            <w:r>
              <w:rPr>
                <w:sz w:val="20"/>
                <w:szCs w:val="20"/>
              </w:rPr>
              <w:t>+8%</w:t>
            </w:r>
          </w:p>
        </w:tc>
        <w:tc>
          <w:tcPr>
            <w:tcW w:w="2835" w:type="dxa"/>
            <w:shd w:val="clear" w:color="auto" w:fill="EEF2F7"/>
          </w:tcPr>
          <w:p w14:paraId="360EA986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+5%</w:t>
            </w:r>
            <w:r>
              <w:rPr>
                <w:sz w:val="20"/>
                <w:szCs w:val="20"/>
                <w:rtl/>
              </w:rPr>
              <w:t xml:space="preserve"> עד </w:t>
            </w:r>
            <w:r>
              <w:rPr>
                <w:sz w:val="20"/>
                <w:szCs w:val="20"/>
              </w:rPr>
              <w:t>+12%</w:t>
            </w:r>
          </w:p>
        </w:tc>
      </w:tr>
      <w:tr w:rsidR="00830419" w14:paraId="68EAFD7D" w14:textId="77777777">
        <w:trPr>
          <w:jc w:val="center"/>
        </w:trPr>
        <w:tc>
          <w:tcPr>
            <w:tcW w:w="3118" w:type="dxa"/>
          </w:tcPr>
          <w:p w14:paraId="34CCC5D3" w14:textId="77777777" w:rsidR="00830419" w:rsidRDefault="00C17126">
            <w:pPr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פורסם (</w:t>
            </w:r>
            <w:r>
              <w:rPr>
                <w:b/>
                <w:bCs/>
                <w:sz w:val="20"/>
                <w:szCs w:val="20"/>
              </w:rPr>
              <w:t>van Eekeren</w:t>
            </w:r>
            <w:r>
              <w:rPr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2014</w:t>
            </w:r>
            <w:r>
              <w:rPr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2835" w:type="dxa"/>
          </w:tcPr>
          <w:p w14:paraId="2ECE0A64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835" w:type="dxa"/>
          </w:tcPr>
          <w:p w14:paraId="317176E5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+10%</w:t>
            </w:r>
            <w:r>
              <w:rPr>
                <w:sz w:val="20"/>
                <w:szCs w:val="20"/>
                <w:rtl/>
              </w:rPr>
              <w:t xml:space="preserve"> עד </w:t>
            </w:r>
            <w:r>
              <w:rPr>
                <w:sz w:val="20"/>
                <w:szCs w:val="20"/>
              </w:rPr>
              <w:t>+25%</w:t>
            </w:r>
          </w:p>
        </w:tc>
      </w:tr>
    </w:tbl>
    <w:p w14:paraId="1A0B9D7F" w14:textId="77777777" w:rsidR="00830419" w:rsidRDefault="00830419">
      <w:pPr>
        <w:spacing w:after="80"/>
      </w:pPr>
    </w:p>
    <w:p w14:paraId="4AA5D8FE" w14:textId="77777777" w:rsidR="00830419" w:rsidRDefault="00C17126">
      <w:pPr>
        <w:jc w:val="both"/>
      </w:pPr>
      <w:r>
        <w:rPr>
          <w:b/>
          <w:bCs/>
          <w:szCs w:val="24"/>
          <w:rtl/>
        </w:rPr>
        <w:t xml:space="preserve">מסקנה: </w:t>
      </w:r>
      <w:r>
        <w:rPr>
          <w:szCs w:val="24"/>
          <w:rtl/>
        </w:rPr>
        <w:t>רוב התועלת מגיעה מ־</w:t>
      </w:r>
      <w:r>
        <w:rPr>
          <w:szCs w:val="24"/>
        </w:rPr>
        <w:t>deconvolution</w:t>
      </w:r>
      <w:r>
        <w:rPr>
          <w:szCs w:val="24"/>
          <w:rtl/>
        </w:rPr>
        <w:t>. רישום לבדו בעיקר מייצב את התמונה ומפחית רעש. חשוב לזכור שה־</w:t>
      </w:r>
      <w:r>
        <w:rPr>
          <w:szCs w:val="24"/>
        </w:rPr>
        <w:t>short exposure</w:t>
      </w:r>
      <w:r>
        <w:rPr>
          <w:szCs w:val="24"/>
          <w:rtl/>
        </w:rPr>
        <w:t xml:space="preserve"> של </w:t>
      </w:r>
      <w:r>
        <w:rPr>
          <w:szCs w:val="24"/>
        </w:rPr>
        <w:t>TRM4</w:t>
      </w:r>
      <w:r>
        <w:rPr>
          <w:szCs w:val="24"/>
          <w:rtl/>
        </w:rPr>
        <w:t xml:space="preserve"> כבר מניח שכל התזוזה הוסרה, ולכן ברירת המחדל שלו אופטימית לצופה בווידאו.</w:t>
      </w:r>
    </w:p>
    <w:p w14:paraId="57826987" w14:textId="77777777" w:rsidR="00830419" w:rsidRDefault="00C17126">
      <w:pPr>
        <w:pStyle w:val="21"/>
      </w:pPr>
      <w:bookmarkStart w:id="10" w:name="_Toc244183037"/>
      <w:r>
        <w:rPr>
          <w:bCs/>
        </w:rPr>
        <w:t>4.4</w:t>
      </w:r>
      <w:r>
        <w:rPr>
          <w:bCs/>
          <w:rtl/>
        </w:rPr>
        <w:t xml:space="preserve"> סטטיסטיקת </w:t>
      </w:r>
      <w:r>
        <w:rPr>
          <w:bCs/>
        </w:rPr>
        <w:t>Cn²</w:t>
      </w:r>
      <w:r>
        <w:rPr>
          <w:bCs/>
          <w:rtl/>
        </w:rPr>
        <w:t xml:space="preserve"> ומחזור יומי – נתוני הנגב</w:t>
      </w:r>
      <w:bookmarkEnd w:id="10"/>
    </w:p>
    <w:p w14:paraId="41175767" w14:textId="77777777" w:rsidR="00830419" w:rsidRDefault="00C17126">
      <w:pPr>
        <w:jc w:val="both"/>
      </w:pPr>
      <w:r>
        <w:rPr>
          <w:szCs w:val="24"/>
        </w:rPr>
        <w:t>FGAN-FOM (Weiss-Wrana</w:t>
      </w:r>
      <w:r>
        <w:rPr>
          <w:szCs w:val="24"/>
          <w:rtl/>
        </w:rPr>
        <w:t xml:space="preserve"> ו־</w:t>
      </w:r>
      <w:r>
        <w:rPr>
          <w:szCs w:val="24"/>
        </w:rPr>
        <w:t>Balfour 2002; Weiss-Wrana</w:t>
      </w:r>
      <w:r>
        <w:rPr>
          <w:szCs w:val="24"/>
          <w:rtl/>
        </w:rPr>
        <w:t xml:space="preserve"> </w:t>
      </w:r>
      <w:r>
        <w:rPr>
          <w:szCs w:val="24"/>
        </w:rPr>
        <w:t>2003</w:t>
      </w:r>
      <w:r>
        <w:rPr>
          <w:szCs w:val="24"/>
          <w:rtl/>
        </w:rPr>
        <w:t xml:space="preserve">, </w:t>
      </w:r>
      <w:r>
        <w:rPr>
          <w:szCs w:val="24"/>
        </w:rPr>
        <w:t>2005</w:t>
      </w:r>
      <w:r>
        <w:rPr>
          <w:szCs w:val="24"/>
          <w:rtl/>
        </w:rPr>
        <w:t xml:space="preserve">) מדד במשך שנה לפחות, ברזולוציה של </w:t>
      </w:r>
      <w:r>
        <w:rPr>
          <w:szCs w:val="24"/>
        </w:rPr>
        <w:t>5</w:t>
      </w:r>
      <w:r>
        <w:rPr>
          <w:szCs w:val="24"/>
          <w:rtl/>
        </w:rPr>
        <w:t xml:space="preserve"> דקות, בסינטילומטרים זהים (</w:t>
      </w:r>
      <w:r>
        <w:rPr>
          <w:szCs w:val="24"/>
        </w:rPr>
        <w:t>SLS20, Scintec</w:t>
      </w:r>
      <w:r>
        <w:rPr>
          <w:szCs w:val="24"/>
          <w:rtl/>
        </w:rPr>
        <w:t>). המדידות נעשו במרכז אירופה (</w:t>
      </w:r>
      <w:r>
        <w:rPr>
          <w:szCs w:val="24"/>
        </w:rPr>
        <w:t>1.25</w:t>
      </w:r>
      <w:r>
        <w:rPr>
          <w:szCs w:val="24"/>
          <w:rtl/>
        </w:rPr>
        <w:t xml:space="preserve"> מ' מעל דשא), ב־נגב, ישראל (</w:t>
      </w:r>
      <w:r>
        <w:rPr>
          <w:szCs w:val="24"/>
        </w:rPr>
        <w:t>2.3</w:t>
      </w:r>
      <w:r>
        <w:rPr>
          <w:szCs w:val="24"/>
          <w:rtl/>
        </w:rPr>
        <w:t xml:space="preserve"> מ' מעל אדמה ואבנים, בנתיב של </w:t>
      </w:r>
      <w:r>
        <w:rPr>
          <w:szCs w:val="24"/>
        </w:rPr>
        <w:t>100</w:t>
      </w:r>
      <w:r>
        <w:rPr>
          <w:szCs w:val="24"/>
          <w:rtl/>
        </w:rPr>
        <w:t xml:space="preserve"> מ'), ומ־</w:t>
      </w:r>
      <w:r>
        <w:rPr>
          <w:szCs w:val="24"/>
        </w:rPr>
        <w:t>2004</w:t>
      </w:r>
      <w:r>
        <w:rPr>
          <w:szCs w:val="24"/>
          <w:rtl/>
        </w:rPr>
        <w:t xml:space="preserve"> גם בנורווגיה. אלה הנתונים שמאחורי טבלה </w:t>
      </w:r>
      <w:r>
        <w:rPr>
          <w:szCs w:val="24"/>
        </w:rPr>
        <w:t>C.2</w:t>
      </w:r>
      <w:r>
        <w:rPr>
          <w:szCs w:val="24"/>
          <w:rtl/>
        </w:rPr>
        <w:t xml:space="preserve"> של </w:t>
      </w:r>
      <w:r>
        <w:rPr>
          <w:szCs w:val="24"/>
        </w:rPr>
        <w:t>TRM4</w:t>
      </w:r>
      <w:r>
        <w:rPr>
          <w:szCs w:val="24"/>
          <w:rtl/>
        </w:rPr>
        <w:t>. הממצאים בנגב:</w:t>
      </w:r>
    </w:p>
    <w:p w14:paraId="3780F1D2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בצהריים </w:t>
      </w:r>
      <w:r>
        <w:rPr>
          <w:szCs w:val="24"/>
        </w:rPr>
        <w:t>Cn²</w:t>
      </w:r>
      <w:r>
        <w:rPr>
          <w:szCs w:val="24"/>
          <w:rtl/>
        </w:rPr>
        <w:t xml:space="preserve"> עולה לכ־</w:t>
      </w:r>
      <w:r>
        <w:rPr>
          <w:szCs w:val="24"/>
        </w:rPr>
        <w:t>8·10⁻¹³</w:t>
      </w:r>
      <w:r>
        <w:rPr>
          <w:szCs w:val="24"/>
          <w:rtl/>
        </w:rPr>
        <w:t xml:space="preserve"> (בגובה </w:t>
      </w:r>
      <w:r>
        <w:rPr>
          <w:szCs w:val="24"/>
        </w:rPr>
        <w:t>2.3</w:t>
      </w:r>
      <w:r>
        <w:rPr>
          <w:szCs w:val="24"/>
          <w:rtl/>
        </w:rPr>
        <w:t xml:space="preserve"> מ').</w:t>
      </w:r>
    </w:p>
    <w:p w14:paraId="68C9D23D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>סביב הזריחה יש מינימום ברור של כ־</w:t>
      </w:r>
      <w:r>
        <w:rPr>
          <w:szCs w:val="24"/>
        </w:rPr>
        <w:t>1·10⁻¹⁵</w:t>
      </w:r>
      <w:r>
        <w:rPr>
          <w:szCs w:val="24"/>
          <w:rtl/>
        </w:rPr>
        <w:t>, כשהשכבות יציבות.</w:t>
      </w:r>
    </w:p>
    <w:p w14:paraId="21935CE8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>בחורף המקסימום יורד ל־</w:t>
      </w:r>
      <w:r>
        <w:rPr>
          <w:szCs w:val="24"/>
        </w:rPr>
        <w:t>5·10⁻¹³</w:t>
      </w:r>
      <w:r>
        <w:rPr>
          <w:szCs w:val="24"/>
          <w:rtl/>
        </w:rPr>
        <w:t xml:space="preserve"> ומטה, ומקסימום הצהריים משתנה פי </w:t>
      </w:r>
      <w:r>
        <w:rPr>
          <w:szCs w:val="24"/>
        </w:rPr>
        <w:t>2.5</w:t>
      </w:r>
      <w:r>
        <w:rPr>
          <w:szCs w:val="24"/>
          <w:rtl/>
        </w:rPr>
        <w:t xml:space="preserve"> לאורך השנה.</w:t>
      </w:r>
    </w:p>
    <w:p w14:paraId="2D5FF597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>עננות מורידה את ערכי הצהריים ב־</w:t>
      </w:r>
      <w:r>
        <w:rPr>
          <w:szCs w:val="24"/>
        </w:rPr>
        <w:t>1–2</w:t>
      </w:r>
      <w:r>
        <w:rPr>
          <w:szCs w:val="24"/>
          <w:rtl/>
        </w:rPr>
        <w:t xml:space="preserve"> סדרי גודל.</w:t>
      </w:r>
    </w:p>
    <w:p w14:paraId="555D7C5E" w14:textId="77777777" w:rsidR="00830419" w:rsidRDefault="00C17126">
      <w:pPr>
        <w:jc w:val="both"/>
      </w:pPr>
      <w:r>
        <w:rPr>
          <w:szCs w:val="24"/>
          <w:rtl/>
        </w:rPr>
        <w:t>כללי ההמרה לפי גובה מ־</w:t>
      </w:r>
      <w:r>
        <w:rPr>
          <w:szCs w:val="24"/>
        </w:rPr>
        <w:t>FGAN-FOM</w:t>
      </w:r>
      <w:r>
        <w:rPr>
          <w:szCs w:val="24"/>
          <w:rtl/>
        </w:rPr>
        <w:t>:</w:t>
      </w:r>
    </w:p>
    <w:p w14:paraId="7E790C2B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ביום, בשמיים בהירים: </w:t>
      </w:r>
      <w:r>
        <w:rPr>
          <w:szCs w:val="24"/>
        </w:rPr>
        <w:t>h^(-4/3)</w:t>
      </w:r>
      <w:r>
        <w:rPr>
          <w:szCs w:val="24"/>
          <w:rtl/>
        </w:rPr>
        <w:t>.</w:t>
      </w:r>
    </w:p>
    <w:p w14:paraId="04D4CEA7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סביב זריחה ושקיעה (תנאים נייטרליים): </w:t>
      </w:r>
      <w:r>
        <w:rPr>
          <w:szCs w:val="24"/>
        </w:rPr>
        <w:t>h^(-2/3)</w:t>
      </w:r>
      <w:r>
        <w:rPr>
          <w:szCs w:val="24"/>
          <w:rtl/>
        </w:rPr>
        <w:t>.</w:t>
      </w:r>
    </w:p>
    <w:p w14:paraId="7308880C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ביום חורף מעונן: </w:t>
      </w:r>
      <w:r>
        <w:rPr>
          <w:szCs w:val="24"/>
        </w:rPr>
        <w:t>h^(-2/3)</w:t>
      </w:r>
      <w:r>
        <w:rPr>
          <w:szCs w:val="24"/>
          <w:rtl/>
        </w:rPr>
        <w:t xml:space="preserve"> מתאים יותר.</w:t>
      </w:r>
    </w:p>
    <w:p w14:paraId="29583B15" w14:textId="77777777" w:rsidR="00830419" w:rsidRDefault="00C17126">
      <w:pPr>
        <w:jc w:val="both"/>
      </w:pPr>
      <w:r>
        <w:rPr>
          <w:szCs w:val="24"/>
          <w:rtl/>
        </w:rPr>
        <w:t xml:space="preserve">הסיווג של </w:t>
      </w:r>
      <w:r>
        <w:rPr>
          <w:szCs w:val="24"/>
        </w:rPr>
        <w:t>FGAN-FOM</w:t>
      </w:r>
      <w:r>
        <w:rPr>
          <w:szCs w:val="24"/>
          <w:rtl/>
        </w:rPr>
        <w:t xml:space="preserve"> לעוצמת טורבולנציה:</w:t>
      </w:r>
    </w:p>
    <w:p w14:paraId="38DF5EE2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>חלשה מאוד: מתחת ל־</w:t>
      </w:r>
      <w:r>
        <w:rPr>
          <w:szCs w:val="24"/>
        </w:rPr>
        <w:t>6·10⁻¹⁶</w:t>
      </w:r>
      <w:r>
        <w:rPr>
          <w:szCs w:val="24"/>
          <w:rtl/>
        </w:rPr>
        <w:t>.</w:t>
      </w:r>
    </w:p>
    <w:p w14:paraId="6C47DE2A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חלשה: </w:t>
      </w:r>
      <w:r>
        <w:rPr>
          <w:szCs w:val="24"/>
        </w:rPr>
        <w:t>6·10⁻¹⁶</w:t>
      </w:r>
      <w:r>
        <w:rPr>
          <w:szCs w:val="24"/>
          <w:rtl/>
        </w:rPr>
        <w:t xml:space="preserve"> עד </w:t>
      </w:r>
      <w:r>
        <w:rPr>
          <w:szCs w:val="24"/>
        </w:rPr>
        <w:t>6·10⁻¹⁵</w:t>
      </w:r>
      <w:r>
        <w:rPr>
          <w:szCs w:val="24"/>
          <w:rtl/>
        </w:rPr>
        <w:t>.</w:t>
      </w:r>
    </w:p>
    <w:p w14:paraId="1C22D7D6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בינונית: </w:t>
      </w:r>
      <w:r>
        <w:rPr>
          <w:szCs w:val="24"/>
        </w:rPr>
        <w:t>6·10⁻¹⁵</w:t>
      </w:r>
      <w:r>
        <w:rPr>
          <w:szCs w:val="24"/>
          <w:rtl/>
        </w:rPr>
        <w:t xml:space="preserve"> עד </w:t>
      </w:r>
      <w:r>
        <w:rPr>
          <w:szCs w:val="24"/>
        </w:rPr>
        <w:t>6·10⁻¹⁴</w:t>
      </w:r>
      <w:r>
        <w:rPr>
          <w:szCs w:val="24"/>
          <w:rtl/>
        </w:rPr>
        <w:t>.</w:t>
      </w:r>
    </w:p>
    <w:p w14:paraId="7FBEF9D7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חזקה: </w:t>
      </w:r>
      <w:r>
        <w:rPr>
          <w:szCs w:val="24"/>
        </w:rPr>
        <w:t>6·10⁻¹⁴</w:t>
      </w:r>
      <w:r>
        <w:rPr>
          <w:szCs w:val="24"/>
          <w:rtl/>
        </w:rPr>
        <w:t xml:space="preserve"> עד </w:t>
      </w:r>
      <w:r>
        <w:rPr>
          <w:szCs w:val="24"/>
        </w:rPr>
        <w:t>6·10⁻¹³</w:t>
      </w:r>
      <w:r>
        <w:rPr>
          <w:szCs w:val="24"/>
          <w:rtl/>
        </w:rPr>
        <w:t>.</w:t>
      </w:r>
    </w:p>
    <w:p w14:paraId="5C83A9C9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חזקה מאוד: מעל </w:t>
      </w:r>
      <w:r>
        <w:rPr>
          <w:szCs w:val="24"/>
        </w:rPr>
        <w:t>6·10⁻¹³</w:t>
      </w:r>
      <w:r>
        <w:rPr>
          <w:szCs w:val="24"/>
          <w:rtl/>
        </w:rPr>
        <w:t>.</w:t>
      </w:r>
    </w:p>
    <w:p w14:paraId="42156773" w14:textId="77777777" w:rsidR="00830419" w:rsidRDefault="00C17126">
      <w:pPr>
        <w:keepNext/>
        <w:bidi w:val="0"/>
        <w:jc w:val="center"/>
      </w:pPr>
      <w:r>
        <w:rPr>
          <w:noProof/>
        </w:rPr>
        <w:drawing>
          <wp:inline distT="0" distB="0" distL="0" distR="0" wp14:anchorId="6D4AD6A2" wp14:editId="6B18F850">
            <wp:extent cx="5760000" cy="27927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table_c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820A" w14:textId="77777777" w:rsidR="00830419" w:rsidRDefault="00C17126">
      <w:pPr>
        <w:spacing w:after="200"/>
        <w:jc w:val="center"/>
      </w:pPr>
      <w:r>
        <w:rPr>
          <w:b/>
          <w:bCs/>
          <w:color w:val="555F6D"/>
          <w:sz w:val="20"/>
          <w:szCs w:val="20"/>
          <w:rtl/>
        </w:rPr>
        <w:t xml:space="preserve">איור </w:t>
      </w:r>
      <w:r>
        <w:rPr>
          <w:b/>
          <w:bCs/>
          <w:color w:val="555F6D"/>
          <w:sz w:val="20"/>
          <w:szCs w:val="20"/>
        </w:rPr>
        <w:t>4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 xml:space="preserve">ערכי </w:t>
      </w:r>
      <w:r>
        <w:rPr>
          <w:color w:val="555F6D"/>
          <w:sz w:val="20"/>
          <w:szCs w:val="20"/>
        </w:rPr>
        <w:t>Cn²</w:t>
      </w:r>
      <w:r>
        <w:rPr>
          <w:color w:val="555F6D"/>
          <w:sz w:val="20"/>
          <w:szCs w:val="20"/>
          <w:rtl/>
        </w:rPr>
        <w:t xml:space="preserve"> בגובה </w:t>
      </w:r>
      <w:r>
        <w:rPr>
          <w:color w:val="555F6D"/>
          <w:sz w:val="20"/>
          <w:szCs w:val="20"/>
        </w:rPr>
        <w:t>2</w:t>
      </w:r>
      <w:r>
        <w:rPr>
          <w:color w:val="555F6D"/>
          <w:sz w:val="20"/>
          <w:szCs w:val="20"/>
          <w:rtl/>
        </w:rPr>
        <w:t xml:space="preserve"> מ' לפי טבלה </w:t>
      </w:r>
      <w:r>
        <w:rPr>
          <w:color w:val="555F6D"/>
          <w:sz w:val="20"/>
          <w:szCs w:val="20"/>
        </w:rPr>
        <w:t>C.2</w:t>
      </w:r>
      <w:r>
        <w:rPr>
          <w:color w:val="555F6D"/>
          <w:sz w:val="20"/>
          <w:szCs w:val="20"/>
          <w:rtl/>
        </w:rPr>
        <w:t xml:space="preserve"> של </w:t>
      </w:r>
      <w:r>
        <w:rPr>
          <w:color w:val="555F6D"/>
          <w:sz w:val="20"/>
          <w:szCs w:val="20"/>
        </w:rPr>
        <w:t>TRM4</w:t>
      </w:r>
      <w:r>
        <w:rPr>
          <w:color w:val="555F6D"/>
          <w:sz w:val="20"/>
          <w:szCs w:val="20"/>
          <w:rtl/>
        </w:rPr>
        <w:t xml:space="preserve">: ערך </w:t>
      </w:r>
      <w:r>
        <w:rPr>
          <w:color w:val="555F6D"/>
          <w:sz w:val="20"/>
          <w:szCs w:val="20"/>
        </w:rPr>
        <w:t>50%</w:t>
      </w:r>
      <w:r>
        <w:rPr>
          <w:color w:val="555F6D"/>
          <w:sz w:val="20"/>
          <w:szCs w:val="20"/>
          <w:rtl/>
        </w:rPr>
        <w:t xml:space="preserve"> וערך </w:t>
      </w:r>
      <w:r>
        <w:rPr>
          <w:color w:val="555F6D"/>
          <w:sz w:val="20"/>
          <w:szCs w:val="20"/>
        </w:rPr>
        <w:t>90%</w:t>
      </w:r>
      <w:r>
        <w:rPr>
          <w:color w:val="555F6D"/>
          <w:sz w:val="20"/>
          <w:szCs w:val="20"/>
          <w:rtl/>
        </w:rPr>
        <w:t xml:space="preserve"> (אקלים מדברי = נגב).</w:t>
      </w:r>
    </w:p>
    <w:p w14:paraId="753F9C9C" w14:textId="77777777" w:rsidR="00830419" w:rsidRDefault="00C17126">
      <w:pPr>
        <w:keepNext/>
        <w:jc w:val="right"/>
      </w:pPr>
      <w:r>
        <w:rPr>
          <w:b/>
          <w:bCs/>
          <w:color w:val="555F6D"/>
          <w:sz w:val="20"/>
          <w:szCs w:val="20"/>
          <w:rtl/>
        </w:rPr>
        <w:t xml:space="preserve">טבלה </w:t>
      </w:r>
      <w:r>
        <w:rPr>
          <w:b/>
          <w:bCs/>
          <w:color w:val="555F6D"/>
          <w:sz w:val="20"/>
          <w:szCs w:val="20"/>
        </w:rPr>
        <w:t>3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>ערכי ה־</w:t>
      </w:r>
      <w:r>
        <w:rPr>
          <w:color w:val="555F6D"/>
          <w:sz w:val="20"/>
          <w:szCs w:val="20"/>
        </w:rPr>
        <w:t>90%</w:t>
      </w:r>
      <w:r>
        <w:rPr>
          <w:color w:val="555F6D"/>
          <w:sz w:val="20"/>
          <w:szCs w:val="20"/>
          <w:rtl/>
        </w:rPr>
        <w:t xml:space="preserve"> של </w:t>
      </w:r>
      <w:r>
        <w:rPr>
          <w:color w:val="555F6D"/>
          <w:sz w:val="20"/>
          <w:szCs w:val="20"/>
        </w:rPr>
        <w:t>Cn² [m^(-2/3)]</w:t>
      </w:r>
      <w:r>
        <w:rPr>
          <w:color w:val="555F6D"/>
          <w:sz w:val="20"/>
          <w:szCs w:val="20"/>
          <w:rtl/>
        </w:rPr>
        <w:t xml:space="preserve"> בגובה </w:t>
      </w:r>
      <w:r>
        <w:rPr>
          <w:color w:val="555F6D"/>
          <w:sz w:val="20"/>
          <w:szCs w:val="20"/>
        </w:rPr>
        <w:t>1.25</w:t>
      </w:r>
      <w:r>
        <w:rPr>
          <w:color w:val="555F6D"/>
          <w:sz w:val="20"/>
          <w:szCs w:val="20"/>
          <w:rtl/>
        </w:rPr>
        <w:t xml:space="preserve"> מ' (</w:t>
      </w:r>
      <w:r>
        <w:rPr>
          <w:color w:val="555F6D"/>
          <w:sz w:val="20"/>
          <w:szCs w:val="20"/>
        </w:rPr>
        <w:t>Weiss-Wrana</w:t>
      </w:r>
      <w:r>
        <w:rPr>
          <w:color w:val="555F6D"/>
          <w:sz w:val="20"/>
          <w:szCs w:val="20"/>
          <w:rtl/>
        </w:rPr>
        <w:t xml:space="preserve"> </w:t>
      </w:r>
      <w:r>
        <w:rPr>
          <w:color w:val="555F6D"/>
          <w:sz w:val="20"/>
          <w:szCs w:val="20"/>
        </w:rPr>
        <w:t>2005</w:t>
      </w:r>
      <w:r>
        <w:rPr>
          <w:color w:val="555F6D"/>
          <w:sz w:val="20"/>
          <w:szCs w:val="20"/>
          <w:rtl/>
        </w:rPr>
        <w:t>). ערך ה־</w:t>
      </w:r>
      <w:r>
        <w:rPr>
          <w:color w:val="555F6D"/>
          <w:sz w:val="20"/>
          <w:szCs w:val="20"/>
        </w:rPr>
        <w:t>90%</w:t>
      </w:r>
      <w:r>
        <w:rPr>
          <w:color w:val="555F6D"/>
          <w:sz w:val="20"/>
          <w:szCs w:val="20"/>
          <w:rtl/>
        </w:rPr>
        <w:t xml:space="preserve"> בזריחה גבוה בהרבה מהמינימום הטיפוסי, כי חלון של שעתיים כולל מעברים מהירים.</w:t>
      </w:r>
    </w:p>
    <w:tbl>
      <w:tblPr>
        <w:tblStyle w:val="aff2"/>
        <w:bidiVisual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628"/>
        <w:gridCol w:w="1701"/>
        <w:gridCol w:w="1701"/>
        <w:gridCol w:w="1701"/>
      </w:tblGrid>
      <w:tr w:rsidR="00830419" w14:paraId="0F7E3A9D" w14:textId="77777777">
        <w:trPr>
          <w:tblHeader/>
          <w:jc w:val="center"/>
        </w:trPr>
        <w:tc>
          <w:tcPr>
            <w:tcW w:w="3628" w:type="dxa"/>
            <w:shd w:val="clear" w:color="auto" w:fill="1F3A5F"/>
          </w:tcPr>
          <w:p w14:paraId="24680ADA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אקלים ועונה</w:t>
            </w:r>
          </w:p>
        </w:tc>
        <w:tc>
          <w:tcPr>
            <w:tcW w:w="1701" w:type="dxa"/>
            <w:shd w:val="clear" w:color="auto" w:fill="1F3A5F"/>
          </w:tcPr>
          <w:p w14:paraId="4675228A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צהריים</w:t>
            </w:r>
          </w:p>
        </w:tc>
        <w:tc>
          <w:tcPr>
            <w:tcW w:w="1701" w:type="dxa"/>
            <w:shd w:val="clear" w:color="auto" w:fill="1F3A5F"/>
          </w:tcPr>
          <w:p w14:paraId="16BADDB4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לילה</w:t>
            </w:r>
          </w:p>
        </w:tc>
        <w:tc>
          <w:tcPr>
            <w:tcW w:w="1701" w:type="dxa"/>
            <w:shd w:val="clear" w:color="auto" w:fill="1F3A5F"/>
          </w:tcPr>
          <w:p w14:paraId="19D80681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זריחה</w:t>
            </w:r>
          </w:p>
        </w:tc>
      </w:tr>
      <w:tr w:rsidR="00830419" w14:paraId="6692C0DD" w14:textId="77777777">
        <w:trPr>
          <w:jc w:val="center"/>
        </w:trPr>
        <w:tc>
          <w:tcPr>
            <w:tcW w:w="3628" w:type="dxa"/>
          </w:tcPr>
          <w:p w14:paraId="789B51E7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מדברי / חצי־מדברי (נגב), קיץ</w:t>
            </w:r>
          </w:p>
        </w:tc>
        <w:tc>
          <w:tcPr>
            <w:tcW w:w="1701" w:type="dxa"/>
          </w:tcPr>
          <w:p w14:paraId="79A205F2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1.6·10⁻¹²</w:t>
            </w:r>
          </w:p>
        </w:tc>
        <w:tc>
          <w:tcPr>
            <w:tcW w:w="1701" w:type="dxa"/>
          </w:tcPr>
          <w:p w14:paraId="57CB1F01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1.5·10⁻¹³</w:t>
            </w:r>
          </w:p>
        </w:tc>
        <w:tc>
          <w:tcPr>
            <w:tcW w:w="1701" w:type="dxa"/>
          </w:tcPr>
          <w:p w14:paraId="26716093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1.1·10⁻¹³</w:t>
            </w:r>
          </w:p>
        </w:tc>
      </w:tr>
      <w:tr w:rsidR="00830419" w14:paraId="4549F4BE" w14:textId="77777777">
        <w:trPr>
          <w:jc w:val="center"/>
        </w:trPr>
        <w:tc>
          <w:tcPr>
            <w:tcW w:w="3628" w:type="dxa"/>
            <w:shd w:val="clear" w:color="auto" w:fill="EEF2F7"/>
          </w:tcPr>
          <w:p w14:paraId="26FDD9D8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מדברי / חצי־מדברי (נגב), חורף</w:t>
            </w:r>
          </w:p>
        </w:tc>
        <w:tc>
          <w:tcPr>
            <w:tcW w:w="1701" w:type="dxa"/>
            <w:shd w:val="clear" w:color="auto" w:fill="EEF2F7"/>
          </w:tcPr>
          <w:p w14:paraId="739AFB19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6.7·10⁻¹³</w:t>
            </w:r>
          </w:p>
        </w:tc>
        <w:tc>
          <w:tcPr>
            <w:tcW w:w="1701" w:type="dxa"/>
            <w:shd w:val="clear" w:color="auto" w:fill="EEF2F7"/>
          </w:tcPr>
          <w:p w14:paraId="1B9FE0CD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1.0·10⁻¹³</w:t>
            </w:r>
          </w:p>
        </w:tc>
        <w:tc>
          <w:tcPr>
            <w:tcW w:w="1701" w:type="dxa"/>
            <w:shd w:val="clear" w:color="auto" w:fill="EEF2F7"/>
          </w:tcPr>
          <w:p w14:paraId="5F7FCF8B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1.5·10⁻¹³</w:t>
            </w:r>
          </w:p>
        </w:tc>
      </w:tr>
      <w:tr w:rsidR="00830419" w14:paraId="02266A65" w14:textId="77777777">
        <w:trPr>
          <w:jc w:val="center"/>
        </w:trPr>
        <w:tc>
          <w:tcPr>
            <w:tcW w:w="3628" w:type="dxa"/>
          </w:tcPr>
          <w:p w14:paraId="413EF06B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ממוזג (מרכז אירופה), קיץ</w:t>
            </w:r>
          </w:p>
        </w:tc>
        <w:tc>
          <w:tcPr>
            <w:tcW w:w="1701" w:type="dxa"/>
          </w:tcPr>
          <w:p w14:paraId="269A1915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1.1·10⁻¹²</w:t>
            </w:r>
          </w:p>
        </w:tc>
        <w:tc>
          <w:tcPr>
            <w:tcW w:w="1701" w:type="dxa"/>
          </w:tcPr>
          <w:p w14:paraId="00C0F6CD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7.4·10⁻¹⁴</w:t>
            </w:r>
          </w:p>
        </w:tc>
        <w:tc>
          <w:tcPr>
            <w:tcW w:w="1701" w:type="dxa"/>
          </w:tcPr>
          <w:p w14:paraId="05C8C47C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6.7·10⁻¹⁴</w:t>
            </w:r>
          </w:p>
        </w:tc>
      </w:tr>
      <w:tr w:rsidR="00830419" w14:paraId="49A3FBED" w14:textId="77777777">
        <w:trPr>
          <w:jc w:val="center"/>
        </w:trPr>
        <w:tc>
          <w:tcPr>
            <w:tcW w:w="3628" w:type="dxa"/>
            <w:shd w:val="clear" w:color="auto" w:fill="EEF2F7"/>
          </w:tcPr>
          <w:p w14:paraId="16CC5D26" w14:textId="77777777" w:rsidR="00830419" w:rsidRDefault="00C17126">
            <w:pPr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ממוזג (מרכז אירופה), חורף</w:t>
            </w:r>
          </w:p>
        </w:tc>
        <w:tc>
          <w:tcPr>
            <w:tcW w:w="1701" w:type="dxa"/>
            <w:shd w:val="clear" w:color="auto" w:fill="EEF2F7"/>
          </w:tcPr>
          <w:p w14:paraId="391E34B4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1.8·10⁻¹³</w:t>
            </w:r>
          </w:p>
        </w:tc>
        <w:tc>
          <w:tcPr>
            <w:tcW w:w="1701" w:type="dxa"/>
            <w:shd w:val="clear" w:color="auto" w:fill="EEF2F7"/>
          </w:tcPr>
          <w:p w14:paraId="56D8B7BC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5.4·10⁻¹⁴</w:t>
            </w:r>
          </w:p>
        </w:tc>
        <w:tc>
          <w:tcPr>
            <w:tcW w:w="1701" w:type="dxa"/>
            <w:shd w:val="clear" w:color="auto" w:fill="EEF2F7"/>
          </w:tcPr>
          <w:p w14:paraId="530D8B40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6.3·10⁻¹⁴</w:t>
            </w:r>
          </w:p>
        </w:tc>
      </w:tr>
    </w:tbl>
    <w:p w14:paraId="33049F98" w14:textId="77777777" w:rsidR="00830419" w:rsidRDefault="00830419">
      <w:pPr>
        <w:spacing w:after="80"/>
      </w:pPr>
    </w:p>
    <w:p w14:paraId="536B64A8" w14:textId="77777777" w:rsidR="00830419" w:rsidRDefault="00C17126">
      <w:pPr>
        <w:jc w:val="both"/>
      </w:pPr>
      <w:r>
        <w:rPr>
          <w:szCs w:val="24"/>
          <w:rtl/>
        </w:rPr>
        <w:t xml:space="preserve">הניתוח החדש בלשונית </w:t>
      </w:r>
      <w:r>
        <w:rPr>
          <w:szCs w:val="24"/>
        </w:rPr>
        <w:t>Sensitivity</w:t>
      </w:r>
      <w:r>
        <w:rPr>
          <w:szCs w:val="24"/>
          <w:rtl/>
        </w:rPr>
        <w:t xml:space="preserve"> מתרגם את הסטטיסטיקה לטווחים. שורת "</w:t>
      </w:r>
      <w:r>
        <w:rPr>
          <w:szCs w:val="24"/>
        </w:rPr>
        <w:t>90%</w:t>
      </w:r>
      <w:r>
        <w:rPr>
          <w:szCs w:val="24"/>
          <w:rtl/>
        </w:rPr>
        <w:t>" היא הטווח שמושג לפחות ב־</w:t>
      </w:r>
      <w:r>
        <w:rPr>
          <w:szCs w:val="24"/>
        </w:rPr>
        <w:t>90%</w:t>
      </w:r>
      <w:r>
        <w:rPr>
          <w:szCs w:val="24"/>
          <w:rtl/>
        </w:rPr>
        <w:t xml:space="preserve"> מהמקרים באותה שעה ביממה.</w:t>
      </w:r>
    </w:p>
    <w:p w14:paraId="5A016416" w14:textId="77777777" w:rsidR="00830419" w:rsidRDefault="00C17126">
      <w:pPr>
        <w:keepNext/>
        <w:jc w:val="right"/>
      </w:pPr>
      <w:r>
        <w:rPr>
          <w:b/>
          <w:bCs/>
          <w:color w:val="555F6D"/>
          <w:sz w:val="20"/>
          <w:szCs w:val="20"/>
          <w:rtl/>
        </w:rPr>
        <w:t xml:space="preserve">טבלה </w:t>
      </w:r>
      <w:r>
        <w:rPr>
          <w:b/>
          <w:bCs/>
          <w:color w:val="555F6D"/>
          <w:sz w:val="20"/>
          <w:szCs w:val="20"/>
        </w:rPr>
        <w:t>4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>טווחים בתבנית ה־</w:t>
      </w:r>
      <w:r>
        <w:rPr>
          <w:color w:val="555F6D"/>
          <w:sz w:val="20"/>
          <w:szCs w:val="20"/>
        </w:rPr>
        <w:t>Visible</w:t>
      </w:r>
      <w:r>
        <w:rPr>
          <w:color w:val="555F6D"/>
          <w:sz w:val="20"/>
          <w:szCs w:val="20"/>
          <w:rtl/>
        </w:rPr>
        <w:t xml:space="preserve"> לפי סטטיסטיקת </w:t>
      </w:r>
      <w:r>
        <w:rPr>
          <w:color w:val="555F6D"/>
          <w:sz w:val="20"/>
          <w:szCs w:val="20"/>
        </w:rPr>
        <w:t>Cn²</w:t>
      </w:r>
      <w:r>
        <w:rPr>
          <w:color w:val="555F6D"/>
          <w:sz w:val="20"/>
          <w:szCs w:val="20"/>
          <w:rtl/>
        </w:rPr>
        <w:t xml:space="preserve"> בקיץ מדברי (נגב).</w:t>
      </w:r>
    </w:p>
    <w:tbl>
      <w:tblPr>
        <w:tblStyle w:val="aff2"/>
        <w:bidiVisual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628"/>
        <w:gridCol w:w="1587"/>
        <w:gridCol w:w="1928"/>
        <w:gridCol w:w="1928"/>
      </w:tblGrid>
      <w:tr w:rsidR="00830419" w14:paraId="5E7F773E" w14:textId="77777777">
        <w:trPr>
          <w:tblHeader/>
          <w:jc w:val="center"/>
        </w:trPr>
        <w:tc>
          <w:tcPr>
            <w:tcW w:w="3628" w:type="dxa"/>
            <w:shd w:val="clear" w:color="auto" w:fill="1F3A5F"/>
          </w:tcPr>
          <w:p w14:paraId="02697EC8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שורה</w:t>
            </w:r>
          </w:p>
        </w:tc>
        <w:tc>
          <w:tcPr>
            <w:tcW w:w="1587" w:type="dxa"/>
            <w:shd w:val="clear" w:color="auto" w:fill="1F3A5F"/>
          </w:tcPr>
          <w:p w14:paraId="24316984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Cn²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 ב־</w:t>
            </w: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 מ'</w:t>
            </w:r>
          </w:p>
        </w:tc>
        <w:tc>
          <w:tcPr>
            <w:tcW w:w="1928" w:type="dxa"/>
            <w:shd w:val="clear" w:color="auto" w:fill="1F3A5F"/>
          </w:tcPr>
          <w:p w14:paraId="16A9C2E7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Recognition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 [ק"מ]</w:t>
            </w:r>
          </w:p>
        </w:tc>
        <w:tc>
          <w:tcPr>
            <w:tcW w:w="1928" w:type="dxa"/>
            <w:shd w:val="clear" w:color="auto" w:fill="1F3A5F"/>
          </w:tcPr>
          <w:p w14:paraId="09A6C926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Identification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 [ק"מ]</w:t>
            </w:r>
          </w:p>
        </w:tc>
      </w:tr>
      <w:tr w:rsidR="00830419" w14:paraId="5D697079" w14:textId="77777777">
        <w:trPr>
          <w:jc w:val="center"/>
        </w:trPr>
        <w:tc>
          <w:tcPr>
            <w:tcW w:w="3628" w:type="dxa"/>
          </w:tcPr>
          <w:p w14:paraId="5B0E6774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צהריים, </w:t>
            </w:r>
            <w:r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587" w:type="dxa"/>
          </w:tcPr>
          <w:p w14:paraId="52A3B67D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9.2e-13</w:t>
            </w:r>
          </w:p>
        </w:tc>
        <w:tc>
          <w:tcPr>
            <w:tcW w:w="1928" w:type="dxa"/>
          </w:tcPr>
          <w:p w14:paraId="6D9CC215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1.89</w:t>
            </w:r>
          </w:p>
        </w:tc>
        <w:tc>
          <w:tcPr>
            <w:tcW w:w="1928" w:type="dxa"/>
          </w:tcPr>
          <w:p w14:paraId="31CE9651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1.22</w:t>
            </w:r>
          </w:p>
        </w:tc>
      </w:tr>
      <w:tr w:rsidR="00830419" w14:paraId="213B6082" w14:textId="77777777">
        <w:trPr>
          <w:jc w:val="center"/>
        </w:trPr>
        <w:tc>
          <w:tcPr>
            <w:tcW w:w="3628" w:type="dxa"/>
            <w:shd w:val="clear" w:color="auto" w:fill="EEF2F7"/>
          </w:tcPr>
          <w:p w14:paraId="310CC400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צהריים, </w:t>
            </w:r>
            <w:r>
              <w:rPr>
                <w:b/>
                <w:bCs/>
                <w:sz w:val="20"/>
                <w:szCs w:val="20"/>
              </w:rPr>
              <w:t>90%</w:t>
            </w:r>
          </w:p>
        </w:tc>
        <w:tc>
          <w:tcPr>
            <w:tcW w:w="1587" w:type="dxa"/>
            <w:shd w:val="clear" w:color="auto" w:fill="EEF2F7"/>
          </w:tcPr>
          <w:p w14:paraId="51C7F902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1.1e-12</w:t>
            </w:r>
          </w:p>
        </w:tc>
        <w:tc>
          <w:tcPr>
            <w:tcW w:w="1928" w:type="dxa"/>
            <w:shd w:val="clear" w:color="auto" w:fill="EEF2F7"/>
          </w:tcPr>
          <w:p w14:paraId="7FA8A6BA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1.80</w:t>
            </w:r>
          </w:p>
        </w:tc>
        <w:tc>
          <w:tcPr>
            <w:tcW w:w="1928" w:type="dxa"/>
            <w:shd w:val="clear" w:color="auto" w:fill="EEF2F7"/>
          </w:tcPr>
          <w:p w14:paraId="04112815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1.14</w:t>
            </w:r>
          </w:p>
        </w:tc>
      </w:tr>
      <w:tr w:rsidR="00830419" w14:paraId="431301A4" w14:textId="77777777">
        <w:trPr>
          <w:jc w:val="center"/>
        </w:trPr>
        <w:tc>
          <w:tcPr>
            <w:tcW w:w="3628" w:type="dxa"/>
          </w:tcPr>
          <w:p w14:paraId="7DF21B83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לילה, </w:t>
            </w:r>
            <w:r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587" w:type="dxa"/>
          </w:tcPr>
          <w:p w14:paraId="4C166AF3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9.2e-15</w:t>
            </w:r>
          </w:p>
        </w:tc>
        <w:tc>
          <w:tcPr>
            <w:tcW w:w="1928" w:type="dxa"/>
          </w:tcPr>
          <w:p w14:paraId="1311B795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7.69</w:t>
            </w:r>
          </w:p>
        </w:tc>
        <w:tc>
          <w:tcPr>
            <w:tcW w:w="1928" w:type="dxa"/>
          </w:tcPr>
          <w:p w14:paraId="29BC97A9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4.85</w:t>
            </w:r>
          </w:p>
        </w:tc>
      </w:tr>
      <w:tr w:rsidR="00830419" w14:paraId="61A7A4DC" w14:textId="77777777">
        <w:trPr>
          <w:jc w:val="center"/>
        </w:trPr>
        <w:tc>
          <w:tcPr>
            <w:tcW w:w="3628" w:type="dxa"/>
            <w:shd w:val="clear" w:color="auto" w:fill="EEF2F7"/>
          </w:tcPr>
          <w:p w14:paraId="4B32C2D9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לילה, </w:t>
            </w:r>
            <w:r>
              <w:rPr>
                <w:b/>
                <w:bCs/>
                <w:sz w:val="20"/>
                <w:szCs w:val="20"/>
              </w:rPr>
              <w:t>90%</w:t>
            </w:r>
          </w:p>
        </w:tc>
        <w:tc>
          <w:tcPr>
            <w:tcW w:w="1587" w:type="dxa"/>
            <w:shd w:val="clear" w:color="auto" w:fill="EEF2F7"/>
          </w:tcPr>
          <w:p w14:paraId="7569E99A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6.0e-14</w:t>
            </w:r>
          </w:p>
        </w:tc>
        <w:tc>
          <w:tcPr>
            <w:tcW w:w="1928" w:type="dxa"/>
            <w:shd w:val="clear" w:color="auto" w:fill="EEF2F7"/>
          </w:tcPr>
          <w:p w14:paraId="7B33B2ED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5.10</w:t>
            </w:r>
          </w:p>
        </w:tc>
        <w:tc>
          <w:tcPr>
            <w:tcW w:w="1928" w:type="dxa"/>
            <w:shd w:val="clear" w:color="auto" w:fill="EEF2F7"/>
          </w:tcPr>
          <w:p w14:paraId="09642337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3.26</w:t>
            </w:r>
          </w:p>
        </w:tc>
      </w:tr>
      <w:tr w:rsidR="00830419" w14:paraId="74E8B3B3" w14:textId="77777777">
        <w:trPr>
          <w:jc w:val="center"/>
        </w:trPr>
        <w:tc>
          <w:tcPr>
            <w:tcW w:w="3628" w:type="dxa"/>
          </w:tcPr>
          <w:p w14:paraId="776C6861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צהריים מעונן, </w:t>
            </w:r>
            <w:r>
              <w:rPr>
                <w:b/>
                <w:bCs/>
                <w:sz w:val="20"/>
                <w:szCs w:val="20"/>
              </w:rPr>
              <w:t>50%</w:t>
            </w:r>
          </w:p>
        </w:tc>
        <w:tc>
          <w:tcPr>
            <w:tcW w:w="1587" w:type="dxa"/>
          </w:tcPr>
          <w:p w14:paraId="14ED56FD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9.2e-14</w:t>
            </w:r>
          </w:p>
        </w:tc>
        <w:tc>
          <w:tcPr>
            <w:tcW w:w="1928" w:type="dxa"/>
          </w:tcPr>
          <w:p w14:paraId="702EE43A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4.03</w:t>
            </w:r>
          </w:p>
        </w:tc>
        <w:tc>
          <w:tcPr>
            <w:tcW w:w="1928" w:type="dxa"/>
          </w:tcPr>
          <w:p w14:paraId="51F66760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2.55</w:t>
            </w:r>
          </w:p>
        </w:tc>
      </w:tr>
      <w:tr w:rsidR="00830419" w14:paraId="2FCE0EDC" w14:textId="77777777">
        <w:trPr>
          <w:jc w:val="center"/>
        </w:trPr>
        <w:tc>
          <w:tcPr>
            <w:tcW w:w="3628" w:type="dxa"/>
            <w:shd w:val="clear" w:color="auto" w:fill="EEF2F7"/>
          </w:tcPr>
          <w:p w14:paraId="1E42D476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צהריים מעונן, </w:t>
            </w:r>
            <w:r>
              <w:rPr>
                <w:b/>
                <w:bCs/>
                <w:sz w:val="20"/>
                <w:szCs w:val="20"/>
              </w:rPr>
              <w:t>90%</w:t>
            </w:r>
          </w:p>
        </w:tc>
        <w:tc>
          <w:tcPr>
            <w:tcW w:w="1587" w:type="dxa"/>
            <w:shd w:val="clear" w:color="auto" w:fill="EEF2F7"/>
          </w:tcPr>
          <w:p w14:paraId="04DD8538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1.1e-13</w:t>
            </w:r>
          </w:p>
        </w:tc>
        <w:tc>
          <w:tcPr>
            <w:tcW w:w="1928" w:type="dxa"/>
            <w:shd w:val="clear" w:color="auto" w:fill="EEF2F7"/>
          </w:tcPr>
          <w:p w14:paraId="414C5A5C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3.78</w:t>
            </w:r>
          </w:p>
        </w:tc>
        <w:tc>
          <w:tcPr>
            <w:tcW w:w="1928" w:type="dxa"/>
            <w:shd w:val="clear" w:color="auto" w:fill="EEF2F7"/>
          </w:tcPr>
          <w:p w14:paraId="29334AEC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2.41</w:t>
            </w:r>
          </w:p>
        </w:tc>
      </w:tr>
      <w:tr w:rsidR="00830419" w14:paraId="3DBC3679" w14:textId="77777777">
        <w:trPr>
          <w:jc w:val="center"/>
        </w:trPr>
        <w:tc>
          <w:tcPr>
            <w:tcW w:w="3628" w:type="dxa"/>
          </w:tcPr>
          <w:p w14:paraId="0F1CE092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זריחה (מינימום טיפוסי)</w:t>
            </w:r>
          </w:p>
        </w:tc>
        <w:tc>
          <w:tcPr>
            <w:tcW w:w="1587" w:type="dxa"/>
          </w:tcPr>
          <w:p w14:paraId="61E001ED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1.1e-15</w:t>
            </w:r>
          </w:p>
        </w:tc>
        <w:tc>
          <w:tcPr>
            <w:tcW w:w="1928" w:type="dxa"/>
          </w:tcPr>
          <w:p w14:paraId="69B6C679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9.47</w:t>
            </w:r>
          </w:p>
        </w:tc>
        <w:tc>
          <w:tcPr>
            <w:tcW w:w="1928" w:type="dxa"/>
          </w:tcPr>
          <w:p w14:paraId="23E906F2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</w:rPr>
              <w:t>5.50</w:t>
            </w:r>
          </w:p>
        </w:tc>
      </w:tr>
      <w:tr w:rsidR="00830419" w14:paraId="67520324" w14:textId="77777777">
        <w:trPr>
          <w:jc w:val="center"/>
        </w:trPr>
        <w:tc>
          <w:tcPr>
            <w:tcW w:w="3628" w:type="dxa"/>
            <w:shd w:val="clear" w:color="auto" w:fill="EEF2F7"/>
          </w:tcPr>
          <w:p w14:paraId="7882A183" w14:textId="77777777" w:rsidR="00830419" w:rsidRDefault="00C17126">
            <w:pPr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>ברירת המחדל של התבנית (</w:t>
            </w:r>
            <w:r>
              <w:rPr>
                <w:b/>
                <w:bCs/>
                <w:sz w:val="20"/>
                <w:szCs w:val="20"/>
              </w:rPr>
              <w:t>1e-14</w:t>
            </w:r>
            <w:r>
              <w:rPr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1587" w:type="dxa"/>
            <w:shd w:val="clear" w:color="auto" w:fill="EEF2F7"/>
          </w:tcPr>
          <w:p w14:paraId="467B0B76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1.0e-14</w:t>
            </w:r>
          </w:p>
        </w:tc>
        <w:tc>
          <w:tcPr>
            <w:tcW w:w="1928" w:type="dxa"/>
            <w:shd w:val="clear" w:color="auto" w:fill="EEF2F7"/>
          </w:tcPr>
          <w:p w14:paraId="797384DB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8.18</w:t>
            </w:r>
          </w:p>
        </w:tc>
        <w:tc>
          <w:tcPr>
            <w:tcW w:w="1928" w:type="dxa"/>
            <w:shd w:val="clear" w:color="auto" w:fill="EEF2F7"/>
          </w:tcPr>
          <w:p w14:paraId="5FBCC157" w14:textId="77777777" w:rsidR="00830419" w:rsidRDefault="00C17126">
            <w:pPr>
              <w:jc w:val="right"/>
            </w:pPr>
            <w:r>
              <w:rPr>
                <w:sz w:val="20"/>
                <w:szCs w:val="20"/>
              </w:rPr>
              <w:t>5.00</w:t>
            </w:r>
          </w:p>
        </w:tc>
      </w:tr>
    </w:tbl>
    <w:p w14:paraId="504F626E" w14:textId="77777777" w:rsidR="00830419" w:rsidRDefault="00830419">
      <w:pPr>
        <w:spacing w:after="80"/>
      </w:pPr>
    </w:p>
    <w:p w14:paraId="107FF473" w14:textId="77777777" w:rsidR="00830419" w:rsidRDefault="00C17126">
      <w:pPr>
        <w:keepNext/>
        <w:bidi w:val="0"/>
        <w:jc w:val="center"/>
      </w:pPr>
      <w:r>
        <w:rPr>
          <w:noProof/>
        </w:rPr>
        <w:drawing>
          <wp:inline distT="0" distB="0" distL="0" distR="0" wp14:anchorId="37FB11D2" wp14:editId="35E76966">
            <wp:extent cx="5760000" cy="29622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n2_statis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9521" w14:textId="77777777" w:rsidR="00830419" w:rsidRDefault="00C17126">
      <w:pPr>
        <w:spacing w:after="200"/>
        <w:jc w:val="center"/>
      </w:pPr>
      <w:r>
        <w:rPr>
          <w:b/>
          <w:bCs/>
          <w:color w:val="555F6D"/>
          <w:sz w:val="20"/>
          <w:szCs w:val="20"/>
          <w:rtl/>
        </w:rPr>
        <w:t xml:space="preserve">איור </w:t>
      </w:r>
      <w:r>
        <w:rPr>
          <w:b/>
          <w:bCs/>
          <w:color w:val="555F6D"/>
          <w:sz w:val="20"/>
          <w:szCs w:val="20"/>
        </w:rPr>
        <w:t>5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 xml:space="preserve">טווחי </w:t>
      </w:r>
      <w:r>
        <w:rPr>
          <w:color w:val="555F6D"/>
          <w:sz w:val="20"/>
          <w:szCs w:val="20"/>
        </w:rPr>
        <w:t>Recognition</w:t>
      </w:r>
      <w:r>
        <w:rPr>
          <w:color w:val="555F6D"/>
          <w:sz w:val="20"/>
          <w:szCs w:val="20"/>
          <w:rtl/>
        </w:rPr>
        <w:t xml:space="preserve"> ו־</w:t>
      </w:r>
      <w:r>
        <w:rPr>
          <w:color w:val="555F6D"/>
          <w:sz w:val="20"/>
          <w:szCs w:val="20"/>
        </w:rPr>
        <w:t>Identification</w:t>
      </w:r>
      <w:r>
        <w:rPr>
          <w:color w:val="555F6D"/>
          <w:sz w:val="20"/>
          <w:szCs w:val="20"/>
          <w:rtl/>
        </w:rPr>
        <w:t xml:space="preserve"> לפי סטטיסטיקת </w:t>
      </w:r>
      <w:r>
        <w:rPr>
          <w:color w:val="555F6D"/>
          <w:sz w:val="20"/>
          <w:szCs w:val="20"/>
        </w:rPr>
        <w:t>Cn²</w:t>
      </w:r>
      <w:r>
        <w:rPr>
          <w:color w:val="555F6D"/>
          <w:sz w:val="20"/>
          <w:szCs w:val="20"/>
          <w:rtl/>
        </w:rPr>
        <w:t>, אקלים מדברי וממוזג, קיץ.</w:t>
      </w:r>
    </w:p>
    <w:p w14:paraId="5E52D30D" w14:textId="77777777" w:rsidR="00830419" w:rsidRDefault="00C17126">
      <w:pPr>
        <w:jc w:val="both"/>
      </w:pPr>
      <w:r>
        <w:rPr>
          <w:b/>
          <w:bCs/>
          <w:szCs w:val="24"/>
          <w:rtl/>
        </w:rPr>
        <w:t xml:space="preserve">תיקון שנמצא במחקר: </w:t>
      </w:r>
      <w:r>
        <w:rPr>
          <w:szCs w:val="24"/>
          <w:rtl/>
        </w:rPr>
        <w:t>הערך שהוזן בתחילה למינימום של הזריחה (</w:t>
      </w:r>
      <w:r>
        <w:rPr>
          <w:szCs w:val="24"/>
        </w:rPr>
        <w:t>2·10⁻¹⁵</w:t>
      </w:r>
      <w:r>
        <w:rPr>
          <w:szCs w:val="24"/>
          <w:rtl/>
        </w:rPr>
        <w:t xml:space="preserve">) לקוח מהדוח של </w:t>
      </w:r>
      <w:r>
        <w:rPr>
          <w:szCs w:val="24"/>
        </w:rPr>
        <w:t>2003</w:t>
      </w:r>
      <w:r>
        <w:rPr>
          <w:szCs w:val="24"/>
          <w:rtl/>
        </w:rPr>
        <w:t xml:space="preserve">, שבו הערכים מנורמלים לגובה </w:t>
      </w:r>
      <w:r>
        <w:rPr>
          <w:szCs w:val="24"/>
        </w:rPr>
        <w:t>1.25</w:t>
      </w:r>
      <w:r>
        <w:rPr>
          <w:szCs w:val="24"/>
          <w:rtl/>
        </w:rPr>
        <w:t xml:space="preserve"> מ'. בדוח של </w:t>
      </w:r>
      <w:r>
        <w:rPr>
          <w:szCs w:val="24"/>
        </w:rPr>
        <w:t>2005</w:t>
      </w:r>
      <w:r>
        <w:rPr>
          <w:szCs w:val="24"/>
          <w:rtl/>
        </w:rPr>
        <w:t xml:space="preserve"> המינימום הוא </w:t>
      </w:r>
      <w:r>
        <w:rPr>
          <w:szCs w:val="24"/>
        </w:rPr>
        <w:t>1·10⁻¹⁵</w:t>
      </w:r>
      <w:r>
        <w:rPr>
          <w:szCs w:val="24"/>
          <w:rtl/>
        </w:rPr>
        <w:t xml:space="preserve"> בגובה </w:t>
      </w:r>
      <w:r>
        <w:rPr>
          <w:szCs w:val="24"/>
        </w:rPr>
        <w:t>2.3</w:t>
      </w:r>
      <w:r>
        <w:rPr>
          <w:szCs w:val="24"/>
          <w:rtl/>
        </w:rPr>
        <w:t xml:space="preserve"> מ', כלומר כ־</w:t>
      </w:r>
      <w:r>
        <w:rPr>
          <w:szCs w:val="24"/>
        </w:rPr>
        <w:t>1.1·10⁻¹⁵</w:t>
      </w:r>
      <w:r>
        <w:rPr>
          <w:szCs w:val="24"/>
          <w:rtl/>
        </w:rPr>
        <w:t xml:space="preserve"> בגובה </w:t>
      </w:r>
      <w:r>
        <w:rPr>
          <w:szCs w:val="24"/>
        </w:rPr>
        <w:t>2</w:t>
      </w:r>
      <w:r>
        <w:rPr>
          <w:szCs w:val="24"/>
          <w:rtl/>
        </w:rPr>
        <w:t xml:space="preserve"> מ' של טבלה </w:t>
      </w:r>
      <w:r>
        <w:rPr>
          <w:szCs w:val="24"/>
        </w:rPr>
        <w:t>C.2</w:t>
      </w:r>
      <w:r>
        <w:rPr>
          <w:szCs w:val="24"/>
          <w:rtl/>
        </w:rPr>
        <w:t>. הקוד תוקן בהתאם.</w:t>
      </w:r>
    </w:p>
    <w:p w14:paraId="2A777F2D" w14:textId="77777777" w:rsidR="00830419" w:rsidRDefault="00C17126">
      <w:pPr>
        <w:pStyle w:val="21"/>
      </w:pPr>
      <w:bookmarkStart w:id="11" w:name="_Toc244183038"/>
      <w:r>
        <w:rPr>
          <w:bCs/>
        </w:rPr>
        <w:t>4.5</w:t>
      </w:r>
      <w:r>
        <w:rPr>
          <w:bCs/>
          <w:rtl/>
        </w:rPr>
        <w:t xml:space="preserve"> חיזוי </w:t>
      </w:r>
      <w:r>
        <w:rPr>
          <w:bCs/>
        </w:rPr>
        <w:t>Cn²</w:t>
      </w:r>
      <w:r>
        <w:rPr>
          <w:bCs/>
          <w:rtl/>
        </w:rPr>
        <w:t xml:space="preserve"> מנתוני מזג אוויר</w:t>
      </w:r>
      <w:bookmarkEnd w:id="11"/>
    </w:p>
    <w:p w14:paraId="4556B8F0" w14:textId="77777777" w:rsidR="00830419" w:rsidRDefault="00C17126">
      <w:pPr>
        <w:pStyle w:val="31"/>
      </w:pPr>
      <w:r>
        <w:rPr>
          <w:bCs/>
          <w:rtl/>
        </w:rPr>
        <w:t xml:space="preserve">מודל </w:t>
      </w:r>
      <w:r>
        <w:rPr>
          <w:bCs/>
        </w:rPr>
        <w:t>Sadot‑Kopeika</w:t>
      </w:r>
      <w:r>
        <w:rPr>
          <w:bCs/>
          <w:rtl/>
        </w:rPr>
        <w:t xml:space="preserve"> (בן־גוריון, </w:t>
      </w:r>
      <w:r>
        <w:rPr>
          <w:bCs/>
        </w:rPr>
        <w:t>1992</w:t>
      </w:r>
      <w:r>
        <w:rPr>
          <w:bCs/>
          <w:rtl/>
        </w:rPr>
        <w:t>)</w:t>
      </w:r>
    </w:p>
    <w:p w14:paraId="2B01B5FE" w14:textId="77777777" w:rsidR="00830419" w:rsidRDefault="00C17126">
      <w:pPr>
        <w:jc w:val="both"/>
      </w:pPr>
      <w:r>
        <w:rPr>
          <w:szCs w:val="24"/>
          <w:rtl/>
        </w:rPr>
        <w:t>המודל נבנה מיותר מ־</w:t>
      </w:r>
      <w:r>
        <w:rPr>
          <w:szCs w:val="24"/>
        </w:rPr>
        <w:t>70</w:t>
      </w:r>
      <w:r>
        <w:rPr>
          <w:szCs w:val="24"/>
          <w:rtl/>
        </w:rPr>
        <w:t xml:space="preserve"> ניסויים על נתיב לייזר אופקי בבאר שבע (</w:t>
      </w:r>
      <w:r>
        <w:rPr>
          <w:szCs w:val="24"/>
        </w:rPr>
        <w:t>1990</w:t>
      </w:r>
      <w:r>
        <w:rPr>
          <w:szCs w:val="24"/>
          <w:rtl/>
        </w:rPr>
        <w:t xml:space="preserve">, יום ולילה), ואומת בשדה בוקר ובבאר שבע (מתאם </w:t>
      </w:r>
      <w:r>
        <w:rPr>
          <w:szCs w:val="24"/>
        </w:rPr>
        <w:t>0.86–0.92</w:t>
      </w:r>
      <w:r>
        <w:rPr>
          <w:szCs w:val="24"/>
          <w:rtl/>
        </w:rPr>
        <w:t xml:space="preserve">). </w:t>
      </w:r>
      <w:r>
        <w:rPr>
          <w:szCs w:val="24"/>
        </w:rPr>
        <w:t>Jellen</w:t>
      </w:r>
      <w:r>
        <w:rPr>
          <w:szCs w:val="24"/>
          <w:rtl/>
        </w:rPr>
        <w:t xml:space="preserve"> ועמיתים (</w:t>
      </w:r>
      <w:r>
        <w:rPr>
          <w:szCs w:val="24"/>
        </w:rPr>
        <w:t>2024</w:t>
      </w:r>
      <w:r>
        <w:rPr>
          <w:szCs w:val="24"/>
          <w:rtl/>
        </w:rPr>
        <w:t xml:space="preserve">) מציינים שהוא הותאם לגובה </w:t>
      </w:r>
      <w:r>
        <w:rPr>
          <w:szCs w:val="24"/>
        </w:rPr>
        <w:t>15</w:t>
      </w:r>
      <w:r>
        <w:rPr>
          <w:szCs w:val="24"/>
          <w:rtl/>
        </w:rPr>
        <w:t xml:space="preserve"> מ':</w:t>
      </w:r>
    </w:p>
    <w:p w14:paraId="7BAF8CD7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>Cn² = 3.8e-14·W + 2.0e-15·T − 2.5e-15·U + 1.2e-15·U² − 8.5e-17·U³</w:t>
      </w:r>
    </w:p>
    <w:p w14:paraId="18BAFD75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 xml:space="preserve">        − 2.8e-15·RH + 2.9e-17·RH² − 1.1e-19·RH³ − 5.3e-13</w:t>
      </w:r>
    </w:p>
    <w:p w14:paraId="589A33F7" w14:textId="77777777" w:rsidR="00830419" w:rsidRDefault="00C17126">
      <w:pPr>
        <w:jc w:val="both"/>
      </w:pPr>
      <w:r>
        <w:rPr>
          <w:szCs w:val="24"/>
        </w:rPr>
        <w:t>T</w:t>
      </w:r>
      <w:r>
        <w:rPr>
          <w:szCs w:val="24"/>
          <w:rtl/>
        </w:rPr>
        <w:t xml:space="preserve"> היא הטמפרטורה ב־</w:t>
      </w:r>
      <w:r>
        <w:rPr>
          <w:szCs w:val="24"/>
        </w:rPr>
        <w:t>K, RH</w:t>
      </w:r>
      <w:r>
        <w:rPr>
          <w:szCs w:val="24"/>
          <w:rtl/>
        </w:rPr>
        <w:t xml:space="preserve"> הלחות היחסית ב־%, ו־</w:t>
      </w:r>
      <w:r>
        <w:rPr>
          <w:szCs w:val="24"/>
        </w:rPr>
        <w:t>U</w:t>
      </w:r>
      <w:r>
        <w:rPr>
          <w:szCs w:val="24"/>
          <w:rtl/>
        </w:rPr>
        <w:t xml:space="preserve"> מהירות הרוח ב־מ'/ש'. תחום התוקף: </w:t>
      </w:r>
      <w:r>
        <w:rPr>
          <w:szCs w:val="24"/>
        </w:rPr>
        <w:t>9–35</w:t>
      </w:r>
      <w:r>
        <w:rPr>
          <w:szCs w:val="24"/>
          <w:rtl/>
        </w:rPr>
        <w:t xml:space="preserve"> מעלות, לחות </w:t>
      </w:r>
      <w:r>
        <w:rPr>
          <w:szCs w:val="24"/>
        </w:rPr>
        <w:t>14–92%</w:t>
      </w:r>
      <w:r>
        <w:rPr>
          <w:szCs w:val="24"/>
          <w:rtl/>
        </w:rPr>
        <w:t xml:space="preserve">, רוח </w:t>
      </w:r>
      <w:r>
        <w:rPr>
          <w:szCs w:val="24"/>
        </w:rPr>
        <w:t>0–10</w:t>
      </w:r>
      <w:r>
        <w:rPr>
          <w:szCs w:val="24"/>
          <w:rtl/>
        </w:rPr>
        <w:t xml:space="preserve"> מ'/ש'. </w:t>
      </w:r>
      <w:r>
        <w:rPr>
          <w:szCs w:val="24"/>
        </w:rPr>
        <w:t>W</w:t>
      </w:r>
      <w:r>
        <w:rPr>
          <w:szCs w:val="24"/>
          <w:rtl/>
        </w:rPr>
        <w:t xml:space="preserve"> הוא משקל "השעה הזמנית": הזמן מהזריחה חלקי </w:t>
      </w:r>
      <w:r>
        <w:rPr>
          <w:szCs w:val="24"/>
        </w:rPr>
        <w:t>1/12</w:t>
      </w:r>
      <w:r>
        <w:rPr>
          <w:szCs w:val="24"/>
          <w:rtl/>
        </w:rPr>
        <w:t xml:space="preserve"> מאורך היום. </w:t>
      </w:r>
      <w:r>
        <w:rPr>
          <w:szCs w:val="24"/>
        </w:rPr>
        <w:t>W</w:t>
      </w:r>
      <w:r>
        <w:rPr>
          <w:szCs w:val="24"/>
          <w:rtl/>
        </w:rPr>
        <w:t xml:space="preserve"> נלקח מטבלה (</w:t>
      </w:r>
      <w:r>
        <w:rPr>
          <w:szCs w:val="24"/>
        </w:rPr>
        <w:t>Sadot &amp; Kopeika</w:t>
      </w:r>
      <w:r>
        <w:rPr>
          <w:szCs w:val="24"/>
          <w:rtl/>
        </w:rPr>
        <w:t xml:space="preserve"> </w:t>
      </w:r>
      <w:r>
        <w:rPr>
          <w:szCs w:val="24"/>
        </w:rPr>
        <w:t>1992</w:t>
      </w:r>
      <w:r>
        <w:rPr>
          <w:szCs w:val="24"/>
          <w:rtl/>
        </w:rPr>
        <w:t xml:space="preserve">, שמשוחזרת כטבלה </w:t>
      </w:r>
      <w:r>
        <w:rPr>
          <w:szCs w:val="24"/>
        </w:rPr>
        <w:t>3</w:t>
      </w:r>
      <w:r>
        <w:rPr>
          <w:szCs w:val="24"/>
          <w:rtl/>
        </w:rPr>
        <w:t xml:space="preserve"> בסקירה של </w:t>
      </w:r>
      <w:r>
        <w:rPr>
          <w:szCs w:val="24"/>
        </w:rPr>
        <w:t>Quatresooz &amp; Oestges</w:t>
      </w:r>
      <w:r>
        <w:rPr>
          <w:szCs w:val="24"/>
          <w:rtl/>
        </w:rPr>
        <w:t xml:space="preserve"> </w:t>
      </w:r>
      <w:r>
        <w:rPr>
          <w:szCs w:val="24"/>
        </w:rPr>
        <w:t>2025</w:t>
      </w:r>
      <w:r>
        <w:rPr>
          <w:szCs w:val="24"/>
          <w:rtl/>
        </w:rPr>
        <w:t>).</w:t>
      </w:r>
    </w:p>
    <w:p w14:paraId="2EC868FE" w14:textId="77777777" w:rsidR="00830419" w:rsidRDefault="00C17126">
      <w:pPr>
        <w:jc w:val="both"/>
      </w:pPr>
      <w:r>
        <w:rPr>
          <w:szCs w:val="24"/>
          <w:rtl/>
        </w:rPr>
        <w:t>ערכים חלקיים, ממקור משני שיש לאמת מול המקור:</w:t>
      </w:r>
    </w:p>
    <w:p w14:paraId="59709F14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עד </w:t>
      </w:r>
      <w:r>
        <w:rPr>
          <w:szCs w:val="24"/>
        </w:rPr>
        <w:t>3</w:t>
      </w:r>
      <w:r>
        <w:rPr>
          <w:szCs w:val="24"/>
          <w:rtl/>
        </w:rPr>
        <w:t xml:space="preserve"> שעות לפני הזריחה: </w:t>
      </w:r>
      <w:r>
        <w:rPr>
          <w:szCs w:val="24"/>
        </w:rPr>
        <w:t>0.11</w:t>
      </w:r>
      <w:r>
        <w:rPr>
          <w:szCs w:val="24"/>
          <w:rtl/>
        </w:rPr>
        <w:t>.</w:t>
      </w:r>
    </w:p>
    <w:p w14:paraId="5093B50E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בין </w:t>
      </w:r>
      <w:r>
        <w:rPr>
          <w:szCs w:val="24"/>
        </w:rPr>
        <w:t>3</w:t>
      </w:r>
      <w:r>
        <w:rPr>
          <w:szCs w:val="24"/>
          <w:rtl/>
        </w:rPr>
        <w:t xml:space="preserve"> ל־</w:t>
      </w:r>
      <w:r>
        <w:rPr>
          <w:szCs w:val="24"/>
        </w:rPr>
        <w:t>2</w:t>
      </w:r>
      <w:r>
        <w:rPr>
          <w:szCs w:val="24"/>
          <w:rtl/>
        </w:rPr>
        <w:t xml:space="preserve"> שעות לפני הזריחה: </w:t>
      </w:r>
      <w:r>
        <w:rPr>
          <w:szCs w:val="24"/>
        </w:rPr>
        <w:t>0.07</w:t>
      </w:r>
      <w:r>
        <w:rPr>
          <w:szCs w:val="24"/>
          <w:rtl/>
        </w:rPr>
        <w:t>.</w:t>
      </w:r>
    </w:p>
    <w:p w14:paraId="4D95BE6A" w14:textId="77777777" w:rsidR="00830419" w:rsidRDefault="00C17126">
      <w:pPr>
        <w:pStyle w:val="a0"/>
        <w:spacing w:after="60"/>
        <w:jc w:val="both"/>
      </w:pPr>
      <w:r>
        <w:rPr>
          <w:szCs w:val="24"/>
        </w:rPr>
        <w:t>3–4</w:t>
      </w:r>
      <w:r>
        <w:rPr>
          <w:szCs w:val="24"/>
          <w:rtl/>
        </w:rPr>
        <w:t xml:space="preserve"> שעות זמניות אחרי הזריחה: </w:t>
      </w:r>
      <w:r>
        <w:rPr>
          <w:szCs w:val="24"/>
        </w:rPr>
        <w:t>0.75</w:t>
      </w:r>
      <w:r>
        <w:rPr>
          <w:szCs w:val="24"/>
          <w:rtl/>
        </w:rPr>
        <w:t>.</w:t>
      </w:r>
    </w:p>
    <w:p w14:paraId="04B6CAAB" w14:textId="77777777" w:rsidR="00830419" w:rsidRDefault="00C17126">
      <w:pPr>
        <w:pStyle w:val="a0"/>
        <w:spacing w:after="60"/>
        <w:jc w:val="both"/>
      </w:pPr>
      <w:r>
        <w:rPr>
          <w:szCs w:val="24"/>
        </w:rPr>
        <w:t>4–5</w:t>
      </w:r>
      <w:r>
        <w:rPr>
          <w:szCs w:val="24"/>
          <w:rtl/>
        </w:rPr>
        <w:t xml:space="preserve"> שעות זמניות: </w:t>
      </w:r>
      <w:r>
        <w:rPr>
          <w:szCs w:val="24"/>
        </w:rPr>
        <w:t>0.95</w:t>
      </w:r>
      <w:r>
        <w:rPr>
          <w:szCs w:val="24"/>
          <w:rtl/>
        </w:rPr>
        <w:t>.</w:t>
      </w:r>
    </w:p>
    <w:p w14:paraId="7389B3A5" w14:textId="77777777" w:rsidR="00830419" w:rsidRDefault="00C17126">
      <w:pPr>
        <w:pStyle w:val="a0"/>
        <w:spacing w:after="60"/>
        <w:jc w:val="both"/>
      </w:pPr>
      <w:r>
        <w:rPr>
          <w:szCs w:val="24"/>
        </w:rPr>
        <w:t>5–6</w:t>
      </w:r>
      <w:r>
        <w:rPr>
          <w:szCs w:val="24"/>
          <w:rtl/>
        </w:rPr>
        <w:t xml:space="preserve"> שעות זמניות: </w:t>
      </w:r>
      <w:r>
        <w:rPr>
          <w:szCs w:val="24"/>
        </w:rPr>
        <w:t>1.00</w:t>
      </w:r>
      <w:r>
        <w:rPr>
          <w:szCs w:val="24"/>
          <w:rtl/>
        </w:rPr>
        <w:t>.</w:t>
      </w:r>
    </w:p>
    <w:p w14:paraId="04BDC39F" w14:textId="77777777" w:rsidR="00830419" w:rsidRDefault="00C17126">
      <w:pPr>
        <w:jc w:val="both"/>
      </w:pPr>
      <w:r>
        <w:rPr>
          <w:szCs w:val="24"/>
          <w:rtl/>
        </w:rPr>
        <w:t>יש גם מודל מורחב שכולל שטף קרינת שמש ואת שטח החתך הכולל של האירוסולים (</w:t>
      </w:r>
      <w:r>
        <w:rPr>
          <w:szCs w:val="24"/>
        </w:rPr>
        <w:t>TCSA</w:t>
      </w:r>
      <w:r>
        <w:rPr>
          <w:szCs w:val="24"/>
          <w:rtl/>
        </w:rPr>
        <w:t>).</w:t>
      </w:r>
    </w:p>
    <w:p w14:paraId="7F0655D8" w14:textId="77777777" w:rsidR="00830419" w:rsidRDefault="00C17126">
      <w:pPr>
        <w:keepNext/>
        <w:bidi w:val="0"/>
        <w:jc w:val="center"/>
      </w:pPr>
      <w:r>
        <w:rPr>
          <w:noProof/>
        </w:rPr>
        <w:drawing>
          <wp:inline distT="0" distB="0" distL="0" distR="0" wp14:anchorId="09C34C2B" wp14:editId="244DC67E">
            <wp:extent cx="5220000" cy="269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sadot_kopeik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2A51" w14:textId="77777777" w:rsidR="00830419" w:rsidRDefault="00C17126">
      <w:pPr>
        <w:spacing w:after="200"/>
        <w:jc w:val="center"/>
      </w:pPr>
      <w:r>
        <w:rPr>
          <w:b/>
          <w:bCs/>
          <w:color w:val="555F6D"/>
          <w:sz w:val="20"/>
          <w:szCs w:val="20"/>
          <w:rtl/>
        </w:rPr>
        <w:t xml:space="preserve">איור </w:t>
      </w:r>
      <w:r>
        <w:rPr>
          <w:b/>
          <w:bCs/>
          <w:color w:val="555F6D"/>
          <w:sz w:val="20"/>
          <w:szCs w:val="20"/>
        </w:rPr>
        <w:t>6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 xml:space="preserve">דוגמה למודל </w:t>
      </w:r>
      <w:r>
        <w:rPr>
          <w:color w:val="555F6D"/>
          <w:sz w:val="20"/>
          <w:szCs w:val="20"/>
        </w:rPr>
        <w:t>Sadot‑Kopeika</w:t>
      </w:r>
      <w:r>
        <w:rPr>
          <w:color w:val="555F6D"/>
          <w:sz w:val="20"/>
          <w:szCs w:val="20"/>
          <w:rtl/>
        </w:rPr>
        <w:t xml:space="preserve"> (רוח </w:t>
      </w:r>
      <w:r>
        <w:rPr>
          <w:color w:val="555F6D"/>
          <w:sz w:val="20"/>
          <w:szCs w:val="20"/>
        </w:rPr>
        <w:t>3</w:t>
      </w:r>
      <w:r>
        <w:rPr>
          <w:color w:val="555F6D"/>
          <w:sz w:val="20"/>
          <w:szCs w:val="20"/>
          <w:rtl/>
        </w:rPr>
        <w:t xml:space="preserve"> מ'/ש'): </w:t>
      </w:r>
      <w:r>
        <w:rPr>
          <w:color w:val="555F6D"/>
          <w:sz w:val="20"/>
          <w:szCs w:val="20"/>
        </w:rPr>
        <w:t>Cn²</w:t>
      </w:r>
      <w:r>
        <w:rPr>
          <w:color w:val="555F6D"/>
          <w:sz w:val="20"/>
          <w:szCs w:val="20"/>
          <w:rtl/>
        </w:rPr>
        <w:t xml:space="preserve"> עולה עם הטמפרטורה ועם </w:t>
      </w:r>
      <w:r>
        <w:rPr>
          <w:color w:val="555F6D"/>
          <w:sz w:val="20"/>
          <w:szCs w:val="20"/>
        </w:rPr>
        <w:t>W</w:t>
      </w:r>
      <w:r>
        <w:rPr>
          <w:color w:val="555F6D"/>
          <w:sz w:val="20"/>
          <w:szCs w:val="20"/>
          <w:rtl/>
        </w:rPr>
        <w:t>.</w:t>
      </w:r>
    </w:p>
    <w:p w14:paraId="071C402B" w14:textId="77777777" w:rsidR="00830419" w:rsidRDefault="00C17126">
      <w:pPr>
        <w:pStyle w:val="31"/>
      </w:pPr>
      <w:r>
        <w:rPr>
          <w:bCs/>
          <w:rtl/>
        </w:rPr>
        <w:t xml:space="preserve">מודל </w:t>
      </w:r>
      <w:r>
        <w:rPr>
          <w:bCs/>
        </w:rPr>
        <w:t>BKB (Bendersky, Kopeika, Blaunstein</w:t>
      </w:r>
      <w:r>
        <w:rPr>
          <w:bCs/>
          <w:rtl/>
        </w:rPr>
        <w:t xml:space="preserve">, </w:t>
      </w:r>
      <w:r>
        <w:rPr>
          <w:bCs/>
        </w:rPr>
        <w:t>2004</w:t>
      </w:r>
      <w:r>
        <w:rPr>
          <w:bCs/>
          <w:rtl/>
        </w:rPr>
        <w:t>)</w:t>
      </w:r>
    </w:p>
    <w:p w14:paraId="61D663D2" w14:textId="77777777" w:rsidR="00830419" w:rsidRDefault="00C17126">
      <w:pPr>
        <w:jc w:val="both"/>
      </w:pPr>
      <w:r>
        <w:rPr>
          <w:szCs w:val="24"/>
          <w:rtl/>
        </w:rPr>
        <w:t xml:space="preserve">המודל מרחיב את </w:t>
      </w:r>
      <w:r>
        <w:rPr>
          <w:szCs w:val="24"/>
        </w:rPr>
        <w:t>Sadot‑Kopeika</w:t>
      </w:r>
      <w:r>
        <w:rPr>
          <w:szCs w:val="24"/>
          <w:rtl/>
        </w:rPr>
        <w:t xml:space="preserve"> עם האלבדו של הקרקע, לפי מדידות בנגב (סלעי, אלבדו </w:t>
      </w:r>
      <w:r>
        <w:rPr>
          <w:szCs w:val="24"/>
        </w:rPr>
        <w:t>0.35</w:t>
      </w:r>
      <w:r>
        <w:rPr>
          <w:szCs w:val="24"/>
          <w:rtl/>
        </w:rPr>
        <w:t xml:space="preserve">) וברמת הגולן (מכוסה צמחייה, אלבדו </w:t>
      </w:r>
      <w:r>
        <w:rPr>
          <w:szCs w:val="24"/>
        </w:rPr>
        <w:t>0.5</w:t>
      </w:r>
      <w:r>
        <w:rPr>
          <w:szCs w:val="24"/>
          <w:rtl/>
        </w:rPr>
        <w:t xml:space="preserve">). הוא נותן את </w:t>
      </w:r>
      <w:r>
        <w:rPr>
          <w:szCs w:val="24"/>
        </w:rPr>
        <w:t>Cn²</w:t>
      </w:r>
      <w:r>
        <w:rPr>
          <w:szCs w:val="24"/>
          <w:rtl/>
        </w:rPr>
        <w:t xml:space="preserve"> בגובה </w:t>
      </w:r>
      <w:r>
        <w:rPr>
          <w:szCs w:val="24"/>
        </w:rPr>
        <w:t>2.5</w:t>
      </w:r>
      <w:r>
        <w:rPr>
          <w:szCs w:val="24"/>
          <w:rtl/>
        </w:rPr>
        <w:t xml:space="preserve"> מ':</w:t>
      </w:r>
    </w:p>
    <w:p w14:paraId="78C063F3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>Cn² = 3.8e-14·W + [albedo‑temperature term] + f(u) + f(RH) − 4.45e-14</w:t>
      </w:r>
    </w:p>
    <w:p w14:paraId="07C75A5D" w14:textId="77777777" w:rsidR="00830419" w:rsidRDefault="00C17126">
      <w:pPr>
        <w:jc w:val="both"/>
      </w:pPr>
      <w:r>
        <w:rPr>
          <w:szCs w:val="24"/>
          <w:rtl/>
        </w:rPr>
        <w:t>פונקציות הרוח והלחות:</w:t>
      </w:r>
    </w:p>
    <w:p w14:paraId="05E269A5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בנגב: </w:t>
      </w:r>
      <w:r>
        <w:rPr>
          <w:szCs w:val="24"/>
        </w:rPr>
        <w:t>f(u) = 8e-16·u − 4e-18·u², f(RH) = −8e-16·RH + 5e-18·RH²</w:t>
      </w:r>
      <w:r>
        <w:rPr>
          <w:szCs w:val="24"/>
          <w:rtl/>
        </w:rPr>
        <w:t>.</w:t>
      </w:r>
    </w:p>
    <w:p w14:paraId="59FB99D5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בגולן: </w:t>
      </w:r>
      <w:r>
        <w:rPr>
          <w:szCs w:val="24"/>
        </w:rPr>
        <w:t>f(u) = 2.58e-14·u, f(RH) = −6.797e-15·RH</w:t>
      </w:r>
      <w:r>
        <w:rPr>
          <w:szCs w:val="24"/>
          <w:rtl/>
        </w:rPr>
        <w:t>.</w:t>
      </w:r>
    </w:p>
    <w:p w14:paraId="244977BE" w14:textId="77777777" w:rsidR="00830419" w:rsidRDefault="00C17126">
      <w:pPr>
        <w:jc w:val="both"/>
      </w:pPr>
      <w:r>
        <w:rPr>
          <w:szCs w:val="24"/>
          <w:rtl/>
        </w:rPr>
        <w:t xml:space="preserve">תחום התוקף ביום: </w:t>
      </w:r>
      <w:r>
        <w:rPr>
          <w:szCs w:val="24"/>
        </w:rPr>
        <w:t>9–35</w:t>
      </w:r>
      <w:r>
        <w:rPr>
          <w:szCs w:val="24"/>
          <w:rtl/>
        </w:rPr>
        <w:t xml:space="preserve"> מעלות, רוח </w:t>
      </w:r>
      <w:r>
        <w:rPr>
          <w:szCs w:val="24"/>
        </w:rPr>
        <w:t>8–17</w:t>
      </w:r>
      <w:r>
        <w:rPr>
          <w:szCs w:val="24"/>
          <w:rtl/>
        </w:rPr>
        <w:t xml:space="preserve"> מ'/ש', לחות </w:t>
      </w:r>
      <w:r>
        <w:rPr>
          <w:szCs w:val="24"/>
        </w:rPr>
        <w:t>30–70%</w:t>
      </w:r>
      <w:r>
        <w:rPr>
          <w:szCs w:val="24"/>
          <w:rtl/>
        </w:rPr>
        <w:t xml:space="preserve">. ללילה בשטח עם צמחייה יש מודל נפרד: </w:t>
      </w:r>
      <w:r>
        <w:rPr>
          <w:szCs w:val="24"/>
        </w:rPr>
        <w:t>Cn² = 3e-17·T + 1.2e-14·u − 7.5e-16·RH − 1.9e-14</w:t>
      </w:r>
      <w:r>
        <w:rPr>
          <w:szCs w:val="24"/>
          <w:rtl/>
        </w:rPr>
        <w:t xml:space="preserve"> (רוח </w:t>
      </w:r>
      <w:r>
        <w:rPr>
          <w:szCs w:val="24"/>
        </w:rPr>
        <w:t>5–10</w:t>
      </w:r>
      <w:r>
        <w:rPr>
          <w:szCs w:val="24"/>
          <w:rtl/>
        </w:rPr>
        <w:t xml:space="preserve"> מ'/ש', לחות </w:t>
      </w:r>
      <w:r>
        <w:rPr>
          <w:szCs w:val="24"/>
        </w:rPr>
        <w:t>92–100%</w:t>
      </w:r>
      <w:r>
        <w:rPr>
          <w:szCs w:val="24"/>
          <w:rtl/>
        </w:rPr>
        <w:t>).</w:t>
      </w:r>
    </w:p>
    <w:p w14:paraId="31837510" w14:textId="77777777" w:rsidR="00830419" w:rsidRDefault="00C17126">
      <w:pPr>
        <w:jc w:val="both"/>
      </w:pPr>
      <w:r>
        <w:rPr>
          <w:b/>
          <w:bCs/>
          <w:szCs w:val="24"/>
          <w:rtl/>
        </w:rPr>
        <w:t xml:space="preserve">שימו לב: </w:t>
      </w:r>
      <w:r>
        <w:rPr>
          <w:szCs w:val="24"/>
          <w:rtl/>
        </w:rPr>
        <w:t>איבר האלבדו־טמפרטורה מוצג בסקירה בצורה שאינה חד־משמעית. יש לקחת אותו מהמקור (</w:t>
      </w:r>
      <w:r>
        <w:rPr>
          <w:szCs w:val="24"/>
        </w:rPr>
        <w:t>Applied Optics</w:t>
      </w:r>
      <w:r>
        <w:rPr>
          <w:szCs w:val="24"/>
          <w:rtl/>
        </w:rPr>
        <w:t xml:space="preserve"> </w:t>
      </w:r>
      <w:r>
        <w:rPr>
          <w:szCs w:val="24"/>
        </w:rPr>
        <w:t>43</w:t>
      </w:r>
      <w:r>
        <w:rPr>
          <w:szCs w:val="24"/>
          <w:rtl/>
        </w:rPr>
        <w:t xml:space="preserve">, </w:t>
      </w:r>
      <w:r>
        <w:rPr>
          <w:szCs w:val="24"/>
        </w:rPr>
        <w:t>4070</w:t>
      </w:r>
      <w:r>
        <w:rPr>
          <w:szCs w:val="24"/>
          <w:rtl/>
        </w:rPr>
        <w:t>).</w:t>
      </w:r>
    </w:p>
    <w:p w14:paraId="1B2EB3C4" w14:textId="77777777" w:rsidR="00830419" w:rsidRDefault="00C17126">
      <w:pPr>
        <w:pStyle w:val="31"/>
      </w:pPr>
      <w:r>
        <w:rPr>
          <w:bCs/>
          <w:rtl/>
        </w:rPr>
        <w:t>אפשר להעביר את המודלים לאתר אחר?</w:t>
      </w:r>
    </w:p>
    <w:p w14:paraId="69B32E95" w14:textId="77777777" w:rsidR="00830419" w:rsidRDefault="00C17126">
      <w:pPr>
        <w:jc w:val="both"/>
      </w:pPr>
      <w:r>
        <w:rPr>
          <w:szCs w:val="24"/>
        </w:rPr>
        <w:t>Jellen</w:t>
      </w:r>
      <w:r>
        <w:rPr>
          <w:szCs w:val="24"/>
          <w:rtl/>
        </w:rPr>
        <w:t xml:space="preserve"> ועמיתים (</w:t>
      </w:r>
      <w:r>
        <w:rPr>
          <w:szCs w:val="24"/>
        </w:rPr>
        <w:t>USNA</w:t>
      </w:r>
      <w:r>
        <w:rPr>
          <w:szCs w:val="24"/>
          <w:rtl/>
        </w:rPr>
        <w:t xml:space="preserve">, </w:t>
      </w:r>
      <w:r>
        <w:rPr>
          <w:szCs w:val="24"/>
        </w:rPr>
        <w:t>2024</w:t>
      </w:r>
      <w:r>
        <w:rPr>
          <w:szCs w:val="24"/>
          <w:rtl/>
        </w:rPr>
        <w:t xml:space="preserve">) בדקו את </w:t>
      </w:r>
      <w:r>
        <w:rPr>
          <w:szCs w:val="24"/>
        </w:rPr>
        <w:t>Sadot‑Kopeika</w:t>
      </w:r>
      <w:r>
        <w:rPr>
          <w:szCs w:val="24"/>
          <w:rtl/>
        </w:rPr>
        <w:t xml:space="preserve"> על נתוני </w:t>
      </w:r>
      <w:r>
        <w:rPr>
          <w:szCs w:val="24"/>
        </w:rPr>
        <w:t>Mauna Loa</w:t>
      </w:r>
      <w:r>
        <w:rPr>
          <w:szCs w:val="24"/>
          <w:rtl/>
        </w:rPr>
        <w:t xml:space="preserve"> שבהוואי. המודל כמעט לא ניבא (</w:t>
      </w:r>
      <w:r>
        <w:rPr>
          <w:szCs w:val="24"/>
        </w:rPr>
        <w:t>R² = 0.02</w:t>
      </w:r>
      <w:r>
        <w:rPr>
          <w:szCs w:val="24"/>
          <w:rtl/>
        </w:rPr>
        <w:t>), ואפילו ממוצע אקלימי פשוט היה טוב ממנו (</w:t>
      </w:r>
      <w:r>
        <w:rPr>
          <w:szCs w:val="24"/>
        </w:rPr>
        <w:t>R² = 0.54</w:t>
      </w:r>
      <w:r>
        <w:rPr>
          <w:szCs w:val="24"/>
          <w:rtl/>
        </w:rPr>
        <w:t>). המסקנה: מודלי הרגרסיה מותאמים לאתר שבו נבנו. לישראל הם רלוונטיים, אבל עדיין צריך לכייל אותם לאתר הספציפי.</w:t>
      </w:r>
    </w:p>
    <w:p w14:paraId="1A0EF5CE" w14:textId="77777777" w:rsidR="00830419" w:rsidRDefault="00C17126">
      <w:pPr>
        <w:jc w:val="both"/>
      </w:pPr>
      <w:r>
        <w:rPr>
          <w:szCs w:val="24"/>
          <w:rtl/>
        </w:rPr>
        <w:t>גישות נוספות:</w:t>
      </w:r>
    </w:p>
    <w:p w14:paraId="4AF893FC" w14:textId="77777777" w:rsidR="00830419" w:rsidRDefault="00C17126">
      <w:pPr>
        <w:pStyle w:val="a0"/>
        <w:spacing w:after="60"/>
        <w:jc w:val="both"/>
      </w:pPr>
      <w:r>
        <w:rPr>
          <w:szCs w:val="24"/>
        </w:rPr>
        <w:t>Monin‑Obukhov (Wyngaard)</w:t>
      </w:r>
      <w:r>
        <w:rPr>
          <w:szCs w:val="24"/>
          <w:rtl/>
        </w:rPr>
        <w:t>: מבוסס פיזיקלית, אבל דורש נתוני שטף.</w:t>
      </w:r>
    </w:p>
    <w:p w14:paraId="3D521492" w14:textId="77777777" w:rsidR="00830419" w:rsidRDefault="00C17126">
      <w:pPr>
        <w:pStyle w:val="a0"/>
        <w:spacing w:after="60"/>
        <w:jc w:val="both"/>
      </w:pPr>
      <w:r>
        <w:rPr>
          <w:szCs w:val="24"/>
        </w:rPr>
        <w:t>NSLOT</w:t>
      </w:r>
      <w:r>
        <w:rPr>
          <w:szCs w:val="24"/>
          <w:rtl/>
        </w:rPr>
        <w:t>: לסביבה ימית (</w:t>
      </w:r>
      <w:r>
        <w:rPr>
          <w:szCs w:val="24"/>
        </w:rPr>
        <w:t>NPS</w:t>
      </w:r>
      <w:r>
        <w:rPr>
          <w:szCs w:val="24"/>
          <w:rtl/>
        </w:rPr>
        <w:t>).</w:t>
      </w:r>
    </w:p>
    <w:p w14:paraId="10EBFFB5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אנסמבל של מודל </w:t>
      </w:r>
      <w:r>
        <w:rPr>
          <w:szCs w:val="24"/>
        </w:rPr>
        <w:t>WRF (Pierzyna, Saathof</w:t>
      </w:r>
      <w:r>
        <w:rPr>
          <w:szCs w:val="24"/>
          <w:rtl/>
        </w:rPr>
        <w:t xml:space="preserve"> ו־</w:t>
      </w:r>
      <w:r>
        <w:rPr>
          <w:szCs w:val="24"/>
        </w:rPr>
        <w:t>Basu</w:t>
      </w:r>
      <w:r>
        <w:rPr>
          <w:szCs w:val="24"/>
          <w:rtl/>
        </w:rPr>
        <w:t xml:space="preserve">, </w:t>
      </w:r>
      <w:r>
        <w:rPr>
          <w:szCs w:val="24"/>
        </w:rPr>
        <w:t>2023</w:t>
      </w:r>
      <w:r>
        <w:rPr>
          <w:szCs w:val="24"/>
          <w:rtl/>
        </w:rPr>
        <w:t>).</w:t>
      </w:r>
    </w:p>
    <w:p w14:paraId="48BD6DFD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>מודלים של למידת מכונה (</w:t>
      </w:r>
      <w:r>
        <w:rPr>
          <w:szCs w:val="24"/>
        </w:rPr>
        <w:t>USNA</w:t>
      </w:r>
      <w:r>
        <w:rPr>
          <w:szCs w:val="24"/>
          <w:rtl/>
        </w:rPr>
        <w:t xml:space="preserve">): בבדיקה שלהם </w:t>
      </w:r>
      <w:r>
        <w:rPr>
          <w:szCs w:val="24"/>
        </w:rPr>
        <w:t>GBRT</w:t>
      </w:r>
      <w:r>
        <w:rPr>
          <w:szCs w:val="24"/>
          <w:rtl/>
        </w:rPr>
        <w:t xml:space="preserve"> הגיע ל־</w:t>
      </w:r>
      <w:r>
        <w:rPr>
          <w:szCs w:val="24"/>
        </w:rPr>
        <w:t>R² = 0.91</w:t>
      </w:r>
      <w:r>
        <w:rPr>
          <w:szCs w:val="24"/>
          <w:rtl/>
        </w:rPr>
        <w:t>.</w:t>
      </w:r>
    </w:p>
    <w:p w14:paraId="26315555" w14:textId="77777777" w:rsidR="00830419" w:rsidRDefault="00C17126">
      <w:pPr>
        <w:jc w:val="both"/>
      </w:pPr>
      <w:r>
        <w:rPr>
          <w:szCs w:val="24"/>
          <w:rtl/>
        </w:rPr>
        <w:t xml:space="preserve">גם ההקשר ההיסטורי ישראלי: </w:t>
      </w:r>
      <w:r>
        <w:rPr>
          <w:szCs w:val="24"/>
        </w:rPr>
        <w:t>Yitzhaky, Dror</w:t>
      </w:r>
      <w:r>
        <w:rPr>
          <w:szCs w:val="24"/>
          <w:rtl/>
        </w:rPr>
        <w:t xml:space="preserve"> ו־</w:t>
      </w:r>
      <w:r>
        <w:rPr>
          <w:szCs w:val="24"/>
        </w:rPr>
        <w:t>Kopeika</w:t>
      </w:r>
      <w:r>
        <w:rPr>
          <w:szCs w:val="24"/>
          <w:rtl/>
        </w:rPr>
        <w:t xml:space="preserve"> (</w:t>
      </w:r>
      <w:r>
        <w:rPr>
          <w:szCs w:val="24"/>
        </w:rPr>
        <w:t>1997</w:t>
      </w:r>
      <w:r>
        <w:rPr>
          <w:szCs w:val="24"/>
          <w:rtl/>
        </w:rPr>
        <w:t xml:space="preserve">) שחזרו תמונות לפי </w:t>
      </w:r>
      <w:r>
        <w:rPr>
          <w:szCs w:val="24"/>
        </w:rPr>
        <w:t>MTF</w:t>
      </w:r>
      <w:r>
        <w:rPr>
          <w:szCs w:val="24"/>
          <w:rtl/>
        </w:rPr>
        <w:t xml:space="preserve"> אטמוספרי שנחזה מנתוני מזג אוויר.</w:t>
      </w:r>
    </w:p>
    <w:p w14:paraId="4DA37039" w14:textId="77777777" w:rsidR="00830419" w:rsidRDefault="00C17126">
      <w:pPr>
        <w:pStyle w:val="21"/>
      </w:pPr>
      <w:bookmarkStart w:id="12" w:name="_Toc244183039"/>
      <w:r>
        <w:rPr>
          <w:bCs/>
        </w:rPr>
        <w:t>4.6</w:t>
      </w:r>
      <w:r>
        <w:rPr>
          <w:bCs/>
          <w:rtl/>
        </w:rPr>
        <w:t xml:space="preserve"> פרופילים אנכיים של </w:t>
      </w:r>
      <w:r>
        <w:rPr>
          <w:bCs/>
        </w:rPr>
        <w:t>Cn²</w:t>
      </w:r>
      <w:bookmarkEnd w:id="12"/>
    </w:p>
    <w:p w14:paraId="12152C74" w14:textId="77777777" w:rsidR="00830419" w:rsidRDefault="00C17126">
      <w:pPr>
        <w:jc w:val="both"/>
      </w:pPr>
      <w:r>
        <w:rPr>
          <w:szCs w:val="24"/>
          <w:rtl/>
        </w:rPr>
        <w:t xml:space="preserve">הסקירה של </w:t>
      </w:r>
      <w:r>
        <w:rPr>
          <w:szCs w:val="24"/>
        </w:rPr>
        <w:t>Quatresooz</w:t>
      </w:r>
      <w:r>
        <w:rPr>
          <w:szCs w:val="24"/>
          <w:rtl/>
        </w:rPr>
        <w:t xml:space="preserve"> ו־</w:t>
      </w:r>
      <w:r>
        <w:rPr>
          <w:szCs w:val="24"/>
        </w:rPr>
        <w:t>Oestges (2025, IEEE Access)</w:t>
      </w:r>
      <w:r>
        <w:rPr>
          <w:szCs w:val="24"/>
          <w:rtl/>
        </w:rPr>
        <w:t xml:space="preserve"> מרכזת את מודלי הפרופיל: </w:t>
      </w:r>
      <w:r>
        <w:rPr>
          <w:szCs w:val="24"/>
        </w:rPr>
        <w:t>Hufnagel-Valley</w:t>
      </w:r>
      <w:r>
        <w:rPr>
          <w:szCs w:val="24"/>
          <w:rtl/>
        </w:rPr>
        <w:t xml:space="preserve"> על גרסאותיו, </w:t>
      </w:r>
      <w:r>
        <w:rPr>
          <w:szCs w:val="24"/>
        </w:rPr>
        <w:t>SLC</w:t>
      </w:r>
      <w:r>
        <w:rPr>
          <w:szCs w:val="24"/>
          <w:rtl/>
        </w:rPr>
        <w:t xml:space="preserve"> ליום וללילה, </w:t>
      </w:r>
      <w:r>
        <w:rPr>
          <w:szCs w:val="24"/>
        </w:rPr>
        <w:t>AFGL AMOS, CLEAR I, Greenwood</w:t>
      </w:r>
      <w:r>
        <w:rPr>
          <w:szCs w:val="24"/>
          <w:rtl/>
        </w:rPr>
        <w:t xml:space="preserve">, ומודלים מבוססי </w:t>
      </w:r>
      <w:r>
        <w:rPr>
          <w:szCs w:val="24"/>
        </w:rPr>
        <w:t>Tatarskii</w:t>
      </w:r>
      <w:r>
        <w:rPr>
          <w:szCs w:val="24"/>
          <w:rtl/>
        </w:rPr>
        <w:t xml:space="preserve">. רובם נבנו באתרי תצפית אסטרונומיים (כמו </w:t>
      </w:r>
      <w:r>
        <w:rPr>
          <w:szCs w:val="24"/>
        </w:rPr>
        <w:t>Haleakalā</w:t>
      </w:r>
      <w:r>
        <w:rPr>
          <w:szCs w:val="24"/>
          <w:rtl/>
        </w:rPr>
        <w:t xml:space="preserve"> בהוואי), ו־</w:t>
      </w:r>
      <w:r>
        <w:rPr>
          <w:szCs w:val="24"/>
        </w:rPr>
        <w:t>TRM4</w:t>
      </w:r>
      <w:r>
        <w:rPr>
          <w:szCs w:val="24"/>
          <w:rtl/>
        </w:rPr>
        <w:t xml:space="preserve"> עצמו מזהיר שהם ממעיטים בטורבולנציה ליד הקרקע. דוגמאות:</w:t>
      </w:r>
    </w:p>
    <w:p w14:paraId="51570747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>SLC (night):  8.40e-15 (z ≤ 18.5 m);  2.87e-12·z⁻² (18.5–110 m);  2.5e-16 (110–1500 m) …</w:t>
      </w:r>
    </w:p>
    <w:p w14:paraId="12BEFDEC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>Greenwood:  Cn²(z) = (2.2e-13·(z+10)^-1.3 + 4.3e-17)·exp(−z/4000)</w:t>
      </w:r>
    </w:p>
    <w:p w14:paraId="441FF304" w14:textId="77777777" w:rsidR="00830419" w:rsidRDefault="00C17126">
      <w:pPr>
        <w:jc w:val="both"/>
      </w:pPr>
      <w:r>
        <w:rPr>
          <w:szCs w:val="24"/>
          <w:rtl/>
        </w:rPr>
        <w:t>לישראל קיים "</w:t>
      </w:r>
      <w:r>
        <w:rPr>
          <w:szCs w:val="24"/>
        </w:rPr>
        <w:t>Middle East model</w:t>
      </w:r>
      <w:r>
        <w:rPr>
          <w:szCs w:val="24"/>
          <w:rtl/>
        </w:rPr>
        <w:t xml:space="preserve">" של </w:t>
      </w:r>
      <w:r>
        <w:rPr>
          <w:szCs w:val="24"/>
        </w:rPr>
        <w:t>Zilberman</w:t>
      </w:r>
      <w:r>
        <w:rPr>
          <w:szCs w:val="24"/>
          <w:rtl/>
        </w:rPr>
        <w:t xml:space="preserve"> ו־</w:t>
      </w:r>
      <w:r>
        <w:rPr>
          <w:szCs w:val="24"/>
        </w:rPr>
        <w:t>Kopeika (SPIE</w:t>
      </w:r>
      <w:r>
        <w:rPr>
          <w:szCs w:val="24"/>
          <w:rtl/>
        </w:rPr>
        <w:t xml:space="preserve"> </w:t>
      </w:r>
      <w:r>
        <w:rPr>
          <w:szCs w:val="24"/>
        </w:rPr>
        <w:t>2005</w:t>
      </w:r>
      <w:r>
        <w:rPr>
          <w:szCs w:val="24"/>
          <w:rtl/>
        </w:rPr>
        <w:t xml:space="preserve">), שמבוסס על מדידות </w:t>
      </w:r>
      <w:r>
        <w:rPr>
          <w:szCs w:val="24"/>
        </w:rPr>
        <w:t>LIDAR</w:t>
      </w:r>
      <w:r>
        <w:rPr>
          <w:szCs w:val="24"/>
          <w:rtl/>
        </w:rPr>
        <w:t xml:space="preserve"> בנגב (וגם עבודת דוקטורט בעברית, בן־גוריון </w:t>
      </w:r>
      <w:r>
        <w:rPr>
          <w:szCs w:val="24"/>
        </w:rPr>
        <w:t>2007</w:t>
      </w:r>
      <w:r>
        <w:rPr>
          <w:szCs w:val="24"/>
          <w:rtl/>
        </w:rPr>
        <w:t xml:space="preserve">). הנוסחאות לא זמינות בגישה חופשית. מימוש </w:t>
      </w:r>
      <w:r>
        <w:rPr>
          <w:szCs w:val="24"/>
        </w:rPr>
        <w:t>HV</w:t>
      </w:r>
      <w:r>
        <w:rPr>
          <w:szCs w:val="24"/>
          <w:rtl/>
        </w:rPr>
        <w:t xml:space="preserve"> </w:t>
      </w:r>
      <w:r>
        <w:rPr>
          <w:szCs w:val="24"/>
        </w:rPr>
        <w:t>5/7</w:t>
      </w:r>
      <w:r>
        <w:rPr>
          <w:szCs w:val="24"/>
          <w:rtl/>
        </w:rPr>
        <w:t xml:space="preserve"> בתוכנה אומת: </w:t>
      </w:r>
      <w:r>
        <w:rPr>
          <w:szCs w:val="24"/>
        </w:rPr>
        <w:t>r0</w:t>
      </w:r>
      <w:r>
        <w:rPr>
          <w:szCs w:val="24"/>
          <w:rtl/>
        </w:rPr>
        <w:t xml:space="preserve"> אנכי = </w:t>
      </w:r>
      <w:r>
        <w:rPr>
          <w:szCs w:val="24"/>
        </w:rPr>
        <w:t>4.97</w:t>
      </w:r>
      <w:r>
        <w:rPr>
          <w:szCs w:val="24"/>
          <w:rtl/>
        </w:rPr>
        <w:t xml:space="preserve"> ס"מ ב־</w:t>
      </w:r>
      <w:r>
        <w:rPr>
          <w:szCs w:val="24"/>
        </w:rPr>
        <w:t>0.5</w:t>
      </w:r>
      <w:r>
        <w:rPr>
          <w:szCs w:val="24"/>
          <w:rtl/>
        </w:rPr>
        <w:t xml:space="preserve"> µ</w:t>
      </w:r>
      <w:r>
        <w:rPr>
          <w:szCs w:val="24"/>
        </w:rPr>
        <w:t>m</w:t>
      </w:r>
      <w:r>
        <w:rPr>
          <w:szCs w:val="24"/>
          <w:rtl/>
        </w:rPr>
        <w:t xml:space="preserve">, לעומת </w:t>
      </w:r>
      <w:r>
        <w:rPr>
          <w:szCs w:val="24"/>
        </w:rPr>
        <w:t>5</w:t>
      </w:r>
      <w:r>
        <w:rPr>
          <w:szCs w:val="24"/>
          <w:rtl/>
        </w:rPr>
        <w:t xml:space="preserve"> ס"מ בספרות. </w:t>
      </w:r>
      <w:r>
        <w:rPr>
          <w:szCs w:val="24"/>
        </w:rPr>
        <w:t>FGAN-FOM</w:t>
      </w:r>
      <w:r>
        <w:rPr>
          <w:szCs w:val="24"/>
          <w:rtl/>
        </w:rPr>
        <w:t xml:space="preserve"> מדגיש שהתוצאות בנתיב משופע רגישות מאוד להנחת התלות בגובה, ושבמבט כלפי מטה הרזולוציה טובה בהרבה מאשר במבט כלפי מעלה.</w:t>
      </w:r>
    </w:p>
    <w:p w14:paraId="18BAC7B5" w14:textId="77777777" w:rsidR="00830419" w:rsidRDefault="00C17126">
      <w:pPr>
        <w:pStyle w:val="21"/>
      </w:pPr>
      <w:bookmarkStart w:id="13" w:name="_Toc244183040"/>
      <w:r>
        <w:rPr>
          <w:bCs/>
        </w:rPr>
        <w:t>4.7</w:t>
      </w:r>
      <w:r>
        <w:rPr>
          <w:bCs/>
          <w:rtl/>
        </w:rPr>
        <w:t xml:space="preserve"> </w:t>
      </w:r>
      <w:r>
        <w:rPr>
          <w:bCs/>
        </w:rPr>
        <w:t>Anisoplanatism</w:t>
      </w:r>
      <w:r>
        <w:rPr>
          <w:bCs/>
          <w:rtl/>
        </w:rPr>
        <w:t xml:space="preserve"> – עיוות המטרה</w:t>
      </w:r>
      <w:bookmarkEnd w:id="13"/>
    </w:p>
    <w:p w14:paraId="508C29C5" w14:textId="77777777" w:rsidR="00830419" w:rsidRDefault="00C17126">
      <w:pPr>
        <w:jc w:val="both"/>
      </w:pPr>
      <w:r>
        <w:rPr>
          <w:szCs w:val="24"/>
          <w:rtl/>
        </w:rPr>
        <w:t>בנתיב אופקי ארוך, הטורבולנציה משתנה בתוך שדה הראייה: חלקים שונים של המטרה זזים בכיוונים שונים. זווית ה־</w:t>
      </w:r>
      <w:r>
        <w:rPr>
          <w:szCs w:val="24"/>
        </w:rPr>
        <w:t>isoplanatic</w:t>
      </w:r>
      <w:r>
        <w:rPr>
          <w:szCs w:val="24"/>
          <w:rtl/>
        </w:rPr>
        <w:t>:</w:t>
      </w:r>
    </w:p>
    <w:p w14:paraId="2C2B3B31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>θ0 = 0.314 · r0 / h̄ ,   h̄ = [ ∫Cn²·h^(5/3) dh / ∫Cn² dh ]^(3/5)      (Fried 1982)</w:t>
      </w:r>
    </w:p>
    <w:p w14:paraId="118A8B5D" w14:textId="77777777" w:rsidR="00830419" w:rsidRDefault="00C17126">
      <w:pPr>
        <w:jc w:val="both"/>
      </w:pPr>
      <w:r>
        <w:rPr>
          <w:szCs w:val="24"/>
          <w:rtl/>
        </w:rPr>
        <w:t xml:space="preserve">ליד הקרקע </w:t>
      </w:r>
      <w:r>
        <w:rPr>
          <w:szCs w:val="24"/>
        </w:rPr>
        <w:t>θ0</w:t>
      </w:r>
      <w:r>
        <w:rPr>
          <w:szCs w:val="24"/>
          <w:rtl/>
        </w:rPr>
        <w:t xml:space="preserve"> הוא מיקרו־רדיאנים בודדים, אבל ה־</w:t>
      </w:r>
      <w:r>
        <w:rPr>
          <w:szCs w:val="24"/>
        </w:rPr>
        <w:t>tilt</w:t>
      </w:r>
      <w:r>
        <w:rPr>
          <w:szCs w:val="24"/>
          <w:rtl/>
        </w:rPr>
        <w:t xml:space="preserve"> מתואם על זווית גדולה בהרבה. בדוגמה מהספרות, בנתיב של </w:t>
      </w:r>
      <w:r>
        <w:rPr>
          <w:szCs w:val="24"/>
        </w:rPr>
        <w:t>1</w:t>
      </w:r>
      <w:r>
        <w:rPr>
          <w:szCs w:val="24"/>
          <w:rtl/>
        </w:rPr>
        <w:t xml:space="preserve"> ק"מ ומפתח של </w:t>
      </w:r>
      <w:r>
        <w:rPr>
          <w:szCs w:val="24"/>
        </w:rPr>
        <w:t>6</w:t>
      </w:r>
      <w:r>
        <w:rPr>
          <w:szCs w:val="24"/>
          <w:rtl/>
        </w:rPr>
        <w:t xml:space="preserve"> ס"מ: זווית ה־</w:t>
      </w:r>
      <w:r>
        <w:rPr>
          <w:szCs w:val="24"/>
        </w:rPr>
        <w:t>tilt-isoplanatic</w:t>
      </w:r>
      <w:r>
        <w:rPr>
          <w:szCs w:val="24"/>
          <w:rtl/>
        </w:rPr>
        <w:t xml:space="preserve"> היא כ־</w:t>
      </w:r>
      <w:r>
        <w:rPr>
          <w:szCs w:val="24"/>
        </w:rPr>
        <w:t>120</w:t>
      </w:r>
      <w:r>
        <w:rPr>
          <w:szCs w:val="24"/>
          <w:rtl/>
        </w:rPr>
        <w:t xml:space="preserve"> µ</w:t>
      </w:r>
      <w:r>
        <w:rPr>
          <w:szCs w:val="24"/>
        </w:rPr>
        <w:t>rad</w:t>
      </w:r>
      <w:r>
        <w:rPr>
          <w:szCs w:val="24"/>
          <w:rtl/>
        </w:rPr>
        <w:t xml:space="preserve">, לעומת </w:t>
      </w:r>
      <w:r>
        <w:rPr>
          <w:szCs w:val="24"/>
        </w:rPr>
        <w:t>θ0</w:t>
      </w:r>
      <w:r>
        <w:rPr>
          <w:szCs w:val="24"/>
          <w:rtl/>
        </w:rPr>
        <w:t xml:space="preserve"> של כ־</w:t>
      </w:r>
      <w:r>
        <w:rPr>
          <w:szCs w:val="24"/>
        </w:rPr>
        <w:t>1.3</w:t>
      </w:r>
      <w:r>
        <w:rPr>
          <w:szCs w:val="24"/>
          <w:rtl/>
        </w:rPr>
        <w:t xml:space="preserve"> µ</w:t>
      </w:r>
      <w:r>
        <w:rPr>
          <w:szCs w:val="24"/>
        </w:rPr>
        <w:t>rad</w:t>
      </w:r>
      <w:r>
        <w:rPr>
          <w:szCs w:val="24"/>
          <w:rtl/>
        </w:rPr>
        <w:t xml:space="preserve">. בניסוי על נתיב של </w:t>
      </w:r>
      <w:r>
        <w:rPr>
          <w:szCs w:val="24"/>
        </w:rPr>
        <w:t>3.2</w:t>
      </w:r>
      <w:r>
        <w:rPr>
          <w:szCs w:val="24"/>
          <w:rtl/>
        </w:rPr>
        <w:t xml:space="preserve"> ק"מ נמצא מתאם בין </w:t>
      </w:r>
      <w:r>
        <w:rPr>
          <w:szCs w:val="24"/>
        </w:rPr>
        <w:t>PSF</w:t>
      </w:r>
      <w:r>
        <w:rPr>
          <w:szCs w:val="24"/>
          <w:rtl/>
        </w:rPr>
        <w:t xml:space="preserve"> שכנים בזוויות גדולות בהרבה מ־</w:t>
      </w:r>
      <w:r>
        <w:rPr>
          <w:szCs w:val="24"/>
        </w:rPr>
        <w:t>θ0</w:t>
      </w:r>
      <w:r>
        <w:rPr>
          <w:szCs w:val="24"/>
          <w:rtl/>
        </w:rPr>
        <w:t>. המשמעות: מטרה שגדולה מזווית ה־</w:t>
      </w:r>
      <w:r>
        <w:rPr>
          <w:szCs w:val="24"/>
        </w:rPr>
        <w:t>tilt-isoplanatic</w:t>
      </w:r>
      <w:r>
        <w:rPr>
          <w:szCs w:val="24"/>
          <w:rtl/>
        </w:rPr>
        <w:t xml:space="preserve"> "מתעוותת" בתוך עצמה. זה פוגע ב־</w:t>
      </w:r>
      <w:r>
        <w:rPr>
          <w:szCs w:val="24"/>
        </w:rPr>
        <w:t>Identification</w:t>
      </w:r>
      <w:r>
        <w:rPr>
          <w:szCs w:val="24"/>
          <w:rtl/>
        </w:rPr>
        <w:t xml:space="preserve"> מעבר ל־</w:t>
      </w:r>
      <w:r>
        <w:rPr>
          <w:szCs w:val="24"/>
        </w:rPr>
        <w:t>MTF</w:t>
      </w:r>
      <w:r>
        <w:rPr>
          <w:szCs w:val="24"/>
          <w:rtl/>
        </w:rPr>
        <w:t>, ו־</w:t>
      </w:r>
      <w:r>
        <w:rPr>
          <w:szCs w:val="24"/>
        </w:rPr>
        <w:t>TRM4</w:t>
      </w:r>
      <w:r>
        <w:rPr>
          <w:szCs w:val="24"/>
          <w:rtl/>
        </w:rPr>
        <w:t xml:space="preserve"> לא מכסה את זה. מומלץ להוסיף אבחון שמשווה את גודל המטרה לזווית הזו.</w:t>
      </w:r>
    </w:p>
    <w:p w14:paraId="0B1129FB" w14:textId="77777777" w:rsidR="00830419" w:rsidRDefault="00C17126">
      <w:pPr>
        <w:pStyle w:val="21"/>
      </w:pPr>
      <w:bookmarkStart w:id="14" w:name="_Toc244183041"/>
      <w:r>
        <w:rPr>
          <w:bCs/>
        </w:rPr>
        <w:t>4.8 Scintillation</w:t>
      </w:r>
      <w:bookmarkEnd w:id="14"/>
    </w:p>
    <w:p w14:paraId="2C8448B1" w14:textId="77777777" w:rsidR="00830419" w:rsidRDefault="00C17126">
      <w:pPr>
        <w:jc w:val="both"/>
      </w:pPr>
      <w:r>
        <w:rPr>
          <w:szCs w:val="24"/>
          <w:rtl/>
        </w:rPr>
        <w:t>להבהוב בעוצמה (</w:t>
      </w:r>
      <w:r>
        <w:rPr>
          <w:szCs w:val="24"/>
        </w:rPr>
        <w:t>scintillation</w:t>
      </w:r>
      <w:r>
        <w:rPr>
          <w:szCs w:val="24"/>
          <w:rtl/>
        </w:rPr>
        <w:t>), בטורבולנציה חלשה ובגל כדורי לאורך נתיב אופקי (</w:t>
      </w:r>
      <w:r>
        <w:rPr>
          <w:szCs w:val="24"/>
        </w:rPr>
        <w:t>Weiss-Wrana</w:t>
      </w:r>
      <w:r>
        <w:rPr>
          <w:szCs w:val="24"/>
          <w:rtl/>
        </w:rPr>
        <w:t xml:space="preserve"> </w:t>
      </w:r>
      <w:r>
        <w:rPr>
          <w:szCs w:val="24"/>
        </w:rPr>
        <w:t>2005</w:t>
      </w:r>
      <w:r>
        <w:rPr>
          <w:szCs w:val="24"/>
          <w:rtl/>
        </w:rPr>
        <w:t>):</w:t>
      </w:r>
    </w:p>
    <w:p w14:paraId="69E58537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>σ_A² = 0.124 · k^(7/6) · L^(11/6) · Cn² ;   σ_I² = exp(4σ_A²) − 1 ≈ 0.5 · k^(7/6) · L^(11/6) · Cn²</w:t>
      </w:r>
    </w:p>
    <w:p w14:paraId="253483CC" w14:textId="77777777" w:rsidR="00830419" w:rsidRDefault="00C17126">
      <w:pPr>
        <w:jc w:val="both"/>
      </w:pPr>
      <w:r>
        <w:rPr>
          <w:szCs w:val="24"/>
          <w:rtl/>
        </w:rPr>
        <w:t xml:space="preserve">בנתיב משופע תלול נמדדו תנודות של עד </w:t>
      </w:r>
      <w:r>
        <w:rPr>
          <w:szCs w:val="24"/>
        </w:rPr>
        <w:t>20%</w:t>
      </w:r>
      <w:r>
        <w:rPr>
          <w:szCs w:val="24"/>
          <w:rtl/>
        </w:rPr>
        <w:t xml:space="preserve">, ובנתיב משופע שטוח עד </w:t>
      </w:r>
      <w:r>
        <w:rPr>
          <w:szCs w:val="24"/>
        </w:rPr>
        <w:t>94%</w:t>
      </w:r>
      <w:r>
        <w:rPr>
          <w:szCs w:val="24"/>
          <w:rtl/>
        </w:rPr>
        <w:t>. במטרות מורחבות ההבהוב ממוצע על פני המפתח והפיקסלים, ולכן הוא חשוב בעיקר למטרות נקודתיות ותת־פיקסליות (יכולת שנוספה ב־</w:t>
      </w:r>
      <w:r>
        <w:rPr>
          <w:szCs w:val="24"/>
        </w:rPr>
        <w:t>TRM4.v4</w:t>
      </w:r>
      <w:r>
        <w:rPr>
          <w:szCs w:val="24"/>
          <w:rtl/>
        </w:rPr>
        <w:t>) ולהדמאה עם תאורה אקטיבית.</w:t>
      </w:r>
    </w:p>
    <w:p w14:paraId="6AB0E367" w14:textId="77777777" w:rsidR="00830419" w:rsidRDefault="00C17126">
      <w:pPr>
        <w:pStyle w:val="21"/>
      </w:pPr>
      <w:bookmarkStart w:id="15" w:name="_Toc244183042"/>
      <w:r>
        <w:rPr>
          <w:bCs/>
        </w:rPr>
        <w:t>4.9</w:t>
      </w:r>
      <w:r>
        <w:rPr>
          <w:bCs/>
          <w:rtl/>
        </w:rPr>
        <w:t xml:space="preserve"> מדידת </w:t>
      </w:r>
      <w:r>
        <w:rPr>
          <w:bCs/>
        </w:rPr>
        <w:t>r0</w:t>
      </w:r>
      <w:r>
        <w:rPr>
          <w:bCs/>
          <w:rtl/>
        </w:rPr>
        <w:t xml:space="preserve"> ו־</w:t>
      </w:r>
      <w:r>
        <w:rPr>
          <w:bCs/>
        </w:rPr>
        <w:t>Cn²</w:t>
      </w:r>
      <w:r>
        <w:rPr>
          <w:bCs/>
          <w:rtl/>
        </w:rPr>
        <w:t xml:space="preserve"> מווידאו</w:t>
      </w:r>
      <w:bookmarkEnd w:id="15"/>
    </w:p>
    <w:p w14:paraId="1F10CC66" w14:textId="77777777" w:rsidR="00830419" w:rsidRDefault="00C17126">
      <w:pPr>
        <w:jc w:val="both"/>
      </w:pPr>
      <w:r>
        <w:rPr>
          <w:szCs w:val="24"/>
          <w:rtl/>
        </w:rPr>
        <w:t>שיטות שמאפשרות לחשב את הטורבולנציה מהווידאו של המצלמה עצמה:</w:t>
      </w:r>
    </w:p>
    <w:p w14:paraId="627E20B2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</w:rPr>
        <w:t>Hardie</w:t>
      </w:r>
      <w:r>
        <w:rPr>
          <w:b/>
          <w:bCs/>
          <w:szCs w:val="24"/>
          <w:rtl/>
        </w:rPr>
        <w:t xml:space="preserve"> ועמיתים (</w:t>
      </w:r>
      <w:r>
        <w:rPr>
          <w:b/>
          <w:bCs/>
          <w:szCs w:val="24"/>
        </w:rPr>
        <w:t>2021</w:t>
      </w:r>
      <w:r>
        <w:rPr>
          <w:b/>
          <w:bCs/>
          <w:szCs w:val="24"/>
          <w:rtl/>
        </w:rPr>
        <w:t xml:space="preserve">): </w:t>
      </w:r>
      <w:r>
        <w:rPr>
          <w:szCs w:val="24"/>
          <w:rtl/>
        </w:rPr>
        <w:t xml:space="preserve">יחס ספקטרלי בין תמונת </w:t>
      </w:r>
      <w:r>
        <w:rPr>
          <w:szCs w:val="24"/>
        </w:rPr>
        <w:t>long exposure</w:t>
      </w:r>
      <w:r>
        <w:rPr>
          <w:szCs w:val="24"/>
          <w:rtl/>
        </w:rPr>
        <w:t xml:space="preserve"> (ממוצע פריימים) לתמונות </w:t>
      </w:r>
      <w:r>
        <w:rPr>
          <w:szCs w:val="24"/>
        </w:rPr>
        <w:t>short exposure</w:t>
      </w:r>
      <w:r>
        <w:rPr>
          <w:szCs w:val="24"/>
          <w:rtl/>
        </w:rPr>
        <w:t xml:space="preserve">. היחס הוא גאוסיאן, ומהרוחב שלו מחשבים את </w:t>
      </w:r>
      <w:r>
        <w:rPr>
          <w:szCs w:val="24"/>
        </w:rPr>
        <w:t>r0</w:t>
      </w:r>
      <w:r>
        <w:rPr>
          <w:szCs w:val="24"/>
          <w:rtl/>
        </w:rPr>
        <w:t>:</w:t>
      </w:r>
    </w:p>
    <w:p w14:paraId="1BB93CFC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2"/>
        </w:rPr>
        <w:t>r0 = [ 6.88 · (λ·l·σ_G)² · (1 − α) / D^(1/3) ]^(3/5)</w:t>
      </w:r>
    </w:p>
    <w:p w14:paraId="2C654DBD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</w:rPr>
        <w:t>Zamek</w:t>
      </w:r>
      <w:r>
        <w:rPr>
          <w:b/>
          <w:bCs/>
          <w:szCs w:val="24"/>
          <w:rtl/>
        </w:rPr>
        <w:t xml:space="preserve"> ו־</w:t>
      </w:r>
      <w:r>
        <w:rPr>
          <w:b/>
          <w:bCs/>
          <w:szCs w:val="24"/>
        </w:rPr>
        <w:t>Yitzhaky</w:t>
      </w:r>
      <w:r>
        <w:rPr>
          <w:b/>
          <w:bCs/>
          <w:szCs w:val="24"/>
          <w:rtl/>
        </w:rPr>
        <w:t xml:space="preserve"> (בן־גוריון, </w:t>
      </w:r>
      <w:r>
        <w:rPr>
          <w:b/>
          <w:bCs/>
          <w:szCs w:val="24"/>
        </w:rPr>
        <w:t>JOSA A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</w:rPr>
        <w:t>2006</w:t>
      </w:r>
      <w:r>
        <w:rPr>
          <w:b/>
          <w:bCs/>
          <w:szCs w:val="24"/>
          <w:rtl/>
        </w:rPr>
        <w:t xml:space="preserve">): </w:t>
      </w:r>
      <w:r>
        <w:rPr>
          <w:szCs w:val="24"/>
          <w:rtl/>
        </w:rPr>
        <w:t>הערכת עוצמת טורבולנציה מסט כלשהו של תמונות מושפעות.</w:t>
      </w:r>
    </w:p>
    <w:p w14:paraId="45641C5C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  <w:rtl/>
        </w:rPr>
        <w:t xml:space="preserve">תנועה דיפרנציאלית בתמונות </w:t>
      </w:r>
      <w:r>
        <w:rPr>
          <w:b/>
          <w:bCs/>
          <w:szCs w:val="24"/>
        </w:rPr>
        <w:t>time-lapse (SPIE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</w:rPr>
        <w:t>2018</w:t>
      </w:r>
      <w:r>
        <w:rPr>
          <w:b/>
          <w:bCs/>
          <w:szCs w:val="24"/>
          <w:rtl/>
        </w:rPr>
        <w:t xml:space="preserve">): </w:t>
      </w:r>
      <w:r>
        <w:rPr>
          <w:szCs w:val="24"/>
          <w:rtl/>
        </w:rPr>
        <w:t>פונקציות משקל לאורך הנתיב, שאפשר לשלב כדי לחקות סינטילומטר.</w:t>
      </w:r>
    </w:p>
    <w:p w14:paraId="2CA0C0F3" w14:textId="77777777" w:rsidR="00830419" w:rsidRDefault="00C17126">
      <w:pPr>
        <w:pStyle w:val="a0"/>
        <w:spacing w:after="60"/>
        <w:jc w:val="both"/>
      </w:pPr>
      <w:r>
        <w:rPr>
          <w:b/>
          <w:bCs/>
          <w:szCs w:val="24"/>
        </w:rPr>
        <w:t>Watson</w:t>
      </w:r>
      <w:r>
        <w:rPr>
          <w:b/>
          <w:bCs/>
          <w:szCs w:val="24"/>
          <w:rtl/>
        </w:rPr>
        <w:t xml:space="preserve"> ועמיתים (</w:t>
      </w:r>
      <w:r>
        <w:rPr>
          <w:b/>
          <w:bCs/>
          <w:szCs w:val="24"/>
        </w:rPr>
        <w:t>SPIE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</w:rPr>
        <w:t>2024</w:t>
      </w:r>
      <w:r>
        <w:rPr>
          <w:b/>
          <w:bCs/>
          <w:szCs w:val="24"/>
          <w:rtl/>
        </w:rPr>
        <w:t>) ולמידה עמוקה (</w:t>
      </w:r>
      <w:r>
        <w:rPr>
          <w:b/>
          <w:bCs/>
          <w:szCs w:val="24"/>
        </w:rPr>
        <w:t>arXiv</w:t>
      </w:r>
      <w:r>
        <w:rPr>
          <w:b/>
          <w:bCs/>
          <w:szCs w:val="24"/>
          <w:rtl/>
        </w:rPr>
        <w:t xml:space="preserve"> </w:t>
      </w:r>
      <w:r>
        <w:rPr>
          <w:b/>
          <w:bCs/>
          <w:szCs w:val="24"/>
        </w:rPr>
        <w:t>2024</w:t>
      </w:r>
      <w:r>
        <w:rPr>
          <w:b/>
          <w:bCs/>
          <w:szCs w:val="24"/>
          <w:rtl/>
        </w:rPr>
        <w:t xml:space="preserve">): </w:t>
      </w:r>
      <w:r>
        <w:rPr>
          <w:szCs w:val="24"/>
          <w:rtl/>
        </w:rPr>
        <w:t xml:space="preserve">השוואה בין </w:t>
      </w:r>
      <w:r>
        <w:rPr>
          <w:szCs w:val="24"/>
        </w:rPr>
        <w:t>Cn²</w:t>
      </w:r>
      <w:r>
        <w:rPr>
          <w:szCs w:val="24"/>
          <w:rtl/>
        </w:rPr>
        <w:t xml:space="preserve"> שהוגדר בסימולציה ל־</w:t>
      </w:r>
      <w:r>
        <w:rPr>
          <w:szCs w:val="24"/>
        </w:rPr>
        <w:t>Cn²</w:t>
      </w:r>
      <w:r>
        <w:rPr>
          <w:szCs w:val="24"/>
          <w:rtl/>
        </w:rPr>
        <w:t xml:space="preserve"> שנמדד מהתמונות. אזהרה: יחידות סינטילומטר מאותו יצרן נבדלות ב־</w:t>
      </w:r>
      <w:r>
        <w:rPr>
          <w:szCs w:val="24"/>
        </w:rPr>
        <w:t>35%–240%</w:t>
      </w:r>
      <w:r>
        <w:rPr>
          <w:szCs w:val="24"/>
          <w:rtl/>
        </w:rPr>
        <w:t>.</w:t>
      </w:r>
    </w:p>
    <w:p w14:paraId="2E1707B7" w14:textId="77777777" w:rsidR="00830419" w:rsidRDefault="00C17126">
      <w:pPr>
        <w:pStyle w:val="21"/>
      </w:pPr>
      <w:bookmarkStart w:id="16" w:name="_Toc244183043"/>
      <w:r>
        <w:rPr>
          <w:bCs/>
        </w:rPr>
        <w:t>4.10</w:t>
      </w:r>
      <w:r>
        <w:rPr>
          <w:bCs/>
          <w:rtl/>
        </w:rPr>
        <w:t xml:space="preserve"> כלי אימות וסימולציה</w:t>
      </w:r>
      <w:bookmarkEnd w:id="16"/>
    </w:p>
    <w:p w14:paraId="448FBE5D" w14:textId="77777777" w:rsidR="00830419" w:rsidRDefault="00C17126">
      <w:pPr>
        <w:pStyle w:val="a0"/>
        <w:spacing w:after="60"/>
        <w:jc w:val="both"/>
      </w:pPr>
      <w:r>
        <w:rPr>
          <w:szCs w:val="24"/>
        </w:rPr>
        <w:t>Hardie</w:t>
      </w:r>
      <w:r>
        <w:rPr>
          <w:szCs w:val="24"/>
          <w:rtl/>
        </w:rPr>
        <w:t xml:space="preserve"> ועמיתים (</w:t>
      </w:r>
      <w:r>
        <w:rPr>
          <w:szCs w:val="24"/>
        </w:rPr>
        <w:t>2017</w:t>
      </w:r>
      <w:r>
        <w:rPr>
          <w:szCs w:val="24"/>
          <w:rtl/>
        </w:rPr>
        <w:t xml:space="preserve">): סימולטור </w:t>
      </w:r>
      <w:r>
        <w:rPr>
          <w:szCs w:val="24"/>
        </w:rPr>
        <w:t>wave-optics</w:t>
      </w:r>
      <w:r>
        <w:rPr>
          <w:szCs w:val="24"/>
          <w:rtl/>
        </w:rPr>
        <w:t xml:space="preserve"> ל־</w:t>
      </w:r>
      <w:r>
        <w:rPr>
          <w:szCs w:val="24"/>
        </w:rPr>
        <w:t>anisoplanatism</w:t>
      </w:r>
      <w:r>
        <w:rPr>
          <w:szCs w:val="24"/>
          <w:rtl/>
        </w:rPr>
        <w:t>, מאומת מול התאוריה.</w:t>
      </w:r>
    </w:p>
    <w:p w14:paraId="5986C92E" w14:textId="77777777" w:rsidR="00830419" w:rsidRDefault="00C17126">
      <w:pPr>
        <w:pStyle w:val="a0"/>
        <w:spacing w:after="60"/>
        <w:jc w:val="both"/>
      </w:pPr>
      <w:r>
        <w:rPr>
          <w:szCs w:val="24"/>
        </w:rPr>
        <w:t>Purdue (Mao, Chimitt, Chan): P2S</w:t>
      </w:r>
      <w:r>
        <w:rPr>
          <w:szCs w:val="24"/>
          <w:rtl/>
        </w:rPr>
        <w:t xml:space="preserve"> ו־</w:t>
      </w:r>
      <w:r>
        <w:rPr>
          <w:szCs w:val="24"/>
        </w:rPr>
        <w:t>TurbSim</w:t>
      </w:r>
      <w:r>
        <w:rPr>
          <w:szCs w:val="24"/>
          <w:rtl/>
        </w:rPr>
        <w:t xml:space="preserve">, מהירים פי </w:t>
      </w:r>
      <w:r>
        <w:rPr>
          <w:szCs w:val="24"/>
        </w:rPr>
        <w:t>300–1000</w:t>
      </w:r>
      <w:r>
        <w:rPr>
          <w:szCs w:val="24"/>
          <w:rtl/>
        </w:rPr>
        <w:t xml:space="preserve"> מ־</w:t>
      </w:r>
      <w:r>
        <w:rPr>
          <w:szCs w:val="24"/>
        </w:rPr>
        <w:t>split-step</w:t>
      </w:r>
      <w:r>
        <w:rPr>
          <w:szCs w:val="24"/>
          <w:rtl/>
        </w:rPr>
        <w:t xml:space="preserve">. הספר </w:t>
      </w:r>
      <w:r>
        <w:rPr>
          <w:szCs w:val="24"/>
        </w:rPr>
        <w:t>Computational Imaging Through Atmospheric Turbulence</w:t>
      </w:r>
      <w:r>
        <w:rPr>
          <w:szCs w:val="24"/>
          <w:rtl/>
        </w:rPr>
        <w:t>, וה־</w:t>
      </w:r>
      <w:r>
        <w:rPr>
          <w:szCs w:val="24"/>
        </w:rPr>
        <w:t>tutorial</w:t>
      </w:r>
      <w:r>
        <w:rPr>
          <w:szCs w:val="24"/>
          <w:rtl/>
        </w:rPr>
        <w:t xml:space="preserve"> מ־</w:t>
      </w:r>
      <w:r>
        <w:rPr>
          <w:szCs w:val="24"/>
        </w:rPr>
        <w:t>CVPR</w:t>
      </w:r>
      <w:r>
        <w:rPr>
          <w:szCs w:val="24"/>
          <w:rtl/>
        </w:rPr>
        <w:t xml:space="preserve"> </w:t>
      </w:r>
      <w:r>
        <w:rPr>
          <w:szCs w:val="24"/>
        </w:rPr>
        <w:t>2022</w:t>
      </w:r>
      <w:r>
        <w:rPr>
          <w:szCs w:val="24"/>
          <w:rtl/>
        </w:rPr>
        <w:t xml:space="preserve"> ב־</w:t>
      </w:r>
      <w:r>
        <w:rPr>
          <w:szCs w:val="24"/>
        </w:rPr>
        <w:t>YouTube</w:t>
      </w:r>
      <w:r>
        <w:rPr>
          <w:szCs w:val="24"/>
          <w:rtl/>
        </w:rPr>
        <w:t>.</w:t>
      </w:r>
    </w:p>
    <w:p w14:paraId="22E0C9EC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נתוני ניסוי </w:t>
      </w:r>
      <w:r>
        <w:rPr>
          <w:szCs w:val="24"/>
        </w:rPr>
        <w:t>NATO SET-165 (Dayton</w:t>
      </w:r>
      <w:r>
        <w:rPr>
          <w:szCs w:val="24"/>
          <w:rtl/>
        </w:rPr>
        <w:t xml:space="preserve">, </w:t>
      </w:r>
      <w:r>
        <w:rPr>
          <w:szCs w:val="24"/>
        </w:rPr>
        <w:t>2011</w:t>
      </w:r>
      <w:r>
        <w:rPr>
          <w:szCs w:val="24"/>
          <w:rtl/>
        </w:rPr>
        <w:t>), עם מדידות סינטילומטר ווידאו.</w:t>
      </w:r>
    </w:p>
    <w:p w14:paraId="24AF1EE7" w14:textId="77777777" w:rsidR="00830419" w:rsidRDefault="00C17126">
      <w:pPr>
        <w:jc w:val="both"/>
      </w:pPr>
      <w:r>
        <w:rPr>
          <w:b/>
          <w:bCs/>
          <w:szCs w:val="24"/>
          <w:rtl/>
        </w:rPr>
        <w:t xml:space="preserve">עדכון: </w:t>
      </w:r>
      <w:r>
        <w:rPr>
          <w:szCs w:val="24"/>
        </w:rPr>
        <w:t>Fraunhofer</w:t>
      </w:r>
      <w:r>
        <w:rPr>
          <w:szCs w:val="24"/>
          <w:rtl/>
        </w:rPr>
        <w:t xml:space="preserve"> שחררו את </w:t>
      </w:r>
      <w:r>
        <w:rPr>
          <w:szCs w:val="24"/>
        </w:rPr>
        <w:t>TRM4.v4</w:t>
      </w:r>
      <w:r>
        <w:rPr>
          <w:szCs w:val="24"/>
          <w:rtl/>
        </w:rPr>
        <w:t xml:space="preserve"> באוגוסט </w:t>
      </w:r>
      <w:r>
        <w:rPr>
          <w:szCs w:val="24"/>
        </w:rPr>
        <w:t>2026</w:t>
      </w:r>
      <w:r>
        <w:rPr>
          <w:szCs w:val="24"/>
          <w:rtl/>
        </w:rPr>
        <w:t xml:space="preserve">. הגרסה מוסיפה טווחים למצלמות צבע, זיהוי מטרות תת־פיקסליות (כולל אוויר־אוויר), </w:t>
      </w:r>
      <w:r>
        <w:rPr>
          <w:szCs w:val="24"/>
        </w:rPr>
        <w:t>GRD</w:t>
      </w:r>
      <w:r>
        <w:rPr>
          <w:szCs w:val="24"/>
          <w:rtl/>
        </w:rPr>
        <w:t xml:space="preserve"> לצילום אווירי ו־</w:t>
      </w:r>
      <w:r>
        <w:rPr>
          <w:szCs w:val="24"/>
        </w:rPr>
        <w:t>tooltips</w:t>
      </w:r>
      <w:r>
        <w:rPr>
          <w:szCs w:val="24"/>
          <w:rtl/>
        </w:rPr>
        <w:t>. לא פורסמו שינויים במודל הטורבולנציה.</w:t>
      </w:r>
    </w:p>
    <w:p w14:paraId="6D415849" w14:textId="77777777" w:rsidR="00830419" w:rsidRDefault="00C17126">
      <w:pPr>
        <w:pStyle w:val="1"/>
      </w:pPr>
      <w:bookmarkStart w:id="17" w:name="_Toc244183044"/>
      <w:r>
        <w:rPr>
          <w:bCs/>
        </w:rPr>
        <w:t>5</w:t>
      </w:r>
      <w:r>
        <w:rPr>
          <w:bCs/>
          <w:rtl/>
        </w:rPr>
        <w:t>. מה מומש בתוכנה</w:t>
      </w:r>
      <w:bookmarkEnd w:id="17"/>
    </w:p>
    <w:p w14:paraId="7EE4D696" w14:textId="77777777" w:rsidR="00830419" w:rsidRDefault="00C17126">
      <w:pPr>
        <w:keepNext/>
        <w:jc w:val="right"/>
      </w:pPr>
      <w:r>
        <w:rPr>
          <w:b/>
          <w:bCs/>
          <w:color w:val="555F6D"/>
          <w:sz w:val="20"/>
          <w:szCs w:val="20"/>
          <w:rtl/>
        </w:rPr>
        <w:t xml:space="preserve">טבלה </w:t>
      </w:r>
      <w:r>
        <w:rPr>
          <w:b/>
          <w:bCs/>
          <w:color w:val="555F6D"/>
          <w:sz w:val="20"/>
          <w:szCs w:val="20"/>
        </w:rPr>
        <w:t>5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>השיפורים שמומשו בעקבות המחקר.</w:t>
      </w:r>
    </w:p>
    <w:tbl>
      <w:tblPr>
        <w:tblStyle w:val="aff2"/>
        <w:bidiVisual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680"/>
        <w:gridCol w:w="2608"/>
        <w:gridCol w:w="1928"/>
        <w:gridCol w:w="2494"/>
      </w:tblGrid>
      <w:tr w:rsidR="00830419" w14:paraId="56CD6714" w14:textId="77777777">
        <w:trPr>
          <w:tblHeader/>
          <w:jc w:val="center"/>
        </w:trPr>
        <w:tc>
          <w:tcPr>
            <w:tcW w:w="1928" w:type="dxa"/>
            <w:shd w:val="clear" w:color="auto" w:fill="1F3A5F"/>
          </w:tcPr>
          <w:p w14:paraId="2C093241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שיפור</w:t>
            </w:r>
          </w:p>
        </w:tc>
        <w:tc>
          <w:tcPr>
            <w:tcW w:w="680" w:type="dxa"/>
            <w:shd w:val="clear" w:color="auto" w:fill="1F3A5F"/>
          </w:tcPr>
          <w:p w14:paraId="77D9A188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גרסה</w:t>
            </w:r>
          </w:p>
        </w:tc>
        <w:tc>
          <w:tcPr>
            <w:tcW w:w="2608" w:type="dxa"/>
            <w:shd w:val="clear" w:color="auto" w:fill="1F3A5F"/>
          </w:tcPr>
          <w:p w14:paraId="7316C7E7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היכן בתוכנה</w:t>
            </w:r>
          </w:p>
        </w:tc>
        <w:tc>
          <w:tcPr>
            <w:tcW w:w="1928" w:type="dxa"/>
            <w:shd w:val="clear" w:color="auto" w:fill="1F3A5F"/>
          </w:tcPr>
          <w:p w14:paraId="4BFFDF87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בסיס</w:t>
            </w:r>
          </w:p>
        </w:tc>
        <w:tc>
          <w:tcPr>
            <w:tcW w:w="2494" w:type="dxa"/>
            <w:shd w:val="clear" w:color="auto" w:fill="1F3A5F"/>
          </w:tcPr>
          <w:p w14:paraId="322F2C90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תוצאה (תבנית </w:t>
            </w:r>
            <w:r>
              <w:rPr>
                <w:b/>
                <w:bCs/>
                <w:color w:val="FFFFFF"/>
                <w:sz w:val="18"/>
                <w:szCs w:val="18"/>
              </w:rPr>
              <w:t>Visible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)</w:t>
            </w:r>
          </w:p>
        </w:tc>
      </w:tr>
      <w:tr w:rsidR="00830419" w14:paraId="7E58B99C" w14:textId="77777777">
        <w:trPr>
          <w:jc w:val="center"/>
        </w:trPr>
        <w:tc>
          <w:tcPr>
            <w:tcW w:w="1928" w:type="dxa"/>
          </w:tcPr>
          <w:p w14:paraId="20F85125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18"/>
                <w:szCs w:val="18"/>
                <w:rtl/>
              </w:rPr>
              <w:t xml:space="preserve">פרופיל </w:t>
            </w:r>
            <w:r>
              <w:rPr>
                <w:b/>
                <w:bCs/>
                <w:sz w:val="18"/>
                <w:szCs w:val="18"/>
              </w:rPr>
              <w:t>Hufnagel-Valley</w:t>
            </w:r>
          </w:p>
        </w:tc>
        <w:tc>
          <w:tcPr>
            <w:tcW w:w="680" w:type="dxa"/>
          </w:tcPr>
          <w:p w14:paraId="714DBAFA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2608" w:type="dxa"/>
          </w:tcPr>
          <w:p w14:paraId="4E0AEE0C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Atmosphere &amp; turbulence ← Cn2 - Hufnagel-Valley</w:t>
            </w:r>
          </w:p>
        </w:tc>
        <w:tc>
          <w:tcPr>
            <w:tcW w:w="1928" w:type="dxa"/>
          </w:tcPr>
          <w:p w14:paraId="145B2B7D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Valley 1980; Andrews</w:t>
            </w:r>
          </w:p>
        </w:tc>
        <w:tc>
          <w:tcPr>
            <w:tcW w:w="2494" w:type="dxa"/>
          </w:tcPr>
          <w:p w14:paraId="08A007D2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r0</w:t>
            </w:r>
            <w:r>
              <w:rPr>
                <w:sz w:val="18"/>
                <w:szCs w:val="18"/>
                <w:rtl/>
              </w:rPr>
              <w:t xml:space="preserve"> אנכי </w:t>
            </w:r>
            <w:r>
              <w:rPr>
                <w:sz w:val="18"/>
                <w:szCs w:val="18"/>
              </w:rPr>
              <w:t>4.97</w:t>
            </w:r>
            <w:r>
              <w:rPr>
                <w:sz w:val="18"/>
                <w:szCs w:val="18"/>
                <w:rtl/>
              </w:rPr>
              <w:t xml:space="preserve"> ס"מ (ספרות: 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  <w:rtl/>
              </w:rPr>
              <w:t>)</w:t>
            </w:r>
          </w:p>
        </w:tc>
      </w:tr>
      <w:tr w:rsidR="00830419" w14:paraId="7FE7871F" w14:textId="77777777">
        <w:trPr>
          <w:jc w:val="center"/>
        </w:trPr>
        <w:tc>
          <w:tcPr>
            <w:tcW w:w="1928" w:type="dxa"/>
            <w:shd w:val="clear" w:color="auto" w:fill="EEF2F7"/>
          </w:tcPr>
          <w:p w14:paraId="2CD589F6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18"/>
                <w:szCs w:val="18"/>
              </w:rPr>
              <w:t>MTF</w:t>
            </w:r>
            <w:r>
              <w:rPr>
                <w:b/>
                <w:bCs/>
                <w:sz w:val="18"/>
                <w:szCs w:val="18"/>
                <w:rtl/>
              </w:rPr>
              <w:t xml:space="preserve"> לפי זמן חשיפה</w:t>
            </w:r>
          </w:p>
        </w:tc>
        <w:tc>
          <w:tcPr>
            <w:tcW w:w="680" w:type="dxa"/>
            <w:shd w:val="clear" w:color="auto" w:fill="EEF2F7"/>
          </w:tcPr>
          <w:p w14:paraId="171A789D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2608" w:type="dxa"/>
            <w:shd w:val="clear" w:color="auto" w:fill="EEF2F7"/>
          </w:tcPr>
          <w:p w14:paraId="6D91D522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Type of MTF: Exposure-time dependent + crosswind</w:t>
            </w:r>
          </w:p>
        </w:tc>
        <w:tc>
          <w:tcPr>
            <w:tcW w:w="1928" w:type="dxa"/>
            <w:shd w:val="clear" w:color="auto" w:fill="EEF2F7"/>
          </w:tcPr>
          <w:p w14:paraId="0EAA58BD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Azoulay / FGAN-FOM; Hardie 2021</w:t>
            </w:r>
          </w:p>
        </w:tc>
        <w:tc>
          <w:tcPr>
            <w:tcW w:w="2494" w:type="dxa"/>
            <w:shd w:val="clear" w:color="auto" w:fill="EEF2F7"/>
          </w:tcPr>
          <w:p w14:paraId="381B06FA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Recognition</w:t>
            </w:r>
            <w:r>
              <w:rPr>
                <w:sz w:val="18"/>
                <w:szCs w:val="18"/>
                <w:rtl/>
              </w:rPr>
              <w:t xml:space="preserve">: </w:t>
            </w:r>
            <w:r>
              <w:rPr>
                <w:sz w:val="18"/>
                <w:szCs w:val="18"/>
              </w:rPr>
              <w:t>7.89</w:t>
            </w:r>
            <w:r>
              <w:rPr>
                <w:sz w:val="18"/>
                <w:szCs w:val="18"/>
                <w:rtl/>
              </w:rPr>
              <w:t xml:space="preserve"> ק"מ (בין </w:t>
            </w:r>
            <w:r>
              <w:rPr>
                <w:sz w:val="18"/>
                <w:szCs w:val="18"/>
              </w:rPr>
              <w:t>8.18</w:t>
            </w:r>
            <w:r>
              <w:rPr>
                <w:sz w:val="18"/>
                <w:szCs w:val="18"/>
                <w:rtl/>
              </w:rPr>
              <w:t xml:space="preserve"> ל־</w:t>
            </w:r>
            <w:r>
              <w:rPr>
                <w:sz w:val="18"/>
                <w:szCs w:val="18"/>
              </w:rPr>
              <w:t>7.68</w:t>
            </w:r>
            <w:r>
              <w:rPr>
                <w:sz w:val="18"/>
                <w:szCs w:val="18"/>
                <w:rtl/>
              </w:rPr>
              <w:t>)</w:t>
            </w:r>
          </w:p>
        </w:tc>
      </w:tr>
      <w:tr w:rsidR="00830419" w14:paraId="18406F85" w14:textId="77777777">
        <w:trPr>
          <w:jc w:val="center"/>
        </w:trPr>
        <w:tc>
          <w:tcPr>
            <w:tcW w:w="1928" w:type="dxa"/>
          </w:tcPr>
          <w:p w14:paraId="7037BC73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18"/>
                <w:szCs w:val="18"/>
                <w:rtl/>
              </w:rPr>
              <w:t xml:space="preserve">מקדם </w:t>
            </w:r>
            <w:r>
              <w:rPr>
                <w:b/>
                <w:bCs/>
                <w:sz w:val="18"/>
                <w:szCs w:val="18"/>
              </w:rPr>
              <w:t>near / far / auto</w:t>
            </w:r>
          </w:p>
        </w:tc>
        <w:tc>
          <w:tcPr>
            <w:tcW w:w="680" w:type="dxa"/>
          </w:tcPr>
          <w:p w14:paraId="25458249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2608" w:type="dxa"/>
          </w:tcPr>
          <w:p w14:paraId="76A403C2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Short-exposure term</w:t>
            </w:r>
          </w:p>
        </w:tc>
        <w:tc>
          <w:tcPr>
            <w:tcW w:w="1928" w:type="dxa"/>
          </w:tcPr>
          <w:p w14:paraId="0D311022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Fried 1966; Tofsted</w:t>
            </w:r>
          </w:p>
        </w:tc>
        <w:tc>
          <w:tcPr>
            <w:tcW w:w="2494" w:type="dxa"/>
          </w:tcPr>
          <w:p w14:paraId="2E449622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near: +8% (1e-14), +14% (9.2e-13)</w:t>
            </w:r>
          </w:p>
        </w:tc>
      </w:tr>
      <w:tr w:rsidR="00830419" w14:paraId="67000BA3" w14:textId="77777777">
        <w:trPr>
          <w:jc w:val="center"/>
        </w:trPr>
        <w:tc>
          <w:tcPr>
            <w:tcW w:w="1928" w:type="dxa"/>
            <w:shd w:val="clear" w:color="auto" w:fill="EEF2F7"/>
          </w:tcPr>
          <w:p w14:paraId="7B02FAA2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18"/>
                <w:szCs w:val="18"/>
                <w:rtl/>
              </w:rPr>
              <w:t xml:space="preserve">מודל </w:t>
            </w:r>
            <w:r>
              <w:rPr>
                <w:b/>
                <w:bCs/>
                <w:sz w:val="18"/>
                <w:szCs w:val="18"/>
              </w:rPr>
              <w:t>mitigation</w:t>
            </w:r>
            <w:r>
              <w:rPr>
                <w:b/>
                <w:bCs/>
                <w:sz w:val="18"/>
                <w:szCs w:val="18"/>
                <w:rtl/>
              </w:rPr>
              <w:t xml:space="preserve"> פיזיקלי</w:t>
            </w:r>
          </w:p>
        </w:tc>
        <w:tc>
          <w:tcPr>
            <w:tcW w:w="680" w:type="dxa"/>
            <w:shd w:val="clear" w:color="auto" w:fill="EEF2F7"/>
          </w:tcPr>
          <w:p w14:paraId="3C561755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2608" w:type="dxa"/>
            <w:shd w:val="clear" w:color="auto" w:fill="EEF2F7"/>
          </w:tcPr>
          <w:p w14:paraId="4DC9E2BB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Mitigation processing model: Physical</w:t>
            </w:r>
          </w:p>
        </w:tc>
        <w:tc>
          <w:tcPr>
            <w:tcW w:w="1928" w:type="dxa"/>
            <w:shd w:val="clear" w:color="auto" w:fill="EEF2F7"/>
          </w:tcPr>
          <w:p w14:paraId="550C0B61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Hardie 2021; Fried 1978</w:t>
            </w:r>
          </w:p>
        </w:tc>
        <w:tc>
          <w:tcPr>
            <w:tcW w:w="2494" w:type="dxa"/>
            <w:shd w:val="clear" w:color="auto" w:fill="EEF2F7"/>
          </w:tcPr>
          <w:p w14:paraId="4A1D7436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+3%</w:t>
            </w:r>
            <w:r>
              <w:rPr>
                <w:sz w:val="18"/>
                <w:szCs w:val="18"/>
                <w:rtl/>
              </w:rPr>
              <w:t xml:space="preserve"> עד </w:t>
            </w:r>
            <w:r>
              <w:rPr>
                <w:sz w:val="18"/>
                <w:szCs w:val="18"/>
              </w:rPr>
              <w:t>+12%</w:t>
            </w:r>
            <w:r>
              <w:rPr>
                <w:sz w:val="18"/>
                <w:szCs w:val="18"/>
                <w:rtl/>
              </w:rPr>
              <w:t xml:space="preserve"> עם חידוד</w:t>
            </w:r>
          </w:p>
        </w:tc>
      </w:tr>
      <w:tr w:rsidR="00830419" w14:paraId="326EDC70" w14:textId="77777777">
        <w:trPr>
          <w:jc w:val="center"/>
        </w:trPr>
        <w:tc>
          <w:tcPr>
            <w:tcW w:w="1928" w:type="dxa"/>
          </w:tcPr>
          <w:p w14:paraId="07CB6C1F" w14:textId="77777777" w:rsidR="00830419" w:rsidRDefault="00C17126">
            <w:pPr>
              <w:jc w:val="right"/>
            </w:pPr>
            <w:r>
              <w:rPr>
                <w:b/>
                <w:bCs/>
                <w:sz w:val="18"/>
                <w:szCs w:val="18"/>
                <w:rtl/>
              </w:rPr>
              <w:t xml:space="preserve">טווחים לפי סטטיסטיקת </w:t>
            </w:r>
            <w:r>
              <w:rPr>
                <w:b/>
                <w:bCs/>
                <w:sz w:val="18"/>
                <w:szCs w:val="18"/>
              </w:rPr>
              <w:t>Cn²</w:t>
            </w:r>
          </w:p>
        </w:tc>
        <w:tc>
          <w:tcPr>
            <w:tcW w:w="680" w:type="dxa"/>
          </w:tcPr>
          <w:p w14:paraId="21FF9710" w14:textId="77777777" w:rsidR="00830419" w:rsidRDefault="00C17126">
            <w:pPr>
              <w:jc w:val="right"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2608" w:type="dxa"/>
          </w:tcPr>
          <w:p w14:paraId="65530452" w14:textId="77777777" w:rsidR="00830419" w:rsidRDefault="00C17126">
            <w:pPr>
              <w:jc w:val="right"/>
            </w:pPr>
            <w:r>
              <w:rPr>
                <w:sz w:val="18"/>
                <w:szCs w:val="18"/>
              </w:rPr>
              <w:t>Sensitivity ← Cn2 statistics; --cn2-stats</w:t>
            </w:r>
          </w:p>
        </w:tc>
        <w:tc>
          <w:tcPr>
            <w:tcW w:w="1928" w:type="dxa"/>
          </w:tcPr>
          <w:p w14:paraId="3CD9B0E1" w14:textId="77777777" w:rsidR="00830419" w:rsidRDefault="00C17126">
            <w:pPr>
              <w:jc w:val="right"/>
            </w:pPr>
            <w:r>
              <w:rPr>
                <w:sz w:val="18"/>
                <w:szCs w:val="18"/>
                <w:rtl/>
              </w:rPr>
              <w:t xml:space="preserve">טבלה </w:t>
            </w:r>
            <w:r>
              <w:rPr>
                <w:sz w:val="18"/>
                <w:szCs w:val="18"/>
              </w:rPr>
              <w:t>C.2</w:t>
            </w:r>
            <w:r>
              <w:rPr>
                <w:sz w:val="18"/>
                <w:szCs w:val="18"/>
                <w:rtl/>
              </w:rPr>
              <w:t xml:space="preserve"> (נגב); </w:t>
            </w:r>
            <w:r>
              <w:rPr>
                <w:sz w:val="18"/>
                <w:szCs w:val="18"/>
              </w:rPr>
              <w:t>Weiss-Wrana</w:t>
            </w:r>
          </w:p>
        </w:tc>
        <w:tc>
          <w:tcPr>
            <w:tcW w:w="2494" w:type="dxa"/>
          </w:tcPr>
          <w:p w14:paraId="06638195" w14:textId="77777777" w:rsidR="00830419" w:rsidRDefault="00C17126">
            <w:pPr>
              <w:jc w:val="right"/>
            </w:pPr>
            <w:r>
              <w:rPr>
                <w:sz w:val="18"/>
                <w:szCs w:val="18"/>
                <w:rtl/>
              </w:rPr>
              <w:t xml:space="preserve">צהרי קיץ: </w:t>
            </w:r>
            <w:r>
              <w:rPr>
                <w:sz w:val="18"/>
                <w:szCs w:val="18"/>
              </w:rPr>
              <w:t>1.8–1.9</w:t>
            </w:r>
            <w:r>
              <w:rPr>
                <w:sz w:val="18"/>
                <w:szCs w:val="18"/>
                <w:rtl/>
              </w:rPr>
              <w:t xml:space="preserve"> ק"מ, זריחה: </w:t>
            </w:r>
            <w:r>
              <w:rPr>
                <w:sz w:val="18"/>
                <w:szCs w:val="18"/>
              </w:rPr>
              <w:t>9.5</w:t>
            </w:r>
          </w:p>
        </w:tc>
      </w:tr>
    </w:tbl>
    <w:p w14:paraId="620B8E13" w14:textId="77777777" w:rsidR="00830419" w:rsidRDefault="00830419">
      <w:pPr>
        <w:spacing w:after="80"/>
      </w:pPr>
    </w:p>
    <w:p w14:paraId="7056637D" w14:textId="77777777" w:rsidR="00830419" w:rsidRDefault="00C17126">
      <w:pPr>
        <w:jc w:val="both"/>
      </w:pPr>
      <w:r>
        <w:rPr>
          <w:szCs w:val="24"/>
          <w:rtl/>
        </w:rPr>
        <w:t xml:space="preserve">כל השיפורים הם הרחבות שכבויות כברירת מחדל, ולכן הטווחים של </w:t>
      </w:r>
      <w:r>
        <w:rPr>
          <w:szCs w:val="24"/>
        </w:rPr>
        <w:t>TRM4</w:t>
      </w:r>
      <w:r>
        <w:rPr>
          <w:szCs w:val="24"/>
          <w:rtl/>
        </w:rPr>
        <w:t xml:space="preserve"> בתבניות זהים בדיוק לגרסה הקודמת (בדיקת </w:t>
      </w:r>
      <w:r>
        <w:rPr>
          <w:szCs w:val="24"/>
        </w:rPr>
        <w:t>test_dri_reference</w:t>
      </w:r>
      <w:r>
        <w:rPr>
          <w:szCs w:val="24"/>
          <w:rtl/>
        </w:rPr>
        <w:t xml:space="preserve">). </w:t>
      </w:r>
      <w:r>
        <w:rPr>
          <w:szCs w:val="24"/>
        </w:rPr>
        <w:t>255</w:t>
      </w:r>
      <w:r>
        <w:rPr>
          <w:szCs w:val="24"/>
          <w:rtl/>
        </w:rPr>
        <w:t xml:space="preserve"> בדיקות אוטומטיות עוברות. כל הקוד נמצא ב־</w:t>
      </w:r>
      <w:r>
        <w:rPr>
          <w:szCs w:val="24"/>
        </w:rPr>
        <w:t>GitHub</w:t>
      </w:r>
      <w:r>
        <w:rPr>
          <w:szCs w:val="24"/>
          <w:rtl/>
        </w:rPr>
        <w:t xml:space="preserve">, בענף </w:t>
      </w:r>
      <w:r>
        <w:rPr>
          <w:szCs w:val="24"/>
        </w:rPr>
        <w:t>main</w:t>
      </w:r>
      <w:r>
        <w:rPr>
          <w:szCs w:val="24"/>
          <w:rtl/>
        </w:rPr>
        <w:t>.</w:t>
      </w:r>
    </w:p>
    <w:p w14:paraId="3D33A487" w14:textId="77777777" w:rsidR="00830419" w:rsidRDefault="00C17126">
      <w:pPr>
        <w:pStyle w:val="1"/>
      </w:pPr>
      <w:bookmarkStart w:id="18" w:name="_Toc244183045"/>
      <w:r>
        <w:rPr>
          <w:bCs/>
        </w:rPr>
        <w:t>6</w:t>
      </w:r>
      <w:r>
        <w:rPr>
          <w:bCs/>
          <w:rtl/>
        </w:rPr>
        <w:t>. המלצות להמשך</w:t>
      </w:r>
      <w:bookmarkEnd w:id="18"/>
    </w:p>
    <w:p w14:paraId="013B9B19" w14:textId="77777777" w:rsidR="00830419" w:rsidRDefault="00C17126">
      <w:pPr>
        <w:keepNext/>
        <w:jc w:val="right"/>
      </w:pPr>
      <w:r>
        <w:rPr>
          <w:b/>
          <w:bCs/>
          <w:color w:val="555F6D"/>
          <w:sz w:val="20"/>
          <w:szCs w:val="20"/>
          <w:rtl/>
        </w:rPr>
        <w:t xml:space="preserve">טבלה </w:t>
      </w:r>
      <w:r>
        <w:rPr>
          <w:b/>
          <w:bCs/>
          <w:color w:val="555F6D"/>
          <w:sz w:val="20"/>
          <w:szCs w:val="20"/>
        </w:rPr>
        <w:t>6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>מפת דרכים מומלצת.</w:t>
      </w:r>
    </w:p>
    <w:tbl>
      <w:tblPr>
        <w:tblStyle w:val="aff2"/>
        <w:bidiVisual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794"/>
        <w:gridCol w:w="2608"/>
        <w:gridCol w:w="2381"/>
        <w:gridCol w:w="2835"/>
        <w:gridCol w:w="1020"/>
      </w:tblGrid>
      <w:tr w:rsidR="00830419" w14:paraId="1CB1C522" w14:textId="77777777">
        <w:trPr>
          <w:tblHeader/>
          <w:jc w:val="center"/>
        </w:trPr>
        <w:tc>
          <w:tcPr>
            <w:tcW w:w="794" w:type="dxa"/>
            <w:shd w:val="clear" w:color="auto" w:fill="1F3A5F"/>
          </w:tcPr>
          <w:p w14:paraId="66B9CF91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עדיפות</w:t>
            </w:r>
          </w:p>
        </w:tc>
        <w:tc>
          <w:tcPr>
            <w:tcW w:w="2608" w:type="dxa"/>
            <w:shd w:val="clear" w:color="auto" w:fill="1F3A5F"/>
          </w:tcPr>
          <w:p w14:paraId="015CE471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שיפור</w:t>
            </w:r>
          </w:p>
        </w:tc>
        <w:tc>
          <w:tcPr>
            <w:tcW w:w="2381" w:type="dxa"/>
            <w:shd w:val="clear" w:color="auto" w:fill="1F3A5F"/>
          </w:tcPr>
          <w:p w14:paraId="63B47E2B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ערך</w:t>
            </w:r>
          </w:p>
        </w:tc>
        <w:tc>
          <w:tcPr>
            <w:tcW w:w="2835" w:type="dxa"/>
            <w:shd w:val="clear" w:color="auto" w:fill="1F3A5F"/>
          </w:tcPr>
          <w:p w14:paraId="1E591D87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מה נדרש</w:t>
            </w:r>
          </w:p>
        </w:tc>
        <w:tc>
          <w:tcPr>
            <w:tcW w:w="1020" w:type="dxa"/>
            <w:shd w:val="clear" w:color="auto" w:fill="1F3A5F"/>
          </w:tcPr>
          <w:p w14:paraId="5BCE842E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מאמץ</w:t>
            </w:r>
          </w:p>
        </w:tc>
      </w:tr>
      <w:tr w:rsidR="00830419" w14:paraId="38E77E86" w14:textId="77777777">
        <w:trPr>
          <w:jc w:val="center"/>
        </w:trPr>
        <w:tc>
          <w:tcPr>
            <w:tcW w:w="794" w:type="dxa"/>
          </w:tcPr>
          <w:p w14:paraId="6AE47CD2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608" w:type="dxa"/>
          </w:tcPr>
          <w:p w14:paraId="5A956B77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Cn²</w:t>
            </w:r>
            <w:r>
              <w:rPr>
                <w:sz w:val="18"/>
                <w:szCs w:val="18"/>
                <w:rtl/>
              </w:rPr>
              <w:t xml:space="preserve"> מנתוני מזג אוויר (</w:t>
            </w:r>
            <w:r>
              <w:rPr>
                <w:sz w:val="18"/>
                <w:szCs w:val="18"/>
              </w:rPr>
              <w:t>Sadot‑Kopeika</w:t>
            </w:r>
            <w:r>
              <w:rPr>
                <w:sz w:val="18"/>
                <w:szCs w:val="18"/>
                <w:rtl/>
              </w:rPr>
              <w:t xml:space="preserve"> ו־</w:t>
            </w:r>
            <w:r>
              <w:rPr>
                <w:sz w:val="18"/>
                <w:szCs w:val="18"/>
              </w:rPr>
              <w:t>BKB</w:t>
            </w:r>
            <w:r>
              <w:rPr>
                <w:sz w:val="18"/>
                <w:szCs w:val="18"/>
                <w:rtl/>
              </w:rPr>
              <w:t xml:space="preserve">) במצב </w:t>
            </w:r>
            <w:r>
              <w:rPr>
                <w:sz w:val="18"/>
                <w:szCs w:val="18"/>
              </w:rPr>
              <w:t>weather</w:t>
            </w:r>
          </w:p>
        </w:tc>
        <w:tc>
          <w:tcPr>
            <w:tcW w:w="2381" w:type="dxa"/>
          </w:tcPr>
          <w:p w14:paraId="314892B7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חיזוי לפי שעה, טמפרטורה, לחות ורוח בישראל</w:t>
            </w:r>
          </w:p>
        </w:tc>
        <w:tc>
          <w:tcPr>
            <w:tcW w:w="2835" w:type="dxa"/>
          </w:tcPr>
          <w:p w14:paraId="48315231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 xml:space="preserve">טבלת </w:t>
            </w:r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rtl/>
              </w:rPr>
              <w:t xml:space="preserve"> ואיבר האלבדו מהמקור; כיול באתר עם סינטילומטר</w:t>
            </w:r>
          </w:p>
        </w:tc>
        <w:tc>
          <w:tcPr>
            <w:tcW w:w="1020" w:type="dxa"/>
          </w:tcPr>
          <w:p w14:paraId="272B083B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בינוני</w:t>
            </w:r>
          </w:p>
        </w:tc>
      </w:tr>
      <w:tr w:rsidR="00830419" w14:paraId="1AAE52D5" w14:textId="77777777">
        <w:trPr>
          <w:jc w:val="center"/>
        </w:trPr>
        <w:tc>
          <w:tcPr>
            <w:tcW w:w="794" w:type="dxa"/>
            <w:shd w:val="clear" w:color="auto" w:fill="EEF2F7"/>
          </w:tcPr>
          <w:p w14:paraId="23EDB246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608" w:type="dxa"/>
            <w:shd w:val="clear" w:color="auto" w:fill="EEF2F7"/>
          </w:tcPr>
          <w:p w14:paraId="70DCE7DE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 xml:space="preserve">אבחון </w:t>
            </w:r>
            <w:r>
              <w:rPr>
                <w:sz w:val="18"/>
                <w:szCs w:val="18"/>
              </w:rPr>
              <w:t>anisoplanatism</w:t>
            </w:r>
          </w:p>
        </w:tc>
        <w:tc>
          <w:tcPr>
            <w:tcW w:w="2381" w:type="dxa"/>
            <w:shd w:val="clear" w:color="auto" w:fill="EEF2F7"/>
          </w:tcPr>
          <w:p w14:paraId="65B81194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אזהרה כשהמטרה "מתעוותת" (</w:t>
            </w:r>
            <w:r>
              <w:rPr>
                <w:sz w:val="18"/>
                <w:szCs w:val="18"/>
              </w:rPr>
              <w:t>Identification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2835" w:type="dxa"/>
            <w:shd w:val="clear" w:color="auto" w:fill="EEF2F7"/>
          </w:tcPr>
          <w:p w14:paraId="61874430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 xml:space="preserve">נוסחאות </w:t>
            </w:r>
            <w:r>
              <w:rPr>
                <w:sz w:val="18"/>
                <w:szCs w:val="18"/>
              </w:rPr>
              <w:t>θ0</w:t>
            </w:r>
            <w:r>
              <w:rPr>
                <w:sz w:val="18"/>
                <w:szCs w:val="18"/>
                <w:rtl/>
              </w:rPr>
              <w:t xml:space="preserve"> ו־</w:t>
            </w:r>
            <w:r>
              <w:rPr>
                <w:sz w:val="18"/>
                <w:szCs w:val="18"/>
              </w:rPr>
              <w:t>θt</w:t>
            </w:r>
            <w:r>
              <w:rPr>
                <w:sz w:val="18"/>
                <w:szCs w:val="18"/>
                <w:rtl/>
              </w:rPr>
              <w:t>; אין צורך בנתונים</w:t>
            </w:r>
          </w:p>
        </w:tc>
        <w:tc>
          <w:tcPr>
            <w:tcW w:w="1020" w:type="dxa"/>
            <w:shd w:val="clear" w:color="auto" w:fill="EEF2F7"/>
          </w:tcPr>
          <w:p w14:paraId="1D4FD515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נמוך</w:t>
            </w:r>
          </w:p>
        </w:tc>
      </w:tr>
      <w:tr w:rsidR="00830419" w14:paraId="0F602BA3" w14:textId="77777777">
        <w:trPr>
          <w:jc w:val="center"/>
        </w:trPr>
        <w:tc>
          <w:tcPr>
            <w:tcW w:w="794" w:type="dxa"/>
          </w:tcPr>
          <w:p w14:paraId="2CAC84CE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608" w:type="dxa"/>
          </w:tcPr>
          <w:p w14:paraId="716F9AFD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 xml:space="preserve">כלי מעבדה: </w:t>
            </w:r>
            <w:r>
              <w:rPr>
                <w:sz w:val="18"/>
                <w:szCs w:val="18"/>
              </w:rPr>
              <w:t>r0</w:t>
            </w:r>
            <w:r>
              <w:rPr>
                <w:sz w:val="18"/>
                <w:szCs w:val="18"/>
                <w:rtl/>
              </w:rPr>
              <w:t xml:space="preserve"> מווידאו (</w:t>
            </w:r>
            <w:r>
              <w:rPr>
                <w:sz w:val="18"/>
                <w:szCs w:val="18"/>
              </w:rPr>
              <w:t>Hardie</w:t>
            </w:r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2381" w:type="dxa"/>
          </w:tcPr>
          <w:p w14:paraId="6199D90A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מדידת טורבולנציה במצלמה עצמה</w:t>
            </w:r>
          </w:p>
        </w:tc>
        <w:tc>
          <w:tcPr>
            <w:tcW w:w="2835" w:type="dxa"/>
          </w:tcPr>
          <w:p w14:paraId="66283BA8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אימות בסימולטור, ואחר כך על וידאו שלך</w:t>
            </w:r>
          </w:p>
        </w:tc>
        <w:tc>
          <w:tcPr>
            <w:tcW w:w="1020" w:type="dxa"/>
          </w:tcPr>
          <w:p w14:paraId="308592DE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בינוני</w:t>
            </w:r>
          </w:p>
        </w:tc>
      </w:tr>
      <w:tr w:rsidR="00830419" w14:paraId="26C16338" w14:textId="77777777">
        <w:trPr>
          <w:jc w:val="center"/>
        </w:trPr>
        <w:tc>
          <w:tcPr>
            <w:tcW w:w="794" w:type="dxa"/>
            <w:shd w:val="clear" w:color="auto" w:fill="EEF2F7"/>
          </w:tcPr>
          <w:p w14:paraId="7776CFA6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608" w:type="dxa"/>
            <w:shd w:val="clear" w:color="auto" w:fill="EEF2F7"/>
          </w:tcPr>
          <w:p w14:paraId="2408FF6E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</w:rPr>
              <w:t>Scintillation</w:t>
            </w:r>
            <w:r>
              <w:rPr>
                <w:sz w:val="18"/>
                <w:szCs w:val="18"/>
                <w:rtl/>
              </w:rPr>
              <w:t xml:space="preserve"> למטרות נקודתיות</w:t>
            </w:r>
          </w:p>
        </w:tc>
        <w:tc>
          <w:tcPr>
            <w:tcW w:w="2381" w:type="dxa"/>
            <w:shd w:val="clear" w:color="auto" w:fill="EEF2F7"/>
          </w:tcPr>
          <w:p w14:paraId="083BD6A3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זיהוי תת־פיקסלי ותאורה אקטיבית</w:t>
            </w:r>
          </w:p>
        </w:tc>
        <w:tc>
          <w:tcPr>
            <w:tcW w:w="2835" w:type="dxa"/>
            <w:shd w:val="clear" w:color="auto" w:fill="EEF2F7"/>
          </w:tcPr>
          <w:p w14:paraId="7AA5DD1D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 xml:space="preserve">נוסחאות עם </w:t>
            </w:r>
            <w:r>
              <w:rPr>
                <w:sz w:val="18"/>
                <w:szCs w:val="18"/>
              </w:rPr>
              <w:t>aperture averaging</w:t>
            </w:r>
          </w:p>
        </w:tc>
        <w:tc>
          <w:tcPr>
            <w:tcW w:w="1020" w:type="dxa"/>
            <w:shd w:val="clear" w:color="auto" w:fill="EEF2F7"/>
          </w:tcPr>
          <w:p w14:paraId="4820A0B0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בינוני</w:t>
            </w:r>
          </w:p>
        </w:tc>
      </w:tr>
      <w:tr w:rsidR="00830419" w14:paraId="5A401024" w14:textId="77777777">
        <w:trPr>
          <w:jc w:val="center"/>
        </w:trPr>
        <w:tc>
          <w:tcPr>
            <w:tcW w:w="794" w:type="dxa"/>
          </w:tcPr>
          <w:p w14:paraId="640828AB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608" w:type="dxa"/>
          </w:tcPr>
          <w:p w14:paraId="280D1358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 xml:space="preserve">פרופילים </w:t>
            </w:r>
            <w:r>
              <w:rPr>
                <w:sz w:val="18"/>
                <w:szCs w:val="18"/>
              </w:rPr>
              <w:t>SLC, Greenwood</w:t>
            </w:r>
            <w:r>
              <w:rPr>
                <w:sz w:val="18"/>
                <w:szCs w:val="18"/>
                <w:rtl/>
              </w:rPr>
              <w:t xml:space="preserve"> ו־</w:t>
            </w:r>
            <w:r>
              <w:rPr>
                <w:sz w:val="18"/>
                <w:szCs w:val="18"/>
              </w:rPr>
              <w:t>Brookner</w:t>
            </w:r>
          </w:p>
        </w:tc>
        <w:tc>
          <w:tcPr>
            <w:tcW w:w="2381" w:type="dxa"/>
          </w:tcPr>
          <w:p w14:paraId="18ABEE0A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נתיבים אוויריים וגבוהים</w:t>
            </w:r>
          </w:p>
        </w:tc>
        <w:tc>
          <w:tcPr>
            <w:tcW w:w="2835" w:type="dxa"/>
          </w:tcPr>
          <w:p w14:paraId="16D7ABA9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נוסחאות מהסקירה (זמינות)</w:t>
            </w:r>
          </w:p>
        </w:tc>
        <w:tc>
          <w:tcPr>
            <w:tcW w:w="1020" w:type="dxa"/>
          </w:tcPr>
          <w:p w14:paraId="6AE12472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נמוך</w:t>
            </w:r>
          </w:p>
        </w:tc>
      </w:tr>
      <w:tr w:rsidR="00830419" w14:paraId="75D48710" w14:textId="77777777">
        <w:trPr>
          <w:jc w:val="center"/>
        </w:trPr>
        <w:tc>
          <w:tcPr>
            <w:tcW w:w="794" w:type="dxa"/>
            <w:shd w:val="clear" w:color="auto" w:fill="EEF2F7"/>
          </w:tcPr>
          <w:p w14:paraId="66B8101D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608" w:type="dxa"/>
            <w:shd w:val="clear" w:color="auto" w:fill="EEF2F7"/>
          </w:tcPr>
          <w:p w14:paraId="3E4F1CF9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ניסוי אימות בשטח (נגב)</w:t>
            </w:r>
          </w:p>
        </w:tc>
        <w:tc>
          <w:tcPr>
            <w:tcW w:w="2381" w:type="dxa"/>
            <w:shd w:val="clear" w:color="auto" w:fill="EEF2F7"/>
          </w:tcPr>
          <w:p w14:paraId="7C1760A2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כיול זמן החשיפה, ה־</w:t>
            </w:r>
            <w:r>
              <w:rPr>
                <w:sz w:val="18"/>
                <w:szCs w:val="18"/>
              </w:rPr>
              <w:t>mitigation</w:t>
            </w:r>
            <w:r>
              <w:rPr>
                <w:sz w:val="18"/>
                <w:szCs w:val="18"/>
                <w:rtl/>
              </w:rPr>
              <w:t xml:space="preserve"> ו־</w:t>
            </w:r>
            <w:r>
              <w:rPr>
                <w:sz w:val="18"/>
                <w:szCs w:val="18"/>
              </w:rPr>
              <w:t>V50</w:t>
            </w:r>
          </w:p>
        </w:tc>
        <w:tc>
          <w:tcPr>
            <w:tcW w:w="2835" w:type="dxa"/>
            <w:shd w:val="clear" w:color="auto" w:fill="EEF2F7"/>
          </w:tcPr>
          <w:p w14:paraId="27E32170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סינטילומטר, מצלמה ותחנת מזג אוויר</w:t>
            </w:r>
          </w:p>
        </w:tc>
        <w:tc>
          <w:tcPr>
            <w:tcW w:w="1020" w:type="dxa"/>
            <w:shd w:val="clear" w:color="auto" w:fill="EEF2F7"/>
          </w:tcPr>
          <w:p w14:paraId="4F867F75" w14:textId="77777777" w:rsidR="00830419" w:rsidRDefault="00C17126">
            <w:pPr>
              <w:keepNext/>
              <w:jc w:val="right"/>
            </w:pPr>
            <w:r>
              <w:rPr>
                <w:sz w:val="18"/>
                <w:szCs w:val="18"/>
                <w:rtl/>
              </w:rPr>
              <w:t>גבוה</w:t>
            </w:r>
          </w:p>
        </w:tc>
      </w:tr>
      <w:tr w:rsidR="00830419" w14:paraId="596DF90A" w14:textId="77777777">
        <w:trPr>
          <w:jc w:val="center"/>
        </w:trPr>
        <w:tc>
          <w:tcPr>
            <w:tcW w:w="794" w:type="dxa"/>
          </w:tcPr>
          <w:p w14:paraId="754E6FAA" w14:textId="77777777" w:rsidR="00830419" w:rsidRDefault="00C17126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608" w:type="dxa"/>
          </w:tcPr>
          <w:p w14:paraId="5D1EBA87" w14:textId="77777777" w:rsidR="00830419" w:rsidRDefault="00C17126">
            <w:pPr>
              <w:jc w:val="right"/>
            </w:pPr>
            <w:r>
              <w:rPr>
                <w:sz w:val="18"/>
                <w:szCs w:val="18"/>
                <w:rtl/>
              </w:rPr>
              <w:t xml:space="preserve">תלות גובה </w:t>
            </w:r>
            <w:r>
              <w:rPr>
                <w:sz w:val="18"/>
                <w:szCs w:val="18"/>
              </w:rPr>
              <w:t>h^(-2/3)</w:t>
            </w:r>
            <w:r>
              <w:rPr>
                <w:sz w:val="18"/>
                <w:szCs w:val="18"/>
                <w:rtl/>
              </w:rPr>
              <w:t xml:space="preserve"> ליום חורף מעונן</w:t>
            </w:r>
          </w:p>
        </w:tc>
        <w:tc>
          <w:tcPr>
            <w:tcW w:w="2381" w:type="dxa"/>
          </w:tcPr>
          <w:p w14:paraId="7EE6AAED" w14:textId="77777777" w:rsidR="00830419" w:rsidRDefault="00C17126">
            <w:pPr>
              <w:jc w:val="right"/>
            </w:pPr>
            <w:r>
              <w:rPr>
                <w:sz w:val="18"/>
                <w:szCs w:val="18"/>
                <w:rtl/>
              </w:rPr>
              <w:t xml:space="preserve">דיוק טבלה </w:t>
            </w:r>
            <w:r>
              <w:rPr>
                <w:sz w:val="18"/>
                <w:szCs w:val="18"/>
              </w:rPr>
              <w:t>C.2</w:t>
            </w:r>
            <w:r>
              <w:rPr>
                <w:sz w:val="18"/>
                <w:szCs w:val="18"/>
                <w:rtl/>
              </w:rPr>
              <w:t xml:space="preserve"> בחורף</w:t>
            </w:r>
          </w:p>
        </w:tc>
        <w:tc>
          <w:tcPr>
            <w:tcW w:w="2835" w:type="dxa"/>
          </w:tcPr>
          <w:p w14:paraId="723836C9" w14:textId="77777777" w:rsidR="00830419" w:rsidRDefault="00C17126">
            <w:pPr>
              <w:jc w:val="right"/>
            </w:pPr>
            <w:r>
              <w:rPr>
                <w:sz w:val="18"/>
                <w:szCs w:val="18"/>
                <w:rtl/>
              </w:rPr>
              <w:t>שינוי קטן בקוד</w:t>
            </w:r>
          </w:p>
        </w:tc>
        <w:tc>
          <w:tcPr>
            <w:tcW w:w="1020" w:type="dxa"/>
          </w:tcPr>
          <w:p w14:paraId="719AC46A" w14:textId="77777777" w:rsidR="00830419" w:rsidRDefault="00C17126">
            <w:pPr>
              <w:jc w:val="right"/>
            </w:pPr>
            <w:r>
              <w:rPr>
                <w:sz w:val="18"/>
                <w:szCs w:val="18"/>
                <w:rtl/>
              </w:rPr>
              <w:t>נמוך</w:t>
            </w:r>
          </w:p>
        </w:tc>
      </w:tr>
    </w:tbl>
    <w:p w14:paraId="6AF7C913" w14:textId="77777777" w:rsidR="00830419" w:rsidRDefault="00830419">
      <w:pPr>
        <w:spacing w:after="80"/>
      </w:pPr>
    </w:p>
    <w:p w14:paraId="3EE9D2F1" w14:textId="77777777" w:rsidR="00830419" w:rsidRDefault="00C17126">
      <w:pPr>
        <w:pStyle w:val="1"/>
      </w:pPr>
      <w:bookmarkStart w:id="19" w:name="_Toc244183046"/>
      <w:r>
        <w:rPr>
          <w:bCs/>
        </w:rPr>
        <w:t>7</w:t>
      </w:r>
      <w:r>
        <w:rPr>
          <w:bCs/>
          <w:rtl/>
        </w:rPr>
        <w:t>. מגבלות ואי־ודאויות</w:t>
      </w:r>
      <w:bookmarkEnd w:id="19"/>
    </w:p>
    <w:p w14:paraId="2B4E36E7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המודל של זמן החשיפה מניח </w:t>
      </w:r>
      <w:r>
        <w:rPr>
          <w:szCs w:val="24"/>
        </w:rPr>
        <w:t>frozen flow</w:t>
      </w:r>
      <w:r>
        <w:rPr>
          <w:szCs w:val="24"/>
          <w:rtl/>
        </w:rPr>
        <w:t>; מהירות הרוח הרוחבית וזמן השילוב של העין (</w:t>
      </w:r>
      <w:r>
        <w:rPr>
          <w:szCs w:val="24"/>
        </w:rPr>
        <w:t>0.1–0.2</w:t>
      </w:r>
      <w:r>
        <w:rPr>
          <w:szCs w:val="24"/>
          <w:rtl/>
        </w:rPr>
        <w:t xml:space="preserve"> </w:t>
      </w:r>
      <w:r>
        <w:rPr>
          <w:szCs w:val="24"/>
        </w:rPr>
        <w:t>s</w:t>
      </w:r>
      <w:r>
        <w:rPr>
          <w:szCs w:val="24"/>
          <w:rtl/>
        </w:rPr>
        <w:t>) לא ודאיים.</w:t>
      </w:r>
    </w:p>
    <w:p w14:paraId="729CFD1A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המצב האוטומטי של מקדם </w:t>
      </w:r>
      <w:r>
        <w:rPr>
          <w:szCs w:val="24"/>
        </w:rPr>
        <w:t>near/far</w:t>
      </w:r>
      <w:r>
        <w:rPr>
          <w:szCs w:val="24"/>
          <w:rtl/>
        </w:rPr>
        <w:t xml:space="preserve"> הוא אינטרפולציה לינארית בין שני הגבולות של </w:t>
      </w:r>
      <w:r>
        <w:rPr>
          <w:szCs w:val="24"/>
        </w:rPr>
        <w:t>Fried</w:t>
      </w:r>
      <w:r>
        <w:rPr>
          <w:szCs w:val="24"/>
          <w:rtl/>
        </w:rPr>
        <w:t xml:space="preserve"> – הנחה ולא תוצאה מפורסמת.</w:t>
      </w:r>
    </w:p>
    <w:p w14:paraId="0BA6CFB3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במודל הפריימים בני המזל, פריים בר מזל מקבל </w:t>
      </w:r>
      <w:r>
        <w:rPr>
          <w:szCs w:val="24"/>
        </w:rPr>
        <w:t>D/r0 = 3.34</w:t>
      </w:r>
      <w:r>
        <w:rPr>
          <w:szCs w:val="24"/>
          <w:rtl/>
        </w:rPr>
        <w:t xml:space="preserve"> (שונות פאזה של </w:t>
      </w:r>
      <w:r>
        <w:rPr>
          <w:szCs w:val="24"/>
        </w:rPr>
        <w:t>1</w:t>
      </w:r>
      <w:r>
        <w:rPr>
          <w:szCs w:val="24"/>
          <w:rtl/>
        </w:rPr>
        <w:t xml:space="preserve"> </w:t>
      </w:r>
      <w:r>
        <w:rPr>
          <w:szCs w:val="24"/>
        </w:rPr>
        <w:t>rad²</w:t>
      </w:r>
      <w:r>
        <w:rPr>
          <w:szCs w:val="24"/>
          <w:rtl/>
        </w:rPr>
        <w:t>), לפי אזור; זה קירוב.</w:t>
      </w:r>
    </w:p>
    <w:p w14:paraId="197AC63E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 xml:space="preserve">סטטיסטיקת </w:t>
      </w:r>
      <w:r>
        <w:rPr>
          <w:szCs w:val="24"/>
        </w:rPr>
        <w:t>Cn²</w:t>
      </w:r>
      <w:r>
        <w:rPr>
          <w:szCs w:val="24"/>
          <w:rtl/>
        </w:rPr>
        <w:t xml:space="preserve"> מגיעה מאתר מדידה אחד לכל אקלים (בנגב: נתיב של </w:t>
      </w:r>
      <w:r>
        <w:rPr>
          <w:szCs w:val="24"/>
        </w:rPr>
        <w:t>100</w:t>
      </w:r>
      <w:r>
        <w:rPr>
          <w:szCs w:val="24"/>
          <w:rtl/>
        </w:rPr>
        <w:t xml:space="preserve"> מ' בגובה </w:t>
      </w:r>
      <w:r>
        <w:rPr>
          <w:szCs w:val="24"/>
        </w:rPr>
        <w:t>2.3</w:t>
      </w:r>
      <w:r>
        <w:rPr>
          <w:szCs w:val="24"/>
          <w:rtl/>
        </w:rPr>
        <w:t xml:space="preserve"> מ'); הטופוגרפיה המקומית והגובה מעל הקרקע משנים אותה.</w:t>
      </w:r>
    </w:p>
    <w:p w14:paraId="1614058D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>מודלי הרגרסיה של מזג אוויר מותאמים לאתר שבו נבנו; חלק מהפרטים נלקחו ממקורות משניים, והדבר מצוין בטקסט.</w:t>
      </w:r>
    </w:p>
    <w:p w14:paraId="1925C193" w14:textId="77777777" w:rsidR="00830419" w:rsidRDefault="00C17126">
      <w:pPr>
        <w:pStyle w:val="a0"/>
        <w:spacing w:after="60"/>
        <w:jc w:val="both"/>
      </w:pPr>
      <w:r>
        <w:rPr>
          <w:szCs w:val="24"/>
          <w:rtl/>
        </w:rPr>
        <w:t>ההשפעה של עיוות המטרה (</w:t>
      </w:r>
      <w:r>
        <w:rPr>
          <w:szCs w:val="24"/>
        </w:rPr>
        <w:t>anisoplanatism</w:t>
      </w:r>
      <w:r>
        <w:rPr>
          <w:szCs w:val="24"/>
          <w:rtl/>
        </w:rPr>
        <w:t>) על הצופה אינה ממודלת.</w:t>
      </w:r>
    </w:p>
    <w:p w14:paraId="587FE597" w14:textId="77777777" w:rsidR="00830419" w:rsidRDefault="00C17126">
      <w:pPr>
        <w:pStyle w:val="1"/>
      </w:pPr>
      <w:bookmarkStart w:id="20" w:name="_Toc244183047"/>
      <w:r>
        <w:rPr>
          <w:bCs/>
          <w:rtl/>
        </w:rPr>
        <w:t>נספח א': סיכום העבודה על התוכנה</w:t>
      </w:r>
      <w:bookmarkEnd w:id="20"/>
    </w:p>
    <w:p w14:paraId="3D97ACBE" w14:textId="77777777" w:rsidR="00830419" w:rsidRDefault="00C17126">
      <w:pPr>
        <w:keepNext/>
        <w:jc w:val="right"/>
      </w:pPr>
      <w:r>
        <w:rPr>
          <w:b/>
          <w:bCs/>
          <w:color w:val="555F6D"/>
          <w:sz w:val="20"/>
          <w:szCs w:val="20"/>
          <w:rtl/>
        </w:rPr>
        <w:t xml:space="preserve">טבלה </w:t>
      </w:r>
      <w:r>
        <w:rPr>
          <w:b/>
          <w:bCs/>
          <w:color w:val="555F6D"/>
          <w:sz w:val="20"/>
          <w:szCs w:val="20"/>
        </w:rPr>
        <w:t>7</w:t>
      </w:r>
      <w:r>
        <w:rPr>
          <w:b/>
          <w:bCs/>
          <w:color w:val="555F6D"/>
          <w:sz w:val="20"/>
          <w:szCs w:val="20"/>
          <w:rtl/>
        </w:rPr>
        <w:t xml:space="preserve">: </w:t>
      </w:r>
      <w:r>
        <w:rPr>
          <w:color w:val="555F6D"/>
          <w:sz w:val="20"/>
          <w:szCs w:val="20"/>
          <w:rtl/>
        </w:rPr>
        <w:t>גרסאות המנוע שפותחו.</w:t>
      </w:r>
    </w:p>
    <w:tbl>
      <w:tblPr>
        <w:tblStyle w:val="aff2"/>
        <w:bidiVisual/>
        <w:tblW w:w="0" w:type="auto"/>
        <w:jc w:val="center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134"/>
        <w:gridCol w:w="8504"/>
      </w:tblGrid>
      <w:tr w:rsidR="00830419" w14:paraId="122908FE" w14:textId="77777777">
        <w:trPr>
          <w:tblHeader/>
          <w:jc w:val="center"/>
        </w:trPr>
        <w:tc>
          <w:tcPr>
            <w:tcW w:w="1134" w:type="dxa"/>
            <w:shd w:val="clear" w:color="auto" w:fill="1F3A5F"/>
          </w:tcPr>
          <w:p w14:paraId="7ECADB86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גרסה</w:t>
            </w:r>
          </w:p>
        </w:tc>
        <w:tc>
          <w:tcPr>
            <w:tcW w:w="8504" w:type="dxa"/>
            <w:shd w:val="clear" w:color="auto" w:fill="1F3A5F"/>
          </w:tcPr>
          <w:p w14:paraId="4754901A" w14:textId="77777777" w:rsidR="00830419" w:rsidRDefault="00C17126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תוכן</w:t>
            </w:r>
          </w:p>
        </w:tc>
      </w:tr>
      <w:tr w:rsidR="00830419" w14:paraId="350C3EFF" w14:textId="77777777">
        <w:trPr>
          <w:jc w:val="center"/>
        </w:trPr>
        <w:tc>
          <w:tcPr>
            <w:tcW w:w="1134" w:type="dxa"/>
          </w:tcPr>
          <w:p w14:paraId="4B4AC00E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>2.7</w:t>
            </w:r>
          </w:p>
        </w:tc>
        <w:tc>
          <w:tcPr>
            <w:tcW w:w="8504" w:type="dxa"/>
          </w:tcPr>
          <w:p w14:paraId="0DB6B361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  <w:rtl/>
              </w:rPr>
              <w:t xml:space="preserve">טווחי </w:t>
            </w:r>
            <w:r>
              <w:rPr>
                <w:sz w:val="20"/>
                <w:szCs w:val="20"/>
              </w:rPr>
              <w:t>TTP/V50</w:t>
            </w:r>
            <w:r>
              <w:rPr>
                <w:sz w:val="20"/>
                <w:szCs w:val="20"/>
                <w:rtl/>
              </w:rPr>
              <w:t xml:space="preserve">; טווח גאומטרי ייחוסי ואומדן מהיר; אבחון </w:t>
            </w:r>
            <w:r>
              <w:rPr>
                <w:sz w:val="20"/>
                <w:szCs w:val="20"/>
              </w:rPr>
              <w:t>aerosol MTF; Monte Carlo</w:t>
            </w:r>
            <w:r>
              <w:rPr>
                <w:sz w:val="20"/>
                <w:szCs w:val="20"/>
                <w:rtl/>
              </w:rPr>
              <w:t xml:space="preserve"> במקביל</w:t>
            </w:r>
          </w:p>
        </w:tc>
      </w:tr>
      <w:tr w:rsidR="00830419" w14:paraId="085EC967" w14:textId="77777777">
        <w:trPr>
          <w:jc w:val="center"/>
        </w:trPr>
        <w:tc>
          <w:tcPr>
            <w:tcW w:w="1134" w:type="dxa"/>
            <w:shd w:val="clear" w:color="auto" w:fill="EEF2F7"/>
          </w:tcPr>
          <w:p w14:paraId="31D97D4D" w14:textId="77777777" w:rsidR="00830419" w:rsidRDefault="00C17126"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>2.8</w:t>
            </w:r>
          </w:p>
        </w:tc>
        <w:tc>
          <w:tcPr>
            <w:tcW w:w="8504" w:type="dxa"/>
            <w:shd w:val="clear" w:color="auto" w:fill="EEF2F7"/>
          </w:tcPr>
          <w:p w14:paraId="7FA8C371" w14:textId="77777777" w:rsidR="00830419" w:rsidRDefault="00C17126">
            <w:pPr>
              <w:keepNext/>
              <w:jc w:val="right"/>
            </w:pPr>
            <w:r>
              <w:rPr>
                <w:sz w:val="20"/>
                <w:szCs w:val="20"/>
                <w:rtl/>
              </w:rPr>
              <w:t xml:space="preserve">פרופיל </w:t>
            </w:r>
            <w:r>
              <w:rPr>
                <w:sz w:val="20"/>
                <w:szCs w:val="20"/>
              </w:rPr>
              <w:t>HV</w:t>
            </w:r>
            <w:r>
              <w:rPr>
                <w:sz w:val="20"/>
                <w:szCs w:val="20"/>
                <w:rtl/>
              </w:rPr>
              <w:t xml:space="preserve">; מיפוי טונים / </w:t>
            </w:r>
            <w:r>
              <w:rPr>
                <w:sz w:val="20"/>
                <w:szCs w:val="20"/>
              </w:rPr>
              <w:t>AGC</w:t>
            </w:r>
            <w:r>
              <w:rPr>
                <w:sz w:val="20"/>
                <w:szCs w:val="20"/>
                <w:rtl/>
              </w:rPr>
              <w:t>; כלי מעבדה (</w:t>
            </w:r>
            <w:r>
              <w:rPr>
                <w:sz w:val="20"/>
                <w:szCs w:val="20"/>
              </w:rPr>
              <w:t>SFR</w:t>
            </w:r>
            <w:r>
              <w:rPr>
                <w:sz w:val="20"/>
                <w:szCs w:val="20"/>
                <w:rtl/>
              </w:rPr>
              <w:t xml:space="preserve"> לפי </w:t>
            </w:r>
            <w:r>
              <w:rPr>
                <w:sz w:val="20"/>
                <w:szCs w:val="20"/>
              </w:rPr>
              <w:t>ISO 12233, photon transfer</w:t>
            </w:r>
            <w:r>
              <w:rPr>
                <w:sz w:val="20"/>
                <w:szCs w:val="20"/>
                <w:rtl/>
              </w:rPr>
              <w:t xml:space="preserve"> לפי </w:t>
            </w:r>
            <w:r>
              <w:rPr>
                <w:sz w:val="20"/>
                <w:szCs w:val="20"/>
              </w:rPr>
              <w:t>EMVA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1288</w:t>
            </w:r>
            <w:r>
              <w:rPr>
                <w:sz w:val="20"/>
                <w:szCs w:val="20"/>
                <w:rtl/>
              </w:rPr>
              <w:t>); אפשרויות שורת פקודה; בדיקות במקביל (~</w:t>
            </w:r>
            <w:r>
              <w:rPr>
                <w:sz w:val="20"/>
                <w:szCs w:val="20"/>
              </w:rPr>
              <w:t>150</w:t>
            </w:r>
            <w:r>
              <w:rPr>
                <w:sz w:val="20"/>
                <w:szCs w:val="20"/>
                <w:rtl/>
              </w:rPr>
              <w:t xml:space="preserve"> ש'); </w:t>
            </w:r>
            <w:r>
              <w:rPr>
                <w:sz w:val="20"/>
                <w:szCs w:val="20"/>
              </w:rPr>
              <w:t>GitHub Actions</w:t>
            </w:r>
            <w:r>
              <w:rPr>
                <w:sz w:val="20"/>
                <w:szCs w:val="20"/>
                <w:rtl/>
              </w:rPr>
              <w:t xml:space="preserve">; קובץ </w:t>
            </w:r>
            <w:r>
              <w:rPr>
                <w:sz w:val="20"/>
                <w:szCs w:val="20"/>
              </w:rPr>
              <w:t>EXE</w:t>
            </w:r>
            <w:r>
              <w:rPr>
                <w:sz w:val="20"/>
                <w:szCs w:val="20"/>
                <w:rtl/>
              </w:rPr>
              <w:t>; קובץ התקנה; מדריך בעברית</w:t>
            </w:r>
          </w:p>
        </w:tc>
      </w:tr>
      <w:tr w:rsidR="00830419" w14:paraId="77487546" w14:textId="77777777">
        <w:trPr>
          <w:jc w:val="center"/>
        </w:trPr>
        <w:tc>
          <w:tcPr>
            <w:tcW w:w="1134" w:type="dxa"/>
          </w:tcPr>
          <w:p w14:paraId="376137EE" w14:textId="77777777" w:rsidR="00830419" w:rsidRDefault="00C17126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2.9</w:t>
            </w:r>
          </w:p>
        </w:tc>
        <w:tc>
          <w:tcPr>
            <w:tcW w:w="8504" w:type="dxa"/>
          </w:tcPr>
          <w:p w14:paraId="27AB7230" w14:textId="77777777" w:rsidR="00830419" w:rsidRDefault="00C17126">
            <w:pPr>
              <w:jc w:val="right"/>
            </w:pPr>
            <w:r>
              <w:rPr>
                <w:sz w:val="20"/>
                <w:szCs w:val="20"/>
                <w:rtl/>
              </w:rPr>
              <w:t xml:space="preserve">שלב ב' בטורבולנציה: זמן חשיפה, </w:t>
            </w:r>
            <w:r>
              <w:rPr>
                <w:sz w:val="20"/>
                <w:szCs w:val="20"/>
              </w:rPr>
              <w:t>near/far, mitigation</w:t>
            </w:r>
            <w:r>
              <w:rPr>
                <w:sz w:val="20"/>
                <w:szCs w:val="20"/>
                <w:rtl/>
              </w:rPr>
              <w:t xml:space="preserve"> פיזיקלי, סטטיסטיקת </w:t>
            </w:r>
            <w:r>
              <w:rPr>
                <w:sz w:val="20"/>
                <w:szCs w:val="20"/>
              </w:rPr>
              <w:t>Cn²</w:t>
            </w:r>
            <w:r>
              <w:rPr>
                <w:sz w:val="20"/>
                <w:szCs w:val="20"/>
                <w:rtl/>
              </w:rPr>
              <w:t xml:space="preserve"> (כולל תיקון הזריחה)</w:t>
            </w:r>
          </w:p>
        </w:tc>
      </w:tr>
    </w:tbl>
    <w:p w14:paraId="31C7F677" w14:textId="77777777" w:rsidR="00830419" w:rsidRDefault="00830419">
      <w:pPr>
        <w:spacing w:after="80"/>
      </w:pPr>
    </w:p>
    <w:p w14:paraId="5F470CC5" w14:textId="77777777" w:rsidR="00830419" w:rsidRDefault="00C17126">
      <w:pPr>
        <w:pStyle w:val="1"/>
      </w:pPr>
      <w:bookmarkStart w:id="21" w:name="_Toc244183048"/>
      <w:r>
        <w:rPr>
          <w:bCs/>
          <w:rtl/>
        </w:rPr>
        <w:t>נספח ב': נוסחאות מרכזיות</w:t>
      </w:r>
      <w:bookmarkEnd w:id="21"/>
    </w:p>
    <w:p w14:paraId="43C1BDBA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0"/>
          <w:szCs w:val="20"/>
        </w:rPr>
        <w:t>r0 = [ 0.423 · k² · ∫ Cn²(z) · ((R − z)/R)^(5/3) dz ]^(−3/5)      (TRM4 Eq. 4.82, spherical wave)</w:t>
      </w:r>
    </w:p>
    <w:p w14:paraId="7A987271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0"/>
          <w:szCs w:val="20"/>
        </w:rPr>
        <w:t>MTF = exp(−φ/2),  φ = 6.88 · (λr / r0)^(5/3) · [1 − f · a · (λr / D)^(1/3)]</w:t>
      </w:r>
    </w:p>
    <w:p w14:paraId="456B4C24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0"/>
          <w:szCs w:val="20"/>
        </w:rPr>
        <w:t>a = (D / (D + v·τ))^(1/3)   (exposure time);   a = α   (registration)</w:t>
      </w:r>
    </w:p>
    <w:p w14:paraId="4054DAEB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0"/>
          <w:szCs w:val="20"/>
        </w:rPr>
        <w:t>f = ½ (far field),  1 (near field),  ½ + ½·min(1, D/√(λL))   (auto)</w:t>
      </w:r>
    </w:p>
    <w:p w14:paraId="125F3B0C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0"/>
          <w:szCs w:val="20"/>
        </w:rPr>
        <w:t>P_lucky = 5.6 · exp(−0.1557·(D/r0)²);   p(N) = 1 − (1 − P)^N;   D/r0_lucky = (1/0.134)^(3/5) = 3.34</w:t>
      </w:r>
    </w:p>
    <w:p w14:paraId="6A68EE62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0"/>
          <w:szCs w:val="20"/>
        </w:rPr>
        <w:t>Cn²_HV(h) = 0.00594·(v/27)²·(1e-5·h)^10·e^(−h/1000) + 2.7e-16·e^(−h/1500) + A·e^(−h/100)</w:t>
      </w:r>
    </w:p>
    <w:p w14:paraId="568E1A30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0"/>
          <w:szCs w:val="20"/>
        </w:rPr>
        <w:t>θ0 = 0.314 · r0 / h̄</w:t>
      </w:r>
    </w:p>
    <w:p w14:paraId="248F958E" w14:textId="77777777" w:rsidR="00830419" w:rsidRDefault="00C17126">
      <w:pPr>
        <w:bidi w:val="0"/>
        <w:spacing w:after="120"/>
        <w:jc w:val="center"/>
      </w:pPr>
      <w:r>
        <w:rPr>
          <w:rFonts w:ascii="Cambria Math" w:hAnsi="Cambria Math"/>
          <w:sz w:val="20"/>
          <w:szCs w:val="20"/>
        </w:rPr>
        <w:t>σ_I² ≈ 0.5 · k^(7/6) · L^(11/6) · Cn²   (spherical wave, weak turbulence)</w:t>
      </w:r>
    </w:p>
    <w:p w14:paraId="33693490" w14:textId="77777777" w:rsidR="00830419" w:rsidRDefault="00C17126">
      <w:pPr>
        <w:pStyle w:val="1"/>
      </w:pPr>
      <w:bookmarkStart w:id="22" w:name="_Toc244183049"/>
      <w:r>
        <w:rPr>
          <w:bCs/>
          <w:rtl/>
        </w:rPr>
        <w:t>נספח ג': מקורות</w:t>
      </w:r>
      <w:bookmarkEnd w:id="22"/>
    </w:p>
    <w:p w14:paraId="66125931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[1] Fraunhofer IOSB, TRM4.v3 – Parameter Description and Model Documentation, TR 2021/04 (file in the project folder). </w:t>
      </w:r>
    </w:p>
    <w:p w14:paraId="68F4A7AE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[2] Weiss-Wrana K.R., Influence of atmospheric turbulence on imaging quality of electro-optical sensors in different climates, FGAN-FOM 2003/11. </w:t>
      </w:r>
      <w:hyperlink r:id="rId14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0CD1BA39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[3] Weiss-Wrana K.R., Turbulence statistics applied to calculate expected turbulence-induced scintillation effects on electro-optical systems in different climate regions, FGAN-FOM 2005/09. </w:t>
      </w:r>
      <w:hyperlink r:id="rId15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64E1C16C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[4] Weiss-Wrana K.R., Balfour L.S., Statistical analysis of measurements of atmospheric turbulence in different climates, Proc. SPIE 4538 (2002). </w:t>
      </w:r>
      <w:hyperlink r:id="rId16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43C62639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[5] Weiss-Wrana K.R., Malaplate A., Impact of turbulence on the measurement of CC&amp;D materials in desert area, Proc. SPIE 6747 (2007). </w:t>
      </w:r>
      <w:hyperlink r:id="rId17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23B53851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[6] Fried D.L., Optical resolution through a randomly inhomogeneous medium for very long and very short exposures, JOSA 56(10), 1372 (1966). </w:t>
      </w:r>
    </w:p>
    <w:p w14:paraId="7A3E4C92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[7] Fried D.L., Probability of getting a lucky short-exposure image through turbulence, JOSA 68(12), 1651 (1978). </w:t>
      </w:r>
    </w:p>
    <w:p w14:paraId="430C7260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[8] Fried D.L., Anisoplanatism in adaptive optics, JOSA 72(1), 52 (1982). </w:t>
      </w:r>
    </w:p>
    <w:p w14:paraId="4F8CB819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[9] Noll R.J., Zernike polynomials and atmospheric turbulence, JOSA 66(3), 207 (1976). </w:t>
      </w:r>
    </w:p>
    <w:p w14:paraId="647F6E26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[10] Tofsted D.H., Extended high-angular-frequency analysis of turbulence effects on short-exposure imaging, Opt. Eng. 53(4) 044112 (2014); Opt. Eng. 50(1) 016001 (2011). </w:t>
      </w:r>
      <w:hyperlink r:id="rId18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07B18432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[11] Hardie R.C., Rucci M.A., Bose-Pillai S., Van Hook R., Application of tilt correlation statistics to anisoplanatic optical turbulence modeling and mitigation, arXiv:2108.00528 (2021). </w:t>
      </w:r>
      <w:hyperlink r:id="rId19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40292437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[12] Hardie R.C. et al., Simulation of anisoplanatic imaging through optical turbulence using numerical wave propagation with new validation analysis, Opt. Eng. 56(7) 071502 (2017). </w:t>
      </w:r>
      <w:hyperlink r:id="rId20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055F38B6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[13] Schutte K. et al., An overview of turbulence compensation, Proc. SPIE 8542 (2012). </w:t>
      </w:r>
      <w:hyperlink r:id="rId21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310F52B8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[14] van Eekeren A.W.M., Huebner C.S., Dijk J., Schutte K., Schwering P.B.W., Evaluation of turbulence mitigation methods, Proc. SPIE (2014). </w:t>
      </w:r>
      <w:hyperlink r:id="rId22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33E523F4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[15] Sadot D., Kopeika N.S., Forecasting optical turbulence strength on the basis of macroscale meteorology and aerosols: models and validation, Opt. Eng. 31(2) 200 (1992). </w:t>
      </w:r>
      <w:hyperlink r:id="rId23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78A10993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[16] Bendersky S., Kopeika N.S., Blaunstein N., Atmospheric optical turbulence over land in middle east coastal environments: prediction modeling and measurements, Appl. Opt. 43(20) 4070 (2004). </w:t>
      </w:r>
      <w:hyperlink r:id="rId24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54F9469C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[17] Sadot D., Kopeika N.S., Rotman S.R., Target acquisition modeling for contrast-limited imaging: effects of atmospheric blur and image restoration, JOSA A 12(11) 2401 (1995). </w:t>
      </w:r>
      <w:hyperlink r:id="rId25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7A16B266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[18] Yitzhaky Y., Dror I., Kopeika N.S., Restoration of atmospherically blurred images according to weather-predicted atmospheric modulation transfer functions, Opt. Eng. 36 (1997). </w:t>
      </w:r>
    </w:p>
    <w:p w14:paraId="53C6EA31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[19] Zilberman A., Kopeika N.S., Middle East model of vertical turbulence profile, Proc. SPIE 5793 (2005). </w:t>
      </w:r>
      <w:hyperlink r:id="rId26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11132C73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[20] Zilberman A., LIDAR measurements of turbulence strength and aerosol profiles in the Negev desert, PhD thesis, Ben-Gurion University (2007). </w:t>
      </w:r>
      <w:hyperlink r:id="rId27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279CF8AB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[21] Jellen C., Nelson C., Brownell C., Burkhardt J., Effective benchmarks for optical turbulence modeling, Artificial Intelligence for the Earth Systems (2024), DOI 10.1175/AIES-D-24-0003.1. </w:t>
      </w:r>
      <w:hyperlink r:id="rId28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4BFC7723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[22] Quatresooz F., Oestges C., Cn² modeling for free-space optical communications: a review, IEEE Access 13, 21279 (2025). </w:t>
      </w:r>
      <w:hyperlink r:id="rId29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2F734A57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[23] Pierzyna M., Saathof R., Basu S., A multi-physics ensemble modeling framework for reliable Cn² estimation, Proc. SPIE 12731 (2023). </w:t>
      </w:r>
      <w:hyperlink r:id="rId30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74F7B029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[24] Frederickson P., Hammel S., Tsintikidis D., Measurements and modeling of optical turbulence in a maritime environment (NSLOT), Proc. SPIE 6303 (2006). </w:t>
      </w:r>
      <w:hyperlink r:id="rId31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5D2E1CD0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[25] Andrews L.C., Phillips R.L., Laser Beam Propagation through Random Media, 2nd ed., SPIE Press (2005). </w:t>
      </w:r>
      <w:hyperlink r:id="rId32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4D144495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[26] Kopeika N.S., A System Engineering Approach to Imaging, SPIE Press (1998). </w:t>
      </w:r>
    </w:p>
    <w:p w14:paraId="1D97ECFC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[27] Zamek S., Yitzhaky Y., Turbulence strength estimation from an arbitrary set of atmospherically degraded images, JOSA A 23, 3106 (2006). </w:t>
      </w:r>
    </w:p>
    <w:p w14:paraId="686B45C1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[28] Watson T.P., Dasgupta A., Foti D., Jacobs E.L., Towards Cn² parity between imaging-based simulation and measurement, Proc. SPIE 13045 (2024). </w:t>
      </w:r>
      <w:hyperlink r:id="rId33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765FDE84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[29] Turbulence strength Cn² estimation from video using physics-based deep learning, arXiv:2408.16623 (2024). </w:t>
      </w:r>
      <w:hyperlink r:id="rId34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56E87340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[30] Anisoplanatism over horizontal path: comparison of theoretical and experimental results, Proc. SPIE 8246 (2012). </w:t>
      </w:r>
      <w:hyperlink r:id="rId35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2E9A3D7C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[31] Chimitt N., Chan S.H., Computational Imaging Through Atmospheric Turbulence (2023/2024), arXiv:2411.00338; CVPR 2022 tutorial (video). </w:t>
      </w:r>
      <w:hyperlink r:id="rId36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6E3592B7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[32] Mao Z., Chimitt N., Chan S.H., Accelerating atmospheric turbulence simulation via learned phase-to-space transform, ICCV 2021. </w:t>
      </w:r>
      <w:hyperlink r:id="rId37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184A5A10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[33] NATO RTO SET-165 trial data sets, Dayton, Ohio (FFI). </w:t>
      </w:r>
      <w:hyperlink r:id="rId38">
        <w:r>
          <w:rPr>
            <w:color w:val="1F5FA8"/>
            <w:sz w:val="19"/>
            <w:szCs w:val="19"/>
            <w:u w:val="single"/>
          </w:rPr>
          <w:t>link</w:t>
        </w:r>
      </w:hyperlink>
    </w:p>
    <w:p w14:paraId="776DDAB8" w14:textId="77777777" w:rsidR="00830419" w:rsidRDefault="00C17126">
      <w:pPr>
        <w:bidi w:val="0"/>
        <w:spacing w:after="60"/>
      </w:pPr>
      <w:r>
        <w:rPr>
          <w:sz w:val="19"/>
          <w:szCs w:val="19"/>
        </w:rPr>
        <w:t xml:space="preserve">[34] Fraunhofer IOSB, Range performance model TRM4 (product page, TRM4.v4). </w:t>
      </w:r>
      <w:hyperlink r:id="rId39">
        <w:r>
          <w:rPr>
            <w:color w:val="1F5FA8"/>
            <w:sz w:val="19"/>
            <w:szCs w:val="19"/>
            <w:u w:val="single"/>
          </w:rPr>
          <w:t>link</w:t>
        </w:r>
      </w:hyperlink>
    </w:p>
    <w:sectPr w:rsidR="00830419" w:rsidSect="00034616">
      <w:headerReference w:type="default" r:id="rId40"/>
      <w:footerReference w:type="default" r:id="rId41"/>
      <w:pgSz w:w="11906" w:h="16838"/>
      <w:pgMar w:top="1134" w:right="1134" w:bottom="1020" w:left="1134" w:header="720" w:footer="720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84245" w14:textId="77777777" w:rsidR="00C17126" w:rsidRDefault="00C17126">
      <w:pPr>
        <w:spacing w:after="0" w:line="240" w:lineRule="auto"/>
      </w:pPr>
      <w:r>
        <w:separator/>
      </w:r>
    </w:p>
  </w:endnote>
  <w:endnote w:type="continuationSeparator" w:id="0">
    <w:p w14:paraId="66142CCA" w14:textId="77777777" w:rsidR="00C17126" w:rsidRDefault="00C17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BD3AA" w14:textId="77777777" w:rsidR="00830419" w:rsidRDefault="00C17126">
    <w:pPr>
      <w:pStyle w:val="a7"/>
      <w:jc w:val="center"/>
    </w:pPr>
    <w:r>
      <w:rPr>
        <w:color w:val="555F6D"/>
        <w:sz w:val="18"/>
        <w:szCs w:val="18"/>
        <w:rtl/>
      </w:rPr>
      <w:t xml:space="preserve">עמוד </w:t>
    </w:r>
    <w:r>
      <w:fldChar w:fldCharType="begin"/>
    </w:r>
    <w:r>
      <w:instrText>PAGE</w:instrText>
    </w:r>
    <w:r>
      <w:fldChar w:fldCharType="separate"/>
    </w:r>
    <w:r>
      <w:rPr>
        <w:sz w:val="18"/>
        <w:szCs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71D4F" w14:textId="77777777" w:rsidR="00C17126" w:rsidRDefault="00C17126">
      <w:pPr>
        <w:spacing w:after="0" w:line="240" w:lineRule="auto"/>
      </w:pPr>
      <w:r>
        <w:separator/>
      </w:r>
    </w:p>
  </w:footnote>
  <w:footnote w:type="continuationSeparator" w:id="0">
    <w:p w14:paraId="3E3472E2" w14:textId="77777777" w:rsidR="00C17126" w:rsidRDefault="00C17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FD025" w14:textId="77777777" w:rsidR="00830419" w:rsidRDefault="00C17126">
    <w:pPr>
      <w:pStyle w:val="a5"/>
    </w:pPr>
    <w:r>
      <w:rPr>
        <w:color w:val="555F6D"/>
        <w:sz w:val="18"/>
        <w:szCs w:val="18"/>
      </w:rPr>
      <w:t>TRM_HADMAAv1</w:t>
    </w:r>
    <w:r>
      <w:rPr>
        <w:color w:val="555F6D"/>
        <w:sz w:val="18"/>
        <w:szCs w:val="18"/>
        <w:rtl/>
      </w:rPr>
      <w:t xml:space="preserve"> – מחקר טורבולנציה, שלב ב'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882012">
    <w:abstractNumId w:val="8"/>
  </w:num>
  <w:num w:numId="2" w16cid:durableId="1765609706">
    <w:abstractNumId w:val="6"/>
  </w:num>
  <w:num w:numId="3" w16cid:durableId="1176842366">
    <w:abstractNumId w:val="5"/>
  </w:num>
  <w:num w:numId="4" w16cid:durableId="2025283026">
    <w:abstractNumId w:val="4"/>
  </w:num>
  <w:num w:numId="5" w16cid:durableId="220675389">
    <w:abstractNumId w:val="7"/>
  </w:num>
  <w:num w:numId="6" w16cid:durableId="384061929">
    <w:abstractNumId w:val="3"/>
  </w:num>
  <w:num w:numId="7" w16cid:durableId="463624552">
    <w:abstractNumId w:val="2"/>
  </w:num>
  <w:num w:numId="8" w16cid:durableId="1261523795">
    <w:abstractNumId w:val="1"/>
  </w:num>
  <w:num w:numId="9" w16cid:durableId="119500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3EB"/>
    <w:rsid w:val="00265E2D"/>
    <w:rsid w:val="0029639D"/>
    <w:rsid w:val="00326F90"/>
    <w:rsid w:val="00830419"/>
    <w:rsid w:val="00AA1D8D"/>
    <w:rsid w:val="00B47730"/>
    <w:rsid w:val="00C171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9B8BD"/>
  <w14:defaultImageDpi w14:val="300"/>
  <w15:docId w15:val="{A5F79929-E33F-4417-9F93-6B39A7BB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bidi/>
      <w:spacing w:after="100" w:line="269" w:lineRule="auto"/>
    </w:pPr>
    <w:rPr>
      <w:rFonts w:ascii="Calibri" w:hAnsi="Calibri" w:cs="David"/>
      <w:sz w:val="24"/>
      <w:lang w:bidi="he-I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/>
      <w:outlineLvl w:val="0"/>
    </w:pPr>
    <w:rPr>
      <w:b/>
      <w:color w:val="1F3A5F"/>
      <w:sz w:val="34"/>
      <w:szCs w:val="34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b/>
      <w:color w:val="1F3A5F"/>
      <w:sz w:val="27"/>
      <w:szCs w:val="27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b/>
      <w:color w:val="1F3A5F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65E2D"/>
  </w:style>
  <w:style w:type="paragraph" w:styleId="TOC2">
    <w:name w:val="toc 2"/>
    <w:basedOn w:val="a1"/>
    <w:next w:val="a1"/>
    <w:autoRedefine/>
    <w:uiPriority w:val="39"/>
    <w:unhideWhenUsed/>
    <w:rsid w:val="00265E2D"/>
    <w:pPr>
      <w:ind w:left="240"/>
    </w:pPr>
  </w:style>
  <w:style w:type="character" w:styleId="Hyperlink">
    <w:name w:val="Hyperlink"/>
    <w:basedOn w:val="a2"/>
    <w:uiPriority w:val="99"/>
    <w:unhideWhenUsed/>
    <w:rsid w:val="00265E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ebooks.spiedigitallibrary.org/journals/optical-engineering/volume-53/issue-4/044112/Extended-high-angular-frequency-analysis-of-turbulence-effects-on-short/10.1117/1.OE.53.4.044112.full" TargetMode="External"/><Relationship Id="rId26" Type="http://schemas.openxmlformats.org/officeDocument/2006/relationships/hyperlink" Target="https://www.spiedigitallibrary.org/conference-proceedings-of-spie/5793/0000/Middle-East-model-of-vertical-turbulence-profile/10.1117/12.602320.full" TargetMode="External"/><Relationship Id="rId39" Type="http://schemas.openxmlformats.org/officeDocument/2006/relationships/hyperlink" Target="https://www.iosb.fraunhofer.de/en/projects-and-products/trm4.html" TargetMode="External"/><Relationship Id="rId21" Type="http://schemas.openxmlformats.org/officeDocument/2006/relationships/hyperlink" Target="https://publications.tno.nl/publication/102606/Ug60dZ/schutte-2012-overview.pdf" TargetMode="External"/><Relationship Id="rId34" Type="http://schemas.openxmlformats.org/officeDocument/2006/relationships/hyperlink" Target="https://arxiv.org/abs/2408.16623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neurophotonics.spiedigitallibrary.org/conference-proceedings-of-spie/4538/0000/Statistical-analysis-of-measurements-of-atmospheric-turbulence-in-different-climates/10.1117/12.454395.full" TargetMode="External"/><Relationship Id="rId20" Type="http://schemas.openxmlformats.org/officeDocument/2006/relationships/hyperlink" Target="https://scholar.afit.edu/facpub/120" TargetMode="External"/><Relationship Id="rId29" Type="http://schemas.openxmlformats.org/officeDocument/2006/relationships/hyperlink" Target="https://research.dial.uclouvain.be/handle/2078.5/245659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opg.optica.org/ao/abstract.cfm?uri=ao-43-20-4070" TargetMode="External"/><Relationship Id="rId32" Type="http://schemas.openxmlformats.org/officeDocument/2006/relationships/hyperlink" Target="https://journals.spiedigitallibrary.org/ebooks/PM/laser-beam-propagation-through-random-media-second-edition/eISBN-9780819478320/10.1117/3.626196" TargetMode="External"/><Relationship Id="rId37" Type="http://schemas.openxmlformats.org/officeDocument/2006/relationships/hyperlink" Target="https://arxiv.org/abs/2107.11627" TargetMode="Externa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publica-rest.fraunhofer.de/server/api/core/bitstreams/41287c46-90bf-4ff4-88d0-cabb561458a0/content" TargetMode="External"/><Relationship Id="rId23" Type="http://schemas.openxmlformats.org/officeDocument/2006/relationships/hyperlink" Target="https://opticalengineering.spiedigitallibrary.org/journals/optical-engineering/volume-31/issue-02/0000/Forecasting-optical-turbulence-strength-on-the-basis-of-macroscale-meteorology/10.1117/12.56059.full" TargetMode="External"/><Relationship Id="rId28" Type="http://schemas.openxmlformats.org/officeDocument/2006/relationships/hyperlink" Target="https://www.usna.edu/MechEngDept/_files/documents/brownell_files/AIES24.pdf" TargetMode="External"/><Relationship Id="rId36" Type="http://schemas.openxmlformats.org/officeDocument/2006/relationships/hyperlink" Target="https://www.youtube.com/watch?v=g_VY0KToV_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arxiv.org/abs/2108.00528" TargetMode="External"/><Relationship Id="rId31" Type="http://schemas.openxmlformats.org/officeDocument/2006/relationships/hyperlink" Target="https://remotesensing.spiedigitallibrary.org/conference-proceedings-of-spie/6303/630307/Measurements-and-modeling-of-optical-turbulence-in-a-maritime-environment/10.1117/12.683017.ful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ublica-rest.fraunhofer.de/server/api/core/bitstreams/41a8cf4b-2b5e-4338-a71c-b5cfbf709be9/content" TargetMode="External"/><Relationship Id="rId22" Type="http://schemas.openxmlformats.org/officeDocument/2006/relationships/hyperlink" Target="https://publications.tno.nl/publication/34610519/GQU8NK/eekeren-2014-evaluation.pdf" TargetMode="External"/><Relationship Id="rId27" Type="http://schemas.openxmlformats.org/officeDocument/2006/relationships/hyperlink" Target="https://cris.bgu.ac.il/en/studentTheses/lidar-measurements-of-turbulence-strength-and-aerosol-profiles-in/" TargetMode="External"/><Relationship Id="rId30" Type="http://schemas.openxmlformats.org/officeDocument/2006/relationships/hyperlink" Target="https://research.tudelft.nl/en/publications/a-multi-physics-ensemble-modeling-framework-for-reliable-c-2n-est/" TargetMode="External"/><Relationship Id="rId35" Type="http://schemas.openxmlformats.org/officeDocument/2006/relationships/hyperlink" Target="https://digitalcommons.mtu.edu/michigantech-p/725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astronomicaltelescopes.spiedigitallibrary.org/conference-proceedings-of-spie/6747/67470D/Impact-of-turbulence-on-the-measurement-of-CCD-materials-in/10.1117/12.740710.full" TargetMode="External"/><Relationship Id="rId25" Type="http://schemas.openxmlformats.org/officeDocument/2006/relationships/hyperlink" Target="https://opg.optica.org/josaa/abstract.cfm?uri=josaa-12-11-2401" TargetMode="External"/><Relationship Id="rId33" Type="http://schemas.openxmlformats.org/officeDocument/2006/relationships/hyperlink" Target="https://digitalcommons.memphis.edu/facpubs/20059" TargetMode="External"/><Relationship Id="rId38" Type="http://schemas.openxmlformats.org/officeDocument/2006/relationships/hyperlink" Target="https://publications.ffi.no/en/item/turbulence-characterization-and-image-processing-data-sets-from-a-nato-rto-set-165-trial-in-dayton-ohio-u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4848</Words>
  <Characters>24245</Characters>
  <Application>Microsoft Office Word</Application>
  <DocSecurity>0</DocSecurity>
  <Lines>202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 halabi</cp:lastModifiedBy>
  <cp:revision>2</cp:revision>
  <dcterms:created xsi:type="dcterms:W3CDTF">2013-12-23T23:15:00Z</dcterms:created>
  <dcterms:modified xsi:type="dcterms:W3CDTF">2026-10-29T14:16:00Z</dcterms:modified>
  <cp:category/>
</cp:coreProperties>
</file>