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14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Дисциплина: Основы информационной безопасности</w:t>
      </w:r>
    </w:p>
    <w:p>
      <w:pPr>
        <w:pStyle w:val="Author"/>
      </w:pPr>
      <w:r>
        <w:t xml:space="preserve">Альманасра Рами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практическое знакомство с SELinux1. Проверить работу SELinux на практике совместно с веб-сервером Apache.</w:t>
      </w:r>
    </w:p>
    <w:bookmarkEnd w:id="9"/>
    <w:bookmarkStart w:id="8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Вошел в систему под своей учетной записью. Убедилась, что SELinux работает в режиме enforcing политики targeted с помощью getenforce и sestatus</w:t>
      </w:r>
    </w:p>
    <w:bookmarkStart w:id="13" w:name="fig:001"/>
    <w:p>
      <w:pPr>
        <w:pStyle w:val="CaptionedFigure"/>
      </w:pPr>
      <w:r>
        <w:drawing>
          <wp:inline>
            <wp:extent cx="5334000" cy="4233482"/>
            <wp:effectExtent b="0" l="0" r="0" t="0"/>
            <wp:docPr descr="проверка режима работы SELinux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3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режима работы SELinux</w:t>
      </w:r>
    </w:p>
    <w:bookmarkEnd w:id="13"/>
    <w:p>
      <w:pPr>
        <w:pStyle w:val="BodyText"/>
      </w:pPr>
      <w:r>
        <w:t xml:space="preserve">Запускаю сервер apache, он работает, что видно из вывода команды service httpd status</w:t>
      </w:r>
    </w:p>
    <w:bookmarkStart w:id="17" w:name="fig:002"/>
    <w:p>
      <w:pPr>
        <w:pStyle w:val="CaptionedFigure"/>
      </w:pPr>
      <w:r>
        <w:drawing>
          <wp:inline>
            <wp:extent cx="5334000" cy="4190666"/>
            <wp:effectExtent b="0" l="0" r="0" t="0"/>
            <wp:docPr descr="Проверка работы Apache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Apache</w:t>
      </w:r>
    </w:p>
    <w:bookmarkEnd w:id="17"/>
    <w:p>
      <w:pPr>
        <w:pStyle w:val="BodyText"/>
      </w:pPr>
      <w:r>
        <w:t xml:space="preserve">С помощью команды ps auxZ | grep httpd нашел веб-сервер Apache в списке процессов. Его контекст безопасности - httpd_t</w:t>
      </w:r>
    </w:p>
    <w:bookmarkStart w:id="21" w:name="fig:003"/>
    <w:p>
      <w:pPr>
        <w:pStyle w:val="CaptionedFigure"/>
      </w:pPr>
      <w:r>
        <w:drawing>
          <wp:inline>
            <wp:extent cx="5334000" cy="4176052"/>
            <wp:effectExtent b="0" l="0" r="0" t="0"/>
            <wp:docPr descr="Контекст безопасности Apache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6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Apache</w:t>
      </w:r>
    </w:p>
    <w:bookmarkEnd w:id="21"/>
    <w:p>
      <w:pPr>
        <w:pStyle w:val="BodyText"/>
      </w:pPr>
      <w:r>
        <w:t xml:space="preserve">Просмотрел текущее состояние переключателей SELinux для Apache</w:t>
      </w:r>
    </w:p>
    <w:bookmarkStart w:id="25" w:name="fig:004"/>
    <w:p>
      <w:pPr>
        <w:pStyle w:val="CaptionedFigure"/>
      </w:pPr>
      <w:r>
        <w:drawing>
          <wp:inline>
            <wp:extent cx="5334000" cy="4209585"/>
            <wp:effectExtent b="0" l="0" r="0" t="0"/>
            <wp:docPr descr="Состояние переключателей SELinux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9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Состояние переключателей SELinux</w:t>
      </w:r>
    </w:p>
    <w:bookmarkEnd w:id="25"/>
    <w:p>
      <w:pPr>
        <w:pStyle w:val="BodyText"/>
      </w:pPr>
      <w:r>
        <w:t xml:space="preserve">Просмотрел статистику по политике с помощью команды seinfo. Множество пользователей - 8, ролей - 15, типов - 4718.</w:t>
      </w:r>
    </w:p>
    <w:bookmarkStart w:id="29" w:name="fig:005"/>
    <w:p>
      <w:pPr>
        <w:pStyle w:val="CaptionedFigure"/>
      </w:pPr>
      <w:r>
        <w:drawing>
          <wp:inline>
            <wp:extent cx="5334000" cy="4188662"/>
            <wp:effectExtent b="0" l="0" r="0" t="0"/>
            <wp:docPr descr="Cтатистика по политике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8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Cтатистика по политике</w:t>
      </w:r>
    </w:p>
    <w:bookmarkEnd w:id="29"/>
    <w:p>
      <w:pPr>
        <w:pStyle w:val="BodyText"/>
      </w:pPr>
      <w:r>
        <w:t xml:space="preserve">Типы поддиректорий, находящихся в директории /var/www, с помощью команды ls -lZ /var/www следующие: владелец - root, права на изменения только у владельца. Файлов в директории нет</w:t>
      </w:r>
    </w:p>
    <w:bookmarkStart w:id="33" w:name="fig:006"/>
    <w:p>
      <w:pPr>
        <w:pStyle w:val="CaptionedFigure"/>
      </w:pPr>
      <w:r>
        <w:drawing>
          <wp:inline>
            <wp:extent cx="5334000" cy="4177451"/>
            <wp:effectExtent b="0" l="0" r="0" t="0"/>
            <wp:docPr descr="Типы поддиректорий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7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Типы поддиректорий</w:t>
      </w:r>
    </w:p>
    <w:bookmarkEnd w:id="33"/>
    <w:p>
      <w:pPr>
        <w:pStyle w:val="BodyText"/>
      </w:pPr>
      <w:r>
        <w:t xml:space="preserve">В директории /var/www/html нет файлов.</w:t>
      </w:r>
    </w:p>
    <w:bookmarkStart w:id="37" w:name="fig:007"/>
    <w:p>
      <w:pPr>
        <w:pStyle w:val="CaptionedFigure"/>
      </w:pPr>
      <w:r>
        <w:drawing>
          <wp:inline>
            <wp:extent cx="5334000" cy="4177060"/>
            <wp:effectExtent b="0" l="0" r="0" t="0"/>
            <wp:docPr descr="Типы файлов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7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Типы файлов</w:t>
      </w:r>
    </w:p>
    <w:bookmarkEnd w:id="37"/>
    <w:p>
      <w:pPr>
        <w:pStyle w:val="BodyText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br/>
      </w:r>
      <w:r>
        <w:rPr>
          <w:rStyle w:val="VerbatimChar"/>
        </w:rPr>
        <w:t xml:space="preserve">&lt;html&gt;</w:t>
      </w:r>
      <w:r>
        <w:br/>
      </w:r>
      <w:r>
        <w:rPr>
          <w:rStyle w:val="VerbatimChar"/>
        </w:rPr>
        <w:t xml:space="preserve">&lt;body&gt;test&lt;/body&gt;</w:t>
      </w:r>
      <w:r>
        <w:br/>
      </w:r>
      <w:r>
        <w:rPr>
          <w:rStyle w:val="VerbatimChar"/>
        </w:rPr>
        <w:t xml:space="preserve">&lt;/html&gt;</w:t>
      </w:r>
    </w:p>
    <w:bookmarkStart w:id="41" w:name="fig:008"/>
    <w:p>
      <w:pPr>
        <w:pStyle w:val="CaptionedFigure"/>
      </w:pPr>
      <w:r>
        <w:drawing>
          <wp:inline>
            <wp:extent cx="5334000" cy="1664840"/>
            <wp:effectExtent b="0" l="0" r="0" t="0"/>
            <wp:docPr descr="Создание файла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4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41"/>
    <w:p>
      <w:pPr>
        <w:pStyle w:val="BodyText"/>
      </w:pPr>
      <w:r>
        <w:t xml:space="preserve">Проверяю контекст созданного файла. По умолчанию это httpd_sys_content_t.</w:t>
      </w:r>
    </w:p>
    <w:bookmarkStart w:id="45" w:name="fig:009"/>
    <w:p>
      <w:pPr>
        <w:pStyle w:val="CaptionedFigure"/>
      </w:pPr>
      <w:r>
        <w:drawing>
          <wp:inline>
            <wp:extent cx="5334000" cy="4230895"/>
            <wp:effectExtent b="0" l="0" r="0" t="0"/>
            <wp:docPr descr="Контекст файла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файла</w:t>
      </w:r>
    </w:p>
    <w:bookmarkEnd w:id="45"/>
    <w:p>
      <w:pPr>
        <w:pStyle w:val="BodyText"/>
      </w:pPr>
      <w:r>
        <w:t xml:space="preserve">Обращаюсь к файлу через веб-сервер, введя в браузере адрес http://127.0.0.1/test.html. Файл был успешно отображён.</w:t>
      </w:r>
    </w:p>
    <w:bookmarkStart w:id="49" w:name="fig:010"/>
    <w:p>
      <w:pPr>
        <w:pStyle w:val="CaptionedFigure"/>
      </w:pPr>
      <w:r>
        <w:drawing>
          <wp:inline>
            <wp:extent cx="5334000" cy="4267199"/>
            <wp:effectExtent b="0" l="0" r="0" t="0"/>
            <wp:docPr descr="Отображение файла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файла</w:t>
      </w:r>
    </w:p>
    <w:bookmarkEnd w:id="49"/>
    <w:p>
      <w:pPr>
        <w:pStyle w:val="BodyText"/>
      </w:pPr>
      <w:r>
        <w:t xml:space="preserve">Изменяю контекст файла test.html с httpd_sys_content_t на любой другой, к которому процесс httpd не должен иметь доступа, например, на samba_share_t: chcon -t samba_share_t /var/www/html/test.html. Контекст действительно поменялся.</w:t>
      </w:r>
    </w:p>
    <w:bookmarkStart w:id="53" w:name="fig:012"/>
    <w:p>
      <w:pPr>
        <w:pStyle w:val="CaptionedFigure"/>
      </w:pPr>
      <w:r>
        <w:drawing>
          <wp:inline>
            <wp:extent cx="5334000" cy="4190003"/>
            <wp:effectExtent b="0" l="0" r="0" t="0"/>
            <wp:docPr descr="Изменение контекста" title="" id="51" name="Picture"/>
            <a:graphic>
              <a:graphicData uri="http://schemas.openxmlformats.org/drawingml/2006/picture">
                <pic:pic>
                  <pic:nvPicPr>
                    <pic:cNvPr descr="image/1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0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контекста</w:t>
      </w:r>
    </w:p>
    <w:bookmarkEnd w:id="53"/>
    <w:p>
      <w:pPr>
        <w:pStyle w:val="BodyText"/>
      </w:pPr>
      <w:r>
        <w:t xml:space="preserve">При попытке отображения файла получаем сообщение об ошибке 404.</w:t>
      </w:r>
    </w:p>
    <w:bookmarkStart w:id="57" w:name="fig:013"/>
    <w:p>
      <w:pPr>
        <w:pStyle w:val="CaptionedFigure"/>
      </w:pPr>
      <w:r>
        <w:drawing>
          <wp:inline>
            <wp:extent cx="5334000" cy="4071542"/>
            <wp:effectExtent b="0" l="0" r="0" t="0"/>
            <wp:docPr descr="Отображение файла" title="" id="55" name="Picture"/>
            <a:graphic>
              <a:graphicData uri="http://schemas.openxmlformats.org/drawingml/2006/picture">
                <pic:pic>
                  <pic:nvPicPr>
                    <pic:cNvPr descr="image/1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файла</w:t>
      </w:r>
    </w:p>
    <w:bookmarkEnd w:id="57"/>
    <w:p>
      <w:pPr>
        <w:pStyle w:val="BodyText"/>
      </w:pPr>
      <w:r>
        <w:t xml:space="preserve">файл не был отображён, хотя права доступа позволяют читать этот файл любому пользователю, потому что установлен контекст, к которому процесс httpd не должен иметь доступа.</w:t>
      </w:r>
      <w:r>
        <w:t xml:space="preserve"> </w:t>
      </w:r>
      <w:r>
        <w:t xml:space="preserve">Просматриваю log-файлы веб-сервера Apache и системный лог-файл: tail /var/log/messages.</w:t>
      </w:r>
    </w:p>
    <w:bookmarkStart w:id="61" w:name="fig:014"/>
    <w:p>
      <w:pPr>
        <w:pStyle w:val="CaptionedFigure"/>
      </w:pPr>
      <w:r>
        <w:drawing>
          <wp:inline>
            <wp:extent cx="5334000" cy="4189665"/>
            <wp:effectExtent b="0" l="0" r="0" t="0"/>
            <wp:docPr descr="Попытка прочесть лог-файл" title="" id="59" name="Picture"/>
            <a:graphic>
              <a:graphicData uri="http://schemas.openxmlformats.org/drawingml/2006/picture">
                <pic:pic>
                  <pic:nvPicPr>
                    <pic:cNvPr descr="image/1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прочесть лог-файл</w:t>
      </w:r>
    </w:p>
    <w:bookmarkEnd w:id="61"/>
    <w:p>
      <w:pPr>
        <w:pStyle w:val="BodyText"/>
      </w:pPr>
      <w:r>
        <w:t xml:space="preserve">Чтобы запустить веб-сервер Apache на прослушивание ТСР-порта 81 (а не 80, как рекомендует IANA и прописано в /etc/services) открываю файл /etc/httpd/httpd.conf для изменения. Нахожу строчку Listen 80 и заменяю её на Listen 81.</w:t>
      </w:r>
    </w:p>
    <w:bookmarkStart w:id="65" w:name="fig:015"/>
    <w:p>
      <w:pPr>
        <w:pStyle w:val="CaptionedFigure"/>
      </w:pPr>
      <w:r>
        <w:drawing>
          <wp:inline>
            <wp:extent cx="5334000" cy="4157999"/>
            <wp:effectExtent b="0" l="0" r="0" t="0"/>
            <wp:docPr descr="Изменение файла" title="" id="63" name="Picture"/>
            <a:graphic>
              <a:graphicData uri="http://schemas.openxmlformats.org/drawingml/2006/picture">
                <pic:pic>
                  <pic:nvPicPr>
                    <pic:cNvPr descr="image/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</w:t>
      </w:r>
    </w:p>
    <w:bookmarkEnd w:id="65"/>
    <w:p>
      <w:pPr>
        <w:pStyle w:val="BodyText"/>
      </w:pPr>
      <w:r>
        <w:t xml:space="preserve">Выполняю команду semanage port -a -t http_port_t -р tcp 81. После этого проверяю список портов командой semanage port -l | grep http_port_t. Порт 81 появился в списке</w:t>
      </w:r>
    </w:p>
    <w:bookmarkStart w:id="69" w:name="fig:020"/>
    <w:p>
      <w:pPr>
        <w:pStyle w:val="CaptionedFigure"/>
      </w:pPr>
      <w:r>
        <w:drawing>
          <wp:inline>
            <wp:extent cx="5334000" cy="4188005"/>
            <wp:effectExtent b="0" l="0" r="0" t="0"/>
            <wp:docPr descr="Проверка портов" title="" id="67" name="Picture"/>
            <a:graphic>
              <a:graphicData uri="http://schemas.openxmlformats.org/drawingml/2006/picture">
                <pic:pic>
                  <pic:nvPicPr>
                    <pic:cNvPr descr="image/2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8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портов</w:t>
      </w:r>
    </w:p>
    <w:bookmarkEnd w:id="69"/>
    <w:p>
      <w:pPr>
        <w:pStyle w:val="BodyText"/>
      </w:pPr>
      <w:r>
        <w:t xml:space="preserve">Перезапускаю сервер Apache</w:t>
      </w:r>
    </w:p>
    <w:bookmarkStart w:id="73" w:name="fig:021"/>
    <w:p>
      <w:pPr>
        <w:pStyle w:val="CaptionedFigure"/>
      </w:pPr>
      <w:r>
        <w:drawing>
          <wp:inline>
            <wp:extent cx="5334000" cy="2162432"/>
            <wp:effectExtent b="0" l="0" r="0" t="0"/>
            <wp:docPr descr="Перезапуск сервера" title="" id="71" name="Picture"/>
            <a:graphic>
              <a:graphicData uri="http://schemas.openxmlformats.org/drawingml/2006/picture">
                <pic:pic>
                  <pic:nvPicPr>
                    <pic:cNvPr descr="image/2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сервера</w:t>
      </w:r>
    </w:p>
    <w:bookmarkEnd w:id="73"/>
    <w:p>
      <w:pPr>
        <w:pStyle w:val="BodyText"/>
      </w:pPr>
      <w:r>
        <w:t xml:space="preserve">Теперь он работает, ведь мы внесли порт 81 в список портов htttpd_port_t. Возвращаю в файле /etc/httpd/httpd.conf порт 80, вместо 81. Проверяю, что порт 81 удален, это правда.</w:t>
      </w:r>
    </w:p>
    <w:bookmarkStart w:id="77" w:name="fig:023"/>
    <w:p>
      <w:pPr>
        <w:pStyle w:val="CaptionedFigure"/>
      </w:pPr>
      <w:r>
        <w:drawing>
          <wp:inline>
            <wp:extent cx="5334000" cy="4233101"/>
            <wp:effectExtent b="0" l="0" r="0" t="0"/>
            <wp:docPr descr="Проверка порта 81" title="" id="75" name="Picture"/>
            <a:graphic>
              <a:graphicData uri="http://schemas.openxmlformats.org/drawingml/2006/picture">
                <pic:pic>
                  <pic:nvPicPr>
                    <pic:cNvPr descr="image/2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3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порта 81</w:t>
      </w:r>
    </w:p>
    <w:bookmarkEnd w:id="77"/>
    <w:p>
      <w:pPr>
        <w:pStyle w:val="BodyText"/>
      </w:pPr>
      <w:r>
        <w:t xml:space="preserve">Далее удаляю файл test.html, проверяю, что он удален</w:t>
      </w:r>
    </w:p>
    <w:bookmarkStart w:id="81" w:name="fig:024"/>
    <w:p>
      <w:pPr>
        <w:pStyle w:val="CaptionedFigure"/>
      </w:pPr>
      <w:r>
        <w:drawing>
          <wp:inline>
            <wp:extent cx="5334000" cy="4179696"/>
            <wp:effectExtent b="0" l="0" r="0" t="0"/>
            <wp:docPr descr="Удаление файла" title="" id="79" name="Picture"/>
            <a:graphic>
              <a:graphicData uri="http://schemas.openxmlformats.org/drawingml/2006/picture">
                <pic:pic>
                  <pic:nvPicPr>
                    <pic:cNvPr descr="image/2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файла</w:t>
      </w:r>
    </w:p>
    <w:bookmarkEnd w:id="81"/>
    <w:bookmarkEnd w:id="82"/>
    <w:bookmarkStart w:id="8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данной лабораторной работы были развиты навыки администрирования ОС Linux, получено первое практическое знакомство с технологией SELinux и проверена работа SELinux на практике совместно с веб-сервером Apache.</w:t>
      </w:r>
    </w:p>
    <w:bookmarkEnd w:id="83"/>
    <w:bookmarkStart w:id="8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https://esystem.rudn.ru/pluginfile.php/3096715/mod_resource/content/2/006-lab_selinux.pdf</w:t>
      </w:r>
    </w:p>
    <w:bookmarkStart w:id="84" w:name="refs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14" Target="media/rId14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Альманасра Рами</dc:creator>
  <dc:language>ru</dc:language>
  <cp:keywords/>
  <dcterms:created xsi:type="dcterms:W3CDTF">2026-09-02T12:39:25Z</dcterms:created>
  <dcterms:modified xsi:type="dcterms:W3CDTF">2026-09-02T12:39:25Z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Дисциплина: Основы информационной безопасности</vt:lpwstr>
  </property>
  <property fmtid="{D5CDD505-2E9C-101B-9397-08002B2CF9AE}" pid="13" name="toc-title">
    <vt:lpwstr>Содержание</vt:lpwstr>
  </property>
</Properties>
</file>