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2EBC6" w14:textId="77777777" w:rsidR="0023191A" w:rsidRDefault="0023191A">
      <w:pPr>
        <w:pStyle w:val="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Cal-Kesef - Architecture &amp; Product Requirements</w:t>
      </w:r>
    </w:p>
    <w:p w14:paraId="769BEA89" w14:textId="77777777" w:rsidR="0023191A" w:rsidRDefault="0023191A">
      <w:pPr>
        <w:pStyle w:val="NormalWeb"/>
        <w:rPr>
          <w:rFonts w:ascii="Calibri" w:hAnsi="Calibri" w:cs="Calibri"/>
          <w:color w:val="1F2937"/>
          <w:sz w:val="21"/>
          <w:szCs w:val="21"/>
        </w:rPr>
      </w:pPr>
      <w:r>
        <w:rPr>
          <w:rFonts w:ascii="Calibri" w:hAnsi="Calibri" w:cs="Calibri"/>
          <w:color w:val="1F2937"/>
          <w:sz w:val="21"/>
          <w:szCs w:val="21"/>
        </w:rPr>
        <w:t>Version: 1.3 Date: 2026-10-27 Build tool: Claude Code</w:t>
      </w:r>
    </w:p>
    <w:p w14:paraId="56818147" w14:textId="77777777" w:rsidR="0023191A" w:rsidRDefault="0023191A">
      <w:pPr>
        <w:pStyle w:val="NormalWeb"/>
        <w:rPr>
          <w:rFonts w:ascii="Calibri" w:hAnsi="Calibri" w:cs="Calibri"/>
          <w:color w:val="1F2937"/>
          <w:sz w:val="21"/>
          <w:szCs w:val="21"/>
        </w:rPr>
      </w:pPr>
      <w:r>
        <w:rPr>
          <w:rFonts w:ascii="Calibri" w:hAnsi="Calibri" w:cs="Calibri"/>
          <w:color w:val="1F2937"/>
          <w:sz w:val="21"/>
          <w:szCs w:val="21"/>
        </w:rPr>
        <w:t>Verified against: OWASP Top 10:2025, OWASP ASVS 5.0 (harness references), 2026-10-27</w:t>
      </w:r>
    </w:p>
    <w:p w14:paraId="41497635" w14:textId="77777777" w:rsidR="0023191A" w:rsidRDefault="0023191A">
      <w:pPr>
        <w:pStyle w:val="NormalWeb"/>
        <w:rPr>
          <w:rFonts w:ascii="Calibri" w:hAnsi="Calibri" w:cs="Calibri"/>
          <w:color w:val="1F2937"/>
          <w:sz w:val="21"/>
          <w:szCs w:val="21"/>
        </w:rPr>
      </w:pPr>
      <w:r>
        <w:rPr>
          <w:rFonts w:ascii="Calibri" w:hAnsi="Calibri" w:cs="Calibri"/>
          <w:color w:val="1F2937"/>
          <w:sz w:val="21"/>
          <w:szCs w:val="21"/>
        </w:rPr>
        <w:t xml:space="preserve">Word copy: </w:t>
      </w:r>
      <w:r>
        <w:rPr>
          <w:rStyle w:val="HTMLCode"/>
        </w:rPr>
        <w:t>shraga/Cal-Kesef-PRD.docx</w:t>
      </w:r>
      <w:r>
        <w:rPr>
          <w:rFonts w:ascii="Calibri" w:hAnsi="Calibri" w:cs="Calibri"/>
          <w:color w:val="1F2937"/>
          <w:sz w:val="21"/>
          <w:szCs w:val="21"/>
        </w:rPr>
        <w:t xml:space="preserve"> (generated from this file; this file is the source of truth)</w:t>
      </w:r>
    </w:p>
    <w:p w14:paraId="3A489AEF" w14:textId="77777777" w:rsidR="0023191A" w:rsidRDefault="0023191A">
      <w:pPr>
        <w:pStyle w:val="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Product Overview</w:t>
      </w:r>
    </w:p>
    <w:p w14:paraId="0E6C87D6" w14:textId="77777777" w:rsidR="0023191A" w:rsidRDefault="0023191A">
      <w:pPr>
        <w:numPr>
          <w:ilvl w:val="0"/>
          <w:numId w:val="1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>Name: Cal-Kesef (</w:t>
      </w:r>
      <w:r>
        <w:rPr>
          <w:rFonts w:ascii="Calibri" w:eastAsia="Times New Roman" w:hAnsi="Calibri" w:cs="Calibri"/>
          <w:color w:val="1F2937"/>
          <w:sz w:val="21"/>
          <w:szCs w:val="21"/>
          <w:rtl/>
        </w:rPr>
        <w:t>קל-כסף</w:t>
      </w:r>
      <w:r>
        <w:rPr>
          <w:rFonts w:ascii="Calibri" w:eastAsia="Times New Roman" w:hAnsi="Calibri" w:cs="Calibri"/>
          <w:color w:val="1F2937"/>
          <w:sz w:val="21"/>
          <w:szCs w:val="21"/>
        </w:rPr>
        <w:t>)</w:t>
      </w:r>
    </w:p>
    <w:p w14:paraId="74A3DB61" w14:textId="77777777" w:rsidR="0023191A" w:rsidRDefault="0023191A">
      <w:pPr>
        <w:numPr>
          <w:ilvl w:val="0"/>
          <w:numId w:val="1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>Short description: A single-page, Hebrew, RTL compound-interest calculator that shows teenagers how long-term saving grows money.</w:t>
      </w:r>
    </w:p>
    <w:p w14:paraId="4D2412BF" w14:textId="77777777" w:rsidR="0023191A" w:rsidRDefault="0023191A">
      <w:pPr>
        <w:numPr>
          <w:ilvl w:val="0"/>
          <w:numId w:val="1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>Primary goal: Make the effect of time and compounding visible and intuitive in under one minute of play.</w:t>
      </w:r>
    </w:p>
    <w:p w14:paraId="7BF0029F" w14:textId="77777777" w:rsidR="0023191A" w:rsidRDefault="0023191A">
      <w:pPr>
        <w:numPr>
          <w:ilvl w:val="0"/>
          <w:numId w:val="1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>Target users: Teenagers (approx. 13-18), mostly on mobile phones; secondary: parents and educators showing it in class.</w:t>
      </w:r>
    </w:p>
    <w:p w14:paraId="41A19AC7" w14:textId="77777777" w:rsidR="0023191A" w:rsidRDefault="0023191A">
      <w:pPr>
        <w:pStyle w:val="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Core Problem</w:t>
      </w:r>
    </w:p>
    <w:p w14:paraId="6FBB986F" w14:textId="77777777" w:rsidR="0023191A" w:rsidRDefault="0023191A">
      <w:pPr>
        <w:numPr>
          <w:ilvl w:val="0"/>
          <w:numId w:val="2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>Problem definition: Teens rarely see how small, regular deposits grow over 10-30 years; "compound interest" stays an abstract term.</w:t>
      </w:r>
    </w:p>
    <w:p w14:paraId="0AD3D9DB" w14:textId="77777777" w:rsidR="0023191A" w:rsidRDefault="0023191A">
      <w:pPr>
        <w:numPr>
          <w:ilvl w:val="0"/>
          <w:numId w:val="2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>Why existing solutions fail: Bank and pension calculators are form-heavy, adult-oriented, often English or LTR, and show a single final number instead of the growth story.</w:t>
      </w:r>
    </w:p>
    <w:p w14:paraId="7C596006" w14:textId="77777777" w:rsidR="0023191A" w:rsidRDefault="0023191A">
      <w:pPr>
        <w:pStyle w:val="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Main User Flows</w:t>
      </w:r>
    </w:p>
    <w:p w14:paraId="0BC5D299" w14:textId="77777777" w:rsidR="0023191A" w:rsidRDefault="0023191A">
      <w:pPr>
        <w:numPr>
          <w:ilvl w:val="0"/>
          <w:numId w:val="3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>First-time user: Opens the link -&gt; sees results already computed from defaults (10% annual return, 20 years) -&gt; drags a slider -&gt; numbers update instantly.</w:t>
      </w:r>
    </w:p>
    <w:p w14:paraId="3F2CFA58" w14:textId="77777777" w:rsidR="0023191A" w:rsidRDefault="0023191A">
      <w:pPr>
        <w:numPr>
          <w:ilvl w:val="0"/>
          <w:numId w:val="3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>Core usage: Adjusts initial amount, monthly deposit, period and annual return (slider or number field) -&gt; reads future value, total deposits and accumulated profit -</w:t>
      </w:r>
      <w:r>
        <w:rPr>
          <w:rFonts w:ascii="Calibri" w:eastAsia="Times New Roman" w:hAnsi="Calibri" w:cs="Calibri"/>
          <w:color w:val="1F2937"/>
          <w:sz w:val="21"/>
          <w:szCs w:val="21"/>
        </w:rPr>
        <w:t>&gt; (Phase 1) watches the growth chart change.</w:t>
      </w:r>
    </w:p>
    <w:p w14:paraId="3B8CD5BD" w14:textId="77777777" w:rsidR="0023191A" w:rsidRDefault="0023191A">
      <w:pPr>
        <w:numPr>
          <w:ilvl w:val="0"/>
          <w:numId w:val="3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>Returning user: Same as first-time; no state is saved (by design).</w:t>
      </w:r>
    </w:p>
    <w:p w14:paraId="24F09059" w14:textId="77777777" w:rsidR="0023191A" w:rsidRDefault="0023191A">
      <w:pPr>
        <w:numPr>
          <w:ilvl w:val="0"/>
          <w:numId w:val="3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>Admin: None.</w:t>
      </w:r>
    </w:p>
    <w:p w14:paraId="3BDE7442" w14:textId="77777777" w:rsidR="0023191A" w:rsidRDefault="0023191A">
      <w:pPr>
        <w:pStyle w:val="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MVP Feature Set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0"/>
        <w:gridCol w:w="7703"/>
        <w:gridCol w:w="781"/>
      </w:tblGrid>
      <w:tr w:rsidR="00000000" w14:paraId="2426E2F4" w14:textId="77777777" w:rsidTr="007A2902">
        <w:tc>
          <w:tcPr>
            <w:tcW w:w="785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shd w:val="clear" w:color="auto" w:fill="CCFBF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1EDE38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  <w:t>Area</w:t>
            </w:r>
          </w:p>
        </w:tc>
        <w:tc>
          <w:tcPr>
            <w:tcW w:w="382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shd w:val="clear" w:color="auto" w:fill="CCFBF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3FE6CF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  <w:t>Features</w:t>
            </w:r>
          </w:p>
        </w:tc>
        <w:tc>
          <w:tcPr>
            <w:tcW w:w="388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shd w:val="clear" w:color="auto" w:fill="CCFBF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864C37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  <w:t>Phase</w:t>
            </w:r>
          </w:p>
        </w:tc>
      </w:tr>
      <w:tr w:rsidR="00000000" w14:paraId="12B7DD3E" w14:textId="77777777" w:rsidTr="007A2902">
        <w:tc>
          <w:tcPr>
            <w:tcW w:w="785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DD5F9E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Authentication</w:t>
            </w:r>
          </w:p>
        </w:tc>
        <w:tc>
          <w:tcPr>
            <w:tcW w:w="382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A9F3FD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None (no accounts, by requirement)</w:t>
            </w:r>
          </w:p>
        </w:tc>
        <w:tc>
          <w:tcPr>
            <w:tcW w:w="388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01DE3E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-</w:t>
            </w:r>
          </w:p>
        </w:tc>
      </w:tr>
      <w:tr w:rsidR="00000000" w14:paraId="319BA517" w14:textId="77777777" w:rsidTr="007A2902">
        <w:tc>
          <w:tcPr>
            <w:tcW w:w="785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AF4966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Core logic</w:t>
            </w:r>
          </w:p>
        </w:tc>
        <w:tc>
          <w:tcPr>
            <w:tcW w:w="382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9F9889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Compound-interest engine (pure JS module); input validation and clamping</w:t>
            </w:r>
          </w:p>
        </w:tc>
        <w:tc>
          <w:tcPr>
            <w:tcW w:w="388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AB8860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0</w:t>
            </w:r>
          </w:p>
        </w:tc>
      </w:tr>
      <w:tr w:rsidR="00000000" w14:paraId="7B2F9DF1" w14:textId="77777777" w:rsidTr="007A2902">
        <w:tc>
          <w:tcPr>
            <w:tcW w:w="785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193182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Inputs</w:t>
            </w:r>
          </w:p>
        </w:tc>
        <w:tc>
          <w:tcPr>
            <w:tcW w:w="382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8D0D03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Initial amount, monthly deposit, years, annual return; each as slider + numeric field kept in sync; defaults 10% / 20 years</w:t>
            </w:r>
          </w:p>
        </w:tc>
        <w:tc>
          <w:tcPr>
            <w:tcW w:w="388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38FC30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0</w:t>
            </w:r>
          </w:p>
        </w:tc>
      </w:tr>
      <w:tr w:rsidR="00000000" w14:paraId="48A08A44" w14:textId="77777777" w:rsidTr="007A2902">
        <w:tc>
          <w:tcPr>
            <w:tcW w:w="785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CB24F4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Results</w:t>
            </w:r>
          </w:p>
        </w:tc>
        <w:tc>
          <w:tcPr>
            <w:tcW w:w="382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558EF7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Future value, total deposits, accumulated profit; live update on every input change</w:t>
            </w:r>
          </w:p>
        </w:tc>
        <w:tc>
          <w:tcPr>
            <w:tcW w:w="388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5A69FB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0</w:t>
            </w:r>
          </w:p>
        </w:tc>
      </w:tr>
      <w:tr w:rsidR="00000000" w14:paraId="7B12B724" w14:textId="77777777" w:rsidTr="007A2902">
        <w:tc>
          <w:tcPr>
            <w:tcW w:w="785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E52280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Disclaimer</w:t>
            </w:r>
          </w:p>
        </w:tc>
        <w:tc>
          <w:tcPr>
            <w:tcW w:w="382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69737F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Always-visible notice: returns are for illustration only and not guaranteed; not investment advice</w:t>
            </w:r>
          </w:p>
        </w:tc>
        <w:tc>
          <w:tcPr>
            <w:tcW w:w="388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80B7AA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0</w:t>
            </w:r>
          </w:p>
        </w:tc>
      </w:tr>
      <w:tr w:rsidR="00000000" w14:paraId="770DA000" w14:textId="77777777" w:rsidTr="007A2902">
        <w:tc>
          <w:tcPr>
            <w:tcW w:w="785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08DDBC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Growth chart</w:t>
            </w:r>
          </w:p>
        </w:tc>
        <w:tc>
          <w:tcPr>
            <w:tcW w:w="382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2F404D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Interactive yearly chart: deposits vs. accumulated profit, with tooltip per year</w:t>
            </w:r>
          </w:p>
        </w:tc>
        <w:tc>
          <w:tcPr>
            <w:tcW w:w="388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C29CFE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1</w:t>
            </w:r>
          </w:p>
        </w:tc>
      </w:tr>
      <w:tr w:rsidR="00000000" w14:paraId="1B6D67DD" w14:textId="77777777" w:rsidTr="007A2902">
        <w:tc>
          <w:tcPr>
            <w:tcW w:w="785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C01722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Deployment</w:t>
            </w:r>
          </w:p>
        </w:tc>
        <w:tc>
          <w:tcPr>
            <w:tcW w:w="382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446C5C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Static deployment to Vercel with security headers</w:t>
            </w:r>
          </w:p>
        </w:tc>
        <w:tc>
          <w:tcPr>
            <w:tcW w:w="388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FDECAD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1</w:t>
            </w:r>
          </w:p>
        </w:tc>
      </w:tr>
      <w:tr w:rsidR="00000000" w14:paraId="7D63A26E" w14:textId="77777777" w:rsidTr="007A2902">
        <w:tc>
          <w:tcPr>
            <w:tcW w:w="785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3659E8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Data storage</w:t>
            </w:r>
          </w:p>
        </w:tc>
        <w:tc>
          <w:tcPr>
            <w:tcW w:w="382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240433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None</w:t>
            </w:r>
          </w:p>
        </w:tc>
        <w:tc>
          <w:tcPr>
            <w:tcW w:w="388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C22072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-</w:t>
            </w:r>
          </w:p>
        </w:tc>
      </w:tr>
    </w:tbl>
    <w:p w14:paraId="725B612D" w14:textId="77777777" w:rsidR="0023191A" w:rsidRDefault="0023191A">
      <w:pPr>
        <w:pStyle w:val="NormalWeb"/>
        <w:rPr>
          <w:rFonts w:ascii="Calibri" w:hAnsi="Calibri" w:cs="Calibri"/>
          <w:color w:val="1F2937"/>
          <w:sz w:val="21"/>
          <w:szCs w:val="21"/>
        </w:rPr>
      </w:pPr>
      <w:r>
        <w:rPr>
          <w:rFonts w:ascii="Calibri" w:hAnsi="Calibri" w:cs="Calibri"/>
          <w:color w:val="1F2937"/>
          <w:sz w:val="21"/>
          <w:szCs w:val="21"/>
        </w:rPr>
        <w:t>Out of scope for MVP: accounts, saving scenarios, backend, database, analytics/tracking, inflation adjustment, taxes and fees, currency other than ILS, multiple languages, sharing links with parameters, PWA/offline mode.</w:t>
      </w:r>
    </w:p>
    <w:p w14:paraId="36ABE812" w14:textId="77777777" w:rsidR="0023191A" w:rsidRDefault="0023191A">
      <w:pPr>
        <w:pStyle w:val="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System Architecture</w:t>
      </w:r>
    </w:p>
    <w:p w14:paraId="7BF2C397" w14:textId="77777777" w:rsidR="0023191A" w:rsidRDefault="0023191A">
      <w:pPr>
        <w:numPr>
          <w:ilvl w:val="0"/>
          <w:numId w:val="4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>Components and responsibilities:</w:t>
      </w:r>
    </w:p>
    <w:p w14:paraId="2B467BE1" w14:textId="77777777" w:rsidR="0023191A" w:rsidRDefault="0023191A">
      <w:pPr>
        <w:numPr>
          <w:ilvl w:val="1"/>
          <w:numId w:val="4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Style w:val="HTMLCode"/>
        </w:rPr>
        <w:t>index.html</w:t>
      </w: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 - markup, RTL layout, disclaimer.</w:t>
      </w:r>
    </w:p>
    <w:p w14:paraId="4A0B42AD" w14:textId="77777777" w:rsidR="0023191A" w:rsidRDefault="0023191A">
      <w:pPr>
        <w:numPr>
          <w:ilvl w:val="1"/>
          <w:numId w:val="4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Style w:val="HTMLCode"/>
        </w:rPr>
        <w:t>css/styles.css</w:t>
      </w: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 - design tokens and styles (from </w:t>
      </w:r>
      <w:r>
        <w:rPr>
          <w:rStyle w:val="HTMLCode"/>
        </w:rPr>
        <w:t>shraga/DESIGN_SYSTEM.md</w:t>
      </w:r>
      <w:r>
        <w:rPr>
          <w:rFonts w:ascii="Calibri" w:eastAsia="Times New Roman" w:hAnsi="Calibri" w:cs="Calibri"/>
          <w:color w:val="1F2937"/>
          <w:sz w:val="21"/>
          <w:szCs w:val="21"/>
        </w:rPr>
        <w:t>).</w:t>
      </w:r>
    </w:p>
    <w:p w14:paraId="2D09BBD1" w14:textId="77777777" w:rsidR="0023191A" w:rsidRDefault="0023191A">
      <w:pPr>
        <w:numPr>
          <w:ilvl w:val="1"/>
          <w:numId w:val="4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Style w:val="HTMLCode"/>
        </w:rPr>
        <w:t>js/calculator.js</w:t>
      </w: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 - pure calculation module (no DOM access). Single source of financial logic.</w:t>
      </w:r>
    </w:p>
    <w:p w14:paraId="69771A03" w14:textId="77777777" w:rsidR="0023191A" w:rsidRDefault="0023191A">
      <w:pPr>
        <w:numPr>
          <w:ilvl w:val="1"/>
          <w:numId w:val="4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Style w:val="HTMLCode"/>
        </w:rPr>
        <w:t>js/app.js</w:t>
      </w: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 </w:t>
      </w: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- UI wiring: reads inputs, validates, calls </w:t>
      </w:r>
      <w:r>
        <w:rPr>
          <w:rStyle w:val="HTMLCode"/>
        </w:rPr>
        <w:t>calculator.js</w:t>
      </w:r>
      <w:r>
        <w:rPr>
          <w:rFonts w:ascii="Calibri" w:eastAsia="Times New Roman" w:hAnsi="Calibri" w:cs="Calibri"/>
          <w:color w:val="1F2937"/>
          <w:sz w:val="21"/>
          <w:szCs w:val="21"/>
        </w:rPr>
        <w:t>, renders results (and chart in Phase 1).</w:t>
      </w:r>
    </w:p>
    <w:p w14:paraId="192DE42C" w14:textId="77777777" w:rsidR="0023191A" w:rsidRDefault="0023191A">
      <w:pPr>
        <w:numPr>
          <w:ilvl w:val="1"/>
          <w:numId w:val="4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Style w:val="HTMLCode"/>
        </w:rPr>
        <w:t>tests/</w:t>
      </w: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 - browser-run unit tests for </w:t>
      </w:r>
      <w:r>
        <w:rPr>
          <w:rStyle w:val="HTMLCode"/>
        </w:rPr>
        <w:t>calculator.js</w:t>
      </w: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 (see 10. Quality &amp; Testing).</w:t>
      </w:r>
    </w:p>
    <w:p w14:paraId="109721DC" w14:textId="77777777" w:rsidR="0023191A" w:rsidRDefault="0023191A">
      <w:pPr>
        <w:numPr>
          <w:ilvl w:val="1"/>
          <w:numId w:val="4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Style w:val="HTMLCode"/>
        </w:rPr>
        <w:t>vercel.json</w:t>
      </w: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 (Phase 1) - static hosting config and security headers.</w:t>
      </w:r>
    </w:p>
    <w:p w14:paraId="10FABF67" w14:textId="77777777" w:rsidR="0023191A" w:rsidRDefault="0023191A">
      <w:pPr>
        <w:numPr>
          <w:ilvl w:val="0"/>
          <w:numId w:val="4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>Trust boundaries: Everything runs in the browser. No secrets, no server, no user data leaves the device. The only third-party content is the pinned chart library (Phase 1) and web fonts.</w:t>
      </w:r>
    </w:p>
    <w:p w14:paraId="7E8D9B05" w14:textId="77777777" w:rsidR="0023191A" w:rsidRDefault="0023191A">
      <w:pPr>
        <w:numPr>
          <w:ilvl w:val="0"/>
          <w:numId w:val="4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Data flow: input event -&gt; parse + clamp -&gt; </w:t>
      </w:r>
      <w:r>
        <w:rPr>
          <w:rStyle w:val="HTMLCode"/>
        </w:rPr>
        <w:t>calculate(params)</w:t>
      </w: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 -&gt; result object </w:t>
      </w:r>
      <w:r>
        <w:rPr>
          <w:rStyle w:val="HTMLCode"/>
        </w:rPr>
        <w:t>{ futureValue, totalDeposits, profit, yearly[] }</w:t>
      </w: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 -&gt; render text (and chart).</w:t>
      </w:r>
    </w:p>
    <w:p w14:paraId="19810F65" w14:textId="77777777" w:rsidR="0023191A" w:rsidRDefault="0023191A">
      <w:pPr>
        <w:numPr>
          <w:ilvl w:val="0"/>
          <w:numId w:val="4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>Architectural rules:</w:t>
      </w:r>
    </w:p>
    <w:p w14:paraId="073863D8" w14:textId="77777777" w:rsidR="0023191A" w:rsidRDefault="0023191A">
      <w:pPr>
        <w:numPr>
          <w:ilvl w:val="1"/>
          <w:numId w:val="4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All financial math lives only in </w:t>
      </w:r>
      <w:r>
        <w:rPr>
          <w:rStyle w:val="HTMLCode"/>
        </w:rPr>
        <w:t>js/calculator.js</w:t>
      </w: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; </w:t>
      </w:r>
      <w:r>
        <w:rPr>
          <w:rStyle w:val="HTMLCode"/>
        </w:rPr>
        <w:t>app.js</w:t>
      </w: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 never computes money values.</w:t>
      </w:r>
    </w:p>
    <w:p w14:paraId="195B1A41" w14:textId="77777777" w:rsidR="0023191A" w:rsidRDefault="0023191A">
      <w:pPr>
        <w:numPr>
          <w:ilvl w:val="1"/>
          <w:numId w:val="4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No build step, no bundler, no framework, no package manager required to run. Scripts are classic </w:t>
      </w:r>
      <w:r>
        <w:rPr>
          <w:rStyle w:val="HTMLCode"/>
        </w:rPr>
        <w:t>&lt;script defer&gt;</w:t>
      </w: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 files sharing the global namespace </w:t>
      </w:r>
      <w:r>
        <w:rPr>
          <w:rStyle w:val="HTMLCode"/>
        </w:rPr>
        <w:t>window.CalKesef</w:t>
      </w: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 (not ES modules), so </w:t>
      </w:r>
      <w:r>
        <w:rPr>
          <w:rStyle w:val="HTMLCode"/>
        </w:rPr>
        <w:t>index.html</w:t>
      </w: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 and the test page work when opened directly from disk (file://).</w:t>
      </w:r>
    </w:p>
    <w:p w14:paraId="570AFFB6" w14:textId="77777777" w:rsidR="0023191A" w:rsidRDefault="0023191A">
      <w:pPr>
        <w:numPr>
          <w:ilvl w:val="1"/>
          <w:numId w:val="4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User-influenced values are written to the DOM with </w:t>
      </w:r>
      <w:r>
        <w:rPr>
          <w:rStyle w:val="HTMLCode"/>
        </w:rPr>
        <w:t>textContent</w:t>
      </w: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 </w:t>
      </w: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only, never </w:t>
      </w:r>
      <w:r>
        <w:rPr>
          <w:rStyle w:val="HTMLCode"/>
        </w:rPr>
        <w:t>innerHTML</w:t>
      </w:r>
      <w:r>
        <w:rPr>
          <w:rFonts w:ascii="Calibri" w:eastAsia="Times New Roman" w:hAnsi="Calibri" w:cs="Calibri"/>
          <w:color w:val="1F2937"/>
          <w:sz w:val="21"/>
          <w:szCs w:val="21"/>
        </w:rPr>
        <w:t>.</w:t>
      </w:r>
    </w:p>
    <w:p w14:paraId="5C00C9A0" w14:textId="77777777" w:rsidR="0023191A" w:rsidRDefault="0023191A">
      <w:pPr>
        <w:numPr>
          <w:ilvl w:val="1"/>
          <w:numId w:val="4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>Every third-party script is pinned to an exact version with Subresource Integrity (SRI).</w:t>
      </w:r>
    </w:p>
    <w:p w14:paraId="2543D72B" w14:textId="77777777" w:rsidR="0023191A" w:rsidRDefault="0023191A">
      <w:pPr>
        <w:pStyle w:val="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Calculation model</w:t>
      </w:r>
    </w:p>
    <w:p w14:paraId="36A25082" w14:textId="77777777" w:rsidR="0023191A" w:rsidRDefault="0023191A">
      <w:pPr>
        <w:numPr>
          <w:ilvl w:val="0"/>
          <w:numId w:val="5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Monthly rate derived from the effective annual return: </w:t>
      </w:r>
      <w:r>
        <w:rPr>
          <w:rStyle w:val="HTMLCode"/>
        </w:rPr>
        <w:t>r_m = (1 + R)^(1/12) - 1</w:t>
      </w: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 (assumption: effective, not nominal R/12).</w:t>
      </w:r>
    </w:p>
    <w:p w14:paraId="0BF7546F" w14:textId="77777777" w:rsidR="0023191A" w:rsidRDefault="0023191A">
      <w:pPr>
        <w:numPr>
          <w:ilvl w:val="0"/>
          <w:numId w:val="5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>Deposits are made at the end of each month; the initial amount is invested at month 0.</w:t>
      </w:r>
    </w:p>
    <w:p w14:paraId="2A6EEB8F" w14:textId="77777777" w:rsidR="0023191A" w:rsidRDefault="0023191A">
      <w:pPr>
        <w:numPr>
          <w:ilvl w:val="0"/>
          <w:numId w:val="5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Style w:val="HTMLCode"/>
        </w:rPr>
        <w:t>FV = P * (1 + r_m)^n + D * ((1 + r_m)^n - 1) / r_m</w:t>
      </w: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, where </w:t>
      </w:r>
      <w:r>
        <w:rPr>
          <w:rStyle w:val="HTMLCode"/>
        </w:rPr>
        <w:t>n = years * 12</w:t>
      </w: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; if </w:t>
      </w:r>
      <w:r>
        <w:rPr>
          <w:rStyle w:val="HTMLCode"/>
        </w:rPr>
        <w:t>R = 0</w:t>
      </w: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, </w:t>
      </w:r>
      <w:r>
        <w:rPr>
          <w:rStyle w:val="HTMLCode"/>
        </w:rPr>
        <w:t>FV = P + D * n</w:t>
      </w:r>
      <w:r>
        <w:rPr>
          <w:rFonts w:ascii="Calibri" w:eastAsia="Times New Roman" w:hAnsi="Calibri" w:cs="Calibri"/>
          <w:color w:val="1F2937"/>
          <w:sz w:val="21"/>
          <w:szCs w:val="21"/>
        </w:rPr>
        <w:t>.</w:t>
      </w:r>
    </w:p>
    <w:p w14:paraId="7C4FA07E" w14:textId="77777777" w:rsidR="0023191A" w:rsidRDefault="0023191A">
      <w:pPr>
        <w:numPr>
          <w:ilvl w:val="0"/>
          <w:numId w:val="5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Style w:val="HTMLCode"/>
        </w:rPr>
        <w:t>totalDeposits = P + D * n</w:t>
      </w: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; </w:t>
      </w:r>
      <w:r>
        <w:rPr>
          <w:rStyle w:val="HTMLCode"/>
        </w:rPr>
        <w:t>profit = FV - totalDeposits</w:t>
      </w:r>
      <w:r>
        <w:rPr>
          <w:rFonts w:ascii="Calibri" w:eastAsia="Times New Roman" w:hAnsi="Calibri" w:cs="Calibri"/>
          <w:color w:val="1F2937"/>
          <w:sz w:val="21"/>
          <w:szCs w:val="21"/>
        </w:rPr>
        <w:t>.</w:t>
      </w:r>
    </w:p>
    <w:p w14:paraId="15CCEFEC" w14:textId="77777777" w:rsidR="0023191A" w:rsidRDefault="0023191A">
      <w:pPr>
        <w:numPr>
          <w:ilvl w:val="0"/>
          <w:numId w:val="5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Style w:val="HTMLCode"/>
        </w:rPr>
        <w:t>yearly[]</w:t>
      </w: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 </w:t>
      </w: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holds, for each year 0..N: </w:t>
      </w:r>
      <w:r>
        <w:rPr>
          <w:rStyle w:val="HTMLCode"/>
        </w:rPr>
        <w:t>{ year, balance, deposits, profit }</w:t>
      </w: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 (used by the chart in Phase 1).</w:t>
      </w:r>
    </w:p>
    <w:p w14:paraId="721CE4CF" w14:textId="77777777" w:rsidR="0023191A" w:rsidRDefault="0023191A">
      <w:pPr>
        <w:numPr>
          <w:ilvl w:val="0"/>
          <w:numId w:val="5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Values are nominal (no inflation, no tax, no fees). Displayed rounded to whole shekels, formatted with </w:t>
      </w:r>
      <w:r>
        <w:rPr>
          <w:rStyle w:val="HTMLCode"/>
        </w:rPr>
        <w:t>Intl.NumberFormat('he-IL', { style: 'currency', currency: 'ILS', maximumFractionDigits: 0 })</w:t>
      </w:r>
      <w:r>
        <w:rPr>
          <w:rFonts w:ascii="Calibri" w:eastAsia="Times New Roman" w:hAnsi="Calibri" w:cs="Calibri"/>
          <w:color w:val="1F2937"/>
          <w:sz w:val="21"/>
          <w:szCs w:val="21"/>
        </w:rPr>
        <w:t>.</w:t>
      </w:r>
    </w:p>
    <w:p w14:paraId="5982BC41" w14:textId="77777777" w:rsidR="0023191A" w:rsidRDefault="0023191A">
      <w:pPr>
        <w:pStyle w:val="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Input ranges (assumption)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2"/>
        <w:gridCol w:w="2013"/>
        <w:gridCol w:w="2013"/>
        <w:gridCol w:w="2013"/>
        <w:gridCol w:w="2013"/>
      </w:tblGrid>
      <w:tr w:rsidR="00000000" w14:paraId="4B057D08" w14:textId="77777777" w:rsidTr="007A2902">
        <w:tc>
          <w:tcPr>
            <w:tcW w:w="1000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shd w:val="clear" w:color="auto" w:fill="CCFBF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7CE88D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  <w:t>Input</w:t>
            </w:r>
          </w:p>
        </w:tc>
        <w:tc>
          <w:tcPr>
            <w:tcW w:w="1000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shd w:val="clear" w:color="auto" w:fill="CCFBF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F22204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  <w:t>Default</w:t>
            </w:r>
          </w:p>
        </w:tc>
        <w:tc>
          <w:tcPr>
            <w:tcW w:w="1000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shd w:val="clear" w:color="auto" w:fill="CCFBF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0FE785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  <w:t>Min</w:t>
            </w:r>
          </w:p>
        </w:tc>
        <w:tc>
          <w:tcPr>
            <w:tcW w:w="1000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shd w:val="clear" w:color="auto" w:fill="CCFBF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319AA7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  <w:t>Max</w:t>
            </w:r>
          </w:p>
        </w:tc>
        <w:tc>
          <w:tcPr>
            <w:tcW w:w="1000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shd w:val="clear" w:color="auto" w:fill="CCFBF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06E17E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  <w:t>Step</w:t>
            </w:r>
          </w:p>
        </w:tc>
      </w:tr>
      <w:tr w:rsidR="00000000" w14:paraId="14B4A8B2" w14:textId="77777777" w:rsidTr="007A2902">
        <w:tc>
          <w:tcPr>
            <w:tcW w:w="1000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9A8914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Initial amount (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  <w:rtl/>
              </w:rPr>
              <w:t>₪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)</w:t>
            </w:r>
          </w:p>
        </w:tc>
        <w:tc>
          <w:tcPr>
            <w:tcW w:w="1000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8990B1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1,000</w:t>
            </w:r>
          </w:p>
        </w:tc>
        <w:tc>
          <w:tcPr>
            <w:tcW w:w="1000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80BAA2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0</w:t>
            </w:r>
          </w:p>
        </w:tc>
        <w:tc>
          <w:tcPr>
            <w:tcW w:w="1000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8494A5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1,000,000</w:t>
            </w:r>
          </w:p>
        </w:tc>
        <w:tc>
          <w:tcPr>
            <w:tcW w:w="1000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4755D5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100</w:t>
            </w:r>
          </w:p>
        </w:tc>
      </w:tr>
      <w:tr w:rsidR="00000000" w14:paraId="57E7E8F5" w14:textId="77777777" w:rsidTr="007A2902">
        <w:tc>
          <w:tcPr>
            <w:tcW w:w="1000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B85FBF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Monthly deposit (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  <w:rtl/>
              </w:rPr>
              <w:t>₪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)</w:t>
            </w:r>
          </w:p>
        </w:tc>
        <w:tc>
          <w:tcPr>
            <w:tcW w:w="1000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3E0D3C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200</w:t>
            </w:r>
          </w:p>
        </w:tc>
        <w:tc>
          <w:tcPr>
            <w:tcW w:w="1000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8E9188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0</w:t>
            </w:r>
          </w:p>
        </w:tc>
        <w:tc>
          <w:tcPr>
            <w:tcW w:w="1000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720D56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20,000</w:t>
            </w:r>
          </w:p>
        </w:tc>
        <w:tc>
          <w:tcPr>
            <w:tcW w:w="1000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766AB2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50</w:t>
            </w:r>
          </w:p>
        </w:tc>
      </w:tr>
      <w:tr w:rsidR="00000000" w14:paraId="164F6B90" w14:textId="77777777" w:rsidTr="007A2902">
        <w:tc>
          <w:tcPr>
            <w:tcW w:w="1000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E0E4FA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Saving period (years)</w:t>
            </w:r>
          </w:p>
        </w:tc>
        <w:tc>
          <w:tcPr>
            <w:tcW w:w="1000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BD5331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20</w:t>
            </w:r>
          </w:p>
        </w:tc>
        <w:tc>
          <w:tcPr>
            <w:tcW w:w="1000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2D48C1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1</w:t>
            </w:r>
          </w:p>
        </w:tc>
        <w:tc>
          <w:tcPr>
            <w:tcW w:w="1000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4CF8AB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50</w:t>
            </w:r>
          </w:p>
        </w:tc>
        <w:tc>
          <w:tcPr>
            <w:tcW w:w="1000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EC88F9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1</w:t>
            </w:r>
          </w:p>
        </w:tc>
      </w:tr>
      <w:tr w:rsidR="00000000" w14:paraId="010FC18F" w14:textId="77777777" w:rsidTr="007A2902">
        <w:tc>
          <w:tcPr>
            <w:tcW w:w="1000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DE2224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Annual return (%)</w:t>
            </w:r>
          </w:p>
        </w:tc>
        <w:tc>
          <w:tcPr>
            <w:tcW w:w="1000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D0AD14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10</w:t>
            </w:r>
          </w:p>
        </w:tc>
        <w:tc>
          <w:tcPr>
            <w:tcW w:w="1000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8C7E40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0</w:t>
            </w:r>
          </w:p>
        </w:tc>
        <w:tc>
          <w:tcPr>
            <w:tcW w:w="1000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D460FA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20</w:t>
            </w:r>
          </w:p>
        </w:tc>
        <w:tc>
          <w:tcPr>
            <w:tcW w:w="1000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9916E1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0.5</w:t>
            </w:r>
          </w:p>
        </w:tc>
      </w:tr>
    </w:tbl>
    <w:p w14:paraId="54813C53" w14:textId="77777777" w:rsidR="0023191A" w:rsidRDefault="0023191A">
      <w:pPr>
        <w:pStyle w:val="NormalWeb"/>
        <w:rPr>
          <w:rFonts w:ascii="Calibri" w:hAnsi="Calibri" w:cs="Calibri"/>
          <w:color w:val="1F2937"/>
          <w:sz w:val="21"/>
          <w:szCs w:val="21"/>
        </w:rPr>
      </w:pPr>
      <w:r>
        <w:rPr>
          <w:rFonts w:ascii="Calibri" w:hAnsi="Calibri" w:cs="Calibri"/>
          <w:color w:val="1F2937"/>
          <w:sz w:val="21"/>
          <w:szCs w:val="21"/>
        </w:rPr>
        <w:t>Numeric fields accept any value in range; out-of-range values are clamped on blur with an inline hint. Empty or non-numeric input shows an inline error and keeps the last valid result visible.</w:t>
      </w:r>
    </w:p>
    <w:p w14:paraId="7CF430E3" w14:textId="77777777" w:rsidR="0023191A" w:rsidRDefault="0023191A">
      <w:pPr>
        <w:pStyle w:val="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Tech Stack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56"/>
        <w:gridCol w:w="3355"/>
        <w:gridCol w:w="3353"/>
      </w:tblGrid>
      <w:tr w:rsidR="00000000" w14:paraId="07EA3D58" w14:textId="77777777" w:rsidTr="007A2902"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shd w:val="clear" w:color="auto" w:fill="CCFBF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047FFB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  <w:t>Layer</w:t>
            </w:r>
          </w:p>
        </w:tc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shd w:val="clear" w:color="auto" w:fill="CCFBF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AEA26B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  <w:t>Choice</w:t>
            </w:r>
          </w:p>
        </w:tc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shd w:val="clear" w:color="auto" w:fill="CCFBF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999B5F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  <w:t>Reason</w:t>
            </w:r>
          </w:p>
        </w:tc>
      </w:tr>
      <w:tr w:rsidR="00000000" w14:paraId="5A370447" w14:textId="77777777" w:rsidTr="007A2902"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40046D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Frontend</w:t>
            </w:r>
          </w:p>
        </w:tc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F6B0EC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Plain HTML5 + CSS + vanilla JavaScript (classic scripts, one global namespace)</w:t>
            </w:r>
          </w:p>
        </w:tc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EE3A14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Simplest possible; no installs, no build, runs from file://</w:t>
            </w:r>
          </w:p>
        </w:tc>
      </w:tr>
      <w:tr w:rsidR="00000000" w14:paraId="0F0918EE" w14:textId="77777777" w:rsidTr="007A2902"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AC111B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Backend / functions</w:t>
            </w:r>
          </w:p>
        </w:tc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18EF34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None</w:t>
            </w:r>
          </w:p>
        </w:tc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9D9926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Not needed</w:t>
            </w:r>
          </w:p>
        </w:tc>
      </w:tr>
      <w:tr w:rsidR="00000000" w14:paraId="47597124" w14:textId="77777777" w:rsidTr="007A2902"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0E18EE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Database</w:t>
            </w:r>
          </w:p>
        </w:tc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DF64B0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None</w:t>
            </w:r>
          </w:p>
        </w:tc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268217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 persistence by requirement</w:t>
            </w:r>
          </w:p>
        </w:tc>
      </w:tr>
      <w:tr w:rsidR="00000000" w14:paraId="2E1C94D5" w14:textId="77777777" w:rsidTr="007A2902"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56422D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Auth</w:t>
            </w:r>
          </w:p>
        </w:tc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3598DC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None</w:t>
            </w:r>
          </w:p>
        </w:tc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35E19B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 accounts by requirement</w:t>
            </w:r>
          </w:p>
        </w:tc>
      </w:tr>
      <w:tr w:rsidR="00000000" w14:paraId="5F642429" w14:textId="77777777" w:rsidTr="007A2902"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868416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Storage</w:t>
            </w:r>
          </w:p>
        </w:tc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85FFC1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None</w:t>
            </w:r>
          </w:p>
        </w:tc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B17F0F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-</w:t>
            </w:r>
          </w:p>
        </w:tc>
      </w:tr>
      <w:tr w:rsidR="00000000" w14:paraId="1D5C6873" w14:textId="77777777" w:rsidTr="007A2902"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CC1E33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Charting (Phase 1)</w:t>
            </w:r>
          </w:p>
        </w:tc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AF542E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Chart.js 4.x, exact version pinned, loaded from cdnjs with SRI</w:t>
            </w:r>
          </w:p>
        </w:tc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3D57C2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Mature, accessible tooltips, touch support, one script tag</w:t>
            </w:r>
          </w:p>
        </w:tc>
      </w:tr>
      <w:tr w:rsidR="00000000" w14:paraId="5318A2AC" w14:textId="77777777" w:rsidTr="007A2902"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1FB560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Fonts</w:t>
            </w:r>
          </w:p>
        </w:tc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7E2D85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Google Fonts, Rubik (400/500/700, Hebrew + Latin)</w:t>
            </w:r>
          </w:p>
        </w:tc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A514B8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Modern Hebrew typography</w:t>
            </w:r>
          </w:p>
        </w:tc>
      </w:tr>
      <w:tr w:rsidR="00000000" w14:paraId="647B6462" w14:textId="77777777" w:rsidTr="007A2902"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25736D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Hosting</w:t>
            </w:r>
          </w:p>
        </w:tc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CA1FB8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Vercel, static site (no framework preset)</w:t>
            </w:r>
          </w:p>
        </w:tc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2FD141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Free tier, HTTPS, headers via </w:t>
            </w:r>
            <w:r>
              <w:rPr>
                <w:rStyle w:val="HTMLCode"/>
              </w:rPr>
              <w:t>vercel.json</w:t>
            </w:r>
          </w:p>
        </w:tc>
      </w:tr>
      <w:tr w:rsidR="00000000" w14:paraId="6F10EB57" w14:textId="77777777" w:rsidTr="007A2902"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C6DF29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Testing</w:t>
            </w:r>
          </w:p>
        </w:tc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6C26C0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Browser test page </w:t>
            </w:r>
            <w:r>
              <w:rPr>
                <w:rStyle w:val="HTMLCode"/>
              </w:rPr>
              <w:t>tests/index.html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 with a minimal assert helper; manual QA script</w:t>
            </w:r>
          </w:p>
        </w:tc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175B28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Node.js is not installed on the build machine; zero-install testing</w:t>
            </w:r>
          </w:p>
        </w:tc>
      </w:tr>
    </w:tbl>
    <w:p w14:paraId="77215254" w14:textId="77777777" w:rsidR="0023191A" w:rsidRDefault="0023191A">
      <w:pPr>
        <w:pStyle w:val="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AI Architecture</w:t>
      </w:r>
    </w:p>
    <w:p w14:paraId="546045BE" w14:textId="77777777" w:rsidR="0023191A" w:rsidRDefault="0023191A">
      <w:pPr>
        <w:pStyle w:val="NormalWeb"/>
        <w:rPr>
          <w:rFonts w:ascii="Calibri" w:hAnsi="Calibri" w:cs="Calibri"/>
          <w:color w:val="1F2937"/>
          <w:sz w:val="21"/>
          <w:szCs w:val="21"/>
        </w:rPr>
      </w:pPr>
      <w:r>
        <w:rPr>
          <w:rFonts w:ascii="Calibri" w:hAnsi="Calibri" w:cs="Calibri"/>
          <w:color w:val="1F2937"/>
          <w:sz w:val="21"/>
          <w:szCs w:val="21"/>
        </w:rPr>
        <w:t>Not applicable. The product makes no AI calls.</w:t>
      </w:r>
    </w:p>
    <w:p w14:paraId="0C607327" w14:textId="77777777" w:rsidR="0023191A" w:rsidRDefault="0023191A">
      <w:pPr>
        <w:pStyle w:val="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Data Structure</w:t>
      </w:r>
    </w:p>
    <w:p w14:paraId="6B2E4C92" w14:textId="77777777" w:rsidR="0023191A" w:rsidRDefault="0023191A">
      <w:pPr>
        <w:pStyle w:val="NormalWeb"/>
        <w:rPr>
          <w:rFonts w:ascii="Calibri" w:hAnsi="Calibri" w:cs="Calibri"/>
          <w:color w:val="1F2937"/>
          <w:sz w:val="21"/>
          <w:szCs w:val="21"/>
        </w:rPr>
      </w:pPr>
      <w:r>
        <w:rPr>
          <w:rFonts w:ascii="Calibri" w:hAnsi="Calibri" w:cs="Calibri"/>
          <w:color w:val="1F2937"/>
          <w:sz w:val="21"/>
          <w:szCs w:val="21"/>
        </w:rPr>
        <w:t>No persisted entities. In-memory structures only: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6"/>
        <w:gridCol w:w="2516"/>
        <w:gridCol w:w="2516"/>
        <w:gridCol w:w="2516"/>
      </w:tblGrid>
      <w:tr w:rsidR="00000000" w14:paraId="4806C89D" w14:textId="77777777" w:rsidTr="007A2902">
        <w:tc>
          <w:tcPr>
            <w:tcW w:w="1250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shd w:val="clear" w:color="auto" w:fill="CCFBF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3C8016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  <w:t>Entity</w:t>
            </w:r>
          </w:p>
        </w:tc>
        <w:tc>
          <w:tcPr>
            <w:tcW w:w="1250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shd w:val="clear" w:color="auto" w:fill="CCFBF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0AC05B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  <w:t>Key fields</w:t>
            </w:r>
          </w:p>
        </w:tc>
        <w:tc>
          <w:tcPr>
            <w:tcW w:w="1250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shd w:val="clear" w:color="auto" w:fill="CCFBF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824044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  <w:t>Relations</w:t>
            </w:r>
          </w:p>
        </w:tc>
        <w:tc>
          <w:tcPr>
            <w:tcW w:w="1250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shd w:val="clear" w:color="auto" w:fill="CCFBF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E86F68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  <w:t>Access rule</w:t>
            </w:r>
          </w:p>
        </w:tc>
      </w:tr>
      <w:tr w:rsidR="00000000" w14:paraId="4991CECB" w14:textId="77777777" w:rsidTr="007A2902">
        <w:tc>
          <w:tcPr>
            <w:tcW w:w="1250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4B1516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CalcParams</w:t>
            </w:r>
          </w:p>
        </w:tc>
        <w:tc>
          <w:tcPr>
            <w:tcW w:w="1250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74D5F8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initial, monthly, years, annualRatePct</w:t>
            </w:r>
          </w:p>
        </w:tc>
        <w:tc>
          <w:tcPr>
            <w:tcW w:w="1250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4150ED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Input to calculate()</w:t>
            </w:r>
          </w:p>
        </w:tc>
        <w:tc>
          <w:tcPr>
            <w:tcW w:w="1250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CA7907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Local to page</w:t>
            </w:r>
          </w:p>
        </w:tc>
      </w:tr>
      <w:tr w:rsidR="00000000" w14:paraId="00469F6C" w14:textId="77777777" w:rsidTr="007A2902">
        <w:tc>
          <w:tcPr>
            <w:tcW w:w="1250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B725FF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CalcResult</w:t>
            </w:r>
          </w:p>
        </w:tc>
        <w:tc>
          <w:tcPr>
            <w:tcW w:w="1250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39A931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futureValue, totalDeposits, profit, yearly[]</w:t>
            </w:r>
          </w:p>
        </w:tc>
        <w:tc>
          <w:tcPr>
            <w:tcW w:w="1250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1C7285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Output of calculate()</w:t>
            </w:r>
          </w:p>
        </w:tc>
        <w:tc>
          <w:tcPr>
            <w:tcW w:w="1250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626196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Local to page</w:t>
            </w:r>
          </w:p>
        </w:tc>
      </w:tr>
    </w:tbl>
    <w:p w14:paraId="305EA33D" w14:textId="77777777" w:rsidR="0023191A" w:rsidRDefault="0023191A">
      <w:pPr>
        <w:pStyle w:val="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UX / UI Guidelines</w:t>
      </w:r>
    </w:p>
    <w:p w14:paraId="39A92D0F" w14:textId="77777777" w:rsidR="0023191A" w:rsidRDefault="0023191A">
      <w:pPr>
        <w:pStyle w:val="NormalWeb"/>
        <w:rPr>
          <w:rFonts w:ascii="Calibri" w:hAnsi="Calibri" w:cs="Calibri"/>
          <w:color w:val="1F2937"/>
          <w:sz w:val="21"/>
          <w:szCs w:val="21"/>
        </w:rPr>
      </w:pPr>
      <w:r>
        <w:rPr>
          <w:rFonts w:ascii="Calibri" w:hAnsi="Calibri" w:cs="Calibri"/>
          <w:color w:val="1F2937"/>
          <w:sz w:val="21"/>
          <w:szCs w:val="21"/>
        </w:rPr>
        <w:t xml:space="preserve">1. Design Goal - Playful, colorful and trustworthy. A teen should "get it" </w:t>
      </w:r>
      <w:r>
        <w:rPr>
          <w:rFonts w:ascii="Calibri" w:hAnsi="Calibri" w:cs="Calibri"/>
          <w:color w:val="1F2937"/>
          <w:sz w:val="21"/>
          <w:szCs w:val="21"/>
        </w:rPr>
        <w:t>by moving one slider, and feel that saving is something they can do.</w:t>
      </w:r>
    </w:p>
    <w:p w14:paraId="2A326EC5" w14:textId="77777777" w:rsidR="0023191A" w:rsidRDefault="0023191A">
      <w:pPr>
        <w:pStyle w:val="NormalWeb"/>
        <w:rPr>
          <w:rFonts w:ascii="Calibri" w:hAnsi="Calibri" w:cs="Calibri"/>
          <w:color w:val="1F2937"/>
          <w:sz w:val="21"/>
          <w:szCs w:val="21"/>
        </w:rPr>
      </w:pPr>
      <w:r>
        <w:rPr>
          <w:rFonts w:ascii="Calibri" w:hAnsi="Calibri" w:cs="Calibri"/>
          <w:color w:val="1F2937"/>
          <w:sz w:val="21"/>
          <w:szCs w:val="21"/>
        </w:rPr>
        <w:t>2. Main Screens / Views - One page: header (name + one-line hook), results card (3 highlighted numbers), inputs card, chart card (Phase 1), disclaimer. On mobile the results card comes before the inputs; on desktop they sit side by side.</w:t>
      </w:r>
    </w:p>
    <w:p w14:paraId="6BD038A1" w14:textId="77777777" w:rsidR="0023191A" w:rsidRDefault="0023191A">
      <w:pPr>
        <w:pStyle w:val="NormalWeb"/>
        <w:rPr>
          <w:rFonts w:ascii="Calibri" w:hAnsi="Calibri" w:cs="Calibri"/>
          <w:color w:val="1F2937"/>
          <w:sz w:val="21"/>
          <w:szCs w:val="21"/>
        </w:rPr>
      </w:pPr>
      <w:r>
        <w:rPr>
          <w:rFonts w:ascii="Calibri" w:hAnsi="Calibri" w:cs="Calibri"/>
          <w:color w:val="1F2937"/>
          <w:sz w:val="21"/>
          <w:szCs w:val="21"/>
        </w:rPr>
        <w:t>3. Main User Flows - See section 3. Results are visible on load (no "Calculate" button).</w:t>
      </w:r>
    </w:p>
    <w:p w14:paraId="2E197A1E" w14:textId="77777777" w:rsidR="0023191A" w:rsidRDefault="0023191A">
      <w:pPr>
        <w:pStyle w:val="NormalWeb"/>
        <w:rPr>
          <w:rFonts w:ascii="Calibri" w:hAnsi="Calibri" w:cs="Calibri"/>
          <w:color w:val="1F2937"/>
          <w:sz w:val="21"/>
          <w:szCs w:val="21"/>
        </w:rPr>
      </w:pPr>
      <w:r>
        <w:rPr>
          <w:rFonts w:ascii="Calibri" w:hAnsi="Calibri" w:cs="Calibri"/>
          <w:color w:val="1F2937"/>
          <w:sz w:val="21"/>
          <w:szCs w:val="21"/>
        </w:rPr>
        <w:t>4. UX Principles - Instant feedback on every change; results above the inputs on mobile; purple = deposits, green = profit, everywhere; one idea per card; plain teen-friendly Hebrew (no jargon, short labels with an optional one-line explanation); large touch targets; never block the user with errors - keep the last valid result.</w:t>
      </w:r>
    </w:p>
    <w:p w14:paraId="226E8DAB" w14:textId="77777777" w:rsidR="0023191A" w:rsidRDefault="0023191A">
      <w:pPr>
        <w:pStyle w:val="NormalWeb"/>
        <w:rPr>
          <w:rFonts w:ascii="Calibri" w:hAnsi="Calibri" w:cs="Calibri"/>
          <w:color w:val="1F2937"/>
          <w:sz w:val="21"/>
          <w:szCs w:val="21"/>
        </w:rPr>
      </w:pPr>
      <w:r>
        <w:rPr>
          <w:rFonts w:ascii="Calibri" w:hAnsi="Calibri" w:cs="Calibri"/>
          <w:color w:val="1F2937"/>
          <w:sz w:val="21"/>
          <w:szCs w:val="21"/>
        </w:rPr>
        <w:t>5. Visual Language - Modern, colorful, friendly, clean, high-contrast. Mint green + purple on a light background (user decision, 2026-10-27); font Rubik.</w:t>
      </w:r>
    </w:p>
    <w:p w14:paraId="063D9884" w14:textId="77777777" w:rsidR="0023191A" w:rsidRDefault="0023191A">
      <w:pPr>
        <w:pStyle w:val="NormalWeb"/>
        <w:rPr>
          <w:rFonts w:ascii="Calibri" w:hAnsi="Calibri" w:cs="Calibri"/>
          <w:color w:val="1F2937"/>
          <w:sz w:val="21"/>
          <w:szCs w:val="21"/>
        </w:rPr>
      </w:pPr>
      <w:r>
        <w:rPr>
          <w:rFonts w:ascii="Calibri" w:hAnsi="Calibri" w:cs="Calibri"/>
          <w:color w:val="1F2937"/>
          <w:sz w:val="21"/>
          <w:szCs w:val="21"/>
        </w:rPr>
        <w:t xml:space="preserve">6. Design System - Full spec: </w:t>
      </w:r>
      <w:r>
        <w:rPr>
          <w:rStyle w:val="HTMLCode"/>
        </w:rPr>
        <w:t>shraga/DESIGN_SYSTEM.md</w:t>
      </w:r>
      <w:r>
        <w:rPr>
          <w:rFonts w:ascii="Calibri" w:hAnsi="Calibri" w:cs="Calibri"/>
          <w:color w:val="1F2937"/>
          <w:sz w:val="21"/>
          <w:szCs w:val="21"/>
        </w:rPr>
        <w:t>.</w:t>
      </w:r>
    </w:p>
    <w:p w14:paraId="0410A6B2" w14:textId="77777777" w:rsidR="0023191A" w:rsidRDefault="0023191A">
      <w:pPr>
        <w:pStyle w:val="NormalWeb"/>
        <w:rPr>
          <w:rFonts w:ascii="Calibri" w:hAnsi="Calibri" w:cs="Calibri"/>
          <w:color w:val="1F2937"/>
          <w:sz w:val="21"/>
          <w:szCs w:val="21"/>
        </w:rPr>
      </w:pPr>
      <w:r>
        <w:rPr>
          <w:rFonts w:ascii="Calibri" w:hAnsi="Calibri" w:cs="Calibri"/>
          <w:color w:val="1F2937"/>
          <w:sz w:val="21"/>
          <w:szCs w:val="21"/>
        </w:rPr>
        <w:t>7. Responsive Behavior - Mobile-first single column (min width 320px); on desktop (&gt;= 900px) inputs and results sit side by side (results sticky), chart full width below.</w:t>
      </w:r>
    </w:p>
    <w:p w14:paraId="0DD7AA9F" w14:textId="77777777" w:rsidR="0023191A" w:rsidRDefault="0023191A">
      <w:pPr>
        <w:pStyle w:val="NormalWeb"/>
        <w:rPr>
          <w:rFonts w:ascii="Calibri" w:hAnsi="Calibri" w:cs="Calibri"/>
          <w:color w:val="1F2937"/>
          <w:sz w:val="21"/>
          <w:szCs w:val="21"/>
        </w:rPr>
      </w:pPr>
      <w:r>
        <w:rPr>
          <w:rFonts w:ascii="Calibri" w:hAnsi="Calibri" w:cs="Calibri"/>
          <w:color w:val="1F2937"/>
          <w:sz w:val="21"/>
          <w:szCs w:val="21"/>
        </w:rPr>
        <w:t>8. Accessibility - Full RTL (</w:t>
      </w:r>
      <w:r>
        <w:rPr>
          <w:rStyle w:val="HTMLCode"/>
        </w:rPr>
        <w:t>&lt;html lang="he" dir="rtl"&gt;</w:t>
      </w:r>
      <w:r>
        <w:rPr>
          <w:rFonts w:ascii="Calibri" w:hAnsi="Calibri" w:cs="Calibri"/>
          <w:color w:val="1F2937"/>
          <w:sz w:val="21"/>
          <w:szCs w:val="21"/>
        </w:rPr>
        <w:t xml:space="preserve">); numbers and currency rendered with correct bidi isolation; every slider has a visible label and a linked numeric field; keyboard operable; visible focus; contrast WCAG AA; results region uses </w:t>
      </w:r>
      <w:r>
        <w:rPr>
          <w:rStyle w:val="HTMLCode"/>
        </w:rPr>
        <w:t>aria-live="polite"</w:t>
      </w:r>
      <w:r>
        <w:rPr>
          <w:rFonts w:ascii="Calibri" w:hAnsi="Calibri" w:cs="Calibri"/>
          <w:color w:val="1F2937"/>
          <w:sz w:val="21"/>
          <w:szCs w:val="21"/>
        </w:rPr>
        <w:t>; colors never the only signal in the chart (Phase 1 legend + tooltip text).</w:t>
      </w:r>
    </w:p>
    <w:p w14:paraId="25B952D5" w14:textId="77777777" w:rsidR="0023191A" w:rsidRDefault="0023191A">
      <w:pPr>
        <w:pStyle w:val="NormalWeb"/>
        <w:rPr>
          <w:rFonts w:ascii="Calibri" w:hAnsi="Calibri" w:cs="Calibri"/>
          <w:color w:val="1F2937"/>
          <w:sz w:val="21"/>
          <w:szCs w:val="21"/>
        </w:rPr>
      </w:pPr>
      <w:r>
        <w:rPr>
          <w:rFonts w:ascii="Calibri" w:hAnsi="Calibri" w:cs="Calibri"/>
          <w:color w:val="1F2937"/>
          <w:sz w:val="21"/>
          <w:szCs w:val="21"/>
        </w:rPr>
        <w:t>9. UI States - Default (computed from defaults), Updated (live), Invalid input (inline message, last result kept), Chart loading/failed (Phase 1: text fallback "the chart could not be loaded", numbers still shown).</w:t>
      </w:r>
    </w:p>
    <w:p w14:paraId="51AB6A47" w14:textId="77777777" w:rsidR="0023191A" w:rsidRDefault="0023191A">
      <w:pPr>
        <w:pStyle w:val="NormalWeb"/>
        <w:rPr>
          <w:rFonts w:ascii="Calibri" w:hAnsi="Calibri" w:cs="Calibri"/>
          <w:color w:val="1F2937"/>
          <w:sz w:val="21"/>
          <w:szCs w:val="21"/>
        </w:rPr>
      </w:pPr>
      <w:r>
        <w:rPr>
          <w:rFonts w:ascii="Calibri" w:hAnsi="Calibri" w:cs="Calibri"/>
          <w:color w:val="1F2937"/>
          <w:sz w:val="21"/>
          <w:szCs w:val="21"/>
        </w:rPr>
        <w:t>10. Open Design Questions - None (color direction and font resolved in DESIGN_SYSTEM.md).</w:t>
      </w:r>
    </w:p>
    <w:p w14:paraId="381908C6" w14:textId="77777777" w:rsidR="0023191A" w:rsidRDefault="0023191A">
      <w:pPr>
        <w:pStyle w:val="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 Technical Requirements</w:t>
      </w:r>
    </w:p>
    <w:p w14:paraId="33726BBF" w14:textId="77777777" w:rsidR="0023191A" w:rsidRDefault="0023191A">
      <w:pPr>
        <w:numPr>
          <w:ilvl w:val="0"/>
          <w:numId w:val="6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>Backend logic: None.</w:t>
      </w:r>
    </w:p>
    <w:p w14:paraId="479C53BB" w14:textId="77777777" w:rsidR="0023191A" w:rsidRDefault="0023191A">
      <w:pPr>
        <w:numPr>
          <w:ilvl w:val="0"/>
          <w:numId w:val="6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>APIs / integrations: None (chart library and fonts are static assets).</w:t>
      </w:r>
    </w:p>
    <w:p w14:paraId="53450280" w14:textId="77777777" w:rsidR="0023191A" w:rsidRDefault="0023191A">
      <w:pPr>
        <w:numPr>
          <w:ilvl w:val="0"/>
          <w:numId w:val="6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>Performance: Results update within one animation frame of input; page usable on a mid-range phone; total page weight &lt; 300 KB excluding fonts and chart library.</w:t>
      </w:r>
    </w:p>
    <w:p w14:paraId="197DD2FA" w14:textId="77777777" w:rsidR="0023191A" w:rsidRDefault="0023191A">
      <w:pPr>
        <w:numPr>
          <w:ilvl w:val="0"/>
          <w:numId w:val="6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>Cost control: Vercel free tier; no metered services.</w:t>
      </w:r>
    </w:p>
    <w:p w14:paraId="0B137892" w14:textId="77777777" w:rsidR="0023191A" w:rsidRDefault="0023191A">
      <w:pPr>
        <w:pStyle w:val="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Security</w:t>
      </w:r>
    </w:p>
    <w:p w14:paraId="050531EA" w14:textId="77777777" w:rsidR="0023191A" w:rsidRDefault="0023191A">
      <w:pPr>
        <w:numPr>
          <w:ilvl w:val="0"/>
          <w:numId w:val="7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>Drivers: Public static page, no user data, no secrets. Main risks are supply chain (third-party script) and DOM injection.</w:t>
      </w:r>
    </w:p>
    <w:p w14:paraId="33588C51" w14:textId="77777777" w:rsidR="0023191A" w:rsidRDefault="0023191A">
      <w:pPr>
        <w:numPr>
          <w:ilvl w:val="0"/>
          <w:numId w:val="7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>Baseline: OWASP Top 10:2025 items relevant to static sites (A03 supply chain, A05 injection, A02 security misconfiguration); ASVS 5.0 Level 1 subset.</w:t>
      </w:r>
    </w:p>
    <w:p w14:paraId="670BBCA4" w14:textId="77777777" w:rsidR="0023191A" w:rsidRDefault="0023191A">
      <w:pPr>
        <w:numPr>
          <w:ilvl w:val="0"/>
          <w:numId w:val="7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Phase 0: no </w:t>
      </w:r>
      <w:r>
        <w:rPr>
          <w:rStyle w:val="HTMLCode"/>
        </w:rPr>
        <w:t>innerHTML</w:t>
      </w:r>
      <w:r>
        <w:rPr>
          <w:rFonts w:ascii="Calibri" w:eastAsia="Times New Roman" w:hAnsi="Calibri" w:cs="Calibri"/>
          <w:color w:val="1F2937"/>
          <w:sz w:val="21"/>
          <w:szCs w:val="21"/>
        </w:rPr>
        <w:t>/</w:t>
      </w:r>
      <w:r>
        <w:rPr>
          <w:rStyle w:val="HTMLCode"/>
        </w:rPr>
        <w:t>eval</w:t>
      </w: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 with user-influenced values; input parsing with </w:t>
      </w:r>
      <w:r>
        <w:rPr>
          <w:rStyle w:val="HTMLCode"/>
        </w:rPr>
        <w:t>Number()</w:t>
      </w: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 + range clamp; no inline event handlers; CSP via </w:t>
      </w:r>
      <w:r>
        <w:rPr>
          <w:rStyle w:val="HTMLCode"/>
        </w:rPr>
        <w:t>&lt;meta http-equiv&gt;</w:t>
      </w: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 limited to self and the font origin.</w:t>
      </w:r>
    </w:p>
    <w:p w14:paraId="4850C8C7" w14:textId="77777777" w:rsidR="0023191A" w:rsidRDefault="0023191A">
      <w:pPr>
        <w:numPr>
          <w:ilvl w:val="0"/>
          <w:numId w:val="7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Phase 1: chart library pinned + SRI + </w:t>
      </w:r>
      <w:r>
        <w:rPr>
          <w:rStyle w:val="HTMLCode"/>
        </w:rPr>
        <w:t>crossorigin="anonymous"</w:t>
      </w: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; </w:t>
      </w:r>
      <w:r>
        <w:rPr>
          <w:rStyle w:val="HTMLCode"/>
        </w:rPr>
        <w:t>vercel.json</w:t>
      </w: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 headers: </w:t>
      </w:r>
      <w:r>
        <w:rPr>
          <w:rStyle w:val="HTMLCode"/>
        </w:rPr>
        <w:t>Content-Security-Policy</w:t>
      </w: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 (default-src 'self'; script-src 'self' cdnjs; style/font for Google Fonts), </w:t>
      </w:r>
      <w:r>
        <w:rPr>
          <w:rStyle w:val="HTMLCode"/>
        </w:rPr>
        <w:t>X-Content-Type-Options: nosniff</w:t>
      </w: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, </w:t>
      </w:r>
      <w:r>
        <w:rPr>
          <w:rStyle w:val="HTMLCode"/>
        </w:rPr>
        <w:t>Referrer-Policy: strict-origin-when-cross-origin</w:t>
      </w: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, </w:t>
      </w:r>
      <w:r>
        <w:rPr>
          <w:rStyle w:val="HTMLCode"/>
        </w:rPr>
        <w:t>Permissions-Policy</w:t>
      </w: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 minimal, </w:t>
      </w:r>
      <w:r>
        <w:rPr>
          <w:rStyle w:val="HTMLCode"/>
        </w:rPr>
        <w:t>frame-ancestors 'none'</w:t>
      </w:r>
      <w:r>
        <w:rPr>
          <w:rFonts w:ascii="Calibri" w:eastAsia="Times New Roman" w:hAnsi="Calibri" w:cs="Calibri"/>
          <w:color w:val="1F2937"/>
          <w:sz w:val="21"/>
          <w:szCs w:val="21"/>
        </w:rPr>
        <w:t>.</w:t>
      </w:r>
    </w:p>
    <w:p w14:paraId="5E335508" w14:textId="77777777" w:rsidR="0023191A" w:rsidRDefault="0023191A">
      <w:pPr>
        <w:numPr>
          <w:ilvl w:val="0"/>
          <w:numId w:val="7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>No cookies, no storage, no analytics, so no consent banner is required.</w:t>
      </w:r>
    </w:p>
    <w:p w14:paraId="7251EC78" w14:textId="77777777" w:rsidR="0023191A" w:rsidRDefault="0023191A">
      <w:pPr>
        <w:pStyle w:val="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Quality &amp; Testing</w:t>
      </w:r>
    </w:p>
    <w:p w14:paraId="4BE9AC42" w14:textId="77777777" w:rsidR="0023191A" w:rsidRDefault="0023191A">
      <w:pPr>
        <w:numPr>
          <w:ilvl w:val="0"/>
          <w:numId w:val="8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Approach: Unit tests on </w:t>
      </w:r>
      <w:r>
        <w:rPr>
          <w:rStyle w:val="HTMLCode"/>
        </w:rPr>
        <w:t>js/calculator.js</w:t>
      </w: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 (the only place with logic), run in the browser via </w:t>
      </w:r>
      <w:r>
        <w:rPr>
          <w:rStyle w:val="HTMLCode"/>
        </w:rPr>
        <w:t>tests/index.html</w:t>
      </w: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 showing pass/fail counts; plus a manual/browser-automated QA script for UI.</w:t>
      </w:r>
    </w:p>
    <w:p w14:paraId="5E8232C5" w14:textId="77777777" w:rsidR="0023191A" w:rsidRDefault="0023191A">
      <w:pPr>
        <w:numPr>
          <w:ilvl w:val="0"/>
          <w:numId w:val="8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>Critical paths: Default values produce the expected result; 0% return; 0 initial; 0 monthly; 1 year and 50 years; max values do not overflow or produce NaN; yearly[] length = years + 1 and last balance = futureValue; sliders and fields stay in sync; RTL rendering on a 375px viewport.</w:t>
      </w:r>
    </w:p>
    <w:p w14:paraId="43E2A4C1" w14:textId="77777777" w:rsidR="0023191A" w:rsidRDefault="0023191A">
      <w:pPr>
        <w:numPr>
          <w:ilvl w:val="0"/>
          <w:numId w:val="8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Reference values: Unit tests compare against independently computed expected values with tolerance &lt;= 1 </w:t>
      </w:r>
      <w:r>
        <w:rPr>
          <w:rFonts w:ascii="Calibri" w:eastAsia="Times New Roman" w:hAnsi="Calibri" w:cs="Calibri"/>
          <w:color w:val="1F2937"/>
          <w:sz w:val="21"/>
          <w:szCs w:val="21"/>
          <w:rtl/>
        </w:rPr>
        <w:t>₪</w:t>
      </w:r>
      <w:r>
        <w:rPr>
          <w:rFonts w:ascii="Calibri" w:eastAsia="Times New Roman" w:hAnsi="Calibri" w:cs="Calibri"/>
          <w:color w:val="1F2937"/>
          <w:sz w:val="21"/>
          <w:szCs w:val="21"/>
        </w:rPr>
        <w:t>.</w:t>
      </w:r>
    </w:p>
    <w:p w14:paraId="68D75D3F" w14:textId="77777777" w:rsidR="0023191A" w:rsidRDefault="0023191A">
      <w:pPr>
        <w:numPr>
          <w:ilvl w:val="0"/>
          <w:numId w:val="8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Definition of Done (per phase): all tests in </w:t>
      </w:r>
      <w:r>
        <w:rPr>
          <w:rStyle w:val="HTMLCode"/>
        </w:rPr>
        <w:t>tests/index.html</w:t>
      </w: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 </w:t>
      </w: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pass; no console errors; manual QA script passed at 375px and 1280px; phase report written; </w:t>
      </w:r>
      <w:r>
        <w:rPr>
          <w:rStyle w:val="HTMLCode"/>
        </w:rPr>
        <w:t>/shraga-review</w:t>
      </w: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 approved.</w:t>
      </w:r>
    </w:p>
    <w:p w14:paraId="292131A0" w14:textId="77777777" w:rsidR="0023191A" w:rsidRDefault="0023191A">
      <w:pPr>
        <w:pStyle w:val="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11. Success Criteria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56"/>
        <w:gridCol w:w="3355"/>
        <w:gridCol w:w="3353"/>
      </w:tblGrid>
      <w:tr w:rsidR="00000000" w14:paraId="1C34EBC8" w14:textId="77777777" w:rsidTr="007A2902"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shd w:val="clear" w:color="auto" w:fill="CCFBF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7984A3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  <w:t>Dimension</w:t>
            </w:r>
          </w:p>
        </w:tc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shd w:val="clear" w:color="auto" w:fill="CCFBF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E2664A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  <w:t>Metric</w:t>
            </w:r>
          </w:p>
        </w:tc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shd w:val="clear" w:color="auto" w:fill="CCFBF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7AEF24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  <w:t>Target</w:t>
            </w:r>
          </w:p>
        </w:tc>
      </w:tr>
      <w:tr w:rsidR="00000000" w14:paraId="0EF145BD" w14:textId="77777777" w:rsidTr="007A2902"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4617DF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Comprehension</w:t>
            </w:r>
          </w:p>
        </w:tc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0E9309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A teen can explain "why the profit grew" after 1 minute (informal test)</w:t>
            </w:r>
          </w:p>
        </w:tc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2BB5FC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4 of 5 testers</w:t>
            </w:r>
          </w:p>
        </w:tc>
      </w:tr>
      <w:tr w:rsidR="00000000" w14:paraId="31876A20" w14:textId="77777777" w:rsidTr="007A2902"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0D182F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Usability</w:t>
            </w:r>
          </w:p>
        </w:tc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65A993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Time to first slider interaction</w:t>
            </w:r>
          </w:p>
        </w:tc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2758D2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&lt; 10 seconds</w:t>
            </w:r>
          </w:p>
        </w:tc>
      </w:tr>
      <w:tr w:rsidR="00000000" w14:paraId="79825546" w14:textId="77777777" w:rsidTr="007A2902"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FF0E70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Correctness</w:t>
            </w:r>
          </w:p>
        </w:tc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D9BD18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Unit tests vs. reference values</w:t>
            </w:r>
          </w:p>
        </w:tc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383CD4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100% pass, within 1 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  <w:rtl/>
              </w:rPr>
              <w:t>₪</w:t>
            </w:r>
          </w:p>
        </w:tc>
      </w:tr>
      <w:tr w:rsidR="00000000" w14:paraId="05463228" w14:textId="77777777" w:rsidTr="007A2902"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0E4A7B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Reliability</w:t>
            </w:r>
          </w:p>
        </w:tc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4C0175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Console errors on load and interaction</w:t>
            </w:r>
          </w:p>
        </w:tc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E0EF39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0</w:t>
            </w:r>
          </w:p>
        </w:tc>
      </w:tr>
      <w:tr w:rsidR="00000000" w14:paraId="29474960" w14:textId="77777777" w:rsidTr="007A2902"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FED0D7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Performance</w:t>
            </w:r>
          </w:p>
        </w:tc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9EBDAA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Lighthouse (mobile) Performance / Accessibility</w:t>
            </w:r>
          </w:p>
        </w:tc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DF22D0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&gt;= 90 / &gt;= 95</w:t>
            </w:r>
          </w:p>
        </w:tc>
      </w:tr>
    </w:tbl>
    <w:p w14:paraId="2ED6AA1D" w14:textId="77777777" w:rsidR="0023191A" w:rsidRDefault="0023191A">
      <w:pPr>
        <w:pStyle w:val="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12. Risks &amp; Limitations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8"/>
        <w:gridCol w:w="1678"/>
        <w:gridCol w:w="1677"/>
        <w:gridCol w:w="1677"/>
        <w:gridCol w:w="1677"/>
        <w:gridCol w:w="1677"/>
      </w:tblGrid>
      <w:tr w:rsidR="00000000" w14:paraId="52CD7261" w14:textId="77777777" w:rsidTr="007A2902"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shd w:val="clear" w:color="auto" w:fill="CCFBF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48E3E3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  <w:t>ID</w:t>
            </w:r>
          </w:p>
        </w:tc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shd w:val="clear" w:color="auto" w:fill="CCFBF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5B7500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  <w:t>Category</w:t>
            </w:r>
          </w:p>
        </w:tc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shd w:val="clear" w:color="auto" w:fill="CCFBF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A44C74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  <w:t>Risk</w:t>
            </w:r>
          </w:p>
        </w:tc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shd w:val="clear" w:color="auto" w:fill="CCFBF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15D49B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  <w:t>Severity</w:t>
            </w:r>
          </w:p>
        </w:tc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shd w:val="clear" w:color="auto" w:fill="CCFBF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8A2FAD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  <w:t>Mitigation</w:t>
            </w:r>
          </w:p>
        </w:tc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shd w:val="clear" w:color="auto" w:fill="CCFBF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53D2DE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  <w:t>Owner phase</w:t>
            </w:r>
          </w:p>
        </w:tc>
      </w:tr>
      <w:tr w:rsidR="00000000" w14:paraId="7F9D7C95" w14:textId="77777777" w:rsidTr="007A2902"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A9C403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R1</w:t>
            </w:r>
          </w:p>
        </w:tc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D17996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Legal / Product</w:t>
            </w:r>
          </w:p>
        </w:tc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3248CF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Users read the illustrative return as a promise or as investment advice</w:t>
            </w:r>
          </w:p>
        </w:tc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1FF475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Major</w:t>
            </w:r>
          </w:p>
        </w:tc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F1FC60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Permanent disclaimer near results; wording "illustration only, not guaranteed, not investment advice"; no product or fund recommendations</w:t>
            </w:r>
          </w:p>
        </w:tc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6BE0D8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0</w:t>
            </w:r>
          </w:p>
        </w:tc>
      </w:tr>
      <w:tr w:rsidR="00000000" w14:paraId="4F050869" w14:textId="77777777" w:rsidTr="007A2902"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C15039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R2</w:t>
            </w:r>
          </w:p>
        </w:tc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2F816F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Product</w:t>
            </w:r>
          </w:p>
        </w:tc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855A49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10% default return looks optimistic to adults; nominal values ignore inflation, tax and fees</w:t>
            </w:r>
          </w:p>
        </w:tc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E58FFD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Minor</w:t>
            </w:r>
          </w:p>
        </w:tc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D1C54A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Disclaimer mentions nominal values and no inflation/tax/fees; user can lower the rate</w:t>
            </w:r>
          </w:p>
        </w:tc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8A5C55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0</w:t>
            </w:r>
          </w:p>
        </w:tc>
      </w:tr>
      <w:tr w:rsidR="00000000" w14:paraId="7DD784A7" w14:textId="77777777" w:rsidTr="007A2902"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2094B1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R3</w:t>
            </w:r>
          </w:p>
        </w:tc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F4F708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Technical</w:t>
            </w:r>
          </w:p>
        </w:tc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B5D89B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Wrong formula or rounding produces misleading numbers</w:t>
            </w:r>
          </w:p>
        </w:tc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437EF7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Major</w:t>
            </w:r>
          </w:p>
        </w:tc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6A763D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Single calculation module; unit tests vs. reference values</w:t>
            </w:r>
          </w:p>
        </w:tc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46D7F5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0</w:t>
            </w:r>
          </w:p>
        </w:tc>
      </w:tr>
      <w:tr w:rsidR="00000000" w14:paraId="6C79E6D4" w14:textId="77777777" w:rsidTr="007A2902"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08F2C7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R4</w:t>
            </w:r>
          </w:p>
        </w:tc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569CBB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Technical / UX</w:t>
            </w:r>
          </w:p>
        </w:tc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C75CA4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RTL bidi issues: currency sign and numbers appear reversed</w:t>
            </w:r>
          </w:p>
        </w:tc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39EDF4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Minor</w:t>
            </w:r>
          </w:p>
        </w:tc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6A631B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Intl formatting + bidi isolation; QA on mobile</w:t>
            </w:r>
          </w:p>
        </w:tc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690F3A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0</w:t>
            </w:r>
          </w:p>
        </w:tc>
      </w:tr>
      <w:tr w:rsidR="00000000" w14:paraId="5B03CBE8" w14:textId="77777777" w:rsidTr="007A2902"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994D27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R5</w:t>
            </w:r>
          </w:p>
        </w:tc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3187A4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Security</w:t>
            </w:r>
          </w:p>
        </w:tc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2D7A70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Compromised or changed third-party chart script</w:t>
            </w:r>
          </w:p>
        </w:tc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BF0F0D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Major</w:t>
            </w:r>
          </w:p>
        </w:tc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B14303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Exact version, SRI, CSP</w:t>
            </w:r>
          </w:p>
        </w:tc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648308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1</w:t>
            </w:r>
          </w:p>
        </w:tc>
      </w:tr>
      <w:tr w:rsidR="00000000" w14:paraId="0B2B5C04" w14:textId="77777777" w:rsidTr="007A2902"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B262D1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R6</w:t>
            </w:r>
          </w:p>
        </w:tc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85B61B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Technical</w:t>
            </w:r>
          </w:p>
        </w:tc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A7FCE8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CDN unavailable -&gt; 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chart missing</w:t>
            </w:r>
          </w:p>
        </w:tc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9E149F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Minor</w:t>
            </w:r>
          </w:p>
        </w:tc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89BE0D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Graceful fallback; numbers never depend on the chart</w:t>
            </w:r>
          </w:p>
        </w:tc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4CCB98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1</w:t>
            </w:r>
          </w:p>
        </w:tc>
      </w:tr>
      <w:tr w:rsidR="00000000" w14:paraId="405535CA" w14:textId="77777777" w:rsidTr="007A2902"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75B81B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R7</w:t>
            </w:r>
          </w:p>
        </w:tc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24B58E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Technical</w:t>
            </w:r>
          </w:p>
        </w:tc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55E8F2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 Node.js or Python on build machine limits tooling (no npm test, no local server, no Vercel CLI)</w:t>
            </w:r>
          </w:p>
        </w:tc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D65605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Minor</w:t>
            </w:r>
          </w:p>
        </w:tc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AEC9F1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Browser test page; deploy via Vercel Git import or dashboard</w:t>
            </w:r>
          </w:p>
        </w:tc>
        <w:tc>
          <w:tcPr>
            <w:tcW w:w="833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86115E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0-1</w:t>
            </w:r>
          </w:p>
        </w:tc>
      </w:tr>
    </w:tbl>
    <w:p w14:paraId="1FFD5CC7" w14:textId="77777777" w:rsidR="0023191A" w:rsidRDefault="0023191A">
      <w:pPr>
        <w:pStyle w:val="NormalWeb"/>
        <w:rPr>
          <w:rFonts w:ascii="Calibri" w:hAnsi="Calibri" w:cs="Calibri"/>
          <w:color w:val="1F2937"/>
          <w:sz w:val="21"/>
          <w:szCs w:val="21"/>
        </w:rPr>
      </w:pPr>
      <w:r>
        <w:rPr>
          <w:rFonts w:ascii="Calibri" w:hAnsi="Calibri" w:cs="Calibri"/>
          <w:color w:val="1F2937"/>
          <w:sz w:val="21"/>
          <w:szCs w:val="21"/>
        </w:rPr>
        <w:t>Accepted constraints: no persistence, no inflation/tax modeling, Hebrew only.</w:t>
      </w:r>
    </w:p>
    <w:p w14:paraId="55DD0254" w14:textId="77777777" w:rsidR="0023191A" w:rsidRDefault="0023191A">
      <w:pPr>
        <w:pStyle w:val="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13. Assumptions &amp; Open Questions</w:t>
      </w:r>
    </w:p>
    <w:p w14:paraId="1AAF27A9" w14:textId="77777777" w:rsidR="0023191A" w:rsidRDefault="0023191A">
      <w:pPr>
        <w:numPr>
          <w:ilvl w:val="0"/>
          <w:numId w:val="9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>Assumptions:</w:t>
      </w:r>
    </w:p>
    <w:p w14:paraId="4C913B63" w14:textId="77777777" w:rsidR="0023191A" w:rsidRDefault="0023191A">
      <w:pPr>
        <w:numPr>
          <w:ilvl w:val="1"/>
          <w:numId w:val="9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>App name in Hebrew rendered as "</w:t>
      </w:r>
      <w:r>
        <w:rPr>
          <w:rFonts w:ascii="Calibri" w:eastAsia="Times New Roman" w:hAnsi="Calibri" w:cs="Calibri"/>
          <w:color w:val="1F2937"/>
          <w:sz w:val="21"/>
          <w:szCs w:val="21"/>
          <w:rtl/>
        </w:rPr>
        <w:t>קל-כסף</w:t>
      </w:r>
      <w:r>
        <w:rPr>
          <w:rFonts w:ascii="Calibri" w:eastAsia="Times New Roman" w:hAnsi="Calibri" w:cs="Calibri"/>
          <w:color w:val="1F2937"/>
          <w:sz w:val="21"/>
          <w:szCs w:val="21"/>
        </w:rPr>
        <w:t>" (assumption; confirm wording).</w:t>
      </w:r>
    </w:p>
    <w:p w14:paraId="7AA01942" w14:textId="77777777" w:rsidR="0023191A" w:rsidRDefault="0023191A">
      <w:pPr>
        <w:numPr>
          <w:ilvl w:val="1"/>
          <w:numId w:val="9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>Effective annual rate converted to monthly; end-of-month deposits.</w:t>
      </w:r>
    </w:p>
    <w:p w14:paraId="6AF5E013" w14:textId="77777777" w:rsidR="0023191A" w:rsidRDefault="0023191A">
      <w:pPr>
        <w:numPr>
          <w:ilvl w:val="1"/>
          <w:numId w:val="9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Defaults beyond the required ones: initial </w:t>
      </w:r>
      <w:r>
        <w:rPr>
          <w:rFonts w:ascii="Calibri" w:eastAsia="Times New Roman" w:hAnsi="Calibri" w:cs="Calibri"/>
          <w:color w:val="1F2937"/>
          <w:sz w:val="21"/>
          <w:szCs w:val="21"/>
          <w:rtl/>
        </w:rPr>
        <w:t>₪1</w:t>
      </w: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,000, monthly </w:t>
      </w:r>
      <w:r>
        <w:rPr>
          <w:rFonts w:ascii="Calibri" w:eastAsia="Times New Roman" w:hAnsi="Calibri" w:cs="Calibri"/>
          <w:color w:val="1F2937"/>
          <w:sz w:val="21"/>
          <w:szCs w:val="21"/>
          <w:rtl/>
        </w:rPr>
        <w:t>₪200</w:t>
      </w:r>
      <w:r>
        <w:rPr>
          <w:rFonts w:ascii="Calibri" w:eastAsia="Times New Roman" w:hAnsi="Calibri" w:cs="Calibri"/>
          <w:color w:val="1F2937"/>
          <w:sz w:val="21"/>
          <w:szCs w:val="21"/>
        </w:rPr>
        <w:t>.</w:t>
      </w:r>
    </w:p>
    <w:p w14:paraId="75A236B4" w14:textId="77777777" w:rsidR="0023191A" w:rsidRDefault="0023191A">
      <w:pPr>
        <w:numPr>
          <w:ilvl w:val="1"/>
          <w:numId w:val="9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>Input ranges as in section 5.</w:t>
      </w:r>
    </w:p>
    <w:p w14:paraId="6B1996B1" w14:textId="77777777" w:rsidR="0023191A" w:rsidRDefault="0023191A">
      <w:pPr>
        <w:numPr>
          <w:ilvl w:val="1"/>
          <w:numId w:val="9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>Phase numbering follows the harness: the user's "Phase 1" is Phase 0 here, and "Phase 2" is Phase 1.</w:t>
      </w:r>
    </w:p>
    <w:p w14:paraId="4FB6F584" w14:textId="77777777" w:rsidR="0023191A" w:rsidRDefault="0023191A">
      <w:pPr>
        <w:numPr>
          <w:ilvl w:val="1"/>
          <w:numId w:val="9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>Vercel deployment uses a GitHub repository import or the Vercel dashboard (user has or will create the accounts).</w:t>
      </w:r>
    </w:p>
    <w:p w14:paraId="38F5B47A" w14:textId="77777777" w:rsidR="0023191A" w:rsidRDefault="0023191A">
      <w:pPr>
        <w:numPr>
          <w:ilvl w:val="0"/>
          <w:numId w:val="9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>Open questions (material only): none.</w:t>
      </w:r>
    </w:p>
    <w:p w14:paraId="451978E6" w14:textId="77777777" w:rsidR="0023191A" w:rsidRDefault="0023191A">
      <w:pPr>
        <w:numPr>
          <w:ilvl w:val="0"/>
          <w:numId w:val="9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>Resolved: deployment goes through a GitHub repository imported into Vercel (user decision 2026-10-27). The user owns the GitHub and Vercel accounts and performs account actions.</w:t>
      </w:r>
    </w:p>
    <w:p w14:paraId="7D3FDB74" w14:textId="77777777" w:rsidR="0023191A" w:rsidRDefault="0023191A">
      <w:pPr>
        <w:pStyle w:val="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14. Development Phases</w:t>
      </w:r>
    </w:p>
    <w:p w14:paraId="15D2F16C" w14:textId="77777777" w:rsidR="0023191A" w:rsidRDefault="0023191A">
      <w:pPr>
        <w:pStyle w:val="NormalWeb"/>
        <w:rPr>
          <w:rFonts w:ascii="Calibri" w:hAnsi="Calibri" w:cs="Calibri"/>
          <w:color w:val="1F2937"/>
          <w:sz w:val="21"/>
          <w:szCs w:val="21"/>
        </w:rPr>
      </w:pPr>
      <w:r>
        <w:rPr>
          <w:rFonts w:ascii="Calibri" w:hAnsi="Calibri" w:cs="Calibri"/>
          <w:color w:val="1F2937"/>
          <w:sz w:val="21"/>
          <w:szCs w:val="21"/>
        </w:rPr>
        <w:t>Two phases only (user requirement). Details in Plan.md.</w:t>
      </w:r>
    </w:p>
    <w:p w14:paraId="58846E83" w14:textId="77777777" w:rsidR="0023191A" w:rsidRDefault="0023191A">
      <w:pPr>
        <w:numPr>
          <w:ilvl w:val="0"/>
          <w:numId w:val="10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>Phase 0 - Working calculator with designed UI: project rules file, calculation module + tests, inputs (slider + field), live results, disclaimer, responsive RTL design per DESIGN_SYSTEM.md.</w:t>
      </w:r>
    </w:p>
    <w:p w14:paraId="6B906CDB" w14:textId="77777777" w:rsidR="0023191A" w:rsidRDefault="0023191A">
      <w:pPr>
        <w:numPr>
          <w:ilvl w:val="0"/>
          <w:numId w:val="10"/>
        </w:numPr>
        <w:spacing w:before="20" w:after="20"/>
        <w:rPr>
          <w:rFonts w:ascii="Calibri" w:eastAsia="Times New Roman" w:hAnsi="Calibri" w:cs="Calibri"/>
          <w:color w:val="1F2937"/>
          <w:sz w:val="21"/>
          <w:szCs w:val="21"/>
        </w:rPr>
      </w:pP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Phase 1 - Growth chart and Vercel deployment: yearly growth chart (deposits vs. profit) with fallback, </w:t>
      </w:r>
      <w:r>
        <w:rPr>
          <w:rStyle w:val="HTMLCode"/>
        </w:rPr>
        <w:t>vercel.json</w:t>
      </w:r>
      <w:r>
        <w:rPr>
          <w:rFonts w:ascii="Calibri" w:eastAsia="Times New Roman" w:hAnsi="Calibri" w:cs="Calibri"/>
          <w:color w:val="1F2937"/>
          <w:sz w:val="21"/>
          <w:szCs w:val="21"/>
        </w:rPr>
        <w:t xml:space="preserve"> security headers, production deployment, final regression and security check.</w:t>
      </w:r>
    </w:p>
    <w:p w14:paraId="1EAD0286" w14:textId="77777777" w:rsidR="0023191A" w:rsidRDefault="0023191A">
      <w:pPr>
        <w:pStyle w:val="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Change Log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56"/>
        <w:gridCol w:w="3355"/>
        <w:gridCol w:w="3353"/>
      </w:tblGrid>
      <w:tr w:rsidR="00000000" w14:paraId="4F141EC0" w14:textId="77777777" w:rsidTr="007A2902"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shd w:val="clear" w:color="auto" w:fill="CCFBF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4696FC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  <w:t>Version</w:t>
            </w:r>
          </w:p>
        </w:tc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shd w:val="clear" w:color="auto" w:fill="CCFBF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1B2641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  <w:t>Date</w:t>
            </w:r>
          </w:p>
        </w:tc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shd w:val="clear" w:color="auto" w:fill="CCFBF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9743E3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  <w:t>Change</w:t>
            </w:r>
          </w:p>
        </w:tc>
      </w:tr>
      <w:tr w:rsidR="00000000" w14:paraId="26E8FB63" w14:textId="77777777" w:rsidTr="007A2902"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EC89EF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1</w:t>
            </w:r>
          </w:p>
        </w:tc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747C06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2026-10-27</w:t>
            </w:r>
          </w:p>
        </w:tc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C6E917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Initial PRD from the user's brief ("prompt 002").</w:t>
            </w:r>
          </w:p>
        </w:tc>
      </w:tr>
      <w:tr w:rsidR="00000000" w14:paraId="123EC0B4" w14:textId="77777777" w:rsidTr="007A2902"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00CB3F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1.1</w:t>
            </w:r>
          </w:p>
        </w:tc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821843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2026-10-27</w:t>
            </w:r>
          </w:p>
        </w:tc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E99D26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Design direction approved (mint + purple, Rubik); DESIGN_SYSTEM.md created; results card above inputs on mobile.</w:t>
            </w:r>
          </w:p>
        </w:tc>
      </w:tr>
      <w:tr w:rsidR="00000000" w14:paraId="4F150994" w14:textId="77777777" w:rsidTr="007A2902"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7383A6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1.2</w:t>
            </w:r>
          </w:p>
        </w:tc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8E2B01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2026-10-27</w:t>
            </w:r>
          </w:p>
        </w:tc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14ABF0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Plan.md created. Classic scripts with a global namespace instead of ES modules (Node.js and Python not installed; app and tests must run from file://).</w:t>
            </w:r>
          </w:p>
        </w:tc>
      </w:tr>
      <w:tr w:rsidR="00000000" w14:paraId="1DA3B60F" w14:textId="77777777" w:rsidTr="007A2902"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1D421D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1.3</w:t>
            </w:r>
          </w:p>
        </w:tc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7E3A15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2026-10-27</w:t>
            </w:r>
          </w:p>
        </w:tc>
        <w:tc>
          <w:tcPr>
            <w:tcW w:w="1667" w:type="pct"/>
            <w:tcBorders>
              <w:top w:val="single" w:sz="6" w:space="0" w:color="9CA3AF"/>
              <w:left w:val="single" w:sz="6" w:space="0" w:color="9CA3AF"/>
              <w:bottom w:val="single" w:sz="6" w:space="0" w:color="9CA3AF"/>
              <w:right w:val="single" w:sz="6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873908" w14:textId="77777777" w:rsidR="0023191A" w:rsidRDefault="0023191A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Phase 0 closed. Deployment method decided: GitHub repository -&gt; Vercel Git import. Stat tiles stack below 480px (DESIGN_SYSTEM.md v1.1).</w:t>
            </w:r>
          </w:p>
        </w:tc>
      </w:tr>
    </w:tbl>
    <w:p w14:paraId="2C8C223C" w14:textId="77777777" w:rsidR="0023191A" w:rsidRDefault="0023191A">
      <w:pPr>
        <w:rPr>
          <w:rFonts w:eastAsia="Times New Roman"/>
        </w:rPr>
      </w:pPr>
    </w:p>
    <w:sectPr w:rsidR="0023191A" w:rsidSect="007A2902">
      <w:pgSz w:w="12240" w:h="15840"/>
      <w:pgMar w:top="1080" w:right="1080" w:bottom="108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9649C"/>
    <w:multiLevelType w:val="multilevel"/>
    <w:tmpl w:val="DDFEE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817FC2"/>
    <w:multiLevelType w:val="multilevel"/>
    <w:tmpl w:val="2E700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F420AF"/>
    <w:multiLevelType w:val="multilevel"/>
    <w:tmpl w:val="1B004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B749C4"/>
    <w:multiLevelType w:val="multilevel"/>
    <w:tmpl w:val="58FE7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293543"/>
    <w:multiLevelType w:val="multilevel"/>
    <w:tmpl w:val="E9A06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224328"/>
    <w:multiLevelType w:val="multilevel"/>
    <w:tmpl w:val="2CD8B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870388"/>
    <w:multiLevelType w:val="multilevel"/>
    <w:tmpl w:val="5EAA1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155C79"/>
    <w:multiLevelType w:val="multilevel"/>
    <w:tmpl w:val="B100E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561CA6"/>
    <w:multiLevelType w:val="multilevel"/>
    <w:tmpl w:val="A0602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4F614D"/>
    <w:multiLevelType w:val="multilevel"/>
    <w:tmpl w:val="14E04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6410028">
    <w:abstractNumId w:val="4"/>
  </w:num>
  <w:num w:numId="2" w16cid:durableId="1120681177">
    <w:abstractNumId w:val="6"/>
  </w:num>
  <w:num w:numId="3" w16cid:durableId="369458729">
    <w:abstractNumId w:val="0"/>
  </w:num>
  <w:num w:numId="4" w16cid:durableId="1321664588">
    <w:abstractNumId w:val="7"/>
  </w:num>
  <w:num w:numId="5" w16cid:durableId="294608627">
    <w:abstractNumId w:val="3"/>
  </w:num>
  <w:num w:numId="6" w16cid:durableId="1114328564">
    <w:abstractNumId w:val="5"/>
  </w:num>
  <w:num w:numId="7" w16cid:durableId="857157159">
    <w:abstractNumId w:val="8"/>
  </w:num>
  <w:num w:numId="8" w16cid:durableId="1597471745">
    <w:abstractNumId w:val="9"/>
  </w:num>
  <w:num w:numId="9" w16cid:durableId="2094932059">
    <w:abstractNumId w:val="2"/>
  </w:num>
  <w:num w:numId="10" w16cid:durableId="12964441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22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902"/>
    <w:rsid w:val="0023191A"/>
    <w:rsid w:val="007A2902"/>
    <w:rsid w:val="00ED58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8620CF5"/>
  <w15:chartTrackingRefBased/>
  <w15:docId w15:val="{EA2E4A9D-118D-488D-BBFE-56A1D3A2B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80"/>
      <w:outlineLvl w:val="0"/>
    </w:pPr>
    <w:rPr>
      <w:b/>
      <w:bCs/>
      <w:color w:val="0F766E"/>
      <w:kern w:val="36"/>
      <w:sz w:val="40"/>
      <w:szCs w:val="40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0" w:color="99D5CF"/>
      </w:pBdr>
      <w:spacing w:before="320" w:after="100" w:afterAutospacing="1"/>
      <w:outlineLvl w:val="1"/>
    </w:pPr>
    <w:rPr>
      <w:b/>
      <w:bCs/>
      <w:color w:val="0F766E"/>
      <w:sz w:val="28"/>
      <w:szCs w:val="28"/>
    </w:rPr>
  </w:style>
  <w:style w:type="paragraph" w:styleId="3">
    <w:name w:val="heading 3"/>
    <w:basedOn w:val="a"/>
    <w:link w:val="30"/>
    <w:uiPriority w:val="9"/>
    <w:qFormat/>
    <w:pPr>
      <w:spacing w:before="200" w:after="100" w:afterAutospacing="1"/>
      <w:outlineLvl w:val="2"/>
    </w:pPr>
    <w:rPr>
      <w:b/>
      <w:bCs/>
      <w:color w:val="115E5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Code">
    <w:name w:val="HTML Code"/>
    <w:basedOn w:val="a0"/>
    <w:uiPriority w:val="99"/>
    <w:semiHidden/>
    <w:unhideWhenUsed/>
    <w:rPr>
      <w:rFonts w:ascii="Consolas" w:eastAsiaTheme="minorEastAsia" w:hAnsi="Consolas" w:cs="Courier New" w:hint="default"/>
      <w:color w:val="7C2D12"/>
      <w:sz w:val="18"/>
      <w:szCs w:val="18"/>
    </w:rPr>
  </w:style>
  <w:style w:type="character" w:customStyle="1" w:styleId="10">
    <w:name w:val="כותרת 1 תו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msonormal0">
    <w:name w:val="msonormal"/>
    <w:basedOn w:val="a"/>
    <w:pPr>
      <w:spacing w:before="60" w:after="60"/>
    </w:pPr>
  </w:style>
  <w:style w:type="paragraph" w:styleId="NormalWeb">
    <w:name w:val="Normal (Web)"/>
    <w:basedOn w:val="a"/>
    <w:uiPriority w:val="99"/>
    <w:semiHidden/>
    <w:unhideWhenUsed/>
    <w:pPr>
      <w:spacing w:before="60" w:after="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1972</Words>
  <Characters>11243</Characters>
  <Application>Microsoft Office Word</Application>
  <DocSecurity>0</DocSecurity>
  <Lines>93</Lines>
  <Paragraphs>26</Paragraphs>
  <ScaleCrop>false</ScaleCrop>
  <Company/>
  <LinksUpToDate>false</LinksUpToDate>
  <CharactersWithSpaces>13189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 Madmon</dc:creator>
  <cp:keywords/>
  <dc:description/>
  <cp:lastModifiedBy>Rami Madmon</cp:lastModifiedBy>
  <cp:revision>2</cp:revision>
  <dcterms:created xsi:type="dcterms:W3CDTF">2026-10-27T15:10:00Z</dcterms:created>
  <dcterms:modified xsi:type="dcterms:W3CDTF">2026-10-27T15:10:00Z</dcterms:modified>
</cp:coreProperties>
</file>