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24DD3" w14:textId="47F90115" w:rsidR="001604AA" w:rsidRDefault="006008DD">
      <w:r>
        <w:t>Good boy</w:t>
      </w:r>
    </w:p>
    <w:sectPr w:rsidR="00160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4AA"/>
    <w:rsid w:val="001604AA"/>
    <w:rsid w:val="006008DD"/>
    <w:rsid w:val="00D9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D49DD"/>
  <w15:chartTrackingRefBased/>
  <w15:docId w15:val="{3CAE830F-F4BF-404B-96D3-1C51585E5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4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4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4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4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4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4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4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4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4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4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4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4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4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4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4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4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4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4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4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4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4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4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4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4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4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4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RAMINENI  SIVA</dc:creator>
  <cp:keywords/>
  <dc:description/>
  <cp:lastModifiedBy>RAMINENI  SIVA</cp:lastModifiedBy>
  <cp:revision>2</cp:revision>
  <dcterms:created xsi:type="dcterms:W3CDTF">2025-06-07T15:01:00Z</dcterms:created>
  <dcterms:modified xsi:type="dcterms:W3CDTF">2025-06-07T15:01:00Z</dcterms:modified>
</cp:coreProperties>
</file>