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can grade it with this rubric based on what you pasted, but note: what you provided reads more like a brief answer/outline than an essay (no intro, developed paragraphs, or explicit conclusion). That limits how high it can score on criteria that require development, complexity, and outcomes.</w:t>
        <w:br/>
        <w:t>Rubric Scores</w:t>
        <w:br/>
        <w:t>1) Explanation of issues — Milestone (2/4)</w:t>
        <w:br/>
        <w:br/>
        <w:t xml:space="preserve">Why: You identify the “issue” as explaining the cats’ (and professor’s) behavior through learning theories (classical, operant, social learning).  </w:t>
        <w:br/>
        <w:t>What keeps it from a 3–4: The problem isn’t described comprehensively: the scenario details, boundaries (what exactly needs explaining), and key terms (CS/CR/US) aren’t clarified for a reader who doesn’t already know them. There’s no background context from “Professor Catlove’s scenario” beyond the single example.</w:t>
        <w:br/>
        <w:br/>
        <w:t>2) Evidence (selecting/using information) — Milestone (2/4)</w:t>
        <w:br/>
        <w:br/>
        <w:t>Why: You cite major theorists appropriately and connect each to a claim (Rescorla → classical conditioning; Skinner → operant; Bandura → social learning). That’s evidence selection with some interpretation.</w:t>
        <w:br/>
        <w:t>What keeps it from a 3–4: The sources are used largely as authority statements (“X is Y”), with minimal evaluation, comparison, or questioning of expert viewpoints. There’s also no integration/synthesis across sources (e.g., when classical vs. operant better explains the behavior, or how they interact), and one citation (Turner, 2014) is listed but not used in the text.</w:t>
        <w:br/>
        <w:br/>
        <w:t>3) Influence of context and assumptions — Benchmark to Milestone (1–2/4); I’d give 1/4****</w:t>
        <w:br/>
        <w:br/>
        <w:t>Why: The response doesn’t really examine assumptions (e.g., assuming the can-opening is consistently paired with food; assuming the behavior is learned rather than driven by innate cues; assuming imitation is occurring rather than independent learning).</w:t>
        <w:br/>
        <w:t>Context handling: Little context is evaluated (environment, prior learning history, alternative explanations like stimulus generalization, hunger schedules, or cat sensory cues).</w:t>
        <w:br/>
        <w:t>Result: This fits the rubric’s lowest levels more than the middle ones.</w:t>
        <w:br/>
        <w:br/>
        <w:t>4) Student’s position (perspective/thesis) — Milestone (2/4)</w:t>
        <w:br/>
        <w:br/>
        <w:t>Why: Your position is clear: the scenario is explained by multiple learning mechanisms. You acknowledge multiple “sides” (classical + operant + social learning + reinforcement of the human).</w:t>
        <w:br/>
        <w:t>What keeps it from a 3–4: It doesn’t engage much with complexity (which mechanism is primary, under what conditions, limits of each explanation). No limitations are acknowledged, and other plausible viewpoints (e.g., non-associative explanations, biological predispositions) aren’t incorporated.</w:t>
        <w:br/>
        <w:br/>
        <w:t>5) Conclusions and related outcomes — Benchmark (1/4)</w:t>
        <w:br/>
        <w:br/>
        <w:t>Why: There isn’t a real conclusion section or stated implications/outcomes. You list mechanisms, but you don’t draw a final, prioritized conclusion or discuss consequences (e.g., how the professor could change the cats’ behavior; what would happen if food delivery changes; predictions the theory would make).</w:t>
        <w:br/>
        <w:t>Rubric fit: This aligns with “related outcomes oversimplified” or absent.</w:t>
        <w:br/>
        <w:br/>
        <w:br/>
        <w:t>Summary</w:t>
        <w:br/>
        <w:br/>
        <w:t xml:space="preserve">Explanation of issues: 2/4  </w:t>
        <w:br/>
        <w:t xml:space="preserve">Evidence: 2/4  </w:t>
        <w:br/>
        <w:t xml:space="preserve">Context &amp; assumptions: 1/4  </w:t>
        <w:br/>
        <w:t xml:space="preserve">Student’s position: 2/4  </w:t>
        <w:br/>
        <w:t xml:space="preserve">Conclusions/outcomes: 1/4  </w:t>
        <w:br/>
        <w:br/>
        <w:t>Total: 8/20 (average 1.6/4)</w:t>
        <w:br/>
        <w:t>Biggest changes to raise the score quickly</w:t>
        <w:br/>
        <w:br/>
        <w:t>Add a clear thesis + brief scenario restatement (what exactly happened, what needs explaining).</w:t>
        <w:br/>
        <w:t>Define/clarify key terms (CS/US/CR) and show how the scenario matches them.</w:t>
        <w:br/>
        <w:t>Question/compare explanations (why classical vs operant; evidence that it’s imitation vs independent learning).</w:t>
        <w:br/>
        <w:t>State assumptions and context (learning history, consistency of pairing, cat motivation, environment).</w:t>
        <w:br/>
        <w:t>End with a conclusion + implications/predictions (what would change behavior; what you’d expect if the can opens without food repeatedly, etc.).</w:t>
        <w:br/>
        <w:br/>
        <w:t>If you paste the full assignment prompt and the full “Professor Catlove scenario” text (or your longer essay draft if you have one), I can re-grade more accurately and suggest edits aligned to each rubric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