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Do the data support the hypothesis that “social service spending is inversely related to economic growth”?</w:t>
        <w:br/>
        <w:br/>
        <w:t>**Hypothesis:** Countries that spend more on social welfare (as a % of GDP) tend to have **lower GDP growth** (an inverse relationship).</w:t>
        <w:br/>
        <w:br/>
        <w:t>Using the attached OECD/World Bank data for 10 European countries at five time points (2000, 2005, 2010, 2016, 2019), the evidence **does not clearly support** that hypothesis. At best, the data show a **weak, inconsistent pattern** that changes depending on the year and country, and the relationship is heavily influenced by other factors (business cycles, demographics, the 2008 financial crisis aftermath, and country-specific institutions). In short: the data do not “set straight” a simple inverse relationship; they suggest the relationship is **more complicated** than the hypothesis claims.</w:t>
        <w:br/>
        <w:br/>
        <w:t>---</w:t>
        <w:br/>
        <w:br/>
        <w:t>## 1. What we would expect to see if the hypothesis were true</w:t>
        <w:br/>
        <w:br/>
        <w:t>If higher welfare spending reduced growth in a fairly direct way, we would expect that:</w:t>
        <w:br/>
        <w:br/>
        <w:t>1. **High-spending countries** (around 27–31% of GDP) would usually have **lower growth** than low-spending countries (around 20–25%).</w:t>
        <w:br/>
        <w:t>2. Over time, as a country’s welfare spending rises, its growth should tend to **fall**, all else equal.</w:t>
        <w:br/>
        <w:t>3. The pattern should be visible across multiple years, not just one.</w:t>
        <w:br/>
        <w:br/>
        <w:t>But when we inspect the data, we repeatedly find **counterexamples**.</w:t>
        <w:br/>
        <w:br/>
        <w:t>---</w:t>
        <w:br/>
        <w:br/>
        <w:t>## 2. Cross-country comparison: high spending does not always mean low growth</w:t>
        <w:br/>
        <w:br/>
        <w:t xml:space="preserve">### 2019 snapshot  </w:t>
        <w:br/>
        <w:t>- **France** has the highest spending (31.2%) and growth of **2.02%**—not especially low.</w:t>
        <w:br/>
        <w:t>- **Belgium** (28.9%) grows **2.44%**, higher than several lower-spending countries.</w:t>
        <w:br/>
        <w:t>- **Germany** spends less (25.1%) but grows only **0.99%**, which is weaker than many higher-spending countries.</w:t>
        <w:br/>
        <w:t>- **Italy** (28.2%) does have low growth (**0.43%**), which fits the hypothesis—but Italy is also a special case with long-running productivity and institutional issues unrelated to welfare alone.</w:t>
        <w:br/>
        <w:br/>
        <w:t>So in 2019, you can find examples supporting the hypothesis (Italy) and examples contradicting it (Belgium and France vs. Germany). That means the relationship is not stable or “law-like.”</w:t>
        <w:br/>
        <w:br/>
        <w:t>### 2010 snapshot (strong contradiction)</w:t>
        <w:br/>
        <w:t>- **Sweden** has spending of **26.3%** and very high growth: **5.75%**.</w:t>
        <w:br/>
        <w:t>- **Germany** spends **25.9%** and grows **4.15%**.</w:t>
        <w:br/>
        <w:t>- **Spain** spends **25.8%** but grows only **0.09%**.</w:t>
        <w:br/>
        <w:br/>
        <w:t>If welfare spending were the key driver, Spain and Sweden should look more alike. Instead, they diverge massively even with similar spending levels. That suggests **macroeconomic shocks and country-specific conditions** dominate the simple spending-growth relationship.</w:t>
        <w:br/>
        <w:br/>
        <w:t>---</w:t>
        <w:br/>
        <w:br/>
        <w:t>## 3. Over-time within countries: spending rises do not reliably predict growth falls</w:t>
        <w:br/>
        <w:br/>
        <w:t>A good test is to look at changes within a country. If the hypothesis is right, countries that increase welfare spending as a share of GDP should see growth decline afterward.</w:t>
        <w:br/>
        <w:br/>
        <w:t>But the patterns are mixed:</w:t>
        <w:br/>
        <w:br/>
        <w:t>- **Finland:** Spending is higher in 2016 (30.8%) than 2000 (22.6%), but growth in 2016 is **2.57%**, not a collapse. Finland’s growth was very high in 2000 (**5.75%**) and lower later, but that time period includes structural changes (e.g., post-2008 impacts) that complicate the story.</w:t>
        <w:br/>
        <w:t>- **Denmark:** Spending rises from 23.8 (2000) to 28.7 (2016), and growth in 2016 is **3.07%**—strong.</w:t>
        <w:br/>
        <w:t>- **Germany:** Spending is basically flat (25–26%), yet growth swings from **2.88% (2000)** to **0.89% (2005)** to **4.15% (2010)**. That volatility cannot be explained by welfare spending changes.</w:t>
        <w:br/>
        <w:br/>
        <w:t>Overall, within-country data don’t consistently show “more spending → less growth.” Growth changes far more than spending does.</w:t>
        <w:br/>
        <w:br/>
        <w:t>---</w:t>
        <w:br/>
        <w:br/>
        <w:t>## 4. A major measurement issue: “% of GDP” moves mechanically with recessions</w:t>
        <w:br/>
        <w:br/>
        <w:t>This is the biggest reason the dataset cannot cleanly test the hypothesis.</w:t>
        <w:br/>
        <w:br/>
        <w:t>Welfare spending is measured as **a share of GDP**. During weak economic periods:</w:t>
        <w:br/>
        <w:br/>
        <w:t>- GDP growth slows or becomes negative,</w:t>
        <w:br/>
        <w:t>- social spending often rises automatically (unemployment benefits, transfers),</w:t>
        <w:br/>
        <w:t>- and even if spending in euros stays constant, the **ratio** can increase because GDP is smaller.</w:t>
        <w:br/>
        <w:br/>
        <w:t>That means you can get a *spurious* inverse relationship even if welfare spending does not harm growth. Economists call these kinds of problems **endogeneity** or **reverse causality**: weak growth can cause higher spending shares, not just the other way around. This is a standard issue in empirical public finance and growth research (Barro, 1991; Lindert, 2004).</w:t>
        <w:br/>
        <w:br/>
        <w:t>So even if the data showed a negative correlation (and it is not consistently negative), we still could not conclude welfare spending *causes* low growth.</w:t>
        <w:br/>
        <w:br/>
        <w:t>---</w:t>
        <w:br/>
        <w:br/>
        <w:t>## 5. What peer-reviewed research says: the relationship is conditional, not simply negative</w:t>
        <w:br/>
        <w:br/>
        <w:t>Peer-reviewed studies generally argue the growth effects of welfare spending depend on *type of spending* and *institutions*, not just “more vs. less.”</w:t>
        <w:br/>
        <w:br/>
        <w:t>1. **Some government spending can be growth-enhancing** (like education, health, and well-designed social insurance), especially if it improves human capital and stability (Barro, 1991).</w:t>
        <w:br/>
        <w:t>2. The “welfare state” in rich democracies has not obviously prevented long-run growth; historical evidence often finds that high-spending countries can still grow well, especially with effective administration (Lindert, 2004).</w:t>
        <w:br/>
        <w:t>3. There can be tradeoffs: financing matters. High taxes can distort incentives, but social spending can also reduce insecurity and support labor force participation depending on design (Atkinson, 1995).</w:t>
        <w:br/>
        <w:t>4. Empirical findings vary across samples and time. Cross-country growth regressions often produce unstable results because institutions and initial conditions matter a lot (Sala-i-Martin, 1997).</w:t>
        <w:br/>
        <w:t>5. Redistribution does not automatically reduce growth; some research even finds that lower inequality can be associated with more sustained growth (Persson &amp; Tabellini, 1994).</w:t>
        <w:br/>
        <w:br/>
        <w:t>In other words, the literature does not support a simple claim that welfare spending is *generally* inversely related to growth. It is more accurate to say: **badly designed programs and inefficient taxes can hurt growth, but well-designed social spending can support growth through stability and human capital.**</w:t>
        <w:br/>
        <w:br/>
        <w:t>---</w:t>
        <w:br/>
        <w:br/>
        <w:t>## 6. So what can we conclude from these specific data?</w:t>
        <w:br/>
        <w:br/>
        <w:t>### What the data do support (weakly)</w:t>
        <w:br/>
        <w:t>- You *can* find years and countries where high spending coincides with lower growth (e.g., Italy in 2019).</w:t>
        <w:br/>
        <w:t>- There is a plausible mechanism where generous welfare states require higher taxes, which could reduce growth under certain conditions.</w:t>
        <w:br/>
        <w:br/>
        <w:t>### What the data do *not* support (strongly)</w:t>
        <w:br/>
        <w:t>- They do not show a consistent inverse pattern across countries or years.</w:t>
        <w:br/>
        <w:t>- Similar spending levels correspond to dramatically different growth outcomes (Spain vs. Sweden in 2010).</w:t>
        <w:br/>
        <w:t>- Growth varies much more than spending, implying other drivers dominate.</w:t>
        <w:br/>
        <w:t>- The “% of GDP” measure makes causality especially unclear because low growth itself can raise the spending ratio.</w:t>
        <w:br/>
        <w:br/>
        <w:t>**Bottom line:** The attached data provide **little to moderate descriptive support** for the hypothesis, but they **do not convincingly support** it overall, and they are not sufficient to claim a causal inverse relationship. A more defensible conclusion is that **the spending-growth relationship is conditional and context-dependent**, not reliably negative.</w:t>
        <w:br/>
        <w:br/>
        <w:t>---</w:t>
        <w:br/>
        <w:br/>
        <w:t>## References (peer-reviewed)</w:t>
        <w:br/>
        <w:br/>
        <w:t xml:space="preserve">- Atkinson, A. B. (1995). *The Welfare State and Economic Performance*. **National Tax Journal**, 48(2), 171–198.  </w:t>
        <w:br/>
        <w:t xml:space="preserve">- Barro, R. J. (1991). Economic growth in a cross section of countries. **The Quarterly Journal of Economics**, 106(2), 407–443.  </w:t>
        <w:br/>
        <w:t xml:space="preserve">- Lindert, P. H. (2004). The welfare state and economic growth. **Journal of Economic Literature**, 42(1), 1–46.  </w:t>
        <w:br/>
        <w:t xml:space="preserve">- Persson, T., &amp; Tabellini, G. (1994). Is inequality harmful for growth? **American Economic Review**, 84(3), 600–621.  </w:t>
        <w:br/>
        <w:t>- Sala-i-Martin, X. (1997). I just ran two million regressions. **American Economic Review**, 87(2), 178–183.</w:t>
        <w:br/>
        <w:br/>
        <w:t>If you want, I can also (1) compute simple correlations for each year from your table, or (2) suggest a better test design (e.g., using changes in spending, separating program types, or controlling for recession years).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