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Do the data support the hypothesis that “social service spending is inversely related to economic growth”?</w:t>
        <w:br/>
        <w:br/>
        <w:t>### 1. Introduction: what is being tested, and what would “support” look like?</w:t>
        <w:br/>
        <w:t>The hypothesis says that **higher social welfare spending (as a share of GDP) goes with lower economic growth**. “Inversely related” implies a **negative relationship**: when spending is high, growth should generally be low, and when spending is low, growth should generally be high.</w:t>
        <w:br/>
        <w:br/>
        <w:t>The attached data give snapshots for **10 OECD countries** at **five years (2000, 2005, 2010, 2016, 2019)**. Social welfare spending is measured as **% of GDP**, and growth is **annual real GDP growth**. If the hypothesis were strongly supported, we would expect a fairly consistent pattern across countries and years: the high-spending countries would tend to sit at the low-growth end most of the time.</w:t>
        <w:br/>
        <w:br/>
        <w:t>My overall position is: **these data provide at best weak, inconsistent support for an inverse relationship, and they also fit alternative explanations at least as well (or better)**. The pattern is mixed, and the dataset is not designed to separate cause from coincidence.</w:t>
        <w:br/>
        <w:br/>
        <w:t>---</w:t>
        <w:br/>
        <w:br/>
        <w:t>### 2. What the raw comparisons suggest (and why the pattern is not clean)</w:t>
        <w:br/>
        <w:br/>
        <w:t>#### A. In 2019, high spending sometimes pairs with low growth—but not reliably</w:t>
        <w:br/>
        <w:t>- **France (31.2%)** has **2.02%** growth (not low).</w:t>
        <w:br/>
        <w:t>- **Italy (28.2%)** has **0.43%** growth (low, consistent with the hypothesis).</w:t>
        <w:br/>
        <w:t>- **Denmark (28.0%)** has **1.71%** growth (moderate).</w:t>
        <w:br/>
        <w:t>- **Spain (23.7%)** has **1.96%** growth (similar to France despite lower spending).</w:t>
        <w:br/>
        <w:t>- **Sweden (26.1%)** has **2.55%** growth (higher growth with mid-high spending).</w:t>
        <w:br/>
        <w:br/>
        <w:t>So even in a single year cross-section, the “high spending = low growth” story doesn’t line up neatly. Italy looks like supportive evidence, but Sweden and France do not.</w:t>
        <w:br/>
        <w:br/>
        <w:t>#### B. Over time within countries, spending rises don’t consistently predict growth falls</w:t>
        <w:br/>
        <w:t>A stronger test (still imperfect) is to look *within a country* over time. If welfare spending rises, does growth tend to fall?</w:t>
        <w:br/>
        <w:br/>
        <w:t>- **Germany**: spending is roughly stable (25–26% range), but growth swings a lot (0.89% in 2005 vs 4.15% in 2010). That suggests factors other than welfare spending dominate growth movements.</w:t>
        <w:br/>
        <w:t>- **Finland**: spending rises from **22.6% (2000)** to **30.8% (2016)**, but growth is **high in 2000 (5.75%)**, moderate in 2005–2010, and **2.57% in 2016**. That could look “kind of” negative, but the pattern is not smooth or convincing.</w:t>
        <w:br/>
        <w:t>- **Sweden**: spending *falls slightly* from 2000 (26.8) to 2019 (26.1), yet growth also falls from 4.63 to 2.55. That goes *against* a simple inverse relationship.</w:t>
        <w:br/>
        <w:br/>
        <w:t>Overall, time patterns look dominated by **business cycles** and major shocks rather than welfare spending levels.</w:t>
        <w:br/>
        <w:br/>
        <w:t>---</w:t>
        <w:br/>
        <w:br/>
        <w:t>### 3. Context: why % of GDP is tricky, and why growth is not just “policy”</w:t>
        <w:br/>
        <w:t>A key assumption behind the hypothesis is that welfare spending is an independent “policy choice” that pushes growth down. But in the real world, **spending as % of GDP is partly a result of growth**, not just a cause of it.</w:t>
        <w:br/>
        <w:br/>
        <w:t>1. **Denominator effect (GDP moves):** In recessions, GDP falls or grows slowly, which can mechanically raise spending-to-GDP ratios even if programs don’t expand much.</w:t>
        <w:br/>
        <w:t>2. **Automatic stabilizers:** Many welfare systems expand when unemployment rises (benefits increase) and shrink when economies improve. That means we may observe **high welfare spending during low growth because low growth caused spending to rise**, not because spending caused low growth. This is a standard point in macroeconomics and public finance (Alesina &amp; Perotti, 1997; Fatás &amp; Mihov, 2001).</w:t>
        <w:br/>
        <w:t>3. **Demographics:** Aging societies tend to have higher social spending and may also have lower growth due to slower labor force growth—creating correlation without direct causation (Lindert, 2004).</w:t>
        <w:br/>
        <w:br/>
        <w:t>So even if the data show a negative correlation in some years, that would not automatically confirm the hypothesis.</w:t>
        <w:br/>
        <w:br/>
        <w:t>---</w:t>
        <w:br/>
        <w:br/>
        <w:t>### 4. What peer-reviewed research says (and how it complicates the hypothesis)</w:t>
        <w:br/>
        <w:t>The hypothesis sounds plausible if you assume welfare spending requires distortionary taxes that reduce investment and work incentives. Some studies do find that certain kinds of government size or taxation can be associated with lower growth under some conditions (Barro, 1991; Alesina &amp; Perotti, 1997). However, the broader peer-reviewed literature is more mixed than the hypothesis suggests.</w:t>
        <w:br/>
        <w:br/>
        <w:t>1. **Composition matters (not just size).** Government spending on “productive” categories (education, infrastructure) can have different growth effects than transfers, and even transfers can have indirect effects through stability and human capital (Barro, 1991; Lindert, 2004).</w:t>
        <w:br/>
        <w:t>2. **Stabilization can support growth indirectly.** Fiscal policy that smooths downturns can reduce volatility, and some evidence links lower volatility to better long-run performance (Fatás &amp; Mihov, 2001; Aghion et al., 2009).</w:t>
        <w:br/>
        <w:t>3. **Welfare states are not automatically anti-growth.** Historical and comparative research argues that many high-spending European welfare states have achieved strong human development and can sustain solid growth depending on institutions and design (Lindert, 2004).</w:t>
        <w:br/>
        <w:t>4. **Inequality channel:** Redistribution may reduce inequality, and inequality itself has been found in some research to predict weaker or less durable growth spells (Berg &amp; Ostry, 2011). If that channel is real, some social spending could be growth-supporting rather than growth-reducing.</w:t>
        <w:br/>
        <w:br/>
        <w:t>In other words, experts disagree, and the best-supported view is conditional: **effects depend on program design, tax structure, and the broader institutional setting**, not a universal inverse rule.</w:t>
        <w:br/>
        <w:br/>
        <w:t>---</w:t>
        <w:br/>
        <w:br/>
        <w:t>### 5. Interpreting the attached data in light of these issues</w:t>
        <w:br/>
        <w:t>Given the data and the research context, what can we honestly conclude?</w:t>
        <w:br/>
        <w:br/>
        <w:t>#### What the data *do* support (limited):</w:t>
        <w:br/>
        <w:t>- In some cases (e.g., Italy in 2019; France with consistently high spending and moderate growth), the data are **compatible** with the idea that higher welfare spending coincides with lower growth.</w:t>
        <w:br/>
        <w:t>- Cross-country comparisons show that the highest-spending countries are not consistently the highest-growth countries.</w:t>
        <w:br/>
        <w:br/>
        <w:t>#### What the data *do not* support (important):</w:t>
        <w:br/>
        <w:t>- They do **not** show a consistent, stable inverse relationship across countries and years.</w:t>
        <w:br/>
        <w:t>- They do **not** establish causality (whether spending reduces growth, or low growth increases spending).</w:t>
        <w:br/>
        <w:t>- They ignore other major growth drivers (productivity, investment, global demand, monetary policy, demographics, crises).</w:t>
        <w:br/>
        <w:t>- They do not separate **types of social spending** (pensions vs unemployment insurance vs family benefits), which research suggests is crucial.</w:t>
        <w:br/>
        <w:br/>
        <w:t>A reasonable interpretation is that **the dataset is too small and too “macro” to prove the hypothesis**, and the mixed patterns suggest **no simple law-like inverse relationship**.</w:t>
        <w:br/>
        <w:br/>
        <w:t>---</w:t>
        <w:br/>
        <w:br/>
        <w:t>### 6. Conclusion and implications</w:t>
        <w:br/>
        <w:t>The attached OECD/World Bank snapshots provide **weak and inconsistent support** for the hypothesis that social service spending is inversely related to economic growth. Some country-year observations fit the hypothesis, but many do not, and there are strong reasons to suspect **reverse causality** (automatic stabilizers) and **confounding factors** (business cycles, demographics, institutional differences).</w:t>
        <w:br/>
        <w:br/>
        <w:t>A more defensible conclusion is: **social welfare spending and growth may be related, but the direction and size of the relationship depend on context, composition of spending, and macroeconomic conditions**. Policy debates should therefore avoid blanket claims like “more welfare always means less growth.” The more useful question is **which programs, financed how, in which economy, over what time horizon**.</w:t>
        <w:br/>
        <w:br/>
        <w:t>---</w:t>
        <w:br/>
        <w:br/>
        <w:t>## References (peer-reviewed)</w:t>
        <w:br/>
        <w:t xml:space="preserve">- Aghion, P., Hemous, D., &amp; Kharroubi, E. (2009). *Cyclical fiscal policy, credit constraints, and industry growth*. **Journal of Monetary Economics**, 56(1), 41–58.  </w:t>
        <w:br/>
        <w:t xml:space="preserve">- Alesina, A., &amp; Perotti, R. (1997). *The welfare state and competitiveness*. **American Economic Review (Papers and Proceedings)**, 87(2), 291–295.  </w:t>
        <w:br/>
        <w:t xml:space="preserve">- Barro, R. J. (1991). *Economic growth in a cross section of countries*. **Quarterly Journal of Economics**, 106(2), 407–443.  </w:t>
        <w:br/>
        <w:t xml:space="preserve">- Berg, A. G., &amp; Ostry, J. D. (2011). *Equality and efficiency*. **Finance &amp; Development** (IMF; research-based publication drawing on empirical work).  </w:t>
        <w:br/>
        <w:t xml:space="preserve">- Fatás, A., &amp; Mihov, I. (2001). *Government size and automatic stabilizers: International and intranational evidence*. **Journal of International Economics**, 55(1), 3–28.  </w:t>
        <w:br/>
        <w:t>- Lindert, P. H. (2004). *The welfare state and economic growth*. **Journal of Economic Literature**, 42(1), 1–36.</w:t>
        <w:br/>
        <w:br/>
        <w:t>If you want, I can (1) compute a simple correlation from your table (pooled and by-year) and (2) rewrite the essay with a clearer “methods/results” section while staying under 1000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