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 changed the essay in ways that line up directly with what the rubric rewards (clearer issue framing, more explicit use of evidence, more context/assumptions, a more qualified thesis, and clearer implications). Concretely:</w:t>
        <w:br/>
        <w:br/>
        <w:t xml:space="preserve">1. **Made the issue/hypothesis explicit and bounded (Rubric: Explanation of issues).**  </w:t>
        <w:br/>
        <w:t xml:space="preserve">   - In the tuned version I restated the hypothesis in a precise “if X rises, Y falls” form and identified exactly what the variables are (**social spending as % of GDP** and **annual GDP growth**).  </w:t>
        <w:br/>
        <w:t xml:space="preserve">   - I also described the dataset up front (10 countries; 5 snapshot years; ranges of values). The original intro was broader and more narrative; the tuned intro is more “assignment-facing” and defines the scope.</w:t>
        <w:br/>
        <w:br/>
        <w:t xml:space="preserve">2. **Turned the argument into an explicit “test” of the hypothesis (Rubric: Evidence).**  </w:t>
        <w:br/>
        <w:t xml:space="preserve">   - I added clear criteria for what we’d expect to observe **if** the hypothesis were supported (consistent negative pattern across countries in the same year, and within countries over time).  </w:t>
        <w:br/>
        <w:t xml:space="preserve">   - Then I organized the body around those tests: **cross-country same-year comparisons** and **within-country changes over time**. The original did this too, but the tuned version signals it more explicitly and uses it as the paper’s structure.</w:t>
        <w:br/>
        <w:br/>
        <w:t xml:space="preserve">3. **Used the table more transparently with concrete year-by-year examples (Rubric: Evidence).**  </w:t>
        <w:br/>
        <w:t xml:space="preserve">   - The tuned essay names specific years (2019, 2010, 2000) and directly compares high- vs. low-spending countries *within the same year* to reduce the “apples to oranges” feel.  </w:t>
        <w:br/>
        <w:t xml:space="preserve">   - I kept the key counterexamples but presented them more like evidence exhibits (bullet points, direct comparisons), which reads as more analytical and less impressionistic.</w:t>
        <w:br/>
        <w:br/>
        <w:t xml:space="preserve">4. **Added a dedicated “context and assumptions” section (Rubric: Influence of context and assumptions).**  </w:t>
        <w:br/>
        <w:t xml:space="preserve">   - The tuned version explicitly flags why the relationship is hard to infer from these data:  </w:t>
        <w:br/>
        <w:t xml:space="preserve">     - **reverse causality / automatic stabilizers** (ratio rises in recessions),  </w:t>
        <w:br/>
        <w:t xml:space="preserve">     - **heterogeneity in social spending composition**,  </w:t>
        <w:br/>
        <w:t xml:space="preserve">     - **omitted variables**,  </w:t>
        <w:br/>
        <w:t xml:space="preserve">     - **selected time points / crisis years**.  </w:t>
        <w:br/>
        <w:t xml:space="preserve">   - The original mentioned these ideas, but the tuned essay systematized them into a numbered set of assumptions/limitations—exactly what the rubric calls “methodical” context analysis.</w:t>
        <w:br/>
        <w:br/>
        <w:t xml:space="preserve">5. **Strengthened the thesis by making it specific *and* qualified (Rubric: Student’s position).**  </w:t>
        <w:br/>
        <w:t xml:space="preserve">   - Original: “do not clearly support… no consistent negative pattern.”  </w:t>
        <w:br/>
        <w:t xml:space="preserve">   - Tuned: “do not support in any strong or general way,” plus it explicitly concedes limited supportive-looking cases (Spain around 2010) and explains why those cases may not indicate causality.  </w:t>
        <w:br/>
        <w:t xml:space="preserve">   - That shift better matches “takes into account complexities” and “acknowledges limits.”</w:t>
        <w:br/>
        <w:br/>
        <w:t xml:space="preserve">6. **Integrated expert viewpoints in a more evaluative way (Rubric: Evidence / questioning experts).**  </w:t>
        <w:br/>
        <w:t xml:space="preserve">   - I swapped in citations that more directly fit the claims being made in the “context” section (e.g., Bergh &amp; Henrekson on the government size-growth literature; Afonso &amp; Furceri on size/composition; Perotti on redistribution channels).  </w:t>
        <w:br/>
        <w:t xml:space="preserve">   - I also used the literature less as “authority” and more as framing for why a simple bivariate read is risky (“results are sensitive,” “composition matters,” “Nordic cases show compatibility”). That is closer to “subject to questioning” than “taken as fact.”</w:t>
        <w:br/>
        <w:br/>
        <w:t xml:space="preserve">7. **Added clearer implications and what would count as a better test (Rubric: Conclusions/outcomes).**  </w:t>
        <w:br/>
        <w:t xml:space="preserve">   - The tuned conclusion doesn’t just restate “no inverse relationship”; it spells out what policy inference is *not justified* (“cutting welfare will raise growth”) and proposes what stronger evidence would look like (annual panel data, controls, lags/instruments).  </w:t>
        <w:br/>
        <w:t xml:space="preserve">   - That explicitly addresses “related outcomes” and shows prioritizing the limits of the evidence.</w:t>
        <w:br/>
        <w:br/>
        <w:t xml:space="preserve">8. **Adjusted tone and organization to look more like a rubric-targeted critical-thinking essay.**  </w:t>
        <w:br/>
        <w:t xml:space="preserve">   - More signposting (“Position: do these data support…”, “Context: why…”) and less rhetorical flow.  </w:t>
        <w:br/>
        <w:t xml:space="preserve">   - More direct linkage between claim → evidence → limitation → conclusion, which is what evaluators usually interpret as “critical thinking” performance.</w:t>
        <w:br/>
        <w:br/>
        <w:t>Net change: the core conclusion stayed the same, but I made the paper *look and behave* more like an argument that (a) defines the problem carefully, (b) uses the dataset in a replicable way, (c) surfaces assumptions/limitations explicitly, (d) treats literature as something to interpret rather than simply cite, and (e) ends with defensible implications.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