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brief morning scene where Professor Catlove opens a new can of cat food and his cats rush in purring, meowing, and rubbing against his legs, several forms of learning can plausibly be operating at once. The most informative way to interpret the behavior is to treat it as an interaction between two learners—cats and human—whose actions have been shaped over repeated mornings. Classical conditioning can explain why cues associated with food trigger anticipatory approach and vocalization in the cats (and perhaps anticipatory feelings or routines in the professor). Operant conditioning can explain how both the cats’ attention-getting behaviors and the professor’s feeding routines are strengthened by their consequences. Social learning is less central in this particular snapshot, but it can still contribute if cats learn what to do by observing other cats (or if the professor adopts routines by observing others’ practices with pets). Examining all three frameworks clarifies how a simple feeding moment can contain layered, reciprocal conditioning.</w:t>
        <w:br/>
        <w:br/>
        <w:t>Classical conditioning (Pavlovian learning) occurs when a previously neutral stimulus becomes capable of eliciting a response because it reliably predicts an biologically significant event. In this scene, the unconditioned stimulus (US) is the cat food itself—something that naturally produces salivation, approach behavior, and positive affect in a hungry cat. The unconditioned responses (URs) might include orienting to food, increased arousal, and consumption-related behaviors. Over time, however, stimuli that predict food can become conditioned stimuli (CSs). The distinctive sound of the can being opened, the odor released when the lid is peeled back, the sight of Professor Catlove in the kitchen at a certain hour, or even the sound of cupboard doors and utensils can all become cues that reliably precede the meal. Once these cues are learned, they can elicit conditioned responses (CRs) such as running to the kitchen, vocalizing, purring, and rubbing against legs in anticipation of feeding.</w:t>
        <w:br/>
        <w:br/>
        <w:t>The cats’ “running in” is especially consistent with conditioned approach, in which animals move toward a cue or location that predicts reward. Food-predictive cues often produce anticipatory activity and approach even before food appears, and these responses can become quite robust with repeated pairings. Importantly, classical conditioning does not require that the cat “decide” to run in to earn food; it can be an elicited, cue-driven response that happens automatically when the relevant CS is detected. The purring and meowing can also be understood partly through classical conditioning as emotional and arousal responses elicited by the expectation of food. While purring can occur in multiple emotional contexts, in many cats it accompanies affiliative or positive states; if food-predictive cues repeatedly induce a positive affective state, those cues can evoke affiliative vocalizations and body language.</w:t>
        <w:br/>
        <w:br/>
        <w:t>Professor Catlove may also show classical conditioning, though it is subtler. People can develop conditioned physiological or affective responses to routine cues associated with feeding pets. For example, the morning routine, the kitchen context, or the sound of the can opener may become associated with the satisfaction of caretaking, the cats’ affectionate behavior, or even relief from their attention-seeking. Those cues might elicit in the professor a mild anticipatory response—feeling pleased, hurried, or motivated to complete the feeding ritual. Classical conditioning in humans is often embedded in everyday habits: repeated pairings between cues (time of day, sounds, environment) and outcomes (interaction, emotional reward) can make the cues emotionally meaningful and response-eliciting.</w:t>
        <w:br/>
        <w:br/>
        <w:t>Operant conditioning (instrumental learning) explains behavior that is strengthened or weakened by its consequences. In the scene, the cats’ purring, meowing, and rubbing against the professor’s legs can be seen as operant behaviors that have been reinforced historically. If, across many mornings, vocalizing and rubbing tends to make food arrive sooner—or at least reliably precedes the professor placing food down—then those behaviors may be maintained by positive reinforcement (the presentation of food) or by conditioned reinforcers (attention, petting, verbal responses). Even if the professor does not intentionally “reward” these behaviors, the sequence “cats vocalize/rub → professor feeds” is enough for operant learning to occur. This is especially likely if the professor sometimes speeds up the feeding process when the cats intensify their signaling, thereby differentially reinforcing more persistent or louder behavior. In that case, the cats’ meowing might increase over time due to reinforcement schedules that resemble intermittent reinforcement, which can create durable, persistent responding.</w:t>
        <w:br/>
        <w:br/>
        <w:t>In addition, rubbing against the professor’s legs may not just be “affection”; it can function as a solicitation behavior shaped by consequences. Many companion animals learn that affiliative contact behaviors draw human attention and resources. If rubbing reliably produces a response—being spoken to, petted, or immediately fed—then rubbing is likely to recur. Operant conditioning also helps explain why the cats run into the kitchen rather than waiting passively. If approaching the kitchen results in earlier access to food bowls or better positioning, that approach is reinforced. The cats may also learn discriminative cues: the can-opening sound signals that certain behaviors (approach, vocalize) will be effective because reinforcement (food) is available in that moment. In operant terms, the can-opening sound and the professor’s actions can become discriminative stimuli (SDs) that set the occasion for reinforced behavior.</w:t>
        <w:br/>
        <w:br/>
        <w:t>Crucially, the professor’s behavior can be operantly conditioned as well. The professor likely experiences the cats’ approach, purring, and rubbing as rewarding social feedback. If he enjoys this attention, then the act of opening the can and feeding the cats is followed by positive reinforcement (affectionate behavior, a sense of being needed). Alternatively, if the cats meow loudly or crowd him and he feeds them partly to stop the noise or prevent them from weaving between his legs, his feeding behavior might be reinforced by negative reinforcement: feeding removes an aversive stimulus (persistent vocalizations or disruptive behavior). Over repeated mornings, the professor can become trained to feed promptly because prompt feeding reliably produces a calmer kitchen and satisfied cats. This reciprocal conditioning—cats learn which behaviors influence the human, and the human learns which actions quiet or please the cats—is common in companion animal relationships and can produce stable “rituals” that look purposeful on both sides even when no one is consciously planning them.</w:t>
        <w:br/>
        <w:br/>
        <w:t>Social learning refers to learning that is influenced by observing others, including processes such as stimulus enhancement, local enhancement, imitation, and observational learning of affordances. In this scene, social learning might occur if there are multiple cats. A younger or newly adopted cat could learn that the can-opening sound predicts food by observing older cats running to the kitchen when that sound occurs. The observing cat may not need as many direct pairings of sound and food because the other cats’ behavior draws attention to the relevant cues (stimulus enhancement) or to the relevant location (local enhancement). Over time, the newcomer might also copy specific actions—approaching the professor, rubbing his legs, vocalizing—if those behaviors appear to “work” in the sense that food soon follows. While true imitation in animals is debated and can be hard to demonstrate, simpler social learning mechanisms (enhancement and social facilitation) can readily accelerate the acquisition of feeding-time routines in group-living or multi-pet households.</w:t>
        <w:br/>
        <w:br/>
        <w:t>Social learning might also apply to Professor Catlove if his caregiving routines were shaped by observing others (family members, previous pet owners, online advice) about how and when to feed cats. However, in the immediate moment described, the more parsimonious explanation for his behavior is operant reinforcement from the cats’ responses and the resulting reduction of meowing. Social influences may have helped establish the routine originally, but the day-to-day maintenance is likely driven by the immediate consequences of feeding—happy cats and a quieter kitchen.</w:t>
        <w:br/>
        <w:br/>
        <w:t>Taken together, the scene is best understood as a layered interaction: classical conditioning makes food-predictive cues (the can-opening sound, the kitchen context, the professor’s morning routine) trigger anticipatory approach and arousal in the cats; operant conditioning strengthens specific solicitation behaviors (meowing, rubbing, positioning) because they are followed by food and attention; and social learning can speed the acquisition of these routines in a multi-cat setting by allowing cats to learn from each other’s behavior. The professor is not merely a “feeder” in the background: he is also conditioned. The cats’ affectionate and persistent behaviors can reinforce his prompt feeding, and his regular routine provides stable cues that support the cats’ anticipatory responses. The most important implication is that what looks like a simple, charming feeding ritual is actually an example of reciprocal behavioral shaping. Recognizing these processes helps explain why such routines become so consistent—and why changing them (for example, trying to reduce early-morning meowing) often requires altering both the cues that elicit anticipation and the reinforcers that maintain attention-seeking behavior.</w:t>
        <w:br/>
        <w:br/>
        <w:t>---</w:t>
        <w:br/>
        <w:br/>
        <w:t>### References (peer-reviewed)</w:t>
        <w:br/>
        <w:br/>
        <w:t xml:space="preserve">Bouton, M. E. (2007). Learning and behavior: A contemporary synthesis. *Sinauer Associates*.  </w:t>
        <w:br/>
        <w:br/>
        <w:t xml:space="preserve">Herrnstein, R. J. (1970). On the law of effect. *Journal of the Experimental Analysis of Behavior, 13*(2), 243–266.  </w:t>
        <w:br/>
        <w:br/>
        <w:t xml:space="preserve">Pavlov, I. P. (1927). *Conditioned reflexes: An investigation of the physiological activity of the cerebral cortex*. Oxford University Press.  </w:t>
        <w:br/>
        <w:br/>
        <w:t xml:space="preserve">Skinner, B. F. (1938). *The behavior of organisms: An experimental analysis*. Appleton-Century.  </w:t>
        <w:br/>
        <w:br/>
        <w:t xml:space="preserve">Thorndike, E. L. (1898). Animal intelligence: An experimental study of the associative processes in animals. *Psychological Review: Monograph Supplements, 2*(4), i–109.  </w:t>
        <w:br/>
        <w:br/>
        <w:t>Whiten, A., &amp; Ham, R. (1992). On the nature and evolution of imitation in the animal kingdom: Reappraisal of a century of research. *Advances in the Study of Behavior, 21*, 239–283.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