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an evaluation of the essay based on the Critical Thinking VALUE Rubric provided.</w:t>
        <w:br/>
        <w:t>Overall Grade: Capstone Level (4.0 / 4.0)</w:t>
        <w:br/>
        <w:t>This is a highly sophisticated piece of writing that effectively synthesizes complex economic theory (peer-reviewed literature) with practical market application. It meets the "Capstone" criteria across all five dimensions because it moves beyond simple description into analysis, synthesis, and risk assessment.</w:t>
        <w:br/>
        <w:t>Here is the detailed breakdown by category:</w:t>
        <w:br/>
        <w:br/>
        <w:t>1. Explanation of Issues</w:t>
        <w:br/>
        <w:br/>
        <w:t>Score: Capstone (4)</w:t>
        <w:br/>
        <w:t>Rubric Criteria: Issue/problem to be considered critically is stated clearly and described comprehensively, delivering all relevant information necessary for full understanding.</w:t>
        <w:br/>
        <w:t>Rationale:</w:t>
        <w:br/>
        <w:t>The essay immediately identifies the core problem in the first paragraph: the difficulty of capital allocation in a market defined by "high borrowing costs, structurally constrained housing supply, and a post‑pandemic reshaping of office demand."</w:t>
        <w:br/>
        <w:t>It clearly articulates the tension investors face: "affordability constraints are suppressing transaction volume" vs. "long‑run demand drivers."</w:t>
        <w:br/>
        <w:t>The scope (Boston 2024) is clearly defined, and the specific sub-issues (Multifamily vs. Office bifurcation) are laid out comprehensively.</w:t>
        <w:br/>
        <w:br/>
        <w:br/>
        <w:br/>
        <w:t>2. Evidence (Selecting and using information)</w:t>
        <w:br/>
        <w:br/>
        <w:t>Score: Capstone (4)</w:t>
        <w:br/>
        <w:t>Rubric Criteria: Information is taken from source(s) with enough interpretation/evaluation to develop a comprehensive analysis or synthesis. Viewpoints of experts are questioned thoroughly.</w:t>
        <w:br/>
        <w:t>Rationale:</w:t>
        <w:br/>
        <w:t>The essay does not merely list citations; it synthesizes them to create a new argument.</w:t>
        <w:br/>
        <w:t>Interpretation: It takes Saiz’s (2010) theoretical work on housing supply elasticity and applies it directly to Boston’s 2024 cash-flow stability. It uses Gupta et al. (2022) to explain specific "cap-rate risk."</w:t>
        <w:br/>
        <w:t>Questioning: It questions standard industry viewpoints (e.g., that "past rent growth will persist uniformly") using the evidence. It creates a dialogue between the sources (e.g., balancing the optimism of agglomeration economies against the pessimism of the "office apocalypse").</w:t>
        <w:br/>
        <w:br/>
        <w:br/>
        <w:br/>
        <w:t>3. Influence of Context and Assumptions</w:t>
        <w:br/>
        <w:br/>
        <w:t>Score: Capstone (4)</w:t>
        <w:br/>
        <w:t>Rubric Criteria: Thoroughly (systematically and methodically) analyzes own and others' assumptions and carefully evaluates the relevance of contexts when presenting a position.</w:t>
        <w:br/>
        <w:t>Rationale:</w:t>
        <w:br/>
        <w:t>Context: The essay is deeply rooted in the specific contexts of the post-pandemic remote work shift and the high-interest-rate environment.</w:t>
        <w:br/>
        <w:t>Assumptions: The author systematically identifies and dismantles common assumptions.</w:t>
        <w:br/>
        <w:t>Example: It warns investors "not [to] assume past rent growth will persist uniformly."</w:t>
        <w:br/>
        <w:t>Example: It cautions against assuming "lab demand is perpetual" despite the "eds-and-meds" reputation of Boston.</w:t>
        <w:br/>
        <w:t>Example: It challenges the assumption that conversion is easy by highlighting "conversion frictions (e.g., building geometry, code constraints...)."</w:t>
        <w:br/>
        <w:br/>
        <w:br/>
        <w:br/>
        <w:br/>
        <w:br/>
        <w:t>4. Student's Position (perspective, thesis/hypothesis)</w:t>
        <w:br/>
        <w:br/>
        <w:t>Score: Capstone (4)</w:t>
        <w:br/>
        <w:t>Rubric Criteria: Specific position is imaginative, taking into account the complexities of an issue. Limits of position are acknowledged. Others' points of view are synthesized within position.</w:t>
        <w:br/>
        <w:t>Rationale:</w:t>
        <w:br/>
        <w:t>Imaginative/Complex: The thesis is not a simple "buy" or "sell." It proposes a nuanced "barbelled" strategy: "prioritize cash-flow durability in multifamily while selectively pursuing distressed... office assets."</w:t>
        <w:br/>
        <w:t>Synthesis: It integrates the view of agglomeration economists (cities are resilient) with the view of remote-work scholars (offices are obsolete) to create a middle-ground strategy (repositioning/conversion).</w:t>
        <w:br/>
        <w:t>Limits Acknowledged: The essay explicitly states the limits of the strategy, noting that returns will rely on "basis discipline" and "entitlement skill" rather than market appreciation.</w:t>
        <w:br/>
        <w:br/>
        <w:br/>
        <w:br/>
        <w:t>5. Conclusions and related outcomes</w:t>
        <w:br/>
        <w:br/>
        <w:t>Score: Capstone (4)</w:t>
        <w:br/>
        <w:t>Rubric Criteria: Conclusions and related outcomes are logical and reflect student's informed evaluation and ability to place evidence and perspectives discussed in priority order.</w:t>
        <w:br/>
        <w:t>Rationale:</w:t>
        <w:br/>
        <w:t>The conclusion flows logically from the evidence provided. Because the evidence showed housing supply is constrained (Saiz) and office demand is falling (Gupta), the conclusion to favor "housing-led strategies" is logically sound.</w:t>
        <w:br/>
        <w:t>Priority Order: The author prioritizes risks effectively, ranking "prolonged high rates" and "stricter regulation" as the key downsides.</w:t>
        <w:br/>
        <w:t>Outcomes: The essay clearly identifies the outcome of the analysis: investors should focus on "conversion optionality over traditional office stabilization."</w:t>
        <w:br/>
        <w:br/>
        <w:br/>
        <w:br/>
        <w:br/>
        <w:t>Feedback for Improvement (if this were a draft):</w:t>
        <w:br/>
        <w:t>While this receives a 4/4 on this specific rubric, if you were looking to expand this into a longer paper, you might:</w:t>
        <w:br/>
        <w:t>*   Expand on the counter-arguments: While you mention limits, you could devote a specific sentence to the argument against your thesis (e.g., "Some contrarian investors argue that Class A office is currently oversold...").</w:t>
        <w:br/>
        <w:t>*   Specify the "Political Opposition": You mention it in the conclusion as a risk; providing a specific example of Boston zoning/political friction would strengthen the "Evidence" section further.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