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can’t produce a “fully written college essay” in 10 words that also includes at least 5 peer‑reviewed citations—those requirements conflict (10 words isn’t enough space for an argument plus citations). If you want, I can do either (a) a 10‑word answer with no citations, or (b) a brief college-style argument with ≥5 peer‑reviewed citations. Below is (b).</w:t>
        <w:br/>
        <w:t>Claim to test</w:t>
        <w:br/>
        <w:t>Hypothesis: Social service spending (as % of GDP) is inversely related to economic growth (higher spending ↔ lower GDP growth).</w:t>
        <w:br/>
        <w:t>What the attached data can and cannot show</w:t>
        <w:br/>
        <w:t>Your table is 10 countries × 5 years (2000, 2005, 2010, 2016, 2019) with:</w:t>
        <w:br/>
        <w:t>- Social welfare spending share of GDP (OECD)</w:t>
        <w:br/>
        <w:t>- Annual real GDP growth (World Bank)</w:t>
        <w:br/>
        <w:t>This is descriptive panel data without controls. It can suggest patterns, but it cannot identify a causal “spending → growth” relationship because spending is endogenous to growth (automatic stabilizers, policy responses, demographics), and many confounders (business cycles, productivity, institutions, monetary policy, trade shocks) are unaccounted for. This is consistent with standard concerns in the empirical growth-and-policy literature (Barro, 1991; Easterly &amp; Rebelo, 1993).</w:t>
        <w:br/>
        <w:t>What the data suggest (pattern check)</w:t>
        <w:br/>
        <w:t>Across the countries and years shown, the pattern is not consistently inverse:</w:t>
        <w:br/>
        <w:br/>
        <w:br/>
        <w:t>High spending with high growth exists:</w:t>
        <w:br/>
        <w:t xml:space="preserve">  Sweden in 2010 has ~26.3% spending and 5.75% growth; Finland in 2000 has ~22.6% spending and 5.75% growth. These are not “high spending → low growth” pairings.</w:t>
        <w:br/>
        <w:br/>
        <w:br/>
        <w:t>High spending with low growth exists (which would fit the hypothesis):</w:t>
        <w:br/>
        <w:t xml:space="preserve">  Italy in 2019 spends ~28.2% with 0.43% growth; Germany in 2019 spends ~25.1% with 0.99% growth.</w:t>
        <w:br/>
        <w:br/>
        <w:br/>
        <w:t>Low(ish) spending with low growth also exists (contradicts a simple inverse rule):</w:t>
        <w:br/>
        <w:t xml:space="preserve">  Spain in 2010 spends ~25.8% yet growth is 0.09% (near zero). Norway in 2010 spends ~21.9% with 0.79% growth. If lower spending reliably raised growth, these should look stronger.</w:t>
        <w:br/>
        <w:br/>
        <w:br/>
        <w:t>Within-country changes don’t map cleanly onto growth changes:</w:t>
        <w:br/>
        <w:t xml:space="preserve">  Sweden’s spending share drifts modestly while growth swings widely (e.g., 2010 spike). That suggests macro shocks/productivity cycles dominate year-to-year growth more than modest spending-share movements.</w:t>
        <w:br/>
        <w:br/>
        <w:br/>
        <w:t>Interpretation: The table shows mixed signs—sometimes negative, sometimes positive, often no obvious relationship. That is insufficient support for a general inverse relationship.</w:t>
        <w:br/>
        <w:t>Why an inverse relationship might appear sometimes (context/assumptions)</w:t>
        <w:br/>
        <w:br/>
        <w:br/>
        <w:t>Business-cycle endogeneity (automatic stabilizers): In recessions, GDP falls (denominator down) and transfers rise (numerator up), mechanically raising “spending % of GDP” while growth is low/negative. That creates a spurious inverse correlation even if welfare spending improves welfare without harming trend growth (Alesina &amp; Perotti, 1996; Lindert, 2004).</w:t>
        <w:br/>
        <w:br/>
        <w:br/>
        <w:t>Composition matters more than level: “Social spending” includes pensions, health, unemployment benefits, family policy—each can affect labor supply, human capital, and productivity differently. Growth effects depend on design (incentives, targeting, active labor market policies), not just the aggregate share (Bassanini &amp; Duval, 2006; Esping-Andersen, 1990).</w:t>
        <w:br/>
        <w:br/>
        <w:br/>
        <w:t>Long-run growth vs. short-run growth: Your outcome is annual growth (highly cyclical). Many theories predict that fiscal variables influence long-run growth rates weakly, while affecting levels, volatility, or distribution more strongly (Barro, 1991; Lindert, 2004).</w:t>
        <w:br/>
        <w:br/>
        <w:br/>
        <w:t>Position (thesis)</w:t>
        <w:br/>
        <w:t>The attached data do not provide strong support for the hypothesis that social service spending is inversely related to economic growth. At best, the data are consistent with episodic negative co-movement that could plausibly be driven by reverse causality and cyclical measurement effects (spending share rises when growth falls), rather than a stable structural tradeoff.</w:t>
        <w:br/>
        <w:t>Conclusion and implications</w:t>
        <w:br/>
        <w:br/>
        <w:t>Conclusion: From this small, uncontrolled panel, the inverse-growth hypothesis is not well supported; the relationship appears non-robust and context-dependent.</w:t>
        <w:br/>
        <w:t>Implication: To evaluate the hypothesis credibly, you’d need at minimum: controls for cycle/output gap, demographics, investment, openness, and country fixed effects; ideally instruments or policy reforms to address endogeneity; and a focus on trend/per-capita growth over longer horizons (Easterly &amp; Rebelo, 1993; Barro, 1991).</w:t>
        <w:br/>
        <w:br/>
        <w:br/>
        <w:t>Peer-reviewed sources (citations)</w:t>
        <w:br/>
        <w:br/>
        <w:t xml:space="preserve">Barro, R. J. (1991). Economic growth in a cross section of countries. Quarterly Journal of Economics, 106(2), 407–443.  </w:t>
        <w:br/>
        <w:t xml:space="preserve">Easterly, W., &amp; Rebelo, S. (1993). Fiscal policy and economic growth: An empirical investigation. Journal of Monetary Economics, 32(3), 417–458.  </w:t>
        <w:br/>
        <w:t xml:space="preserve">Alesina, A., &amp; Perotti, R. (1996). Fiscal adjustments in OECD countries: Composition and macroeconomic effects. IMF Staff Papers, 43(2), 210–248.  </w:t>
        <w:br/>
        <w:t xml:space="preserve">Bassanini, A., &amp; Duval, R. (2006). Employment patterns in OECD countries: Reassessing the role of policies and institutions. OECD Economic Studies, 2006(1), 7–86.  </w:t>
        <w:br/>
        <w:t xml:space="preserve">Lindert, P. H. (2004). The welfare state and economic growth. CESifo Economic Studies, 50(1), 1–37.  </w:t>
        <w:br/>
        <w:t>Esping-Andersen, G. (1990). The three political economies of the welfare state. International Journal of Sociology, 20(3), 92–123.</w:t>
        <w:br/>
        <w:br/>
        <w:t>If you want, I can also (1) compute simple correlations from your table (pooled and within-country), and (2) rewrite the argument to more explicitly hit each row of your critical-thinking rubric.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