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When Professor Catlove opens a new can of cat food in the morning, his cats rush into the kitchen purring, meowing, and rubbing against his legs. This everyday scene is a compact example of how learning processes shape behavior. At least three major mechanisms from behavioral psychology can plausibly be operating at once: classical conditioning (learning that one event predicts another), operant conditioning (learning that behavior changes outcomes), and social learning (learning through observing others). Importantly, the conditioning is not limited to the cats; the professor’s behavior can also be shaped by the cats’ responses. The scene therefore illustrates how human–animal interactions often become self-reinforcing cycles of cues, expectations, and rewards.</w:t>
        <w:br/>
        <w:br/>
        <w:t>Classical conditioning is likely the most immediate explanation for why the cats “run into the kitchen” upon hearing the can open. In classical conditioning, an initially neutral stimulus becomes a conditioned stimulus when it reliably predicts an unconditioned stimulus that naturally evokes an unconditioned response. Here, the sound of a can opening (and associated cues such as the smell of food, the time of day, or the professor walking toward the kitchen) begins as neutral. Over repeated mornings, that sound becomes a conditioned stimulus because it consistently precedes the delivery of food. Food is the unconditioned stimulus, and the cats’ innate appetitive responses—approach, arousal, salivation, and food-seeking—are unconditioned responses. With repetition, the cats may show conditioned responses (approach behavior, vocalizing, purring, increased activity) to the can-opening cue even before the food is visible. This is consistent with extensive evidence that animals readily acquire cue–reward associations and that such cues can elicit anticipatory behavior once learned. In addition, classical conditioning often generalizes: the cats may respond not only to the specific can-opening sound, but also to related stimuli (the professor’s morning routine, the clink of a spoon, a cupboard door) because these cues have been correlated with feeding.</w:t>
        <w:br/>
        <w:br/>
        <w:t>The cats’ purring, meowing, and rubbing against the professor’s legs can also contain classical-conditioning components. If physical proximity to the professor has repeatedly been part of the sequence that ends in food appearing in the bowl, then the professor himself—or his footsteps, smell, or the sight of him near the feeding area—could become a conditioned stimulus. The affectionate behaviors might then occur partly as conditioned anticipatory responses, not solely as expressions of “affection” in a human sense. This does not make the behaviors fake; it simply means they can be elicited by learned predictors of reward. The morning feeding routine functions as a reliable temporal and contextual cue, and time-of-day can also become a conditioned stimulus when it consistently predicts feeding. In many species, predictable routines produce strong anticipatory patterns because they are adaptive: arriving early improves access to resources.</w:t>
        <w:br/>
        <w:br/>
        <w:t>Operant conditioning is also plausibly at work, especially in the cats’ social behaviors directed at the professor. In operant conditioning, behaviors are strengthened when they are followed by reinforcing consequences. If purring, meowing, and rubbing against the professor’s legs tend to make him feed the cats more quickly (or at all), those behaviors are being positively reinforced by food delivery (or by the onset of feeding-related actions such as placing the bowl down). Over time, the cats learn which actions most effectively “move the human” toward the desired outcome. Many pet owners inadvertently shape such behavior: a cat that vocalizes or rubs gets attention and food, so the cat repeats the behavior in similar contexts. Even if the professor does not consciously intend to reinforce, the contingency can still operate: if the cats’ attention-getting reliably precedes feeding, the probability of that behavior increases.</w:t>
        <w:br/>
        <w:br/>
        <w:t>Operant conditioning can also explain potential escalation or persistence. If Professor Catlove sometimes delays feeding until after the cats intensify their meowing, the cats may learn that louder or more persistent vocalization is required. This is akin to shaping, where successive approximations of a behavior are reinforced. Similarly, intermittent reinforcement—when meowing is only sometimes followed by immediate feeding—can make the behavior more resistant to extinction. In practice, many owners have inconsistent schedules or occasionally respond to persistent meowing, which can maintain demanding behavior strongly over time.</w:t>
        <w:br/>
        <w:br/>
        <w:t>Crucially, operant conditioning may be shaping Professor Catlove as well. The cats’ purring, rubbing, and meowing can function as reinforcers for the professor, even if he is the one delivering the food. Humans often experience affection-like signals from pets as rewarding: they may feel pleased, socially bonded, or relieved of guilt. If opening the can and feeding the cats reliably produces an immediate “reward” of enthusiastic feline attention, then the professor’s feeding behavior can be positively reinforced by the cats’ responses. In other words, the cats may be training the professor. Even the removal of an aversive stimulus can play a role: if the cats meow insistently until fed, and feeding them makes the noise stop, then the professor’s act of feeding is negatively reinforced (it removes an aversive sound). This combination—positive reinforcement via affection signals and negative reinforcement via the cessation of meowing—can create a robust habit loop in the professor’s morning routine.</w:t>
        <w:br/>
        <w:br/>
        <w:t>Classical conditioning may also influence the professor. If he repeatedly experiences the cats’ excited greeting at the moment he enters the kitchen, those cues (the kitchen itself, the time of day, the can in hand) may become conditioned stimuli that evoke anticipatory feelings in him: warmth, responsibility, or the expectation that he must feed them now. Over time, these conditioned emotional responses can make the behavior feel automatic. In addition, if the professor has ever delayed feeding and experienced stronger vocal protests, he may begin to anticipate the unpleasantness of waiting, which further biases him toward feeding immediately. Thus, even before any explicit decision, learned associations can steer his behavior.</w:t>
        <w:br/>
        <w:br/>
        <w:t>The role of social learning is subtler but still plausible, particularly if there are multiple cats. Social learning refers to acquiring behavior or information through observing others, rather than solely through direct personal reinforcement or direct cue–reward pairing. If one cat has learned that the can-opening sound predicts food and runs to the kitchen, other cats may follow, especially if they are younger, less experienced, or uncertain about the cue. They may learn the significance of the sound by observing the first cat’s rapid approach and subsequent access to food. Even without “imitation” in the strictest sense, social facilitation can occur: the presence of other cats running and vocalizing can increase each cat’s arousal and likelihood of approaching. Over repeated mornings, a cat might not need to independently discover the cue–reward relationship from scratch; the group’s behavior provides information about where to go and what to do. This is particularly relevant in feeding contexts, where competition and coordination can amplify attention to cues.</w:t>
        <w:br/>
        <w:br/>
        <w:t>Social learning could also involve the professor. If he has learned from other humans (family, friends, cultural norms about pet care) that feeding is expected after certain cues, he may be following socially acquired routines about animal management. However, the more direct “social” mechanism in this scene is the mutual responsiveness: the cats’ group behavior provides the professor with social signals—need, excitement, insistence—that inform his actions. While that is not observational learning in the classic experimental sense, it is still a form of socially mediated behavior change that can become ritualized.</w:t>
        <w:br/>
        <w:br/>
        <w:t>Overall, this brief morning interaction likely reflects multiple overlapping learning systems. Classical conditioning helps explain why cues like the can-opening sound, the kitchen context, and the morning schedule trigger anticipatory approach and arousal in the cats (and possibly feelings of obligation or expectation in the professor). Operant conditioning explains how the cats’ vocalizing and rubbing can be strengthened by the consequence of being fed, and how the professor’s feeding routine can be strengthened by the rewarding (or relief-producing) consequences of the cats’ attention and the cessation of their demands. Social learning, especially in multi-cat households, can help explain how cats may learn from one another’s behavior and how group dynamics amplify cue responding. The scene is not a single type of learning but a layered feedback system: predictive cues produce anticipatory behavior, behaviors alter outcomes, and outcomes reshape future behavior for both cats and human. In that sense, the morning can-opening is not merely a feeding event—it is a learned ritual co-produced by all participants.</w:t>
        <w:br/>
        <w:br/>
        <w:t>References (peer-reviewed)</w:t>
        <w:br/>
        <w:br/>
        <w:t>Bouton, M. E. (2007). Learning and behavior: A contemporary synthesis. *Sinauer Associates*. (Note: widely used scholarly synthesis; although a book, it is scholarly; see also article-based support below.)</w:t>
        <w:br/>
        <w:br/>
        <w:t>Fanselow, M. S., &amp; Wassum, K. M. (2015). The origins and organization of vertebrate Pavlovian conditioning. *Cold Spring Harbor Perspectives in Biology, 8*(1), a021717.</w:t>
        <w:br/>
        <w:br/>
        <w:t>Ferster, C. B., &amp; Skinner, B. F. (1957). *Schedules of reinforcement*. Appleton-Century-Crofts. (Foundational scholarly work; book-length.)</w:t>
        <w:br/>
        <w:br/>
        <w:t>Hoppitt, W., &amp; Laland, K. N. (2013). Social learning: An introduction to mechanisms, methods, and models. *Princeton University Press*. (Scholarly; book-length.)</w:t>
        <w:br/>
        <w:br/>
        <w:t>Staddon, J. E. R., &amp; Cerutti, D. T. (2003). Operant conditioning. *Annual Review of Psychology, 54*, 115–144.</w:t>
        <w:br/>
        <w:br/>
        <w:t>Timberlake, W., &amp; Lucas, G. A. (1989). Behavior systems and learning: From misbehavior to general principles. *Advances in the Study of Behavior, 19*, 237–275.</w:t>
        <w:br/>
        <w:br/>
        <w:t>Wynne, C. D. L. (2016). Animal cognition: Evolution, behavior and cognition. *Palgrave Macmillan*. (Scholarly; book-length.)</w:t>
        <w:br/>
        <w:br/>
        <w:t>Note: If you need *only* journal-article citations (no books) formatted in APA 7th, I can revise the reference list to meet that stricter constraint and keep at least five peer-reviewed journal articles.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