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0"/>
          <w:szCs w:val="30"/>
        </w:rPr>
        <w:t xml:space="preserve">RAMIN TOM HOODEH</w:t>
      </w:r>
    </w:p>
    <w:p>
      <w:pPr>
        <w:spacing w:after="30"/>
        <w:jc w:val="center"/>
      </w:pPr>
      <w:r>
        <w:rPr>
          <w:rFonts w:ascii="Calibri" w:cs="Calibri" w:eastAsia="Calibri" w:hAnsi="Calibri"/>
          <w:color w:val="595959"/>
          <w:sz w:val="19"/>
          <w:szCs w:val="19"/>
        </w:rPr>
        <w:t xml:space="preserve">Senior Product Manager  |  AI Builder  |  Fiction Author</w:t>
      </w:r>
    </w:p>
    <w:p>
      <w:pPr>
        <w:spacing w:after="18"/>
        <w:jc w:val="center"/>
      </w:pPr>
      <w:hyperlink w:history="1" r:id="rIdudnzhp7woaxi-gddsbtmg">
        <w:r>
          <w:rPr>
            <w:rStyle w:val="Hyperlink"/>
            <w:sz w:val="18"/>
            <w:szCs w:val="18"/>
          </w:rPr>
          <w:t xml:space="preserve">raminhoodeh@gmail.com</w:t>
        </w:r>
      </w:hyperlink>
      <w:r>
        <w:rPr>
          <w:rFonts w:ascii="Calibri" w:cs="Calibri" w:eastAsia="Calibri" w:hAnsi="Calibri"/>
          <w:sz w:val="18"/>
          <w:szCs w:val="18"/>
        </w:rPr>
        <w:t xml:space="preserve">  |  +44 7928 291399  |  </w:t>
      </w:r>
      <w:hyperlink w:history="1" r:id="rId0txtnfulehqoqt7n6utt9">
        <w:r>
          <w:rPr>
            <w:rStyle w:val="Hyperlink"/>
            <w:sz w:val="18"/>
            <w:szCs w:val="18"/>
          </w:rPr>
          <w:t xml:space="preserve">LinkedIn</w:t>
        </w:r>
      </w:hyperlink>
      <w:r>
        <w:rPr>
          <w:rFonts w:ascii="Calibri" w:cs="Calibri" w:eastAsia="Calibri" w:hAnsi="Calibri"/>
          <w:sz w:val="18"/>
          <w:szCs w:val="18"/>
        </w:rPr>
        <w:t xml:space="preserve">  |  </w:t>
      </w:r>
      <w:hyperlink w:history="1" r:id="rIdcanrg01oy2uj72nd_csa9">
        <w:r>
          <w:rPr>
            <w:rStyle w:val="Hyperlink"/>
            <w:sz w:val="18"/>
            <w:szCs w:val="18"/>
          </w:rPr>
          <w:t xml:space="preserve">Portfolio</w:t>
        </w:r>
      </w:hyperlink>
      <w:r>
        <w:rPr>
          <w:rFonts w:ascii="Calibri" w:cs="Calibri" w:eastAsia="Calibri" w:hAnsi="Calibri"/>
          <w:sz w:val="18"/>
          <w:szCs w:val="18"/>
        </w:rPr>
        <w:t xml:space="preserve">  |  </w:t>
      </w:r>
      <w:hyperlink w:history="1" r:id="rIda6z_pgmpifee_aeeoea8z">
        <w:r>
          <w:rPr>
            <w:rStyle w:val="Hyperlink"/>
            <w:sz w:val="18"/>
            <w:szCs w:val="18"/>
          </w:rPr>
          <w:t xml:space="preserve">GitHub</w:t>
        </w:r>
      </w:hyperlink>
    </w:p>
    <w:p>
      <w:pPr>
        <w:spacing w:after="6"/>
        <w:jc w:val="center"/>
      </w:pPr>
      <w:r>
        <w:rPr>
          <w:rFonts w:ascii="Calibri" w:cs="Calibri" w:eastAsia="Calibri" w:hAnsi="Calibri"/>
          <w:i/>
          <w:iCs/>
          <w:sz w:val="18"/>
          <w:szCs w:val="18"/>
        </w:rPr>
        <w:t xml:space="preserve">Consumer-focused AI Product Manager who turns frontier model capability into intuitive, beautifully crafted products — with safety and human-in-the-loop judgement built in. Six AI products shipped end-to-end on a shared platform of my own.</w:t>
      </w:r>
    </w:p>
    <w:p>
      <w:pPr>
        <w:pBdr>
          <w:bottom w:val="single" w:color="1F3864" w:sz="6" w:space="1"/>
        </w:pBdr>
        <w:spacing w:after="40" w:before="140"/>
      </w:pPr>
      <w:r>
        <w:rPr>
          <w:rFonts w:ascii="Calibri" w:cs="Calibri" w:eastAsia="Calibri" w:hAnsi="Calibri"/>
          <w:b/>
          <w:bCs/>
          <w:caps w:val="false"/>
          <w:color w:val="1F3864"/>
          <w:sz w:val="19"/>
          <w:szCs w:val="19"/>
        </w:rPr>
        <w:t xml:space="preserve">TEACHING, SPEAKING &amp; WRITING</w:t>
      </w:r>
    </w:p>
    <w:p>
      <w:pPr>
        <w:spacing w:after="20"/>
      </w:pPr>
      <w:hyperlink w:history="1" r:id="rIdu5ped8zbvi_xppg2bgx48">
        <w:r>
          <w:rPr>
            <w:rStyle w:val="Hyperlink"/>
            <w:sz w:val="18"/>
            <w:szCs w:val="18"/>
          </w:rPr>
          <w:t xml:space="preserve">TEDx Talk</w:t>
        </w:r>
      </w:hyperlink>
      <w:r>
        <w:rPr>
          <w:rFonts w:ascii="Calibri" w:cs="Calibri" w:eastAsia="Calibri" w:hAnsi="Calibri"/>
          <w:sz w:val="18"/>
          <w:szCs w:val="18"/>
        </w:rPr>
        <w:t xml:space="preserve">  ·  </w:t>
      </w:r>
      <w:hyperlink w:history="1" r:id="rIdrsx9rl4i87hgxlrhuc_vx">
        <w:r>
          <w:rPr>
            <w:rStyle w:val="Hyperlink"/>
            <w:sz w:val="18"/>
            <w:szCs w:val="18"/>
          </w:rPr>
          <w:t xml:space="preserve">Best-selling Udemy course: Product Innovation Process</w:t>
        </w:r>
      </w:hyperlink>
      <w:r>
        <w:rPr>
          <w:rFonts w:ascii="Calibri" w:cs="Calibri" w:eastAsia="Calibri" w:hAnsi="Calibri"/>
          <w:sz w:val="18"/>
          <w:szCs w:val="18"/>
        </w:rPr>
        <w:t xml:space="preserve">  ·  </w:t>
      </w:r>
      <w:r>
        <w:rPr>
          <w:rFonts w:ascii="Calibri" w:cs="Calibri" w:eastAsia="Calibri" w:hAnsi="Calibri"/>
          <w:sz w:val="18"/>
          <w:szCs w:val="18"/>
        </w:rPr>
        <w:t xml:space="preserve">AI-Native Product OS (course)</w:t>
      </w:r>
      <w:r>
        <w:rPr>
          <w:rFonts w:ascii="Calibri" w:cs="Calibri" w:eastAsia="Calibri" w:hAnsi="Calibri"/>
          <w:sz w:val="18"/>
          <w:szCs w:val="18"/>
        </w:rPr>
        <w:t xml:space="preserve">  ·  </w:t>
      </w:r>
      <w:hyperlink w:history="1" r:id="rIdgtc5c28hcpy-fhgtox3aj">
        <w:r>
          <w:rPr>
            <w:rStyle w:val="Hyperlink"/>
            <w:sz w:val="18"/>
            <w:szCs w:val="18"/>
          </w:rPr>
          <w:t xml:space="preserve">Fiction book: Purpose</w:t>
        </w:r>
      </w:hyperlink>
    </w:p>
    <w:p>
      <w:pPr>
        <w:pBdr>
          <w:bottom w:val="single" w:color="1F3864" w:sz="6" w:space="1"/>
        </w:pBdr>
        <w:spacing w:after="40" w:before="140"/>
      </w:pPr>
      <w:r>
        <w:rPr>
          <w:rFonts w:ascii="Calibri" w:cs="Calibri" w:eastAsia="Calibri" w:hAnsi="Calibri"/>
          <w:b/>
          <w:bCs/>
          <w:caps w:val="false"/>
          <w:color w:val="1F3864"/>
          <w:sz w:val="19"/>
          <w:szCs w:val="19"/>
        </w:rPr>
        <w:t xml:space="preserve">QUALIFICATIONS</w:t>
      </w:r>
    </w:p>
    <w:p>
      <w:pPr>
        <w:tabs>
          <w:tab w:val="right" w:pos="9026"/>
        </w:tabs>
        <w:spacing w:after="8"/>
      </w:pPr>
      <w:r>
        <w:rPr>
          <w:rFonts w:ascii="Calibri" w:cs="Calibri" w:eastAsia="Calibri" w:hAnsi="Calibri"/>
          <w:b/>
          <w:bCs/>
          <w:sz w:val="18"/>
          <w:szCs w:val="18"/>
        </w:rPr>
        <w:t xml:space="preserve">AI Engineering Professional Certificate</w:t>
      </w:r>
      <w:r>
        <w:rPr>
          <w:rFonts w:ascii="Calibri" w:cs="Calibri" w:eastAsia="Calibri" w:hAnsi="Calibri"/>
          <w:sz w:val="18"/>
          <w:szCs w:val="18"/>
        </w:rPr>
        <w:t xml:space="preserve">  –  IBM</w:t>
      </w:r>
      <w:r>
        <w:t xml:space="preserve">	</w:t>
      </w:r>
      <w:r>
        <w:rPr>
          <w:rFonts w:ascii="Calibri" w:cs="Calibri" w:eastAsia="Calibri" w:hAnsi="Calibri"/>
          <w:i/>
          <w:iCs/>
          <w:color w:val="595959"/>
          <w:sz w:val="17"/>
          <w:szCs w:val="17"/>
        </w:rPr>
        <w:t xml:space="preserve">2026</w:t>
      </w:r>
    </w:p>
    <w:p>
      <w:pPr>
        <w:tabs>
          <w:tab w:val="right" w:pos="9026"/>
        </w:tabs>
        <w:spacing w:after="8"/>
      </w:pPr>
      <w:r>
        <w:rPr>
          <w:rFonts w:ascii="Calibri" w:cs="Calibri" w:eastAsia="Calibri" w:hAnsi="Calibri"/>
          <w:b/>
          <w:bCs/>
          <w:sz w:val="18"/>
          <w:szCs w:val="18"/>
        </w:rPr>
        <w:t xml:space="preserve">Professional Machine Learning Engineer</w:t>
      </w:r>
      <w:r>
        <w:rPr>
          <w:rFonts w:ascii="Calibri" w:cs="Calibri" w:eastAsia="Calibri" w:hAnsi="Calibri"/>
          <w:sz w:val="18"/>
          <w:szCs w:val="18"/>
        </w:rPr>
        <w:t xml:space="preserve">  –  Google AI School</w:t>
      </w:r>
      <w:r>
        <w:t xml:space="preserve">	</w:t>
      </w:r>
      <w:r>
        <w:rPr>
          <w:rFonts w:ascii="Calibri" w:cs="Calibri" w:eastAsia="Calibri" w:hAnsi="Calibri"/>
          <w:i/>
          <w:iCs/>
          <w:color w:val="595959"/>
          <w:sz w:val="17"/>
          <w:szCs w:val="17"/>
        </w:rPr>
        <w:t xml:space="preserve">2026</w:t>
      </w:r>
    </w:p>
    <w:p>
      <w:pPr>
        <w:tabs>
          <w:tab w:val="right" w:pos="9026"/>
        </w:tabs>
        <w:spacing w:after="8"/>
      </w:pPr>
      <w:r>
        <w:rPr>
          <w:rFonts w:ascii="Calibri" w:cs="Calibri" w:eastAsia="Calibri" w:hAnsi="Calibri"/>
          <w:b/>
          <w:bCs/>
          <w:sz w:val="18"/>
          <w:szCs w:val="18"/>
        </w:rPr>
        <w:t xml:space="preserve">Generative AI Leader Certification</w:t>
      </w:r>
      <w:r>
        <w:rPr>
          <w:rFonts w:ascii="Calibri" w:cs="Calibri" w:eastAsia="Calibri" w:hAnsi="Calibri"/>
          <w:sz w:val="18"/>
          <w:szCs w:val="18"/>
        </w:rPr>
        <w:t xml:space="preserve">  –  Google AI School</w:t>
      </w:r>
      <w:r>
        <w:t xml:space="preserve">	</w:t>
      </w:r>
      <w:r>
        <w:rPr>
          <w:rFonts w:ascii="Calibri" w:cs="Calibri" w:eastAsia="Calibri" w:hAnsi="Calibri"/>
          <w:i/>
          <w:iCs/>
          <w:color w:val="595959"/>
          <w:sz w:val="17"/>
          <w:szCs w:val="17"/>
        </w:rPr>
        <w:t xml:space="preserve">2026</w:t>
      </w:r>
    </w:p>
    <w:p>
      <w:pPr>
        <w:tabs>
          <w:tab w:val="right" w:pos="9026"/>
        </w:tabs>
        <w:spacing w:after="8"/>
      </w:pPr>
      <w:r>
        <w:rPr>
          <w:rFonts w:ascii="Calibri" w:cs="Calibri" w:eastAsia="Calibri" w:hAnsi="Calibri"/>
          <w:b/>
          <w:bCs/>
          <w:sz w:val="18"/>
          <w:szCs w:val="18"/>
        </w:rPr>
        <w:t xml:space="preserve">MCP Protocols: Advanced Topics</w:t>
      </w:r>
      <w:r>
        <w:rPr>
          <w:rFonts w:ascii="Calibri" w:cs="Calibri" w:eastAsia="Calibri" w:hAnsi="Calibri"/>
          <w:sz w:val="18"/>
          <w:szCs w:val="18"/>
        </w:rPr>
        <w:t xml:space="preserve">  –  Anthropic Academy</w:t>
      </w:r>
      <w:r>
        <w:t xml:space="preserve">	</w:t>
      </w:r>
      <w:r>
        <w:rPr>
          <w:rFonts w:ascii="Calibri" w:cs="Calibri" w:eastAsia="Calibri" w:hAnsi="Calibri"/>
          <w:i/>
          <w:iCs/>
          <w:color w:val="595959"/>
          <w:sz w:val="17"/>
          <w:szCs w:val="17"/>
        </w:rPr>
        <w:t xml:space="preserve">2026</w:t>
      </w:r>
    </w:p>
    <w:p>
      <w:pPr>
        <w:tabs>
          <w:tab w:val="right" w:pos="9026"/>
        </w:tabs>
        <w:spacing w:after="8"/>
      </w:pPr>
      <w:r>
        <w:rPr>
          <w:rFonts w:ascii="Calibri" w:cs="Calibri" w:eastAsia="Calibri" w:hAnsi="Calibri"/>
          <w:b/>
          <w:bCs/>
          <w:sz w:val="18"/>
          <w:szCs w:val="18"/>
        </w:rPr>
        <w:t xml:space="preserve">Leadership Development Programme</w:t>
      </w:r>
      <w:r>
        <w:rPr>
          <w:rFonts w:ascii="Calibri" w:cs="Calibri" w:eastAsia="Calibri" w:hAnsi="Calibri"/>
          <w:sz w:val="18"/>
          <w:szCs w:val="18"/>
        </w:rPr>
        <w:t xml:space="preserve">  –  MBTI</w:t>
      </w:r>
      <w:r>
        <w:t xml:space="preserve">	</w:t>
      </w:r>
      <w:r>
        <w:rPr>
          <w:rFonts w:ascii="Calibri" w:cs="Calibri" w:eastAsia="Calibri" w:hAnsi="Calibri"/>
          <w:i/>
          <w:iCs/>
          <w:color w:val="595959"/>
          <w:sz w:val="17"/>
          <w:szCs w:val="17"/>
        </w:rPr>
        <w:t xml:space="preserve">2024</w:t>
      </w:r>
    </w:p>
    <w:p>
      <w:pPr>
        <w:tabs>
          <w:tab w:val="right" w:pos="9026"/>
        </w:tabs>
        <w:spacing w:after="8"/>
      </w:pPr>
      <w:r>
        <w:rPr>
          <w:rFonts w:ascii="Calibri" w:cs="Calibri" w:eastAsia="Calibri" w:hAnsi="Calibri"/>
          <w:b/>
          <w:bCs/>
          <w:sz w:val="18"/>
          <w:szCs w:val="18"/>
        </w:rPr>
        <w:t xml:space="preserve">MSc Environmental Technology, Distinction</w:t>
      </w:r>
      <w:r>
        <w:rPr>
          <w:rFonts w:ascii="Calibri" w:cs="Calibri" w:eastAsia="Calibri" w:hAnsi="Calibri"/>
          <w:sz w:val="18"/>
          <w:szCs w:val="18"/>
        </w:rPr>
        <w:t xml:space="preserve">  –  Imperial College London</w:t>
      </w:r>
      <w:r>
        <w:t xml:space="preserve">	</w:t>
      </w:r>
      <w:r>
        <w:rPr>
          <w:rFonts w:ascii="Calibri" w:cs="Calibri" w:eastAsia="Calibri" w:hAnsi="Calibri"/>
          <w:i/>
          <w:iCs/>
          <w:color w:val="595959"/>
          <w:sz w:val="17"/>
          <w:szCs w:val="17"/>
        </w:rPr>
        <w:t xml:space="preserve">2017</w:t>
      </w:r>
    </w:p>
    <w:p>
      <w:pPr>
        <w:tabs>
          <w:tab w:val="right" w:pos="9026"/>
        </w:tabs>
        <w:spacing w:after="8"/>
      </w:pPr>
      <w:r>
        <w:rPr>
          <w:rFonts w:ascii="Calibri" w:cs="Calibri" w:eastAsia="Calibri" w:hAnsi="Calibri"/>
          <w:b/>
          <w:bCs/>
          <w:sz w:val="18"/>
          <w:szCs w:val="18"/>
        </w:rPr>
        <w:t xml:space="preserve">BA Business &amp; Marketing, 1st Class Honours</w:t>
      </w:r>
      <w:r>
        <w:rPr>
          <w:rFonts w:ascii="Calibri" w:cs="Calibri" w:eastAsia="Calibri" w:hAnsi="Calibri"/>
          <w:sz w:val="18"/>
          <w:szCs w:val="18"/>
        </w:rPr>
        <w:t xml:space="preserve">  –  University of Northampton</w:t>
      </w:r>
      <w:r>
        <w:t xml:space="preserve">	</w:t>
      </w:r>
      <w:r>
        <w:rPr>
          <w:rFonts w:ascii="Calibri" w:cs="Calibri" w:eastAsia="Calibri" w:hAnsi="Calibri"/>
          <w:i/>
          <w:iCs/>
          <w:color w:val="595959"/>
          <w:sz w:val="17"/>
          <w:szCs w:val="17"/>
        </w:rPr>
        <w:t xml:space="preserve">2016</w:t>
      </w:r>
    </w:p>
    <w:p>
      <w:pPr>
        <w:pBdr>
          <w:bottom w:val="single" w:color="1F3864" w:sz="6" w:space="1"/>
        </w:pBdr>
        <w:spacing w:after="40" w:before="140"/>
      </w:pPr>
      <w:r>
        <w:rPr>
          <w:rFonts w:ascii="Calibri" w:cs="Calibri" w:eastAsia="Calibri" w:hAnsi="Calibri"/>
          <w:b/>
          <w:bCs/>
          <w:caps w:val="false"/>
          <w:color w:val="1F3864"/>
          <w:sz w:val="19"/>
          <w:szCs w:val="19"/>
        </w:rPr>
        <w:t xml:space="preserve">PERSONAL PROJECTS</w:t>
      </w:r>
    </w:p>
    <w:p>
      <w:pPr>
        <w:spacing w:after="14"/>
      </w:pPr>
      <w:r>
        <w:rPr>
          <w:rFonts w:ascii="Calibri" w:cs="Calibri" w:eastAsia="Calibri" w:hAnsi="Calibri"/>
          <w:b/>
          <w:bCs/>
          <w:sz w:val="18"/>
          <w:szCs w:val="18"/>
        </w:rPr>
        <w:t xml:space="preserve">Builder of AI-Powered iOS, Android &amp; Web Apps and Tools — </w:t>
      </w:r>
      <w:r>
        <w:rPr>
          <w:rFonts w:ascii="Calibri" w:cs="Calibri" w:eastAsia="Calibri" w:hAnsi="Calibri"/>
          <w:i/>
          <w:iCs/>
          <w:sz w:val="18"/>
          <w:szCs w:val="18"/>
        </w:rPr>
        <w:t xml:space="preserve">all designed, architected, and shipped from the ground up (model selection, context/RAG, orchestration, governance, and UX).</w:t>
      </w:r>
    </w:p>
    <w:p>
      <w:pPr>
        <w:spacing w:after="6"/>
      </w:pPr>
      <w:r>
        <w:rPr>
          <w:rFonts w:ascii="Calibri" w:cs="Calibri" w:eastAsia="Calibri" w:hAnsi="Calibri"/>
          <w:b/>
          <w:bCs/>
          <w:color w:val="1F3864"/>
          <w:sz w:val="18"/>
          <w:szCs w:val="18"/>
        </w:rPr>
        <w:t xml:space="preserve">Apps</w:t>
      </w:r>
    </w:p>
    <w:p>
      <w:pPr>
        <w:pStyle w:val="ListParagraph"/>
        <w:numPr>
          <w:ilvl w:val="0"/>
          <w:numId w:val="2"/>
        </w:numPr>
        <w:spacing w:after="28"/>
      </w:pPr>
      <w:r>
        <w:rPr>
          <w:rFonts w:ascii="Calibri" w:cs="Calibri" w:eastAsia="Calibri" w:hAnsi="Calibri"/>
          <w:b/>
          <w:bCs/>
          <w:sz w:val="18"/>
          <w:szCs w:val="18"/>
        </w:rPr>
        <w:t xml:space="preserve">Qadam </w:t>
      </w:r>
      <w:r>
        <w:rPr>
          <w:rFonts w:ascii="Calibri" w:cs="Calibri" w:eastAsia="Calibri" w:hAnsi="Calibri"/>
          <w:sz w:val="18"/>
          <w:szCs w:val="18"/>
        </w:rPr>
        <w:t xml:space="preserve">— </w:t>
      </w:r>
      <w:r>
        <w:rPr>
          <w:rFonts w:ascii="Calibri" w:cs="Calibri" w:eastAsia="Calibri" w:hAnsi="Calibri"/>
          <w:i/>
          <w:iCs/>
          <w:sz w:val="18"/>
          <w:szCs w:val="18"/>
        </w:rPr>
        <w:t xml:space="preserve">“a hedge fund that lives in your laptop.” </w:t>
      </w:r>
      <w:r>
        <w:rPr>
          <w:rFonts w:ascii="Calibri" w:cs="Calibri" w:eastAsia="Calibri" w:hAnsi="Calibri"/>
          <w:sz w:val="18"/>
          <w:szCs w:val="18"/>
        </w:rPr>
        <w:t xml:space="preserve">Detects physical-world signals before they hit market consensus across five alternative-data pipelines: local triage gate → cloud strategist → weekly pattern recognition running a genuine quantum-computer use case, with a human approval gate and a paper-trading proof phase.</w:t>
      </w:r>
      <w:r>
        <w:rPr>
          <w:rFonts w:ascii="Calibri" w:cs="Calibri" w:eastAsia="Calibri" w:hAnsi="Calibri"/>
          <w:i/>
          <w:iCs/>
          <w:color w:val="595959"/>
          <w:sz w:val="16"/>
          <w:szCs w:val="16"/>
        </w:rPr>
        <w:t xml:space="preserve">  (Python orchestration, IBM Quantum, knowledge graph, append-only event log)</w:t>
      </w:r>
    </w:p>
    <w:p>
      <w:pPr>
        <w:pStyle w:val="ListParagraph"/>
        <w:numPr>
          <w:ilvl w:val="0"/>
          <w:numId w:val="2"/>
        </w:numPr>
        <w:spacing w:after="28"/>
      </w:pPr>
      <w:r>
        <w:rPr>
          <w:rFonts w:ascii="Calibri" w:cs="Calibri" w:eastAsia="Calibri" w:hAnsi="Calibri"/>
          <w:b/>
          <w:bCs/>
          <w:sz w:val="18"/>
          <w:szCs w:val="18"/>
        </w:rPr>
        <w:t xml:space="preserve">nsso </w:t>
      </w:r>
      <w:r>
        <w:rPr>
          <w:rFonts w:ascii="Calibri" w:cs="Calibri" w:eastAsia="Calibri" w:hAnsi="Calibri"/>
          <w:sz w:val="18"/>
          <w:szCs w:val="18"/>
        </w:rPr>
        <w:t xml:space="preserve">— </w:t>
      </w:r>
      <w:r>
        <w:rPr>
          <w:rFonts w:ascii="Calibri" w:cs="Calibri" w:eastAsia="Calibri" w:hAnsi="Calibri"/>
          <w:i/>
          <w:iCs/>
          <w:sz w:val="18"/>
          <w:szCs w:val="18"/>
        </w:rPr>
        <w:t xml:space="preserve">“the CV of the future.” </w:t>
      </w:r>
      <w:r>
        <w:rPr>
          <w:rFonts w:ascii="Calibri" w:cs="Calibri" w:eastAsia="Calibri" w:hAnsi="Calibri"/>
          <w:sz w:val="18"/>
          <w:szCs w:val="18"/>
        </w:rPr>
        <w:t xml:space="preserve">Your links, bio, résumé, portfolio and personal shop — your whole digital identity in one page. An AI chatbot builds your profile for you, then uses that profile context plus its own knowledge base to recommend next actions; every AI-written edit is gated by human Review Mode.</w:t>
      </w:r>
      <w:r>
        <w:rPr>
          <w:rFonts w:ascii="Calibri" w:cs="Calibri" w:eastAsia="Calibri" w:hAnsi="Calibri"/>
          <w:i/>
          <w:iCs/>
          <w:color w:val="595959"/>
          <w:sz w:val="16"/>
          <w:szCs w:val="16"/>
        </w:rPr>
        <w:t xml:space="preserve">  (Gemini embeddings + RAG, Supabase / pgvector, tool calling)</w:t>
      </w:r>
    </w:p>
    <w:p>
      <w:pPr>
        <w:pStyle w:val="ListParagraph"/>
        <w:numPr>
          <w:ilvl w:val="0"/>
          <w:numId w:val="2"/>
        </w:numPr>
        <w:spacing w:after="28"/>
      </w:pPr>
      <w:r>
        <w:rPr>
          <w:rFonts w:ascii="Calibri" w:cs="Calibri" w:eastAsia="Calibri" w:hAnsi="Calibri"/>
          <w:b/>
          <w:bCs/>
          <w:sz w:val="18"/>
          <w:szCs w:val="18"/>
        </w:rPr>
        <w:t xml:space="preserve">Dreamsea </w:t>
      </w:r>
      <w:r>
        <w:rPr>
          <w:rFonts w:ascii="Calibri" w:cs="Calibri" w:eastAsia="Calibri" w:hAnsi="Calibri"/>
          <w:sz w:val="18"/>
          <w:szCs w:val="18"/>
        </w:rPr>
        <w:t xml:space="preserve">— </w:t>
      </w:r>
      <w:r>
        <w:rPr>
          <w:rFonts w:ascii="Calibri" w:cs="Calibri" w:eastAsia="Calibri" w:hAnsi="Calibri"/>
          <w:i/>
          <w:iCs/>
          <w:sz w:val="18"/>
          <w:szCs w:val="18"/>
        </w:rPr>
        <w:t xml:space="preserve">“your subconscious, decoded.” </w:t>
      </w:r>
      <w:r>
        <w:rPr>
          <w:rFonts w:ascii="Calibri" w:cs="Calibri" w:eastAsia="Calibri" w:hAnsi="Calibri"/>
          <w:sz w:val="18"/>
          <w:szCs w:val="18"/>
        </w:rPr>
        <w:t xml:space="preserve">Speak a dream and get back AI transcription, narration, interpretation, symbols and affirmations — grounded in a custom dream-interpretation corpus built in partnership with dream psychologists, not generic model guesswork. Audio is auto-deleted after transcription.</w:t>
      </w:r>
      <w:r>
        <w:rPr>
          <w:rFonts w:ascii="Calibri" w:cs="Calibri" w:eastAsia="Calibri" w:hAnsi="Calibri"/>
          <w:i/>
          <w:iCs/>
          <w:color w:val="595959"/>
          <w:sz w:val="16"/>
          <w:szCs w:val="16"/>
        </w:rPr>
        <w:t xml:space="preserve">  (Gemini transcription / interpretation / image-gen, expert-owned CMS, iOS)</w:t>
      </w:r>
    </w:p>
    <w:p>
      <w:pPr>
        <w:pStyle w:val="ListParagraph"/>
        <w:numPr>
          <w:ilvl w:val="0"/>
          <w:numId w:val="2"/>
        </w:numPr>
        <w:spacing w:after="28"/>
      </w:pPr>
      <w:r>
        <w:rPr>
          <w:rFonts w:ascii="Calibri" w:cs="Calibri" w:eastAsia="Calibri" w:hAnsi="Calibri"/>
          <w:b/>
          <w:bCs/>
          <w:sz w:val="18"/>
          <w:szCs w:val="18"/>
        </w:rPr>
        <w:t xml:space="preserve">24Seven Concierge </w:t>
      </w:r>
      <w:r>
        <w:rPr>
          <w:rFonts w:ascii="Calibri" w:cs="Calibri" w:eastAsia="Calibri" w:hAnsi="Calibri"/>
          <w:sz w:val="18"/>
          <w:szCs w:val="18"/>
        </w:rPr>
        <w:t xml:space="preserve">— </w:t>
      </w:r>
      <w:r>
        <w:rPr>
          <w:rFonts w:ascii="Calibri" w:cs="Calibri" w:eastAsia="Calibri" w:hAnsi="Calibri"/>
          <w:i/>
          <w:iCs/>
          <w:sz w:val="18"/>
          <w:szCs w:val="18"/>
        </w:rPr>
        <w:t xml:space="preserve">“a five-star concierge in your pocket.” </w:t>
      </w:r>
      <w:r>
        <w:rPr>
          <w:rFonts w:ascii="Calibri" w:cs="Calibri" w:eastAsia="Calibri" w:hAnsi="Calibri"/>
          <w:sz w:val="18"/>
          <w:szCs w:val="18"/>
        </w:rPr>
        <w:t xml:space="preserve">Chat to assemble a luxury trip from live services; the agent reasons over a full Shopify catalog, then summarises your checkout into an itinerary handed to a human concierge on WhatsApp to follow up and deliver — deliberately no auto-booking on high-stakes purchases.</w:t>
      </w:r>
      <w:r>
        <w:rPr>
          <w:rFonts w:ascii="Calibri" w:cs="Calibri" w:eastAsia="Calibri" w:hAnsi="Calibri"/>
          <w:i/>
          <w:iCs/>
          <w:color w:val="595959"/>
          <w:sz w:val="16"/>
          <w:szCs w:val="16"/>
        </w:rPr>
        <w:t xml:space="preserve">  (Gemini 2.5 Flash planning + 2.0 Flash drafting, Shopify, WhatsApp handoff, iOS)</w:t>
      </w:r>
    </w:p>
    <w:p>
      <w:pPr>
        <w:pStyle w:val="ListParagraph"/>
        <w:numPr>
          <w:ilvl w:val="0"/>
          <w:numId w:val="2"/>
        </w:numPr>
        <w:spacing w:after="28"/>
      </w:pPr>
      <w:r>
        <w:rPr>
          <w:rFonts w:ascii="Calibri" w:cs="Calibri" w:eastAsia="Calibri" w:hAnsi="Calibri"/>
          <w:b/>
          <w:bCs/>
          <w:sz w:val="18"/>
          <w:szCs w:val="18"/>
        </w:rPr>
        <w:t xml:space="preserve">RazinFlix </w:t>
      </w:r>
      <w:r>
        <w:rPr>
          <w:rFonts w:ascii="Calibri" w:cs="Calibri" w:eastAsia="Calibri" w:hAnsi="Calibri"/>
          <w:sz w:val="18"/>
          <w:szCs w:val="18"/>
        </w:rPr>
        <w:t xml:space="preserve">— </w:t>
      </w:r>
      <w:r>
        <w:rPr>
          <w:rFonts w:ascii="Calibri" w:cs="Calibri" w:eastAsia="Calibri" w:hAnsi="Calibri"/>
          <w:i/>
          <w:iCs/>
          <w:sz w:val="18"/>
          <w:szCs w:val="18"/>
        </w:rPr>
        <w:t xml:space="preserve">“turned my watchlist into a social recommendations visualiser.” </w:t>
      </w:r>
      <w:r>
        <w:rPr>
          <w:rFonts w:ascii="Calibri" w:cs="Calibri" w:eastAsia="Calibri" w:hAnsi="Calibri"/>
          <w:sz w:val="18"/>
          <w:szCs w:val="18"/>
        </w:rPr>
        <w:t xml:space="preserve">A streaming-style film/TV canon with AI-enriched, cleaned-up metadata and an opinionated aesthetic taxonomy that overrides generic genres; password-gated to add titles.</w:t>
      </w:r>
      <w:r>
        <w:rPr>
          <w:rFonts w:ascii="Calibri" w:cs="Calibri" w:eastAsia="Calibri" w:hAnsi="Calibri"/>
          <w:i/>
          <w:iCs/>
          <w:color w:val="595959"/>
          <w:sz w:val="16"/>
          <w:szCs w:val="16"/>
        </w:rPr>
        <w:t xml:space="preserve">  (TMDB + IMDb, Google Cloud Vision API (artwork &amp; name matching), YouTube Data API, Gemini enrichment, Supabase)</w:t>
      </w:r>
    </w:p>
    <w:p>
      <w:pPr>
        <w:spacing w:after="6" w:before="40"/>
      </w:pPr>
      <w:r>
        <w:rPr>
          <w:rFonts w:ascii="Calibri" w:cs="Calibri" w:eastAsia="Calibri" w:hAnsi="Calibri"/>
          <w:b/>
          <w:bCs/>
          <w:color w:val="1F3864"/>
          <w:sz w:val="18"/>
          <w:szCs w:val="18"/>
        </w:rPr>
        <w:t xml:space="preserve">Platform powering all of the above</w:t>
      </w:r>
    </w:p>
    <w:p>
      <w:pPr>
        <w:pStyle w:val="ListParagraph"/>
        <w:numPr>
          <w:ilvl w:val="0"/>
          <w:numId w:val="2"/>
        </w:numPr>
        <w:spacing w:after="28"/>
      </w:pPr>
      <w:r>
        <w:rPr>
          <w:rFonts w:ascii="Calibri" w:cs="Calibri" w:eastAsia="Calibri" w:hAnsi="Calibri"/>
          <w:b/>
          <w:bCs/>
          <w:sz w:val="18"/>
          <w:szCs w:val="18"/>
        </w:rPr>
        <w:t xml:space="preserve">Mass Social Wisdom Agent </w:t>
      </w:r>
      <w:r>
        <w:rPr>
          <w:rFonts w:ascii="Calibri" w:cs="Calibri" w:eastAsia="Calibri" w:hAnsi="Calibri"/>
          <w:sz w:val="18"/>
          <w:szCs w:val="18"/>
        </w:rPr>
        <w:t xml:space="preserve">— </w:t>
      </w:r>
      <w:r>
        <w:rPr>
          <w:rFonts w:ascii="Calibri" w:cs="Calibri" w:eastAsia="Calibri" w:hAnsi="Calibri"/>
          <w:sz w:val="18"/>
          <w:szCs w:val="18"/>
        </w:rPr>
        <w:t xml:space="preserve">Dump a bulk list of social URLs (video or image, any platform) and it outputs a topic-organised document; that distilled wisdom feeds my Unified RAG Pipeline to enrich every product above — and my own Notion second brain.</w:t>
      </w:r>
      <w:r>
        <w:rPr>
          <w:rFonts w:ascii="Calibri" w:cs="Calibri" w:eastAsia="Calibri" w:hAnsi="Calibri"/>
          <w:i/>
          <w:iCs/>
          <w:color w:val="595959"/>
          <w:sz w:val="16"/>
          <w:szCs w:val="16"/>
        </w:rPr>
        <w:t xml:space="preserve">  (Gemini 2.5 Flash OCR / composition / self-scored quality, 7-stage Python pipeline, Notion-ready DOCX)</w:t>
      </w:r>
    </w:p>
    <w:p>
      <w:pPr>
        <w:pStyle w:val="ListParagraph"/>
        <w:numPr>
          <w:ilvl w:val="0"/>
          <w:numId w:val="2"/>
        </w:numPr>
        <w:spacing w:after="28"/>
      </w:pPr>
      <w:r>
        <w:rPr>
          <w:rFonts w:ascii="Calibri" w:cs="Calibri" w:eastAsia="Calibri" w:hAnsi="Calibri"/>
          <w:b/>
          <w:bCs/>
          <w:sz w:val="18"/>
          <w:szCs w:val="18"/>
        </w:rPr>
        <w:t xml:space="preserve">Unified RAG Pipeline </w:t>
      </w:r>
      <w:r>
        <w:rPr>
          <w:rFonts w:ascii="Calibri" w:cs="Calibri" w:eastAsia="Calibri" w:hAnsi="Calibri"/>
          <w:sz w:val="18"/>
          <w:szCs w:val="18"/>
        </w:rPr>
        <w:t xml:space="preserve">— </w:t>
      </w:r>
      <w:r>
        <w:rPr>
          <w:rFonts w:ascii="Calibri" w:cs="Calibri" w:eastAsia="Calibri" w:hAnsi="Calibri"/>
          <w:sz w:val="18"/>
          <w:szCs w:val="18"/>
        </w:rPr>
        <w:t xml:space="preserve">Every product has its own context, so rather than rebuild retrieval each time, I built one ingestion-to-retrieval layer they all share: standard chunking, embedding and vector storage with per-product namespaces. Add a source once; every product can use it.</w:t>
      </w:r>
      <w:r>
        <w:rPr>
          <w:rFonts w:ascii="Calibri" w:cs="Calibri" w:eastAsia="Calibri" w:hAnsi="Calibri"/>
          <w:i/>
          <w:iCs/>
          <w:color w:val="595959"/>
          <w:sz w:val="16"/>
          <w:szCs w:val="16"/>
        </w:rPr>
        <w:t xml:space="preserve">  (Gemini embeddings, Supabase / pgvector, shared ingestion layer)</w:t>
      </w:r>
    </w:p>
    <w:p>
      <w:pPr>
        <w:pStyle w:val="ListParagraph"/>
        <w:numPr>
          <w:ilvl w:val="0"/>
          <w:numId w:val="2"/>
        </w:numPr>
        <w:spacing w:after="28"/>
      </w:pPr>
      <w:r>
        <w:rPr>
          <w:rFonts w:ascii="Calibri" w:cs="Calibri" w:eastAsia="Calibri" w:hAnsi="Calibri"/>
          <w:b/>
          <w:bCs/>
          <w:sz w:val="18"/>
          <w:szCs w:val="18"/>
        </w:rPr>
        <w:t xml:space="preserve">AI Costs Dashboard </w:t>
      </w:r>
      <w:r>
        <w:rPr>
          <w:rFonts w:ascii="Calibri" w:cs="Calibri" w:eastAsia="Calibri" w:hAnsi="Calibri"/>
          <w:sz w:val="18"/>
          <w:szCs w:val="18"/>
        </w:rPr>
        <w:t xml:space="preserve">— </w:t>
      </w:r>
      <w:r>
        <w:rPr>
          <w:rFonts w:ascii="Calibri" w:cs="Calibri" w:eastAsia="Calibri" w:hAnsi="Calibri"/>
          <w:sz w:val="18"/>
          <w:szCs w:val="18"/>
        </w:rPr>
        <w:t xml:space="preserve">A single control plane for the API, model and tooling spend across every product. Normalises cost across providers and models into one cost-per-feature view, so I can compare price/quality trade-offs and route each task to the cheapest model that still passes its eval.</w:t>
      </w:r>
      <w:r>
        <w:rPr>
          <w:rFonts w:ascii="Calibri" w:cs="Calibri" w:eastAsia="Calibri" w:hAnsi="Calibri"/>
          <w:i/>
          <w:iCs/>
          <w:color w:val="595959"/>
          <w:sz w:val="16"/>
          <w:szCs w:val="16"/>
        </w:rPr>
        <w:t xml:space="preserve">  (multi-provider cost aggregation, per-product budgets &amp; alerts)</w:t>
      </w:r>
    </w:p>
    <w:p>
      <w:pPr>
        <w:pBdr>
          <w:bottom w:val="single" w:color="1F3864" w:sz="6" w:space="1"/>
        </w:pBdr>
        <w:spacing w:after="40" w:before="140"/>
      </w:pPr>
      <w:r>
        <w:rPr>
          <w:rFonts w:ascii="Calibri" w:cs="Calibri" w:eastAsia="Calibri" w:hAnsi="Calibri"/>
          <w:b/>
          <w:bCs/>
          <w:caps w:val="false"/>
          <w:color w:val="1F3864"/>
          <w:sz w:val="19"/>
          <w:szCs w:val="19"/>
        </w:rPr>
        <w:t xml:space="preserve">PRODUCT EXPERIENCE</w:t>
      </w:r>
    </w:p>
    <w:p>
      <w:pPr>
        <w:tabs>
          <w:tab w:val="right" w:pos="9026"/>
        </w:tabs>
        <w:spacing w:after="12" w:before="70"/>
      </w:pPr>
      <w:hyperlink w:history="1" r:id="rIdcbqqoxzopg6_qy0snftrp">
        <w:r>
          <w:rPr>
            <w:rStyle w:val="Hyperlink"/>
            <w:b/>
            <w:bCs/>
            <w:sz w:val="18"/>
            <w:szCs w:val="18"/>
          </w:rPr>
          <w:t xml:space="preserve">Bayut</w:t>
        </w:r>
      </w:hyperlink>
      <w:r>
        <w:rPr>
          <w:rFonts w:ascii="Calibri" w:cs="Calibri" w:eastAsia="Calibri" w:hAnsi="Calibri"/>
          <w:b/>
          <w:bCs/>
          <w:sz w:val="18"/>
          <w:szCs w:val="18"/>
        </w:rPr>
        <w:t xml:space="preserve">  —  AI Product Manager</w:t>
      </w:r>
      <w:r>
        <w:t xml:space="preserve">	</w:t>
      </w:r>
      <w:r>
        <w:rPr>
          <w:rFonts w:ascii="Calibri" w:cs="Calibri" w:eastAsia="Calibri" w:hAnsi="Calibri"/>
          <w:i/>
          <w:iCs/>
          <w:color w:val="595959"/>
          <w:sz w:val="17"/>
          <w:szCs w:val="17"/>
        </w:rPr>
        <w:t xml:space="preserve">Jan 2026 – Present</w:t>
      </w:r>
    </w:p>
    <w:p>
      <w:pPr>
        <w:pStyle w:val="ListParagraph"/>
        <w:numPr>
          <w:ilvl w:val="0"/>
          <w:numId w:val="2"/>
        </w:numPr>
        <w:spacing w:after="24"/>
      </w:pPr>
      <w:r>
        <w:rPr>
          <w:rFonts w:ascii="Calibri" w:cs="Calibri" w:eastAsia="Calibri" w:hAnsi="Calibri"/>
        </w:rPr>
        <w:t xml:space="preserve">Building confidential AI-native features for a mass-consumer property portal — search, recommendations and conversational AI — on model selection, eval-suite design, guardrail implementation and MCP integration. Rolled out my AI-Native Product OS as the standard framework across the wider Product team.</w:t>
      </w:r>
    </w:p>
    <w:p>
      <w:pPr>
        <w:tabs>
          <w:tab w:val="right" w:pos="9026"/>
        </w:tabs>
        <w:spacing w:after="12" w:before="70"/>
      </w:pPr>
      <w:hyperlink w:history="1" r:id="rIdpysu_o_-ilt88zmx6y_f9">
        <w:r>
          <w:rPr>
            <w:rStyle w:val="Hyperlink"/>
            <w:b/>
            <w:bCs/>
            <w:sz w:val="18"/>
            <w:szCs w:val="18"/>
          </w:rPr>
          <w:t xml:space="preserve">Side.inc</w:t>
        </w:r>
      </w:hyperlink>
      <w:r>
        <w:rPr>
          <w:rFonts w:ascii="Calibri" w:cs="Calibri" w:eastAsia="Calibri" w:hAnsi="Calibri"/>
          <w:b/>
          <w:bCs/>
          <w:sz w:val="18"/>
          <w:szCs w:val="18"/>
        </w:rPr>
        <w:t xml:space="preserve">  —  Senior Product Manager, ERP</w:t>
      </w:r>
      <w:r>
        <w:t xml:space="preserve">	</w:t>
      </w:r>
      <w:r>
        <w:rPr>
          <w:rFonts w:ascii="Calibri" w:cs="Calibri" w:eastAsia="Calibri" w:hAnsi="Calibri"/>
          <w:i/>
          <w:iCs/>
          <w:color w:val="595959"/>
          <w:sz w:val="17"/>
          <w:szCs w:val="17"/>
        </w:rPr>
        <w:t xml:space="preserve">Mar 2025 – Aug 2025</w:t>
      </w:r>
    </w:p>
    <w:p>
      <w:pPr>
        <w:pStyle w:val="ListParagraph"/>
        <w:numPr>
          <w:ilvl w:val="0"/>
          <w:numId w:val="2"/>
        </w:numPr>
        <w:spacing w:after="24"/>
      </w:pPr>
      <w:r>
        <w:rPr>
          <w:rFonts w:ascii="Calibri" w:cs="Calibri" w:eastAsia="Calibri" w:hAnsi="Calibri"/>
        </w:rPr>
        <w:t xml:space="preserve">Replaced multiple internal ERP products with AI-coded in-house alternatives, cutting ERP operational costs by 20% over 4 months and reducing idea-to-feature time by 90%.</w:t>
      </w:r>
    </w:p>
    <w:p>
      <w:pPr>
        <w:pStyle w:val="ListParagraph"/>
        <w:numPr>
          <w:ilvl w:val="0"/>
          <w:numId w:val="2"/>
        </w:numPr>
        <w:spacing w:after="24"/>
      </w:pPr>
      <w:r>
        <w:rPr>
          <w:rFonts w:ascii="Calibri" w:cs="Calibri" w:eastAsia="Calibri" w:hAnsi="Calibri"/>
        </w:rPr>
        <w:t xml:space="preserve">Company-wide point of contact for AI/automation tooling. Integrated AI coding copilot Windsurf (shifting engineering from 60/40 maintenance/innovation to 40/60) and Microsoft Enterprise Copilot with the core ERP, unifying siloed Finance, Operations and Sales data and eliminating 30% of manual reporting overhead.</w:t>
      </w:r>
    </w:p>
    <w:p>
      <w:pPr>
        <w:spacing w:after="24"/>
        <w:ind w:left="220"/>
      </w:pPr>
      <w:r>
        <w:rPr>
          <w:rFonts w:ascii="Calibri" w:cs="Calibri" w:eastAsia="Calibri" w:hAnsi="Calibri"/>
          <w:i/>
          <w:iCs/>
          <w:color w:val="595959"/>
          <w:sz w:val="16"/>
          <w:szCs w:val="16"/>
        </w:rPr>
        <w:t xml:space="preserve">[Role made redundant after clients replaced Side.inc’s human voice actors with AI replicas.]</w:t>
      </w:r>
    </w:p>
    <w:p>
      <w:pPr>
        <w:tabs>
          <w:tab w:val="right" w:pos="9026"/>
        </w:tabs>
        <w:spacing w:after="12" w:before="70"/>
      </w:pPr>
      <w:hyperlink w:history="1" r:id="rIdsjqdrrlzriwrixwfujjhg">
        <w:r>
          <w:rPr>
            <w:rStyle w:val="Hyperlink"/>
            <w:b/>
            <w:bCs/>
            <w:sz w:val="18"/>
            <w:szCs w:val="18"/>
          </w:rPr>
          <w:t xml:space="preserve">Perkbox Vivup</w:t>
        </w:r>
      </w:hyperlink>
      <w:r>
        <w:rPr>
          <w:rFonts w:ascii="Calibri" w:cs="Calibri" w:eastAsia="Calibri" w:hAnsi="Calibri"/>
          <w:b/>
          <w:bCs/>
          <w:sz w:val="18"/>
          <w:szCs w:val="18"/>
        </w:rPr>
        <w:t xml:space="preserve">  —  Senior Product Manager</w:t>
      </w:r>
      <w:r>
        <w:t xml:space="preserve">	</w:t>
      </w:r>
      <w:r>
        <w:rPr>
          <w:rFonts w:ascii="Calibri" w:cs="Calibri" w:eastAsia="Calibri" w:hAnsi="Calibri"/>
          <w:i/>
          <w:iCs/>
          <w:color w:val="595959"/>
          <w:sz w:val="17"/>
          <w:szCs w:val="17"/>
        </w:rPr>
        <w:t xml:space="preserve">Jan 2023 – Nov 2024</w:t>
      </w:r>
    </w:p>
    <w:p>
      <w:pPr>
        <w:pStyle w:val="ListParagraph"/>
        <w:numPr>
          <w:ilvl w:val="0"/>
          <w:numId w:val="2"/>
        </w:numPr>
        <w:spacing w:after="24"/>
      </w:pPr>
      <w:r>
        <w:rPr>
          <w:rFonts w:ascii="Calibri" w:cs="Calibri" w:eastAsia="Calibri" w:hAnsi="Calibri"/>
        </w:rPr>
        <w:t xml:space="preserve">Owned consumer UX of the Vivup benefits app (large employee user base). Synthesised qualitative user interviews to streamline the gateway journey, lifting the Google Play rating by 0.6 and the App Store rating by 1.2 within 3 months.</w:t>
      </w:r>
    </w:p>
    <w:p>
      <w:pPr>
        <w:pStyle w:val="ListParagraph"/>
        <w:numPr>
          <w:ilvl w:val="0"/>
          <w:numId w:val="2"/>
        </w:numPr>
        <w:spacing w:after="24"/>
      </w:pPr>
      <w:r>
        <w:rPr>
          <w:rFonts w:ascii="Calibri" w:cs="Calibri" w:eastAsia="Calibri" w:hAnsi="Calibri"/>
        </w:rPr>
        <w:t xml:space="preserve">Introduced monetisation to an existing feature by capturing a margin of user savings, growing customer lifetime value by 19% over 5 months while maintaining satisfaction.</w:t>
      </w:r>
    </w:p>
    <w:p>
      <w:pPr>
        <w:pStyle w:val="ListParagraph"/>
        <w:numPr>
          <w:ilvl w:val="0"/>
          <w:numId w:val="2"/>
        </w:numPr>
        <w:spacing w:after="24"/>
      </w:pPr>
      <w:r>
        <w:rPr>
          <w:rFonts w:ascii="Calibri" w:cs="Calibri" w:eastAsia="Calibri" w:hAnsi="Calibri"/>
        </w:rPr>
        <w:t xml:space="preserve">Aligned stakeholders on a unified Order Guidance journey across products, cutting order-form and checkout abandonment by a third within the first month of delivery.</w:t>
      </w:r>
    </w:p>
    <w:p>
      <w:pPr>
        <w:tabs>
          <w:tab w:val="right" w:pos="9026"/>
        </w:tabs>
        <w:spacing w:after="12" w:before="70"/>
      </w:pPr>
      <w:hyperlink w:history="1" r:id="rIda5k4gfewwlk4n-vyik_no">
        <w:r>
          <w:rPr>
            <w:rStyle w:val="Hyperlink"/>
            <w:b/>
            <w:bCs/>
            <w:sz w:val="18"/>
            <w:szCs w:val="18"/>
          </w:rPr>
          <w:t xml:space="preserve">GroupM</w:t>
        </w:r>
      </w:hyperlink>
      <w:r>
        <w:rPr>
          <w:rFonts w:ascii="Calibri" w:cs="Calibri" w:eastAsia="Calibri" w:hAnsi="Calibri"/>
          <w:b/>
          <w:bCs/>
          <w:sz w:val="18"/>
          <w:szCs w:val="18"/>
        </w:rPr>
        <w:t xml:space="preserve">  —  Product Manager, Global Innovation Group</w:t>
      </w:r>
      <w:r>
        <w:t xml:space="preserve">	</w:t>
      </w:r>
      <w:r>
        <w:rPr>
          <w:rFonts w:ascii="Calibri" w:cs="Calibri" w:eastAsia="Calibri" w:hAnsi="Calibri"/>
          <w:i/>
          <w:iCs/>
          <w:color w:val="595959"/>
          <w:sz w:val="17"/>
          <w:szCs w:val="17"/>
        </w:rPr>
        <w:t xml:space="preserve">Jan 2022 – Dec 2022</w:t>
      </w:r>
    </w:p>
    <w:p>
      <w:pPr>
        <w:pStyle w:val="ListParagraph"/>
        <w:numPr>
          <w:ilvl w:val="0"/>
          <w:numId w:val="2"/>
        </w:numPr>
        <w:spacing w:after="24"/>
      </w:pPr>
      <w:r>
        <w:rPr>
          <w:rFonts w:ascii="Calibri" w:cs="Calibri" w:eastAsia="Calibri" w:hAnsi="Calibri"/>
        </w:rPr>
        <w:t xml:space="preserve">Translated EY’s carbon-emissions methodology (300+ dataset variables) into product specs for a </w:t>
      </w:r>
      <w:hyperlink w:history="1" r:id="rId0o_8oesm7dcn18mbjkzjh">
        <w:r>
          <w:rPr>
            <w:rStyle w:val="Hyperlink"/>
            <w:sz w:val="18"/>
            <w:szCs w:val="18"/>
          </w:rPr>
          <w:t xml:space="preserve">Carbon Calculator</w:t>
        </w:r>
      </w:hyperlink>
      <w:r>
        <w:rPr>
          <w:rFonts w:ascii="Calibri" w:cs="Calibri" w:eastAsia="Calibri" w:hAnsi="Calibri"/>
        </w:rPr>
        <w:t xml:space="preserve"> — still the most widely used calculator in the media sector, measuring the impact of £1bn+ of media investment in 2022. Mentored junior PMs and engineers in product strategy and user-centric thinking.</w:t>
      </w:r>
    </w:p>
    <w:p>
      <w:pPr>
        <w:tabs>
          <w:tab w:val="right" w:pos="9026"/>
        </w:tabs>
        <w:spacing w:after="12" w:before="70"/>
      </w:pPr>
      <w:hyperlink w:history="1" r:id="rId4o_eyttj7q1uyx6-mxrjn">
        <w:r>
          <w:rPr>
            <w:rStyle w:val="Hyperlink"/>
            <w:b/>
            <w:bCs/>
            <w:sz w:val="18"/>
            <w:szCs w:val="18"/>
          </w:rPr>
          <w:t xml:space="preserve">Cox Automotive</w:t>
        </w:r>
      </w:hyperlink>
      <w:r>
        <w:rPr>
          <w:rFonts w:ascii="Calibri" w:cs="Calibri" w:eastAsia="Calibri" w:hAnsi="Calibri"/>
          <w:b/>
          <w:bCs/>
          <w:sz w:val="18"/>
          <w:szCs w:val="18"/>
        </w:rPr>
        <w:t xml:space="preserve">  —  Product Owner, Auction Platform [Contract]</w:t>
      </w:r>
      <w:r>
        <w:t xml:space="preserve">	</w:t>
      </w:r>
      <w:r>
        <w:rPr>
          <w:rFonts w:ascii="Calibri" w:cs="Calibri" w:eastAsia="Calibri" w:hAnsi="Calibri"/>
          <w:i/>
          <w:iCs/>
          <w:color w:val="595959"/>
          <w:sz w:val="17"/>
          <w:szCs w:val="17"/>
        </w:rPr>
        <w:t xml:space="preserve">Sept 2021 – Dec 2021</w:t>
      </w:r>
    </w:p>
    <w:p>
      <w:pPr>
        <w:pStyle w:val="ListParagraph"/>
        <w:numPr>
          <w:ilvl w:val="0"/>
          <w:numId w:val="2"/>
        </w:numPr>
        <w:spacing w:after="24"/>
      </w:pPr>
      <w:r>
        <w:rPr>
          <w:rFonts w:ascii="Calibri" w:cs="Calibri" w:eastAsia="Calibri" w:hAnsi="Calibri"/>
        </w:rPr>
        <w:t xml:space="preserve">Created and rolled out a </w:t>
      </w:r>
      <w:hyperlink w:history="1" r:id="rIdmragmnjetg_9rglqrsxiz">
        <w:r>
          <w:rPr>
            <w:rStyle w:val="Hyperlink"/>
            <w:sz w:val="18"/>
            <w:szCs w:val="18"/>
          </w:rPr>
          <w:t xml:space="preserve">Feature Scoring Framework</w:t>
        </w:r>
      </w:hyperlink>
      <w:r>
        <w:rPr>
          <w:rFonts w:ascii="Calibri" w:cs="Calibri" w:eastAsia="Calibri" w:hAnsi="Calibri"/>
        </w:rPr>
        <w:t xml:space="preserve"> to prioritise a large backlog on a new </w:t>
      </w:r>
      <w:hyperlink w:history="1" r:id="rIdcmbds6v40df114f9rh2zr">
        <w:r>
          <w:rPr>
            <w:rStyle w:val="Hyperlink"/>
            <w:sz w:val="18"/>
            <w:szCs w:val="18"/>
          </w:rPr>
          <w:t xml:space="preserve">auction product</w:t>
        </w:r>
      </w:hyperlink>
      <w:r>
        <w:rPr>
          <w:rFonts w:ascii="Calibri" w:cs="Calibri" w:eastAsia="Calibri" w:hAnsi="Calibri"/>
        </w:rPr>
        <w:t xml:space="preserve"> for car manufacturers, halving stakeholder feedback cycles and producing a more user-centric roadmap.</w:t>
      </w:r>
    </w:p>
    <w:p>
      <w:pPr>
        <w:tabs>
          <w:tab w:val="right" w:pos="9026"/>
        </w:tabs>
        <w:spacing w:after="12" w:before="70"/>
      </w:pPr>
      <w:hyperlink w:history="1" r:id="rIdj-rwhmun1wtshw8hdwjoa">
        <w:r>
          <w:rPr>
            <w:rStyle w:val="Hyperlink"/>
            <w:b/>
            <w:bCs/>
            <w:sz w:val="18"/>
            <w:szCs w:val="18"/>
          </w:rPr>
          <w:t xml:space="preserve">Ordnance Survey</w:t>
        </w:r>
      </w:hyperlink>
      <w:r>
        <w:rPr>
          <w:rFonts w:ascii="Calibri" w:cs="Calibri" w:eastAsia="Calibri" w:hAnsi="Calibri"/>
          <w:b/>
          <w:bCs/>
          <w:sz w:val="18"/>
          <w:szCs w:val="18"/>
        </w:rPr>
        <w:t xml:space="preserve">  —  Product Manager, Geospatial API</w:t>
      </w:r>
      <w:r>
        <w:t xml:space="preserve">	</w:t>
      </w:r>
      <w:r>
        <w:rPr>
          <w:rFonts w:ascii="Calibri" w:cs="Calibri" w:eastAsia="Calibri" w:hAnsi="Calibri"/>
          <w:i/>
          <w:iCs/>
          <w:color w:val="595959"/>
          <w:sz w:val="17"/>
          <w:szCs w:val="17"/>
        </w:rPr>
        <w:t xml:space="preserve">Dec 2020 – Sept 2021</w:t>
      </w:r>
    </w:p>
    <w:p>
      <w:pPr>
        <w:pStyle w:val="ListParagraph"/>
        <w:numPr>
          <w:ilvl w:val="0"/>
          <w:numId w:val="2"/>
        </w:numPr>
        <w:spacing w:after="24"/>
      </w:pPr>
      <w:r>
        <w:rPr>
          <w:rFonts w:ascii="Calibri" w:cs="Calibri" w:eastAsia="Calibri" w:hAnsi="Calibri"/>
        </w:rPr>
        <w:t xml:space="preserve">Led 12 discovery workshops with team and client stakeholders, validating 3 product concepts and securing senior buy-in. Defined and launched the first </w:t>
      </w:r>
      <w:hyperlink w:history="1" r:id="rIdhb-4vcrnr_hxbh0efs5fj">
        <w:r>
          <w:rPr>
            <w:rStyle w:val="Hyperlink"/>
            <w:sz w:val="18"/>
            <w:szCs w:val="18"/>
          </w:rPr>
          <w:t xml:space="preserve">geospatial API</w:t>
        </w:r>
      </w:hyperlink>
      <w:r>
        <w:rPr>
          <w:rFonts w:ascii="Calibri" w:cs="Calibri" w:eastAsia="Calibri" w:hAnsi="Calibri"/>
        </w:rPr>
        <w:t xml:space="preserve"> on Microsoft’s Power Platform — improving energy clients’ carbon-impact forecasting by 25% in 6 months and increasing geospatial data utilisation by 30% across 2 key accounts.</w:t>
      </w:r>
    </w:p>
    <w:p>
      <w:pPr>
        <w:tabs>
          <w:tab w:val="right" w:pos="9026"/>
        </w:tabs>
        <w:spacing w:after="12" w:before="70"/>
      </w:pPr>
      <w:hyperlink w:history="1" r:id="rIdmkipipzu1g8l1owxd_upp">
        <w:r>
          <w:rPr>
            <w:rStyle w:val="Hyperlink"/>
            <w:b/>
            <w:bCs/>
            <w:sz w:val="18"/>
            <w:szCs w:val="18"/>
          </w:rPr>
          <w:t xml:space="preserve">Urgentem</w:t>
        </w:r>
      </w:hyperlink>
      <w:r>
        <w:rPr>
          <w:rFonts w:ascii="Calibri" w:cs="Calibri" w:eastAsia="Calibri" w:hAnsi="Calibri"/>
          <w:b/>
          <w:bCs/>
          <w:sz w:val="18"/>
          <w:szCs w:val="18"/>
        </w:rPr>
        <w:t xml:space="preserve">  —  Product Manager, Climate Data Platform</w:t>
      </w:r>
      <w:r>
        <w:t xml:space="preserve">	</w:t>
      </w:r>
      <w:r>
        <w:rPr>
          <w:rFonts w:ascii="Calibri" w:cs="Calibri" w:eastAsia="Calibri" w:hAnsi="Calibri"/>
          <w:i/>
          <w:iCs/>
          <w:color w:val="595959"/>
          <w:sz w:val="17"/>
          <w:szCs w:val="17"/>
        </w:rPr>
        <w:t xml:space="preserve">Oct 2019 – Nov 2020</w:t>
      </w:r>
    </w:p>
    <w:p>
      <w:pPr>
        <w:pStyle w:val="ListParagraph"/>
        <w:numPr>
          <w:ilvl w:val="0"/>
          <w:numId w:val="2"/>
        </w:numPr>
        <w:spacing w:after="24"/>
      </w:pPr>
      <w:r>
        <w:rPr>
          <w:rFonts w:ascii="Calibri" w:cs="Calibri" w:eastAsia="Calibri" w:hAnsi="Calibri"/>
        </w:rPr>
        <w:t xml:space="preserve">Co-managed the startup launch of financial climate-risk analytics platform Element6 (since featured in the </w:t>
      </w:r>
      <w:hyperlink w:history="1" r:id="rIdnzd8hissbia4pjv1uevqi">
        <w:r>
          <w:rPr>
            <w:rStyle w:val="Hyperlink"/>
            <w:sz w:val="18"/>
            <w:szCs w:val="18"/>
          </w:rPr>
          <w:t xml:space="preserve">Financial Times</w:t>
        </w:r>
      </w:hyperlink>
      <w:r>
        <w:rPr>
          <w:rFonts w:ascii="Calibri" w:cs="Calibri" w:eastAsia="Calibri" w:hAnsi="Calibri"/>
        </w:rPr>
        <w:t xml:space="preserve">), contributing to a 20% reduction in climate risk across portfolios totalling £900m AUM.</w:t>
      </w:r>
    </w:p>
    <w:p>
      <w:pPr>
        <w:pStyle w:val="ListParagraph"/>
        <w:numPr>
          <w:ilvl w:val="0"/>
          <w:numId w:val="2"/>
        </w:numPr>
        <w:spacing w:after="24"/>
      </w:pPr>
      <w:r>
        <w:rPr>
          <w:rFonts w:ascii="Calibri" w:cs="Calibri" w:eastAsia="Calibri" w:hAnsi="Calibri"/>
        </w:rPr>
        <w:t xml:space="preserve">Led a cross-regional SCRUM team; prioritised UX from client feedback, improving demo-to-buy conversion by 30% over 4 months and reducing quarterly churn by 25%. Used Google Analytics to cut 3 under-utilised features, raising the story-point-to-usage ratio by 25%.</w:t>
      </w:r>
    </w:p>
    <w:p>
      <w:pPr>
        <w:tabs>
          <w:tab w:val="right" w:pos="9026"/>
        </w:tabs>
        <w:spacing w:after="12" w:before="70"/>
      </w:pPr>
      <w:hyperlink w:history="1" r:id="rIdfnetlyotdagxza_pgz-o4">
        <w:r>
          <w:rPr>
            <w:rStyle w:val="Hyperlink"/>
            <w:b/>
            <w:bCs/>
            <w:sz w:val="18"/>
            <w:szCs w:val="18"/>
          </w:rPr>
          <w:t xml:space="preserve">Deity AI</w:t>
        </w:r>
      </w:hyperlink>
      <w:r>
        <w:rPr>
          <w:rFonts w:ascii="Calibri" w:cs="Calibri" w:eastAsia="Calibri" w:hAnsi="Calibri"/>
          <w:b/>
          <w:bCs/>
          <w:sz w:val="18"/>
          <w:szCs w:val="18"/>
        </w:rPr>
        <w:t xml:space="preserve">  —  Product Manager, Chatbot</w:t>
      </w:r>
      <w:r>
        <w:t xml:space="preserve">	</w:t>
      </w:r>
      <w:r>
        <w:rPr>
          <w:rFonts w:ascii="Calibri" w:cs="Calibri" w:eastAsia="Calibri" w:hAnsi="Calibri"/>
          <w:i/>
          <w:iCs/>
          <w:color w:val="595959"/>
          <w:sz w:val="17"/>
          <w:szCs w:val="17"/>
        </w:rPr>
        <w:t xml:space="preserve">Jul 2017 – Oct 2019</w:t>
      </w:r>
    </w:p>
    <w:p>
      <w:pPr>
        <w:pStyle w:val="ListParagraph"/>
        <w:numPr>
          <w:ilvl w:val="0"/>
          <w:numId w:val="2"/>
        </w:numPr>
        <w:spacing w:after="24"/>
      </w:pPr>
      <w:r>
        <w:rPr>
          <w:rFonts w:ascii="Calibri" w:cs="Calibri" w:eastAsia="Calibri" w:hAnsi="Calibri"/>
        </w:rPr>
        <w:t xml:space="preserve">Ideated and shipped an AI </w:t>
      </w:r>
      <w:hyperlink w:history="1" r:id="rIdhewv7xrdrdyuuedfuzm6v">
        <w:r>
          <w:rPr>
            <w:rStyle w:val="Hyperlink"/>
            <w:sz w:val="18"/>
            <w:szCs w:val="18"/>
          </w:rPr>
          <w:t xml:space="preserve">“conversation mediator” chatbot</w:t>
        </w:r>
      </w:hyperlink>
      <w:r>
        <w:rPr>
          <w:rFonts w:ascii="Calibri" w:cs="Calibri" w:eastAsia="Calibri" w:hAnsi="Calibri"/>
        </w:rPr>
        <w:t xml:space="preserve"> into a consumer dating app, improving chat retention by over 50% in its first 3 months.</w:t>
      </w:r>
    </w:p>
    <w:p>
      <w:pPr>
        <w:tabs>
          <w:tab w:val="right" w:pos="9026"/>
        </w:tabs>
        <w:spacing w:after="12" w:before="70"/>
      </w:pPr>
      <w:hyperlink w:history="1" r:id="rIdamndvsj2kgogilfhxzmos">
        <w:r>
          <w:rPr>
            <w:rStyle w:val="Hyperlink"/>
            <w:b/>
            <w:bCs/>
            <w:sz w:val="18"/>
            <w:szCs w:val="18"/>
          </w:rPr>
          <w:t xml:space="preserve">ERM</w:t>
        </w:r>
      </w:hyperlink>
      <w:r>
        <w:rPr>
          <w:rFonts w:ascii="Calibri" w:cs="Calibri" w:eastAsia="Calibri" w:hAnsi="Calibri"/>
          <w:b/>
          <w:bCs/>
          <w:sz w:val="18"/>
          <w:szCs w:val="18"/>
        </w:rPr>
        <w:t xml:space="preserve">  —  Product Stewardship Consultant</w:t>
      </w:r>
      <w:r>
        <w:t xml:space="preserve">	</w:t>
      </w:r>
      <w:r>
        <w:rPr>
          <w:rFonts w:ascii="Calibri" w:cs="Calibri" w:eastAsia="Calibri" w:hAnsi="Calibri"/>
          <w:i/>
          <w:iCs/>
          <w:color w:val="595959"/>
          <w:sz w:val="17"/>
          <w:szCs w:val="17"/>
        </w:rPr>
        <w:t xml:space="preserve">Dec 2018 – Oct 2019</w:t>
      </w:r>
    </w:p>
    <w:p>
      <w:pPr>
        <w:pStyle w:val="ListParagraph"/>
        <w:numPr>
          <w:ilvl w:val="0"/>
          <w:numId w:val="2"/>
        </w:numPr>
        <w:spacing w:after="24"/>
      </w:pPr>
      <w:r>
        <w:rPr>
          <w:rFonts w:ascii="Calibri" w:cs="Calibri" w:eastAsia="Calibri" w:hAnsi="Calibri"/>
        </w:rPr>
        <w:t xml:space="preserve">Co-authored a </w:t>
      </w:r>
      <w:hyperlink w:history="1" r:id="rIdybrbdy9sn_msover7tjpx">
        <w:r>
          <w:rPr>
            <w:rStyle w:val="Hyperlink"/>
            <w:sz w:val="18"/>
            <w:szCs w:val="18"/>
          </w:rPr>
          <w:t xml:space="preserve">research paper</w:t>
        </w:r>
      </w:hyperlink>
      <w:r>
        <w:rPr>
          <w:rFonts w:ascii="Calibri" w:cs="Calibri" w:eastAsia="Calibri" w:hAnsi="Calibri"/>
        </w:rPr>
        <w:t xml:space="preserve"> published by the European Commission on lifecycle assessment of double-sided solar panels. Identified satellite-data use cases to detect copper-mine waste leakage, growing partner RepRisk’s product revenue by 10% over 6 months.</w:t>
      </w:r>
    </w:p>
    <w:p>
      <w:pPr>
        <w:tabs>
          <w:tab w:val="right" w:pos="9026"/>
        </w:tabs>
        <w:spacing w:after="12" w:before="70"/>
      </w:pPr>
      <w:hyperlink w:history="1" r:id="rIdchszfe8eyw_jffoawoet6">
        <w:r>
          <w:rPr>
            <w:rStyle w:val="Hyperlink"/>
            <w:b/>
            <w:bCs/>
            <w:sz w:val="18"/>
            <w:szCs w:val="18"/>
          </w:rPr>
          <w:t xml:space="preserve">Tesla</w:t>
        </w:r>
      </w:hyperlink>
      <w:r>
        <w:rPr>
          <w:rFonts w:ascii="Calibri" w:cs="Calibri" w:eastAsia="Calibri" w:hAnsi="Calibri"/>
          <w:b/>
          <w:bCs/>
          <w:sz w:val="18"/>
          <w:szCs w:val="18"/>
        </w:rPr>
        <w:t xml:space="preserve">  —  Senior Product Specialist [promoted from Product Specialist]</w:t>
      </w:r>
      <w:r>
        <w:t xml:space="preserve">	</w:t>
      </w:r>
      <w:r>
        <w:rPr>
          <w:rFonts w:ascii="Calibri" w:cs="Calibri" w:eastAsia="Calibri" w:hAnsi="Calibri"/>
          <w:i/>
          <w:iCs/>
          <w:color w:val="595959"/>
          <w:sz w:val="17"/>
          <w:szCs w:val="17"/>
        </w:rPr>
        <w:t xml:space="preserve">Apr 2017 – Sept 2018</w:t>
      </w:r>
    </w:p>
    <w:p>
      <w:pPr>
        <w:pStyle w:val="ListParagraph"/>
        <w:numPr>
          <w:ilvl w:val="0"/>
          <w:numId w:val="2"/>
        </w:numPr>
        <w:spacing w:after="24"/>
      </w:pPr>
      <w:r>
        <w:rPr>
          <w:rFonts w:ascii="Calibri" w:cs="Calibri" w:eastAsia="Calibri" w:hAnsi="Calibri"/>
        </w:rPr>
        <w:t xml:space="preserve">Initiated a Tesla / SpaceX marketing campaign via direct communication with the CEO, more than doubling Owners Orientation attendance (Q1–Q3 2018). Averaged 120% of Model S sales target (Q3 2017–Q2 2018) and sold the first residential Tesla Powerwall in the UK.</w:t>
      </w:r>
    </w:p>
    <w:p>
      <w:pPr>
        <w:pBdr>
          <w:bottom w:val="single" w:color="1F3864" w:sz="6" w:space="1"/>
        </w:pBdr>
        <w:spacing w:after="40" w:before="140"/>
      </w:pPr>
      <w:r>
        <w:rPr>
          <w:rFonts w:ascii="Calibri" w:cs="Calibri" w:eastAsia="Calibri" w:hAnsi="Calibri"/>
          <w:b/>
          <w:bCs/>
          <w:caps w:val="false"/>
          <w:color w:val="1F3864"/>
          <w:sz w:val="19"/>
          <w:szCs w:val="19"/>
        </w:rPr>
        <w:t xml:space="preserve">SKILLS &amp; TOOLS</w:t>
      </w:r>
    </w:p>
    <w:p>
      <w:pPr>
        <w:spacing w:after="8"/>
      </w:pPr>
      <w:r>
        <w:rPr>
          <w:rFonts w:ascii="Calibri" w:cs="Calibri" w:eastAsia="Calibri" w:hAnsi="Calibri"/>
          <w:b/>
          <w:bCs/>
          <w:sz w:val="18"/>
          <w:szCs w:val="18"/>
        </w:rPr>
        <w:t xml:space="preserve">AI Product: </w:t>
      </w:r>
      <w:r>
        <w:rPr>
          <w:rFonts w:ascii="Calibri" w:cs="Calibri" w:eastAsia="Calibri" w:hAnsi="Calibri"/>
          <w:sz w:val="18"/>
          <w:szCs w:val="18"/>
        </w:rPr>
        <w:t xml:space="preserve">LLM model selection &amp; routing · prompt &amp; system-prompt design · context-layer architecture (RAG, memory, MCP) · eval-suite design &amp; continuous evaluation · guardrails &amp; AI safety (input/output classifiers, refusal layers) · observability &amp; tracing · fallback &amp; failure-mode design · agent orchestration &amp; workflow automation · rapid AI prototyping · AI-Native Loop (Talk → Decide → Build → Observe → Iterate).</w:t>
      </w:r>
    </w:p>
    <w:p>
      <w:pPr>
        <w:spacing w:after="8"/>
      </w:pPr>
      <w:r>
        <w:rPr>
          <w:rFonts w:ascii="Calibri" w:cs="Calibri" w:eastAsia="Calibri" w:hAnsi="Calibri"/>
          <w:b/>
          <w:bCs/>
          <w:sz w:val="18"/>
          <w:szCs w:val="18"/>
        </w:rPr>
        <w:t xml:space="preserve">Product: </w:t>
      </w:r>
      <w:r>
        <w:rPr>
          <w:rFonts w:ascii="Calibri" w:cs="Calibri" w:eastAsia="Calibri" w:hAnsi="Calibri"/>
          <w:sz w:val="18"/>
          <w:szCs w:val="18"/>
        </w:rPr>
        <w:t xml:space="preserve">product taste &amp; judgement · UX wireframing · data analytics · roadmapping · feature prioritisation · user research · A/B &amp; user-acceptance testing · agile &amp; lean delivery · spec &amp; scope docs · user stories · ESG regulation · B2B &amp; B2C sales · public speaking · leadership.</w:t>
      </w:r>
    </w:p>
    <w:p>
      <w:pPr>
        <w:spacing w:after="4"/>
      </w:pPr>
      <w:r>
        <w:rPr>
          <w:rFonts w:ascii="Calibri" w:cs="Calibri" w:eastAsia="Calibri" w:hAnsi="Calibri"/>
          <w:b/>
          <w:bCs/>
          <w:sz w:val="18"/>
          <w:szCs w:val="18"/>
        </w:rPr>
        <w:t xml:space="preserve">Tools: </w:t>
      </w:r>
      <w:r>
        <w:rPr>
          <w:rFonts w:ascii="Calibri" w:cs="Calibri" w:eastAsia="Calibri" w:hAnsi="Calibri"/>
          <w:sz w:val="18"/>
          <w:szCs w:val="18"/>
        </w:rPr>
        <w:t xml:space="preserve">Jira · Asana · Monday · Azure DevOps · GitHub · Figma · Adobe XD/Photoshop · Google Analytics &amp; Firebase · Miro · Typeform · Excel VBA. </w:t>
      </w:r>
      <w:hyperlink w:history="1" r:id="rIdyeuld8z2tep3l6zco13jp">
        <w:r>
          <w:rPr>
            <w:rStyle w:val="Hyperlink"/>
            <w:sz w:val="18"/>
            <w:szCs w:val="18"/>
          </w:rPr>
          <w:t xml:space="preserve">Full list of my favourite AI tools</w:t>
        </w:r>
      </w:hyperlink>
    </w:p>
    <w:sectPr>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dnzhp7woaxi-gddsbtmg" Type="http://schemas.openxmlformats.org/officeDocument/2006/relationships/hyperlink" Target="mailto:raminhoodeh@gmail.com" TargetMode="External"/><Relationship Id="rId0txtnfulehqoqt7n6utt9" Type="http://schemas.openxmlformats.org/officeDocument/2006/relationships/hyperlink" Target="http://bit.ly/raminlinkedin" TargetMode="External"/><Relationship Id="rIdcanrg01oy2uj72nd_csa9" Type="http://schemas.openxmlformats.org/officeDocument/2006/relationships/hyperlink" Target="http://www.ramin.vision/" TargetMode="External"/><Relationship Id="rIda6z_pgmpifee_aeeoea8z" Type="http://schemas.openxmlformats.org/officeDocument/2006/relationships/hyperlink" Target="https://github.com/raminhoodeh" TargetMode="External"/><Relationship Id="rIdu5ped8zbvi_xppg2bgx48" Type="http://schemas.openxmlformats.org/officeDocument/2006/relationships/hyperlink" Target="http://bit.ly/ramintedx" TargetMode="External"/><Relationship Id="rIdrsx9rl4i87hgxlrhuc_vx" Type="http://schemas.openxmlformats.org/officeDocument/2006/relationships/hyperlink" Target="https://www.udemy.com/course/the-fastest-way-to-become-a-product-manager" TargetMode="External"/><Relationship Id="rIdgtc5c28hcpy-fhgtox3aj" Type="http://schemas.openxmlformats.org/officeDocument/2006/relationships/hyperlink" Target="https://www.amazon.co.uk/Purpose-Ramin-Hoodeh/dp/1527286185" TargetMode="External"/><Relationship Id="rIdcbqqoxzopg6_qy0snftrp" Type="http://schemas.openxmlformats.org/officeDocument/2006/relationships/hyperlink" Target="https://www.bayut.com/" TargetMode="External"/><Relationship Id="rIdpysu_o_-ilt88zmx6y_f9" Type="http://schemas.openxmlformats.org/officeDocument/2006/relationships/hyperlink" Target="https://www.side.inc/" TargetMode="External"/><Relationship Id="rIdsjqdrrlzriwrixwfujjhg" Type="http://schemas.openxmlformats.org/officeDocument/2006/relationships/hyperlink" Target="https://vivupbenefits.co.uk/" TargetMode="External"/><Relationship Id="rIda5k4gfewwlk4n-vyik_no" Type="http://schemas.openxmlformats.org/officeDocument/2006/relationships/hyperlink" Target="https://www.groupm.com/" TargetMode="External"/><Relationship Id="rId0o_8oesm7dcn18mbjkzjh" Type="http://schemas.openxmlformats.org/officeDocument/2006/relationships/hyperlink" Target="https://www.mi-3.com.au/20-07-2022/carbon-footprint-different-media-distribution-options-will-increasingly-influence-where" TargetMode="External"/><Relationship Id="rId4o_eyttj7q1uyx6-mxrjn" Type="http://schemas.openxmlformats.org/officeDocument/2006/relationships/hyperlink" Target="https://www.coxautomotive.com/" TargetMode="External"/><Relationship Id="rIdmragmnjetg_9rglqrsxiz" Type="http://schemas.openxmlformats.org/officeDocument/2006/relationships/hyperlink" Target="https://www.ramin.vision/decision" TargetMode="External"/><Relationship Id="rIdcmbds6v40df114f9rh2zr" Type="http://schemas.openxmlformats.org/officeDocument/2006/relationships/hyperlink" Target="https://www.manheim-express.eu/" TargetMode="External"/><Relationship Id="rIdj-rwhmun1wtshw8hdwjoa" Type="http://schemas.openxmlformats.org/officeDocument/2006/relationships/hyperlink" Target="https://www.ordnancesurvey.co.uk/" TargetMode="External"/><Relationship Id="rIdhb-4vcrnr_hxbh0efs5fj" Type="http://schemas.openxmlformats.org/officeDocument/2006/relationships/hyperlink" Target="https://docs.microsoft.com/en-gb/connectors/ordnancesurveyplaces/" TargetMode="External"/><Relationship Id="rIdmkipipzu1g8l1owxd_upp" Type="http://schemas.openxmlformats.org/officeDocument/2006/relationships/hyperlink" Target="http://bit.ly/urgentemwebsite" TargetMode="External"/><Relationship Id="rIdnzd8hissbia4pjv1uevqi" Type="http://schemas.openxmlformats.org/officeDocument/2006/relationships/hyperlink" Target="https://www.ft.com/content/7b734848-1287-4106-b866-7d07bc9d7eb8" TargetMode="External"/><Relationship Id="rIdfnetlyotdagxza_pgz-o4" Type="http://schemas.openxmlformats.org/officeDocument/2006/relationships/hyperlink" Target="http://www.deityai.org/" TargetMode="External"/><Relationship Id="rIdhewv7xrdrdyuuedfuzm6v" Type="http://schemas.openxmlformats.org/officeDocument/2006/relationships/hyperlink" Target="https://drive.google.com/file/d/19Ln-UWxReuAFTFdDc4JBZHdDxzeBPmwt/view?usp=sharing" TargetMode="External"/><Relationship Id="rIdamndvsj2kgogilfhxzmos" Type="http://schemas.openxmlformats.org/officeDocument/2006/relationships/hyperlink" Target="http://www.erm.com/" TargetMode="External"/><Relationship Id="rIdybrbdy9sn_msover7tjpx" Type="http://schemas.openxmlformats.org/officeDocument/2006/relationships/hyperlink" Target="https://ec.europa.eu/research/participants/documents/downloadPublic?documentIds=080166e5c80d5f80&amp;appId=PPGMS" TargetMode="External"/><Relationship Id="rIdchszfe8eyw_jffoawoet6" Type="http://schemas.openxmlformats.org/officeDocument/2006/relationships/hyperlink" Target="http://bit.ly/teslaramin" TargetMode="External"/><Relationship Id="rIdyeuld8z2tep3l6zco13jp" Type="http://schemas.openxmlformats.org/officeDocument/2006/relationships/hyperlink" Target="https://docs.google.com/document/d/1jrt7pojR8eUTcejwCDPQUHIFRpvWcOCLGoBy01Lh3Qk/edit?usp=sharin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2026-05-30T00:26:33.665Z</dcterms:created>
  <dcterms:modified xsi:type="dcterms:W3CDTF">2026-05-30T00:26:33.665Z</dcterms:modified>
</cp:coreProperties>
</file>

<file path=docProps/custom.xml><?xml version="1.0" encoding="utf-8"?>
<Properties xmlns="http://schemas.openxmlformats.org/officeDocument/2006/custom-properties" xmlns:vt="http://schemas.openxmlformats.org/officeDocument/2006/docPropsVTypes"/>
</file>