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02148" w14:textId="14248A78" w:rsidR="00AA3C17" w:rsidRDefault="00AA3C17" w:rsidP="00D66D02">
      <w:pPr>
        <w:jc w:val="center"/>
        <w:rPr>
          <w:b/>
          <w:bCs/>
        </w:rPr>
      </w:pPr>
    </w:p>
    <w:p w14:paraId="237FC70E" w14:textId="77777777" w:rsidR="00EA69CB" w:rsidRDefault="00EA69CB" w:rsidP="00D66D02">
      <w:pPr>
        <w:jc w:val="center"/>
        <w:rPr>
          <w:b/>
          <w:bCs/>
          <w:sz w:val="44"/>
          <w:szCs w:val="44"/>
        </w:rPr>
      </w:pPr>
    </w:p>
    <w:p w14:paraId="5181500B" w14:textId="77777777" w:rsidR="00EA69CB" w:rsidRDefault="00EA69CB" w:rsidP="00D66D02">
      <w:pPr>
        <w:jc w:val="center"/>
        <w:rPr>
          <w:b/>
          <w:bCs/>
          <w:sz w:val="44"/>
          <w:szCs w:val="44"/>
        </w:rPr>
      </w:pPr>
    </w:p>
    <w:p w14:paraId="3C6A1BD9" w14:textId="77777777" w:rsidR="00EA69CB" w:rsidRDefault="00EA69CB" w:rsidP="00D66D02">
      <w:pPr>
        <w:jc w:val="center"/>
        <w:rPr>
          <w:b/>
          <w:bCs/>
          <w:sz w:val="44"/>
          <w:szCs w:val="44"/>
        </w:rPr>
      </w:pPr>
    </w:p>
    <w:p w14:paraId="1DF41244" w14:textId="77777777" w:rsidR="00EA69CB" w:rsidRDefault="00EA69CB" w:rsidP="00D66D02">
      <w:pPr>
        <w:jc w:val="center"/>
        <w:rPr>
          <w:b/>
          <w:bCs/>
          <w:sz w:val="44"/>
          <w:szCs w:val="44"/>
        </w:rPr>
      </w:pPr>
    </w:p>
    <w:p w14:paraId="01900807" w14:textId="7489EAC4" w:rsidR="00EA69CB" w:rsidRPr="00EA69CB" w:rsidRDefault="00D66D02" w:rsidP="00D66D02">
      <w:pPr>
        <w:jc w:val="center"/>
        <w:rPr>
          <w:b/>
          <w:bCs/>
          <w:sz w:val="52"/>
          <w:szCs w:val="52"/>
        </w:rPr>
      </w:pPr>
      <w:r w:rsidRPr="00EA69CB">
        <w:rPr>
          <w:b/>
          <w:bCs/>
          <w:sz w:val="52"/>
          <w:szCs w:val="52"/>
        </w:rPr>
        <w:t xml:space="preserve"> PRO</w:t>
      </w:r>
      <w:r w:rsidR="00120168">
        <w:rPr>
          <w:b/>
          <w:bCs/>
          <w:sz w:val="52"/>
          <w:szCs w:val="52"/>
        </w:rPr>
        <w:t>PUESTA DE MODIFICACIONES CONVOCATORIA DE AYUDAS RAMON Y CAJAL</w:t>
      </w:r>
      <w:r w:rsidR="00F0121D" w:rsidRPr="00EA69CB">
        <w:rPr>
          <w:b/>
          <w:bCs/>
          <w:sz w:val="52"/>
          <w:szCs w:val="52"/>
        </w:rPr>
        <w:t xml:space="preserve"> </w:t>
      </w:r>
    </w:p>
    <w:p w14:paraId="7EF74C0C" w14:textId="6740EE3D" w:rsidR="00EA69CB" w:rsidRDefault="00EF5582" w:rsidP="00D66D02">
      <w:pPr>
        <w:jc w:val="center"/>
        <w:rPr>
          <w:b/>
          <w:bCs/>
          <w:sz w:val="44"/>
          <w:szCs w:val="44"/>
        </w:rPr>
      </w:pPr>
      <w:r>
        <w:rPr>
          <w:b/>
          <w:bCs/>
          <w:sz w:val="44"/>
          <w:szCs w:val="44"/>
        </w:rPr>
        <w:t>octu</w:t>
      </w:r>
      <w:r w:rsidR="00C448C2">
        <w:rPr>
          <w:b/>
          <w:bCs/>
          <w:sz w:val="44"/>
          <w:szCs w:val="44"/>
        </w:rPr>
        <w:t>bre</w:t>
      </w:r>
      <w:r w:rsidR="00EA69CB">
        <w:rPr>
          <w:b/>
          <w:bCs/>
          <w:sz w:val="44"/>
          <w:szCs w:val="44"/>
        </w:rPr>
        <w:t xml:space="preserve"> 2025</w:t>
      </w:r>
    </w:p>
    <w:p w14:paraId="32CEE315" w14:textId="77777777" w:rsidR="00EA69CB" w:rsidRDefault="00EA69CB">
      <w:pPr>
        <w:rPr>
          <w:b/>
          <w:bCs/>
          <w:sz w:val="44"/>
          <w:szCs w:val="44"/>
        </w:rPr>
      </w:pPr>
      <w:r>
        <w:rPr>
          <w:b/>
          <w:bCs/>
          <w:sz w:val="44"/>
          <w:szCs w:val="44"/>
        </w:rPr>
        <w:br w:type="page"/>
      </w:r>
    </w:p>
    <w:sdt>
      <w:sdtPr>
        <w:rPr>
          <w:rFonts w:asciiTheme="minorHAnsi" w:eastAsiaTheme="minorHAnsi" w:hAnsiTheme="minorHAnsi" w:cstheme="minorBidi"/>
          <w:color w:val="auto"/>
          <w:kern w:val="2"/>
          <w:sz w:val="22"/>
          <w:szCs w:val="22"/>
          <w:lang w:eastAsia="en-US"/>
          <w14:ligatures w14:val="standardContextual"/>
        </w:rPr>
        <w:id w:val="1583876361"/>
        <w:docPartObj>
          <w:docPartGallery w:val="Table of Contents"/>
          <w:docPartUnique/>
        </w:docPartObj>
      </w:sdtPr>
      <w:sdtEndPr>
        <w:rPr>
          <w:b/>
          <w:bCs/>
        </w:rPr>
      </w:sdtEndPr>
      <w:sdtContent>
        <w:p w14:paraId="1DA1EC4E" w14:textId="7BBD254E" w:rsidR="00341721" w:rsidRDefault="00341721">
          <w:pPr>
            <w:pStyle w:val="TtuloTDC"/>
          </w:pPr>
          <w:r>
            <w:t>Índice</w:t>
          </w:r>
        </w:p>
        <w:p w14:paraId="63BCCDF4" w14:textId="77777777" w:rsidR="00341721" w:rsidRPr="00341721" w:rsidRDefault="00341721" w:rsidP="00341721">
          <w:pPr>
            <w:rPr>
              <w:lang w:eastAsia="es-ES"/>
            </w:rPr>
          </w:pPr>
        </w:p>
        <w:p w14:paraId="55533536" w14:textId="217D293B" w:rsidR="007C356E" w:rsidRDefault="00341721">
          <w:pPr>
            <w:pStyle w:val="TDC1"/>
            <w:tabs>
              <w:tab w:val="left" w:pos="440"/>
              <w:tab w:val="right" w:pos="8494"/>
            </w:tabs>
            <w:rPr>
              <w:rFonts w:eastAsiaTheme="minorEastAsia"/>
              <w:noProof/>
              <w:sz w:val="24"/>
              <w:szCs w:val="24"/>
              <w:lang w:eastAsia="es-ES"/>
            </w:rPr>
          </w:pPr>
          <w:r>
            <w:fldChar w:fldCharType="begin"/>
          </w:r>
          <w:r>
            <w:instrText xml:space="preserve"> TOC \o "1-3" \h \z \u </w:instrText>
          </w:r>
          <w:r>
            <w:fldChar w:fldCharType="separate"/>
          </w:r>
          <w:hyperlink w:anchor="_Toc212110300" w:history="1">
            <w:r w:rsidR="007C356E" w:rsidRPr="005E544B">
              <w:rPr>
                <w:rStyle w:val="Hipervnculo"/>
                <w:noProof/>
              </w:rPr>
              <w:t>1.</w:t>
            </w:r>
            <w:r w:rsidR="007C356E">
              <w:rPr>
                <w:rFonts w:eastAsiaTheme="minorEastAsia"/>
                <w:noProof/>
                <w:sz w:val="24"/>
                <w:szCs w:val="24"/>
                <w:lang w:eastAsia="es-ES"/>
              </w:rPr>
              <w:tab/>
            </w:r>
            <w:r w:rsidR="007C356E" w:rsidRPr="005E544B">
              <w:rPr>
                <w:rStyle w:val="Hipervnculo"/>
                <w:noProof/>
              </w:rPr>
              <w:t>Antecedentes</w:t>
            </w:r>
            <w:r w:rsidR="007C356E">
              <w:rPr>
                <w:noProof/>
                <w:webHidden/>
              </w:rPr>
              <w:tab/>
            </w:r>
            <w:r w:rsidR="007C356E">
              <w:rPr>
                <w:noProof/>
                <w:webHidden/>
              </w:rPr>
              <w:fldChar w:fldCharType="begin"/>
            </w:r>
            <w:r w:rsidR="007C356E">
              <w:rPr>
                <w:noProof/>
                <w:webHidden/>
              </w:rPr>
              <w:instrText xml:space="preserve"> PAGEREF _Toc212110300 \h </w:instrText>
            </w:r>
            <w:r w:rsidR="007C356E">
              <w:rPr>
                <w:noProof/>
                <w:webHidden/>
              </w:rPr>
            </w:r>
            <w:r w:rsidR="007C356E">
              <w:rPr>
                <w:noProof/>
                <w:webHidden/>
              </w:rPr>
              <w:fldChar w:fldCharType="separate"/>
            </w:r>
            <w:r w:rsidR="007C356E">
              <w:rPr>
                <w:noProof/>
                <w:webHidden/>
              </w:rPr>
              <w:t>3</w:t>
            </w:r>
            <w:r w:rsidR="007C356E">
              <w:rPr>
                <w:noProof/>
                <w:webHidden/>
              </w:rPr>
              <w:fldChar w:fldCharType="end"/>
            </w:r>
          </w:hyperlink>
        </w:p>
        <w:p w14:paraId="742D476F" w14:textId="6FC97B24" w:rsidR="007C356E" w:rsidRDefault="007C356E">
          <w:pPr>
            <w:pStyle w:val="TDC2"/>
            <w:tabs>
              <w:tab w:val="left" w:pos="960"/>
              <w:tab w:val="right" w:pos="8494"/>
            </w:tabs>
            <w:rPr>
              <w:rFonts w:cstheme="minorBidi"/>
              <w:noProof/>
              <w:kern w:val="2"/>
              <w:sz w:val="24"/>
              <w:szCs w:val="24"/>
              <w14:ligatures w14:val="standardContextual"/>
            </w:rPr>
          </w:pPr>
          <w:hyperlink w:anchor="_Toc212110301" w:history="1">
            <w:r w:rsidRPr="005E544B">
              <w:rPr>
                <w:rStyle w:val="Hipervnculo"/>
                <w:noProof/>
              </w:rPr>
              <w:t>1.1.</w:t>
            </w:r>
            <w:r>
              <w:rPr>
                <w:rFonts w:cstheme="minorBidi"/>
                <w:noProof/>
                <w:kern w:val="2"/>
                <w:sz w:val="24"/>
                <w:szCs w:val="24"/>
                <w14:ligatures w14:val="standardContextual"/>
              </w:rPr>
              <w:tab/>
            </w:r>
            <w:r w:rsidRPr="005E544B">
              <w:rPr>
                <w:rStyle w:val="Hipervnculo"/>
                <w:noProof/>
              </w:rPr>
              <w:t>Convocatoria de Proyectos de Generación de Conocimiento</w:t>
            </w:r>
            <w:r>
              <w:rPr>
                <w:noProof/>
                <w:webHidden/>
              </w:rPr>
              <w:tab/>
            </w:r>
            <w:r>
              <w:rPr>
                <w:noProof/>
                <w:webHidden/>
              </w:rPr>
              <w:fldChar w:fldCharType="begin"/>
            </w:r>
            <w:r>
              <w:rPr>
                <w:noProof/>
                <w:webHidden/>
              </w:rPr>
              <w:instrText xml:space="preserve"> PAGEREF _Toc212110301 \h </w:instrText>
            </w:r>
            <w:r>
              <w:rPr>
                <w:noProof/>
                <w:webHidden/>
              </w:rPr>
            </w:r>
            <w:r>
              <w:rPr>
                <w:noProof/>
                <w:webHidden/>
              </w:rPr>
              <w:fldChar w:fldCharType="separate"/>
            </w:r>
            <w:r>
              <w:rPr>
                <w:noProof/>
                <w:webHidden/>
              </w:rPr>
              <w:t>5</w:t>
            </w:r>
            <w:r>
              <w:rPr>
                <w:noProof/>
                <w:webHidden/>
              </w:rPr>
              <w:fldChar w:fldCharType="end"/>
            </w:r>
          </w:hyperlink>
        </w:p>
        <w:p w14:paraId="081A5FF8" w14:textId="715852DB" w:rsidR="007C356E" w:rsidRDefault="007C356E">
          <w:pPr>
            <w:pStyle w:val="TDC2"/>
            <w:tabs>
              <w:tab w:val="left" w:pos="960"/>
              <w:tab w:val="right" w:pos="8494"/>
            </w:tabs>
            <w:rPr>
              <w:rFonts w:cstheme="minorBidi"/>
              <w:noProof/>
              <w:kern w:val="2"/>
              <w:sz w:val="24"/>
              <w:szCs w:val="24"/>
              <w14:ligatures w14:val="standardContextual"/>
            </w:rPr>
          </w:pPr>
          <w:hyperlink w:anchor="_Toc212110302" w:history="1">
            <w:r w:rsidRPr="005E544B">
              <w:rPr>
                <w:rStyle w:val="Hipervnculo"/>
                <w:rFonts w:cs="Segoe UI"/>
                <w:noProof/>
              </w:rPr>
              <w:t>1.2.</w:t>
            </w:r>
            <w:r>
              <w:rPr>
                <w:rFonts w:cstheme="minorBidi"/>
                <w:noProof/>
                <w:kern w:val="2"/>
                <w:sz w:val="24"/>
                <w:szCs w:val="24"/>
                <w14:ligatures w14:val="standardContextual"/>
              </w:rPr>
              <w:tab/>
            </w:r>
            <w:r w:rsidRPr="005E544B">
              <w:rPr>
                <w:rStyle w:val="Hipervnculo"/>
                <w:noProof/>
              </w:rPr>
              <w:t>Convocatoria de Consolidación Investigadora</w:t>
            </w:r>
            <w:r>
              <w:rPr>
                <w:noProof/>
                <w:webHidden/>
              </w:rPr>
              <w:tab/>
            </w:r>
            <w:r>
              <w:rPr>
                <w:noProof/>
                <w:webHidden/>
              </w:rPr>
              <w:fldChar w:fldCharType="begin"/>
            </w:r>
            <w:r>
              <w:rPr>
                <w:noProof/>
                <w:webHidden/>
              </w:rPr>
              <w:instrText xml:space="preserve"> PAGEREF _Toc212110302 \h </w:instrText>
            </w:r>
            <w:r>
              <w:rPr>
                <w:noProof/>
                <w:webHidden/>
              </w:rPr>
            </w:r>
            <w:r>
              <w:rPr>
                <w:noProof/>
                <w:webHidden/>
              </w:rPr>
              <w:fldChar w:fldCharType="separate"/>
            </w:r>
            <w:r>
              <w:rPr>
                <w:noProof/>
                <w:webHidden/>
              </w:rPr>
              <w:t>6</w:t>
            </w:r>
            <w:r>
              <w:rPr>
                <w:noProof/>
                <w:webHidden/>
              </w:rPr>
              <w:fldChar w:fldCharType="end"/>
            </w:r>
          </w:hyperlink>
        </w:p>
        <w:p w14:paraId="76E05D45" w14:textId="25CEDB02" w:rsidR="007C356E" w:rsidRDefault="007C356E">
          <w:pPr>
            <w:pStyle w:val="TDC2"/>
            <w:tabs>
              <w:tab w:val="left" w:pos="960"/>
              <w:tab w:val="right" w:pos="8494"/>
            </w:tabs>
            <w:rPr>
              <w:rFonts w:cstheme="minorBidi"/>
              <w:noProof/>
              <w:kern w:val="2"/>
              <w:sz w:val="24"/>
              <w:szCs w:val="24"/>
              <w14:ligatures w14:val="standardContextual"/>
            </w:rPr>
          </w:pPr>
          <w:hyperlink w:anchor="_Toc212110303" w:history="1">
            <w:r w:rsidRPr="005E544B">
              <w:rPr>
                <w:rStyle w:val="Hipervnculo"/>
                <w:noProof/>
              </w:rPr>
              <w:t>1.3.</w:t>
            </w:r>
            <w:r>
              <w:rPr>
                <w:rFonts w:cstheme="minorBidi"/>
                <w:noProof/>
                <w:kern w:val="2"/>
                <w:sz w:val="24"/>
                <w:szCs w:val="24"/>
                <w14:ligatures w14:val="standardContextual"/>
              </w:rPr>
              <w:tab/>
            </w:r>
            <w:r w:rsidRPr="005E544B">
              <w:rPr>
                <w:rStyle w:val="Hipervnculo"/>
                <w:noProof/>
              </w:rPr>
              <w:t>Resultados de España en las convocatorias de ERC</w:t>
            </w:r>
            <w:r>
              <w:rPr>
                <w:noProof/>
                <w:webHidden/>
              </w:rPr>
              <w:tab/>
            </w:r>
            <w:r>
              <w:rPr>
                <w:noProof/>
                <w:webHidden/>
              </w:rPr>
              <w:fldChar w:fldCharType="begin"/>
            </w:r>
            <w:r>
              <w:rPr>
                <w:noProof/>
                <w:webHidden/>
              </w:rPr>
              <w:instrText xml:space="preserve"> PAGEREF _Toc212110303 \h </w:instrText>
            </w:r>
            <w:r>
              <w:rPr>
                <w:noProof/>
                <w:webHidden/>
              </w:rPr>
            </w:r>
            <w:r>
              <w:rPr>
                <w:noProof/>
                <w:webHidden/>
              </w:rPr>
              <w:fldChar w:fldCharType="separate"/>
            </w:r>
            <w:r>
              <w:rPr>
                <w:noProof/>
                <w:webHidden/>
              </w:rPr>
              <w:t>8</w:t>
            </w:r>
            <w:r>
              <w:rPr>
                <w:noProof/>
                <w:webHidden/>
              </w:rPr>
              <w:fldChar w:fldCharType="end"/>
            </w:r>
          </w:hyperlink>
        </w:p>
        <w:p w14:paraId="18671867" w14:textId="2D8F79E5" w:rsidR="007C356E" w:rsidRDefault="007C356E">
          <w:pPr>
            <w:pStyle w:val="TDC1"/>
            <w:tabs>
              <w:tab w:val="left" w:pos="440"/>
              <w:tab w:val="right" w:pos="8494"/>
            </w:tabs>
            <w:rPr>
              <w:rFonts w:eastAsiaTheme="minorEastAsia"/>
              <w:noProof/>
              <w:sz w:val="24"/>
              <w:szCs w:val="24"/>
              <w:lang w:eastAsia="es-ES"/>
            </w:rPr>
          </w:pPr>
          <w:hyperlink w:anchor="_Toc212110304" w:history="1">
            <w:r w:rsidRPr="005E544B">
              <w:rPr>
                <w:rStyle w:val="Hipervnculo"/>
                <w:noProof/>
              </w:rPr>
              <w:t>2.</w:t>
            </w:r>
            <w:r>
              <w:rPr>
                <w:rFonts w:eastAsiaTheme="minorEastAsia"/>
                <w:noProof/>
                <w:sz w:val="24"/>
                <w:szCs w:val="24"/>
                <w:lang w:eastAsia="es-ES"/>
              </w:rPr>
              <w:tab/>
            </w:r>
            <w:r w:rsidRPr="005E544B">
              <w:rPr>
                <w:rStyle w:val="Hipervnculo"/>
                <w:noProof/>
              </w:rPr>
              <w:t>Modificaciones propuestas</w:t>
            </w:r>
            <w:r>
              <w:rPr>
                <w:noProof/>
                <w:webHidden/>
              </w:rPr>
              <w:tab/>
            </w:r>
            <w:r>
              <w:rPr>
                <w:noProof/>
                <w:webHidden/>
              </w:rPr>
              <w:fldChar w:fldCharType="begin"/>
            </w:r>
            <w:r>
              <w:rPr>
                <w:noProof/>
                <w:webHidden/>
              </w:rPr>
              <w:instrText xml:space="preserve"> PAGEREF _Toc212110304 \h </w:instrText>
            </w:r>
            <w:r>
              <w:rPr>
                <w:noProof/>
                <w:webHidden/>
              </w:rPr>
            </w:r>
            <w:r>
              <w:rPr>
                <w:noProof/>
                <w:webHidden/>
              </w:rPr>
              <w:fldChar w:fldCharType="separate"/>
            </w:r>
            <w:r>
              <w:rPr>
                <w:noProof/>
                <w:webHidden/>
              </w:rPr>
              <w:t>10</w:t>
            </w:r>
            <w:r>
              <w:rPr>
                <w:noProof/>
                <w:webHidden/>
              </w:rPr>
              <w:fldChar w:fldCharType="end"/>
            </w:r>
          </w:hyperlink>
        </w:p>
        <w:p w14:paraId="461FF678" w14:textId="7126ABC3" w:rsidR="007C356E" w:rsidRDefault="007C356E">
          <w:pPr>
            <w:pStyle w:val="TDC2"/>
            <w:tabs>
              <w:tab w:val="left" w:pos="960"/>
              <w:tab w:val="right" w:pos="8494"/>
            </w:tabs>
            <w:rPr>
              <w:rFonts w:cstheme="minorBidi"/>
              <w:noProof/>
              <w:kern w:val="2"/>
              <w:sz w:val="24"/>
              <w:szCs w:val="24"/>
              <w14:ligatures w14:val="standardContextual"/>
            </w:rPr>
          </w:pPr>
          <w:hyperlink w:anchor="_Toc212110305" w:history="1">
            <w:r w:rsidRPr="005E544B">
              <w:rPr>
                <w:rStyle w:val="Hipervnculo"/>
                <w:noProof/>
              </w:rPr>
              <w:t>2.1.</w:t>
            </w:r>
            <w:r>
              <w:rPr>
                <w:rFonts w:cstheme="minorBidi"/>
                <w:noProof/>
                <w:kern w:val="2"/>
                <w:sz w:val="24"/>
                <w:szCs w:val="24"/>
                <w14:ligatures w14:val="standardContextual"/>
              </w:rPr>
              <w:tab/>
            </w:r>
            <w:r w:rsidRPr="005E544B">
              <w:rPr>
                <w:rStyle w:val="Hipervnculo"/>
                <w:noProof/>
              </w:rPr>
              <w:t>Objetivo de las modificaciones propuestas</w:t>
            </w:r>
            <w:r>
              <w:rPr>
                <w:noProof/>
                <w:webHidden/>
              </w:rPr>
              <w:tab/>
            </w:r>
            <w:r>
              <w:rPr>
                <w:noProof/>
                <w:webHidden/>
              </w:rPr>
              <w:fldChar w:fldCharType="begin"/>
            </w:r>
            <w:r>
              <w:rPr>
                <w:noProof/>
                <w:webHidden/>
              </w:rPr>
              <w:instrText xml:space="preserve"> PAGEREF _Toc212110305 \h </w:instrText>
            </w:r>
            <w:r>
              <w:rPr>
                <w:noProof/>
                <w:webHidden/>
              </w:rPr>
            </w:r>
            <w:r>
              <w:rPr>
                <w:noProof/>
                <w:webHidden/>
              </w:rPr>
              <w:fldChar w:fldCharType="separate"/>
            </w:r>
            <w:r>
              <w:rPr>
                <w:noProof/>
                <w:webHidden/>
              </w:rPr>
              <w:t>10</w:t>
            </w:r>
            <w:r>
              <w:rPr>
                <w:noProof/>
                <w:webHidden/>
              </w:rPr>
              <w:fldChar w:fldCharType="end"/>
            </w:r>
          </w:hyperlink>
        </w:p>
        <w:p w14:paraId="533F2545" w14:textId="33D00E44" w:rsidR="007C356E" w:rsidRDefault="007C356E">
          <w:pPr>
            <w:pStyle w:val="TDC2"/>
            <w:tabs>
              <w:tab w:val="left" w:pos="960"/>
              <w:tab w:val="right" w:pos="8494"/>
            </w:tabs>
            <w:rPr>
              <w:rFonts w:cstheme="minorBidi"/>
              <w:noProof/>
              <w:kern w:val="2"/>
              <w:sz w:val="24"/>
              <w:szCs w:val="24"/>
              <w14:ligatures w14:val="standardContextual"/>
            </w:rPr>
          </w:pPr>
          <w:hyperlink w:anchor="_Toc212110306" w:history="1">
            <w:r w:rsidRPr="005E544B">
              <w:rPr>
                <w:rStyle w:val="Hipervnculo"/>
                <w:noProof/>
              </w:rPr>
              <w:t>2.2.</w:t>
            </w:r>
            <w:r>
              <w:rPr>
                <w:rFonts w:cstheme="minorBidi"/>
                <w:noProof/>
                <w:kern w:val="2"/>
                <w:sz w:val="24"/>
                <w:szCs w:val="24"/>
                <w14:ligatures w14:val="standardContextual"/>
              </w:rPr>
              <w:tab/>
            </w:r>
            <w:r w:rsidRPr="005E544B">
              <w:rPr>
                <w:rStyle w:val="Hipervnculo"/>
                <w:noProof/>
              </w:rPr>
              <w:t>Conceptos financiables</w:t>
            </w:r>
            <w:r>
              <w:rPr>
                <w:noProof/>
                <w:webHidden/>
              </w:rPr>
              <w:tab/>
            </w:r>
            <w:r>
              <w:rPr>
                <w:noProof/>
                <w:webHidden/>
              </w:rPr>
              <w:fldChar w:fldCharType="begin"/>
            </w:r>
            <w:r>
              <w:rPr>
                <w:noProof/>
                <w:webHidden/>
              </w:rPr>
              <w:instrText xml:space="preserve"> PAGEREF _Toc212110306 \h </w:instrText>
            </w:r>
            <w:r>
              <w:rPr>
                <w:noProof/>
                <w:webHidden/>
              </w:rPr>
            </w:r>
            <w:r>
              <w:rPr>
                <w:noProof/>
                <w:webHidden/>
              </w:rPr>
              <w:fldChar w:fldCharType="separate"/>
            </w:r>
            <w:r>
              <w:rPr>
                <w:noProof/>
                <w:webHidden/>
              </w:rPr>
              <w:t>11</w:t>
            </w:r>
            <w:r>
              <w:rPr>
                <w:noProof/>
                <w:webHidden/>
              </w:rPr>
              <w:fldChar w:fldCharType="end"/>
            </w:r>
          </w:hyperlink>
        </w:p>
        <w:p w14:paraId="3885B370" w14:textId="15EFE5BA" w:rsidR="007C356E" w:rsidRDefault="007C356E">
          <w:pPr>
            <w:pStyle w:val="TDC2"/>
            <w:tabs>
              <w:tab w:val="left" w:pos="960"/>
              <w:tab w:val="right" w:pos="8494"/>
            </w:tabs>
            <w:rPr>
              <w:rFonts w:cstheme="minorBidi"/>
              <w:noProof/>
              <w:kern w:val="2"/>
              <w:sz w:val="24"/>
              <w:szCs w:val="24"/>
              <w14:ligatures w14:val="standardContextual"/>
            </w:rPr>
          </w:pPr>
          <w:hyperlink w:anchor="_Toc212110307" w:history="1">
            <w:r w:rsidRPr="005E544B">
              <w:rPr>
                <w:rStyle w:val="Hipervnculo"/>
                <w:noProof/>
              </w:rPr>
              <w:t>2.3</w:t>
            </w:r>
            <w:r>
              <w:rPr>
                <w:rFonts w:cstheme="minorBidi"/>
                <w:noProof/>
                <w:kern w:val="2"/>
                <w:sz w:val="24"/>
                <w:szCs w:val="24"/>
                <w14:ligatures w14:val="standardContextual"/>
              </w:rPr>
              <w:tab/>
            </w:r>
            <w:r w:rsidRPr="005E544B">
              <w:rPr>
                <w:rStyle w:val="Hipervnculo"/>
                <w:noProof/>
              </w:rPr>
              <w:t>Procedimiento de Evaluación</w:t>
            </w:r>
            <w:r>
              <w:rPr>
                <w:noProof/>
                <w:webHidden/>
              </w:rPr>
              <w:tab/>
            </w:r>
            <w:r>
              <w:rPr>
                <w:noProof/>
                <w:webHidden/>
              </w:rPr>
              <w:fldChar w:fldCharType="begin"/>
            </w:r>
            <w:r>
              <w:rPr>
                <w:noProof/>
                <w:webHidden/>
              </w:rPr>
              <w:instrText xml:space="preserve"> PAGEREF _Toc212110307 \h </w:instrText>
            </w:r>
            <w:r>
              <w:rPr>
                <w:noProof/>
                <w:webHidden/>
              </w:rPr>
            </w:r>
            <w:r>
              <w:rPr>
                <w:noProof/>
                <w:webHidden/>
              </w:rPr>
              <w:fldChar w:fldCharType="separate"/>
            </w:r>
            <w:r>
              <w:rPr>
                <w:noProof/>
                <w:webHidden/>
              </w:rPr>
              <w:t>12</w:t>
            </w:r>
            <w:r>
              <w:rPr>
                <w:noProof/>
                <w:webHidden/>
              </w:rPr>
              <w:fldChar w:fldCharType="end"/>
            </w:r>
          </w:hyperlink>
        </w:p>
        <w:p w14:paraId="7C41B4B0" w14:textId="302F04D7" w:rsidR="007C356E" w:rsidRDefault="007C356E">
          <w:pPr>
            <w:pStyle w:val="TDC2"/>
            <w:tabs>
              <w:tab w:val="left" w:pos="960"/>
              <w:tab w:val="right" w:pos="8494"/>
            </w:tabs>
            <w:rPr>
              <w:rFonts w:cstheme="minorBidi"/>
              <w:noProof/>
              <w:kern w:val="2"/>
              <w:sz w:val="24"/>
              <w:szCs w:val="24"/>
              <w14:ligatures w14:val="standardContextual"/>
            </w:rPr>
          </w:pPr>
          <w:hyperlink w:anchor="_Toc212110308" w:history="1">
            <w:r w:rsidRPr="005E544B">
              <w:rPr>
                <w:rStyle w:val="Hipervnculo"/>
                <w:rFonts w:asciiTheme="majorHAnsi" w:eastAsiaTheme="majorEastAsia" w:hAnsiTheme="majorHAnsi" w:cstheme="majorBidi"/>
                <w:noProof/>
              </w:rPr>
              <w:t>2.3.</w:t>
            </w:r>
            <w:r>
              <w:rPr>
                <w:rFonts w:cstheme="minorBidi"/>
                <w:noProof/>
                <w:kern w:val="2"/>
                <w:sz w:val="24"/>
                <w:szCs w:val="24"/>
                <w14:ligatures w14:val="standardContextual"/>
              </w:rPr>
              <w:tab/>
            </w:r>
            <w:r w:rsidRPr="005E544B">
              <w:rPr>
                <w:rStyle w:val="Hipervnculo"/>
                <w:rFonts w:asciiTheme="majorHAnsi" w:eastAsiaTheme="majorEastAsia" w:hAnsiTheme="majorHAnsi" w:cstheme="majorBidi"/>
                <w:noProof/>
              </w:rPr>
              <w:t>Criterios de evaluación</w:t>
            </w:r>
            <w:r>
              <w:rPr>
                <w:noProof/>
                <w:webHidden/>
              </w:rPr>
              <w:tab/>
            </w:r>
            <w:r>
              <w:rPr>
                <w:noProof/>
                <w:webHidden/>
              </w:rPr>
              <w:fldChar w:fldCharType="begin"/>
            </w:r>
            <w:r>
              <w:rPr>
                <w:noProof/>
                <w:webHidden/>
              </w:rPr>
              <w:instrText xml:space="preserve"> PAGEREF _Toc212110308 \h </w:instrText>
            </w:r>
            <w:r>
              <w:rPr>
                <w:noProof/>
                <w:webHidden/>
              </w:rPr>
            </w:r>
            <w:r>
              <w:rPr>
                <w:noProof/>
                <w:webHidden/>
              </w:rPr>
              <w:fldChar w:fldCharType="separate"/>
            </w:r>
            <w:r>
              <w:rPr>
                <w:noProof/>
                <w:webHidden/>
              </w:rPr>
              <w:t>13</w:t>
            </w:r>
            <w:r>
              <w:rPr>
                <w:noProof/>
                <w:webHidden/>
              </w:rPr>
              <w:fldChar w:fldCharType="end"/>
            </w:r>
          </w:hyperlink>
        </w:p>
        <w:p w14:paraId="7FBDBE71" w14:textId="32226485" w:rsidR="007C356E" w:rsidRDefault="007C356E">
          <w:pPr>
            <w:pStyle w:val="TDC2"/>
            <w:tabs>
              <w:tab w:val="left" w:pos="960"/>
              <w:tab w:val="right" w:pos="8494"/>
            </w:tabs>
            <w:rPr>
              <w:rFonts w:cstheme="minorBidi"/>
              <w:noProof/>
              <w:kern w:val="2"/>
              <w:sz w:val="24"/>
              <w:szCs w:val="24"/>
              <w14:ligatures w14:val="standardContextual"/>
            </w:rPr>
          </w:pPr>
          <w:hyperlink w:anchor="_Toc212110309" w:history="1">
            <w:r w:rsidRPr="005E544B">
              <w:rPr>
                <w:rStyle w:val="Hipervnculo"/>
                <w:rFonts w:asciiTheme="majorHAnsi" w:eastAsiaTheme="majorEastAsia" w:hAnsiTheme="majorHAnsi" w:cstheme="majorBidi"/>
                <w:noProof/>
              </w:rPr>
              <w:t>2.4.</w:t>
            </w:r>
            <w:r>
              <w:rPr>
                <w:rFonts w:cstheme="minorBidi"/>
                <w:noProof/>
                <w:kern w:val="2"/>
                <w:sz w:val="24"/>
                <w:szCs w:val="24"/>
                <w14:ligatures w14:val="standardContextual"/>
              </w:rPr>
              <w:tab/>
            </w:r>
            <w:r w:rsidRPr="005E544B">
              <w:rPr>
                <w:rStyle w:val="Hipervnculo"/>
                <w:rFonts w:asciiTheme="majorHAnsi" w:eastAsiaTheme="majorEastAsia" w:hAnsiTheme="majorHAnsi" w:cstheme="majorBidi"/>
                <w:noProof/>
              </w:rPr>
              <w:t>Incentivación para la participación en convocatorias del ERC</w:t>
            </w:r>
            <w:r>
              <w:rPr>
                <w:noProof/>
                <w:webHidden/>
              </w:rPr>
              <w:tab/>
            </w:r>
            <w:r>
              <w:rPr>
                <w:noProof/>
                <w:webHidden/>
              </w:rPr>
              <w:fldChar w:fldCharType="begin"/>
            </w:r>
            <w:r>
              <w:rPr>
                <w:noProof/>
                <w:webHidden/>
              </w:rPr>
              <w:instrText xml:space="preserve"> PAGEREF _Toc212110309 \h </w:instrText>
            </w:r>
            <w:r>
              <w:rPr>
                <w:noProof/>
                <w:webHidden/>
              </w:rPr>
            </w:r>
            <w:r>
              <w:rPr>
                <w:noProof/>
                <w:webHidden/>
              </w:rPr>
              <w:fldChar w:fldCharType="separate"/>
            </w:r>
            <w:r>
              <w:rPr>
                <w:noProof/>
                <w:webHidden/>
              </w:rPr>
              <w:t>16</w:t>
            </w:r>
            <w:r>
              <w:rPr>
                <w:noProof/>
                <w:webHidden/>
              </w:rPr>
              <w:fldChar w:fldCharType="end"/>
            </w:r>
          </w:hyperlink>
        </w:p>
        <w:p w14:paraId="2D3FF4A8" w14:textId="2C4CEC93" w:rsidR="007C356E" w:rsidRDefault="007C356E">
          <w:pPr>
            <w:pStyle w:val="TDC1"/>
            <w:tabs>
              <w:tab w:val="left" w:pos="440"/>
              <w:tab w:val="right" w:pos="8494"/>
            </w:tabs>
            <w:rPr>
              <w:rFonts w:eastAsiaTheme="minorEastAsia"/>
              <w:noProof/>
              <w:sz w:val="24"/>
              <w:szCs w:val="24"/>
              <w:lang w:eastAsia="es-ES"/>
            </w:rPr>
          </w:pPr>
          <w:hyperlink w:anchor="_Toc212110310" w:history="1">
            <w:r w:rsidRPr="005E544B">
              <w:rPr>
                <w:rStyle w:val="Hipervnculo"/>
                <w:noProof/>
              </w:rPr>
              <w:t>3.</w:t>
            </w:r>
            <w:r>
              <w:rPr>
                <w:rFonts w:eastAsiaTheme="minorEastAsia"/>
                <w:noProof/>
                <w:sz w:val="24"/>
                <w:szCs w:val="24"/>
                <w:lang w:eastAsia="es-ES"/>
              </w:rPr>
              <w:tab/>
            </w:r>
            <w:r w:rsidRPr="005E544B">
              <w:rPr>
                <w:rStyle w:val="Hipervnculo"/>
                <w:noProof/>
              </w:rPr>
              <w:t>Objetivos de la Convocatoria</w:t>
            </w:r>
            <w:r>
              <w:rPr>
                <w:noProof/>
                <w:webHidden/>
              </w:rPr>
              <w:tab/>
            </w:r>
            <w:r>
              <w:rPr>
                <w:noProof/>
                <w:webHidden/>
              </w:rPr>
              <w:fldChar w:fldCharType="begin"/>
            </w:r>
            <w:r>
              <w:rPr>
                <w:noProof/>
                <w:webHidden/>
              </w:rPr>
              <w:instrText xml:space="preserve"> PAGEREF _Toc212110310 \h </w:instrText>
            </w:r>
            <w:r>
              <w:rPr>
                <w:noProof/>
                <w:webHidden/>
              </w:rPr>
            </w:r>
            <w:r>
              <w:rPr>
                <w:noProof/>
                <w:webHidden/>
              </w:rPr>
              <w:fldChar w:fldCharType="separate"/>
            </w:r>
            <w:r>
              <w:rPr>
                <w:noProof/>
                <w:webHidden/>
              </w:rPr>
              <w:t>17</w:t>
            </w:r>
            <w:r>
              <w:rPr>
                <w:noProof/>
                <w:webHidden/>
              </w:rPr>
              <w:fldChar w:fldCharType="end"/>
            </w:r>
          </w:hyperlink>
        </w:p>
        <w:p w14:paraId="09999166" w14:textId="45FADC8C" w:rsidR="007C356E" w:rsidRDefault="007C356E">
          <w:pPr>
            <w:pStyle w:val="TDC1"/>
            <w:tabs>
              <w:tab w:val="left" w:pos="440"/>
              <w:tab w:val="right" w:pos="8494"/>
            </w:tabs>
            <w:rPr>
              <w:rFonts w:eastAsiaTheme="minorEastAsia"/>
              <w:noProof/>
              <w:sz w:val="24"/>
              <w:szCs w:val="24"/>
              <w:lang w:eastAsia="es-ES"/>
            </w:rPr>
          </w:pPr>
          <w:hyperlink w:anchor="_Toc212110311" w:history="1">
            <w:r w:rsidRPr="005E544B">
              <w:rPr>
                <w:rStyle w:val="Hipervnculo"/>
                <w:noProof/>
              </w:rPr>
              <w:t>4.</w:t>
            </w:r>
            <w:r>
              <w:rPr>
                <w:rFonts w:eastAsiaTheme="minorEastAsia"/>
                <w:noProof/>
                <w:sz w:val="24"/>
                <w:szCs w:val="24"/>
                <w:lang w:eastAsia="es-ES"/>
              </w:rPr>
              <w:tab/>
            </w:r>
            <w:r w:rsidRPr="005E544B">
              <w:rPr>
                <w:rStyle w:val="Hipervnculo"/>
                <w:noProof/>
              </w:rPr>
              <w:t>Otras consideraciones</w:t>
            </w:r>
            <w:r>
              <w:rPr>
                <w:noProof/>
                <w:webHidden/>
              </w:rPr>
              <w:tab/>
            </w:r>
            <w:r>
              <w:rPr>
                <w:noProof/>
                <w:webHidden/>
              </w:rPr>
              <w:fldChar w:fldCharType="begin"/>
            </w:r>
            <w:r>
              <w:rPr>
                <w:noProof/>
                <w:webHidden/>
              </w:rPr>
              <w:instrText xml:space="preserve"> PAGEREF _Toc212110311 \h </w:instrText>
            </w:r>
            <w:r>
              <w:rPr>
                <w:noProof/>
                <w:webHidden/>
              </w:rPr>
            </w:r>
            <w:r>
              <w:rPr>
                <w:noProof/>
                <w:webHidden/>
              </w:rPr>
              <w:fldChar w:fldCharType="separate"/>
            </w:r>
            <w:r>
              <w:rPr>
                <w:noProof/>
                <w:webHidden/>
              </w:rPr>
              <w:t>18</w:t>
            </w:r>
            <w:r>
              <w:rPr>
                <w:noProof/>
                <w:webHidden/>
              </w:rPr>
              <w:fldChar w:fldCharType="end"/>
            </w:r>
          </w:hyperlink>
        </w:p>
        <w:p w14:paraId="67F3262E" w14:textId="636BAAA7" w:rsidR="00341721" w:rsidRDefault="00341721">
          <w:r>
            <w:rPr>
              <w:b/>
              <w:bCs/>
            </w:rPr>
            <w:fldChar w:fldCharType="end"/>
          </w:r>
        </w:p>
      </w:sdtContent>
    </w:sdt>
    <w:p w14:paraId="34910D24" w14:textId="77777777" w:rsidR="00E32D09" w:rsidRPr="00EA69CB" w:rsidRDefault="00E32D09" w:rsidP="00D66D02">
      <w:pPr>
        <w:jc w:val="center"/>
        <w:rPr>
          <w:b/>
          <w:bCs/>
          <w:sz w:val="44"/>
          <w:szCs w:val="44"/>
        </w:rPr>
      </w:pPr>
    </w:p>
    <w:p w14:paraId="08E1F11A" w14:textId="77777777" w:rsidR="00F0121D" w:rsidRDefault="00F0121D" w:rsidP="00D66D02">
      <w:pPr>
        <w:jc w:val="center"/>
        <w:rPr>
          <w:b/>
          <w:bCs/>
        </w:rPr>
      </w:pPr>
    </w:p>
    <w:p w14:paraId="7C37B621" w14:textId="2EB9C696" w:rsidR="00F0121D" w:rsidRDefault="00F0121D">
      <w:r>
        <w:br w:type="page"/>
      </w:r>
    </w:p>
    <w:p w14:paraId="17828F92" w14:textId="1E01F47C" w:rsidR="00A66AA2" w:rsidRPr="006E1D66" w:rsidRDefault="00120168" w:rsidP="001F6070">
      <w:pPr>
        <w:pStyle w:val="Ttulo1"/>
        <w:numPr>
          <w:ilvl w:val="0"/>
          <w:numId w:val="1"/>
        </w:numPr>
      </w:pPr>
      <w:bookmarkStart w:id="0" w:name="_Toc212110300"/>
      <w:bookmarkStart w:id="1" w:name="_Hlk206586394"/>
      <w:r>
        <w:lastRenderedPageBreak/>
        <w:t>Antecedentes</w:t>
      </w:r>
      <w:bookmarkEnd w:id="0"/>
      <w:r w:rsidR="002F2E59">
        <w:t xml:space="preserve"> </w:t>
      </w:r>
    </w:p>
    <w:bookmarkEnd w:id="1"/>
    <w:p w14:paraId="5C1A84F9" w14:textId="06CA9AA0" w:rsidR="00A66AA2" w:rsidRPr="006E1D66" w:rsidRDefault="00A66AA2" w:rsidP="00A66AA2">
      <w:pPr>
        <w:pStyle w:val="Prrafodelista"/>
      </w:pPr>
    </w:p>
    <w:p w14:paraId="53822059" w14:textId="77777777" w:rsidR="00773B0D" w:rsidRPr="00CA01FD" w:rsidRDefault="00120168" w:rsidP="009102D3">
      <w:pPr>
        <w:pStyle w:val="Prrafodelista"/>
        <w:ind w:left="360"/>
        <w:jc w:val="both"/>
      </w:pPr>
      <w:bookmarkStart w:id="2" w:name="_Hlk206608191"/>
      <w:r w:rsidRPr="00CA01FD">
        <w:t xml:space="preserve">La primera convocatoria de ayudas del programa Ramón y Cajal, fue publicada en el BOE del 19 de abril de 2001 con una dotación económica de 122,22 M€, con el </w:t>
      </w:r>
      <w:r w:rsidR="00773B0D" w:rsidRPr="00CA01FD">
        <w:t xml:space="preserve">objetivo </w:t>
      </w:r>
      <w:r w:rsidR="00773B0D" w:rsidRPr="00CA01FD">
        <w:rPr>
          <w:rFonts w:cs="Segoe UI"/>
          <w:color w:val="212529"/>
          <w:shd w:val="clear" w:color="auto" w:fill="FFFFFF"/>
        </w:rPr>
        <w:t>de</w:t>
      </w:r>
      <w:r w:rsidRPr="00CA01FD">
        <w:rPr>
          <w:rFonts w:cs="Segoe UI"/>
          <w:color w:val="212529"/>
          <w:shd w:val="clear" w:color="auto" w:fill="FFFFFF"/>
        </w:rPr>
        <w:t xml:space="preserve"> incorporar al sistema español de ciencia, tecnología e innovación a investigadores posdoctorales con trayectorias brillantes y prometedoras.</w:t>
      </w:r>
      <w:r w:rsidRPr="00CA01FD">
        <w:t xml:space="preserve"> </w:t>
      </w:r>
    </w:p>
    <w:p w14:paraId="4AAD0E23" w14:textId="77777777" w:rsidR="00A94B8A" w:rsidRPr="00CA01FD" w:rsidRDefault="00A94B8A" w:rsidP="009102D3">
      <w:pPr>
        <w:pStyle w:val="Prrafodelista"/>
        <w:ind w:left="360"/>
        <w:jc w:val="both"/>
      </w:pPr>
    </w:p>
    <w:p w14:paraId="5AFA88B7" w14:textId="44D6F380" w:rsidR="00773B0D" w:rsidRPr="00CA01FD" w:rsidRDefault="00773B0D" w:rsidP="009102D3">
      <w:pPr>
        <w:pStyle w:val="Prrafodelista"/>
        <w:ind w:left="360"/>
        <w:jc w:val="both"/>
      </w:pPr>
      <w:bookmarkStart w:id="3" w:name="_Hlk206610929"/>
      <w:r w:rsidRPr="00CA01FD">
        <w:t xml:space="preserve">Desde su inicio, las solicitudes de participación son presentadas por una parte por los Centros de I+D que ofertan diferentes plazas en todas las áreas de conocimiento y por otra por las personas candidatas. Una vez revisadas las solicitudes de los centros y evaluadas las solicitudes de las personas candidatas y publicada la resolución con las personas seleccionadas, estas </w:t>
      </w:r>
      <w:r w:rsidR="00A94B8A" w:rsidRPr="00CA01FD">
        <w:t>deberán</w:t>
      </w:r>
      <w:r w:rsidRPr="00CA01FD">
        <w:t xml:space="preserve"> contactar con los centros para firmar los acuerdos de incorporación y finalmente el contrato.</w:t>
      </w:r>
    </w:p>
    <w:bookmarkEnd w:id="3"/>
    <w:p w14:paraId="6ECED402" w14:textId="77777777" w:rsidR="00773B0D" w:rsidRPr="00CA01FD" w:rsidRDefault="00773B0D" w:rsidP="009102D3">
      <w:pPr>
        <w:pStyle w:val="Prrafodelista"/>
        <w:ind w:left="360"/>
        <w:jc w:val="both"/>
      </w:pPr>
    </w:p>
    <w:p w14:paraId="0D490181" w14:textId="6BEB25A6" w:rsidR="00120168" w:rsidRPr="00CA01FD" w:rsidRDefault="00A94B8A" w:rsidP="009102D3">
      <w:pPr>
        <w:pStyle w:val="Prrafodelista"/>
        <w:ind w:left="360"/>
        <w:jc w:val="both"/>
      </w:pPr>
      <w:r w:rsidRPr="00CA01FD">
        <w:t>Las ayudas tienen una duración de 5 años.</w:t>
      </w:r>
      <w:r w:rsidR="0049701E">
        <w:t xml:space="preserve"> </w:t>
      </w:r>
      <w:r w:rsidR="00120168" w:rsidRPr="00CA01FD">
        <w:t xml:space="preserve">Como gastos elegibles figuraba la </w:t>
      </w:r>
      <w:r w:rsidR="0049701E" w:rsidRPr="00CA01FD">
        <w:t>cofinanciación</w:t>
      </w:r>
      <w:r w:rsidR="00120168" w:rsidRPr="00CA01FD">
        <w:t xml:space="preserve"> del coste de la contratación del investigador, así como una dotación adicional para iniciar su investigación.</w:t>
      </w:r>
    </w:p>
    <w:p w14:paraId="16D82B07" w14:textId="77777777" w:rsidR="00100F4E" w:rsidRPr="00CA01FD" w:rsidRDefault="00100F4E" w:rsidP="009102D3">
      <w:pPr>
        <w:pStyle w:val="Prrafodelista"/>
        <w:ind w:left="360"/>
        <w:jc w:val="both"/>
      </w:pPr>
    </w:p>
    <w:p w14:paraId="02B06AF5" w14:textId="6C042599" w:rsidR="00773B0D" w:rsidRPr="00CA01FD" w:rsidRDefault="00773B0D" w:rsidP="009102D3">
      <w:pPr>
        <w:pStyle w:val="Prrafodelista"/>
        <w:ind w:left="360"/>
        <w:jc w:val="both"/>
      </w:pPr>
      <w:r w:rsidRPr="00CA01FD">
        <w:t>En los 25 años que llevan en marcha estas ayudas, la convocatoria ha sufrido diversas modificaciones, motivadas en su caso por la adaptación a los diferentes Planes Estatales de Investigación o bien por su adecuación a las necesidades de cada momento</w:t>
      </w:r>
      <w:r w:rsidR="00A94B8A" w:rsidRPr="00CA01FD">
        <w:t>.</w:t>
      </w:r>
    </w:p>
    <w:p w14:paraId="438E127F" w14:textId="77777777" w:rsidR="00A94B8A" w:rsidRPr="00CA01FD" w:rsidRDefault="00A94B8A" w:rsidP="009102D3">
      <w:pPr>
        <w:pStyle w:val="Prrafodelista"/>
        <w:ind w:left="360"/>
        <w:jc w:val="both"/>
      </w:pPr>
    </w:p>
    <w:p w14:paraId="0D81A1CE" w14:textId="27C6A4B2" w:rsidR="00A94B8A" w:rsidRPr="00CA01FD" w:rsidRDefault="00A94B8A" w:rsidP="009102D3">
      <w:pPr>
        <w:pStyle w:val="Prrafodelista"/>
        <w:ind w:left="360"/>
        <w:jc w:val="both"/>
      </w:pPr>
      <w:r w:rsidRPr="00CA01FD">
        <w:t>Entre los cambios que ha tenido esta convocatoria destacan:</w:t>
      </w:r>
    </w:p>
    <w:p w14:paraId="13B2A0D1" w14:textId="77777777" w:rsidR="00A94B8A" w:rsidRPr="00CA01FD" w:rsidRDefault="00A94B8A" w:rsidP="009102D3">
      <w:pPr>
        <w:pStyle w:val="Prrafodelista"/>
        <w:ind w:left="360"/>
        <w:jc w:val="both"/>
      </w:pPr>
    </w:p>
    <w:p w14:paraId="2EB0D842" w14:textId="22FED682" w:rsidR="0009402E" w:rsidRPr="00CA01FD" w:rsidRDefault="00A94B8A" w:rsidP="001F6070">
      <w:pPr>
        <w:pStyle w:val="Prrafodelista"/>
        <w:numPr>
          <w:ilvl w:val="0"/>
          <w:numId w:val="2"/>
        </w:numPr>
        <w:jc w:val="both"/>
      </w:pPr>
      <w:r w:rsidRPr="00CA01FD">
        <w:t>En la convocatoria 2012 se incluye como gasto elegible una</w:t>
      </w:r>
      <w:r w:rsidR="0009402E" w:rsidRPr="00CA01FD">
        <w:t xml:space="preserve"> ayuda para la creación de puestos de trabajo de carácter permanente. Esta ayuda se concede a aquellos Centros de I+D que, habiendo sido beneficiarios de una ayuda para la contratación de doctores, hayan creado los correspondientes puestos de trabajo de carácter permanente, en el ámbito de conocimiento de cada una de las plazas cubiertas mediante la citada contratación</w:t>
      </w:r>
      <w:r w:rsidRPr="00CA01FD">
        <w:t>.</w:t>
      </w:r>
    </w:p>
    <w:p w14:paraId="60FE6A7A" w14:textId="17A5D1E3" w:rsidR="00A94B8A" w:rsidRPr="00CA01FD" w:rsidRDefault="00A94B8A" w:rsidP="001F6070">
      <w:pPr>
        <w:pStyle w:val="Prrafodelista"/>
        <w:numPr>
          <w:ilvl w:val="0"/>
          <w:numId w:val="2"/>
        </w:numPr>
        <w:jc w:val="both"/>
      </w:pPr>
      <w:r w:rsidRPr="00CA01FD">
        <w:t>En las convocatorias 2021 y 2022 desaparece la ayuda para la incentivación de creación de un puesto permanente y las entidades beneficiarias no tienen como obligatoriedad la estabilización de las personas que han obtenido una ayuda Ramón y Cajal.</w:t>
      </w:r>
    </w:p>
    <w:p w14:paraId="3DE4D50E" w14:textId="56341FBE" w:rsidR="00EC47E6" w:rsidRPr="00CA01FD" w:rsidRDefault="00A94B8A" w:rsidP="007F542D">
      <w:pPr>
        <w:pStyle w:val="Prrafodelista"/>
        <w:jc w:val="both"/>
      </w:pPr>
      <w:r w:rsidRPr="00CA01FD">
        <w:t>A partir de la convocatoria 2023 se incorpora la obligatoriedad de la estabilización</w:t>
      </w:r>
      <w:r w:rsidR="00EC47E6" w:rsidRPr="00CA01FD">
        <w:t>, (La formalización por parte de los centros de I+D de estos acuerdos de incorporación implica que garantizan el compromiso de crear puestos de trabajo permanentes con un perfil adecuado a las plazas cubiertas, conforme a la legislación vigente)</w:t>
      </w:r>
    </w:p>
    <w:p w14:paraId="3DC2CD29" w14:textId="1D7B55D2" w:rsidR="00EC47E6" w:rsidRPr="00CA01FD" w:rsidRDefault="00A94B8A" w:rsidP="001F6070">
      <w:pPr>
        <w:pStyle w:val="Prrafodelista"/>
        <w:numPr>
          <w:ilvl w:val="0"/>
          <w:numId w:val="2"/>
        </w:numPr>
        <w:jc w:val="both"/>
      </w:pPr>
      <w:r w:rsidRPr="00CA01FD">
        <w:t>En la convocatoria 202</w:t>
      </w:r>
      <w:r w:rsidR="00EC47E6" w:rsidRPr="00CA01FD">
        <w:t xml:space="preserve">1, con motivo de la desaparición de la Convocatoria Juan de la Cierva Incorporación, se incluye un nuevo turno para jóvenes investigadores/as en este caso la fecha de obtención del grado de doctor debe estar comprendida entre el día 1 de enero de 2017 y el día 31 de diciembre de 2019, mientras que para </w:t>
      </w:r>
      <w:r w:rsidR="00EC47E6" w:rsidRPr="00CA01FD">
        <w:lastRenderedPageBreak/>
        <w:t>el turno general dicha fecha debe de estar comprendida a 1 de enero de 2011 y el día 31 de diciembre de 2019. A partir de la convocatoria 2022, desaparece el turno de jóvenes investigadores/as.</w:t>
      </w:r>
    </w:p>
    <w:p w14:paraId="4BFBCFE2" w14:textId="65FDE29B" w:rsidR="00EC47E6" w:rsidRPr="00CA01FD" w:rsidRDefault="007F542D" w:rsidP="001F6070">
      <w:pPr>
        <w:pStyle w:val="Prrafodelista"/>
        <w:numPr>
          <w:ilvl w:val="0"/>
          <w:numId w:val="2"/>
        </w:numPr>
        <w:jc w:val="both"/>
      </w:pPr>
      <w:r w:rsidRPr="00CA01FD">
        <w:t>A partir de</w:t>
      </w:r>
      <w:r w:rsidR="00EC47E6" w:rsidRPr="00CA01FD">
        <w:t xml:space="preserve"> la convocatoria 2022 </w:t>
      </w:r>
      <w:r w:rsidR="00EC47E6" w:rsidRPr="00871C05">
        <w:rPr>
          <w:rFonts w:cs="Segoe UI"/>
        </w:rPr>
        <w:t>se reservan ayudas específicas dirigidas incentivar la incorporación de investigadores e investigadoras que lleven desarrollando su actividad profesional en el extranjero (ayuda para la atracción del talento).</w:t>
      </w:r>
      <w:r w:rsidRPr="00871C05">
        <w:rPr>
          <w:rFonts w:cs="Segoe UI"/>
        </w:rPr>
        <w:t xml:space="preserve"> En estas ayudas se incrementa la cuantía de la dotación adicional.</w:t>
      </w:r>
    </w:p>
    <w:p w14:paraId="26EF5B37" w14:textId="0597546A" w:rsidR="007F542D" w:rsidRPr="00CA01FD" w:rsidRDefault="007F542D" w:rsidP="001F6070">
      <w:pPr>
        <w:pStyle w:val="Prrafodelista"/>
        <w:numPr>
          <w:ilvl w:val="0"/>
          <w:numId w:val="2"/>
        </w:numPr>
        <w:jc w:val="both"/>
      </w:pPr>
      <w:r w:rsidRPr="00CA01FD">
        <w:t xml:space="preserve">Desde la convocatoria 2022, la ayuda </w:t>
      </w:r>
      <w:r w:rsidR="00E3507B" w:rsidRPr="00CA01FD">
        <w:t>está</w:t>
      </w:r>
      <w:r w:rsidRPr="00CA01FD">
        <w:t xml:space="preserve"> dividida en dos fases, la primera de ellas con una duración de 3 años y la segunda de 2 años. Para acceder a la segunda fase y al incremento de salario que esto supone, la persona investigadora deberá tener el certificado I3o R3, que lo podrá obtener con el correspondiente informe de seguimiento de la ayuda Ramon y Cajal.</w:t>
      </w:r>
    </w:p>
    <w:p w14:paraId="42A2FDEF" w14:textId="77777777" w:rsidR="00100F4E" w:rsidRPr="00CA01FD" w:rsidRDefault="00100F4E" w:rsidP="009102D3">
      <w:pPr>
        <w:pStyle w:val="Prrafodelista"/>
        <w:ind w:left="360"/>
        <w:jc w:val="both"/>
      </w:pPr>
    </w:p>
    <w:p w14:paraId="395C3DF9" w14:textId="025E24EE" w:rsidR="007F542D" w:rsidRPr="00CA01FD" w:rsidRDefault="007F542D" w:rsidP="009102D3">
      <w:pPr>
        <w:pStyle w:val="Prrafodelista"/>
        <w:ind w:left="360"/>
        <w:jc w:val="both"/>
      </w:pPr>
      <w:r w:rsidRPr="00CA01FD">
        <w:t>En la actualidad la convocatoria de ayudas Ramon y Cajal (2024) tiene las siguientes características:</w:t>
      </w:r>
    </w:p>
    <w:p w14:paraId="07EE0273" w14:textId="77777777" w:rsidR="007F542D" w:rsidRPr="00CA01FD" w:rsidRDefault="007F542D" w:rsidP="009102D3">
      <w:pPr>
        <w:pStyle w:val="Prrafodelista"/>
        <w:ind w:left="360"/>
        <w:jc w:val="both"/>
      </w:pPr>
    </w:p>
    <w:p w14:paraId="6DC78D19" w14:textId="77777777" w:rsidR="007F542D" w:rsidRPr="0049701E" w:rsidRDefault="007F542D" w:rsidP="001F6070">
      <w:pPr>
        <w:pStyle w:val="Prrafodelista"/>
        <w:numPr>
          <w:ilvl w:val="0"/>
          <w:numId w:val="4"/>
        </w:numPr>
        <w:jc w:val="both"/>
        <w:rPr>
          <w:rFonts w:cs="Segoe UI"/>
          <w:shd w:val="clear" w:color="auto" w:fill="FFFFFF"/>
        </w:rPr>
      </w:pPr>
      <w:r w:rsidRPr="0049701E">
        <w:t>L</w:t>
      </w:r>
      <w:r w:rsidRPr="0049701E">
        <w:rPr>
          <w:rFonts w:cs="Segoe UI"/>
          <w:shd w:val="clear" w:color="auto" w:fill="FFFFFF"/>
        </w:rPr>
        <w:t>a fecha de obtención del grado de doctor para las personas candidatas al turno general debe estar comprendida entre el día 1 de enero de 2014 y el día 31 de diciembre de 2022.</w:t>
      </w:r>
    </w:p>
    <w:p w14:paraId="2270AFBD" w14:textId="77777777" w:rsidR="007F542D" w:rsidRPr="0049701E" w:rsidRDefault="007F542D" w:rsidP="007F542D">
      <w:pPr>
        <w:pStyle w:val="Prrafodelista"/>
        <w:ind w:left="360"/>
        <w:jc w:val="both"/>
        <w:rPr>
          <w:rFonts w:cs="Segoe UI"/>
        </w:rPr>
      </w:pPr>
    </w:p>
    <w:p w14:paraId="4C82A9C5" w14:textId="1B7CEBD9" w:rsidR="007F542D" w:rsidRPr="0049701E" w:rsidRDefault="007F542D" w:rsidP="001F6070">
      <w:pPr>
        <w:pStyle w:val="Prrafodelista"/>
        <w:numPr>
          <w:ilvl w:val="0"/>
          <w:numId w:val="4"/>
        </w:numPr>
        <w:jc w:val="both"/>
        <w:rPr>
          <w:rFonts w:cs="Segoe UI"/>
          <w:shd w:val="clear" w:color="auto" w:fill="FFFFFF"/>
        </w:rPr>
      </w:pPr>
      <w:r w:rsidRPr="0049701E">
        <w:rPr>
          <w:rFonts w:cs="Segoe UI"/>
        </w:rPr>
        <w:t>Dentro de las ayudas del turno general, se reservan 80 ayudas específicas dirigidas incentivar la incorporación de investigadores e investigadoras que lleven desarrollando su actividad profesional en el extranjero (ayuda para la atracción del talento). </w:t>
      </w:r>
    </w:p>
    <w:p w14:paraId="4BB7D0D8" w14:textId="77777777" w:rsidR="007F542D" w:rsidRPr="0049701E" w:rsidRDefault="007F542D" w:rsidP="001F6070">
      <w:pPr>
        <w:pStyle w:val="text-align-justify"/>
        <w:numPr>
          <w:ilvl w:val="0"/>
          <w:numId w:val="4"/>
        </w:numPr>
        <w:spacing w:before="0" w:beforeAutospacing="0"/>
        <w:jc w:val="both"/>
        <w:rPr>
          <w:rFonts w:asciiTheme="minorHAnsi" w:hAnsiTheme="minorHAnsi" w:cs="Segoe UI"/>
          <w:sz w:val="22"/>
          <w:szCs w:val="22"/>
        </w:rPr>
      </w:pPr>
      <w:bookmarkStart w:id="4" w:name="_Hlk206588198"/>
      <w:r w:rsidRPr="0049701E">
        <w:rPr>
          <w:rFonts w:asciiTheme="minorHAnsi" w:hAnsiTheme="minorHAnsi" w:cs="Segoe UI"/>
          <w:sz w:val="22"/>
          <w:szCs w:val="22"/>
        </w:rPr>
        <w:t>La duración de la ayuda estará dividida en dos fases:</w:t>
      </w:r>
    </w:p>
    <w:p w14:paraId="65D3C5FC" w14:textId="77777777" w:rsidR="007F542D" w:rsidRPr="0049701E" w:rsidRDefault="007F542D" w:rsidP="001F6070">
      <w:pPr>
        <w:pStyle w:val="text-align-justify"/>
        <w:numPr>
          <w:ilvl w:val="0"/>
          <w:numId w:val="3"/>
        </w:numPr>
        <w:ind w:left="1440"/>
        <w:jc w:val="both"/>
        <w:rPr>
          <w:rFonts w:asciiTheme="minorHAnsi" w:hAnsiTheme="minorHAnsi" w:cs="Segoe UI"/>
          <w:sz w:val="22"/>
          <w:szCs w:val="22"/>
        </w:rPr>
      </w:pPr>
      <w:r w:rsidRPr="0049701E">
        <w:rPr>
          <w:rFonts w:asciiTheme="minorHAnsi" w:hAnsiTheme="minorHAnsi" w:cs="Segoe UI"/>
          <w:sz w:val="22"/>
          <w:szCs w:val="22"/>
        </w:rPr>
        <w:t>La primera fase, que tendrá una duración de 3 años. Esta fase tiene como objetivo afianzar las capacidades adquiridas durante una primera etapa previa de formación posdoctoral. La cuantía anual será de 37.800 euros, se destinará a cofinanciar el salario y la cuota empresarial de la Seguridad Social de las personas contratadas. </w:t>
      </w:r>
    </w:p>
    <w:p w14:paraId="085F3462" w14:textId="77777777" w:rsidR="007F542D" w:rsidRPr="0049701E" w:rsidRDefault="007F542D" w:rsidP="001F6070">
      <w:pPr>
        <w:pStyle w:val="text-align-justify"/>
        <w:numPr>
          <w:ilvl w:val="0"/>
          <w:numId w:val="3"/>
        </w:numPr>
        <w:ind w:left="1440"/>
        <w:jc w:val="both"/>
        <w:rPr>
          <w:rFonts w:asciiTheme="minorHAnsi" w:hAnsiTheme="minorHAnsi" w:cs="Segoe UI"/>
          <w:sz w:val="22"/>
          <w:szCs w:val="22"/>
        </w:rPr>
      </w:pPr>
      <w:r w:rsidRPr="0049701E">
        <w:rPr>
          <w:rFonts w:asciiTheme="minorHAnsi" w:hAnsiTheme="minorHAnsi" w:cs="Segoe UI"/>
          <w:sz w:val="22"/>
          <w:szCs w:val="22"/>
        </w:rPr>
        <w:t>La segunda fase tendrá una duración de 2 años. Se accederá a esta fase cuando la evaluación correspondiente a la actividad científico-técnica, que se realizará teniendo en cuenta los criterios para ser investigador/a R3 –investigador/a establecido/a- sea positiva. La persona investigadora podrá presentarse a esta evaluación a partir de la finalización del segundo año. La ayuda anual pasará a ser de 46.900 euros.</w:t>
      </w:r>
    </w:p>
    <w:bookmarkEnd w:id="4"/>
    <w:p w14:paraId="4769534A" w14:textId="77777777" w:rsidR="007F542D" w:rsidRPr="0049701E" w:rsidRDefault="007F542D" w:rsidP="001F6070">
      <w:pPr>
        <w:pStyle w:val="text-align-justify"/>
        <w:numPr>
          <w:ilvl w:val="0"/>
          <w:numId w:val="5"/>
        </w:numPr>
        <w:spacing w:before="0" w:beforeAutospacing="0"/>
        <w:jc w:val="both"/>
        <w:rPr>
          <w:rFonts w:asciiTheme="minorHAnsi" w:hAnsiTheme="minorHAnsi" w:cs="Segoe UI"/>
          <w:sz w:val="22"/>
          <w:szCs w:val="22"/>
        </w:rPr>
      </w:pPr>
      <w:r w:rsidRPr="0049701E">
        <w:rPr>
          <w:rFonts w:asciiTheme="minorHAnsi" w:hAnsiTheme="minorHAnsi" w:cs="Segoe UI"/>
          <w:sz w:val="22"/>
          <w:szCs w:val="22"/>
        </w:rPr>
        <w:t>Además, se concederá una ayuda adicional de 50.000 euros, para cubrir los gastos directamente relacionados con la ejecución de sus actividades de investigación. En el caso de que corresponda la concesión de una ayuda para la atracción de talento, el importe de la ayuda adicional citada se verá incrementada en 50.000 euros.</w:t>
      </w:r>
    </w:p>
    <w:p w14:paraId="0D25FA0B" w14:textId="4C0D033A" w:rsidR="007F542D" w:rsidRDefault="009878DB" w:rsidP="001F6070">
      <w:pPr>
        <w:pStyle w:val="Ttulo2"/>
        <w:numPr>
          <w:ilvl w:val="1"/>
          <w:numId w:val="1"/>
        </w:numPr>
        <w:ind w:left="1080"/>
      </w:pPr>
      <w:bookmarkStart w:id="5" w:name="_Toc212110301"/>
      <w:bookmarkStart w:id="6" w:name="_Hlk206529508"/>
      <w:bookmarkEnd w:id="2"/>
      <w:r>
        <w:lastRenderedPageBreak/>
        <w:t xml:space="preserve">Convocatoria de Proyectos de Generación </w:t>
      </w:r>
      <w:r w:rsidR="008F0179">
        <w:t>de Conocimiento</w:t>
      </w:r>
      <w:bookmarkEnd w:id="5"/>
    </w:p>
    <w:p w14:paraId="43B476C8" w14:textId="7F622DA4" w:rsidR="009878DB" w:rsidRDefault="008F0179" w:rsidP="00177B6B">
      <w:pPr>
        <w:jc w:val="both"/>
      </w:pPr>
      <w:bookmarkStart w:id="7" w:name="_Toc206587049"/>
      <w:bookmarkStart w:id="8" w:name="_Toc206608928"/>
      <w:bookmarkStart w:id="9" w:name="_Toc206609125"/>
      <w:bookmarkEnd w:id="6"/>
      <w:r>
        <w:t>La dotación adicional que se incorpora a la ayuda Ramon y Cajal para e</w:t>
      </w:r>
      <w:r w:rsidR="009137C1">
        <w:t>l</w:t>
      </w:r>
      <w:r>
        <w:t xml:space="preserve"> inicio de la línea de investigación propuesta en la </w:t>
      </w:r>
      <w:r w:rsidR="00F8249D">
        <w:t>solicitud</w:t>
      </w:r>
      <w:r w:rsidR="00871C05">
        <w:t>,</w:t>
      </w:r>
      <w:r>
        <w:t xml:space="preserve"> en general</w:t>
      </w:r>
      <w:r w:rsidR="00871C05">
        <w:t>,</w:t>
      </w:r>
      <w:r>
        <w:t xml:space="preserve"> es insuficiente, en especial si se considera el objetivo de la convocatoria, en el que se incluye la valoración de la independencia de la persona investigadora y su capacidad para formar un grupo de investigación</w:t>
      </w:r>
      <w:r w:rsidR="00F8249D">
        <w:t xml:space="preserve"> y desarrollar una nueva línea de investigación en el centro en el que se incorpora</w:t>
      </w:r>
      <w:bookmarkEnd w:id="7"/>
      <w:bookmarkEnd w:id="8"/>
      <w:bookmarkEnd w:id="9"/>
    </w:p>
    <w:p w14:paraId="4CE5F404" w14:textId="77777777" w:rsidR="001B2FB9" w:rsidRDefault="008F0179" w:rsidP="00177B6B">
      <w:pPr>
        <w:jc w:val="both"/>
      </w:pPr>
      <w:bookmarkStart w:id="10" w:name="_Toc206587050"/>
      <w:bookmarkStart w:id="11" w:name="_Toc206608929"/>
      <w:bookmarkStart w:id="12" w:name="_Toc206609126"/>
      <w:r>
        <w:t>Como consecuencia, las personas investigadoras que obtienen una ayuda Ramón y Cajal, en la convocatoria de proyectos de Generación de conocimiento inmediatamente después de obtener la ayuda, presentan una solicitud para la financiación de la ejecución de un proyecto.</w:t>
      </w:r>
      <w:bookmarkStart w:id="13" w:name="_Toc206587051"/>
      <w:bookmarkStart w:id="14" w:name="_Toc206608930"/>
      <w:bookmarkStart w:id="15" w:name="_Toc206609127"/>
      <w:bookmarkEnd w:id="10"/>
      <w:bookmarkEnd w:id="11"/>
      <w:bookmarkEnd w:id="12"/>
    </w:p>
    <w:p w14:paraId="6A7D1BAA" w14:textId="574BA391" w:rsidR="009137C1" w:rsidRDefault="009137C1" w:rsidP="00177B6B">
      <w:pPr>
        <w:jc w:val="both"/>
      </w:pPr>
      <w:r>
        <w:t xml:space="preserve">Desde la convocatoria de proyectos de Generación de Conocimiento del año 2020 a la </w:t>
      </w:r>
      <w:r w:rsidR="00A96103">
        <w:t>última</w:t>
      </w:r>
      <w:r>
        <w:t xml:space="preserve"> convocatoria del año 2024 el </w:t>
      </w:r>
      <w:r w:rsidR="00A96103">
        <w:t>número</w:t>
      </w:r>
      <w:r>
        <w:t xml:space="preserve"> de solicitudes de investigadores/as con ayuda Ramon y Cajal que solicitan su primer proyecto se ha incrementado desde 196 solicitudes en 2020 a 582 en 2024. Este incremento de solicitudes unido </w:t>
      </w:r>
      <w:r w:rsidR="00F8249D">
        <w:t xml:space="preserve">al cada vez mayor carácter </w:t>
      </w:r>
      <w:r>
        <w:t xml:space="preserve">competitivo de esta convocatoria ha hecho que </w:t>
      </w:r>
      <w:proofErr w:type="spellStart"/>
      <w:r>
        <w:t>el</w:t>
      </w:r>
      <w:proofErr w:type="spellEnd"/>
      <w:r>
        <w:t xml:space="preserve"> % de personas con ayuda Ramon y </w:t>
      </w:r>
      <w:r w:rsidR="00F8249D">
        <w:t>C</w:t>
      </w:r>
      <w:r>
        <w:t xml:space="preserve">ajal </w:t>
      </w:r>
      <w:r w:rsidR="00F8249D">
        <w:t>que obtienen proyecto se ha reducido desde el 7</w:t>
      </w:r>
      <w:r w:rsidR="00A96103">
        <w:t>6,9</w:t>
      </w:r>
      <w:r w:rsidR="00F8249D">
        <w:t xml:space="preserve"> % en 2020 al 54</w:t>
      </w:r>
      <w:r w:rsidR="00A96103">
        <w:t>,9</w:t>
      </w:r>
      <w:r w:rsidR="00F8249D">
        <w:t>% en 2024.</w:t>
      </w:r>
      <w:bookmarkEnd w:id="13"/>
      <w:bookmarkEnd w:id="14"/>
      <w:bookmarkEnd w:id="15"/>
    </w:p>
    <w:tbl>
      <w:tblPr>
        <w:tblW w:w="5980" w:type="dxa"/>
        <w:tblCellMar>
          <w:left w:w="70" w:type="dxa"/>
          <w:right w:w="70" w:type="dxa"/>
        </w:tblCellMar>
        <w:tblLook w:val="04A0" w:firstRow="1" w:lastRow="0" w:firstColumn="1" w:lastColumn="0" w:noHBand="0" w:noVBand="1"/>
      </w:tblPr>
      <w:tblGrid>
        <w:gridCol w:w="4780"/>
        <w:gridCol w:w="1200"/>
      </w:tblGrid>
      <w:tr w:rsidR="00A96103" w:rsidRPr="00A96103" w14:paraId="15CBBC0D" w14:textId="77777777" w:rsidTr="00A96103">
        <w:trPr>
          <w:trHeight w:val="300"/>
        </w:trPr>
        <w:tc>
          <w:tcPr>
            <w:tcW w:w="4780" w:type="dxa"/>
            <w:tcBorders>
              <w:top w:val="single" w:sz="4" w:space="0" w:color="auto"/>
              <w:left w:val="single" w:sz="4" w:space="0" w:color="auto"/>
              <w:bottom w:val="single" w:sz="4" w:space="0" w:color="auto"/>
              <w:right w:val="single" w:sz="4" w:space="0" w:color="auto"/>
            </w:tcBorders>
            <w:noWrap/>
            <w:vAlign w:val="bottom"/>
            <w:hideMark/>
          </w:tcPr>
          <w:p w14:paraId="27A7BA9D" w14:textId="77777777" w:rsidR="00A96103" w:rsidRPr="00A96103" w:rsidRDefault="00A96103" w:rsidP="00A96103">
            <w:pPr>
              <w:spacing w:after="0" w:line="240" w:lineRule="auto"/>
              <w:rPr>
                <w:rFonts w:ascii="Aptos" w:eastAsia="Times New Roman" w:hAnsi="Aptos" w:cs="Arial"/>
                <w:b/>
                <w:bCs/>
                <w:kern w:val="0"/>
                <w:lang w:eastAsia="es-ES"/>
                <w14:ligatures w14:val="none"/>
              </w:rPr>
            </w:pPr>
            <w:r w:rsidRPr="00A96103">
              <w:rPr>
                <w:rFonts w:ascii="Aptos" w:eastAsia="Times New Roman" w:hAnsi="Aptos" w:cs="Arial"/>
                <w:b/>
                <w:bCs/>
                <w:kern w:val="0"/>
                <w:lang w:eastAsia="es-ES"/>
                <w14:ligatures w14:val="none"/>
              </w:rPr>
              <w:t>Convocatoria</w:t>
            </w:r>
          </w:p>
        </w:tc>
        <w:tc>
          <w:tcPr>
            <w:tcW w:w="1200" w:type="dxa"/>
            <w:tcBorders>
              <w:top w:val="single" w:sz="4" w:space="0" w:color="auto"/>
              <w:left w:val="nil"/>
              <w:bottom w:val="single" w:sz="4" w:space="0" w:color="auto"/>
              <w:right w:val="single" w:sz="4" w:space="0" w:color="auto"/>
            </w:tcBorders>
            <w:noWrap/>
            <w:vAlign w:val="bottom"/>
            <w:hideMark/>
          </w:tcPr>
          <w:p w14:paraId="68AED26E" w14:textId="77777777" w:rsidR="00A96103" w:rsidRPr="00A96103" w:rsidRDefault="00A96103" w:rsidP="00A96103">
            <w:pPr>
              <w:spacing w:after="0" w:line="240" w:lineRule="auto"/>
              <w:jc w:val="center"/>
              <w:rPr>
                <w:rFonts w:ascii="Aptos" w:eastAsia="Times New Roman" w:hAnsi="Aptos" w:cs="Arial"/>
                <w:b/>
                <w:bCs/>
                <w:kern w:val="0"/>
                <w:lang w:eastAsia="es-ES"/>
                <w14:ligatures w14:val="none"/>
              </w:rPr>
            </w:pPr>
            <w:r w:rsidRPr="00A96103">
              <w:rPr>
                <w:rFonts w:ascii="Aptos" w:eastAsia="Times New Roman" w:hAnsi="Aptos" w:cs="Arial"/>
                <w:b/>
                <w:bCs/>
                <w:kern w:val="0"/>
                <w:lang w:eastAsia="es-ES"/>
                <w14:ligatures w14:val="none"/>
              </w:rPr>
              <w:t>% éxito</w:t>
            </w:r>
          </w:p>
        </w:tc>
      </w:tr>
      <w:tr w:rsidR="00A96103" w:rsidRPr="00A96103" w14:paraId="05589F0D" w14:textId="77777777" w:rsidTr="00A96103">
        <w:trPr>
          <w:trHeight w:val="300"/>
        </w:trPr>
        <w:tc>
          <w:tcPr>
            <w:tcW w:w="4780" w:type="dxa"/>
            <w:tcBorders>
              <w:top w:val="nil"/>
              <w:left w:val="single" w:sz="4" w:space="0" w:color="auto"/>
              <w:bottom w:val="single" w:sz="4" w:space="0" w:color="auto"/>
              <w:right w:val="single" w:sz="4" w:space="0" w:color="auto"/>
            </w:tcBorders>
            <w:noWrap/>
            <w:vAlign w:val="bottom"/>
            <w:hideMark/>
          </w:tcPr>
          <w:p w14:paraId="43F9FC64" w14:textId="77777777" w:rsidR="00A96103" w:rsidRPr="00A96103" w:rsidRDefault="00A96103" w:rsidP="00A96103">
            <w:pPr>
              <w:spacing w:after="0" w:line="240" w:lineRule="auto"/>
              <w:rPr>
                <w:rFonts w:ascii="Aptos" w:eastAsia="Times New Roman" w:hAnsi="Aptos" w:cs="Arial"/>
                <w:kern w:val="0"/>
                <w:lang w:eastAsia="es-ES"/>
                <w14:ligatures w14:val="none"/>
              </w:rPr>
            </w:pPr>
            <w:r w:rsidRPr="00A96103">
              <w:rPr>
                <w:rFonts w:ascii="Aptos" w:eastAsia="Times New Roman" w:hAnsi="Aptos" w:cs="Arial"/>
                <w:kern w:val="0"/>
                <w:lang w:eastAsia="es-ES"/>
                <w14:ligatures w14:val="none"/>
              </w:rPr>
              <w:t>Proyectos I + D 2020</w:t>
            </w:r>
          </w:p>
        </w:tc>
        <w:tc>
          <w:tcPr>
            <w:tcW w:w="1200" w:type="dxa"/>
            <w:tcBorders>
              <w:top w:val="nil"/>
              <w:left w:val="nil"/>
              <w:bottom w:val="single" w:sz="4" w:space="0" w:color="auto"/>
              <w:right w:val="single" w:sz="4" w:space="0" w:color="auto"/>
            </w:tcBorders>
            <w:noWrap/>
            <w:vAlign w:val="bottom"/>
            <w:hideMark/>
          </w:tcPr>
          <w:p w14:paraId="68544E9C" w14:textId="77777777" w:rsidR="00A96103" w:rsidRPr="00A96103" w:rsidRDefault="00A96103" w:rsidP="00A96103">
            <w:pPr>
              <w:spacing w:after="0" w:line="240" w:lineRule="auto"/>
              <w:jc w:val="center"/>
              <w:rPr>
                <w:rFonts w:ascii="Aptos" w:eastAsia="Times New Roman" w:hAnsi="Aptos" w:cs="Arial"/>
                <w:kern w:val="0"/>
                <w:lang w:eastAsia="es-ES"/>
                <w14:ligatures w14:val="none"/>
              </w:rPr>
            </w:pPr>
            <w:r w:rsidRPr="00A96103">
              <w:rPr>
                <w:rFonts w:ascii="Aptos" w:eastAsia="Times New Roman" w:hAnsi="Aptos" w:cs="Arial"/>
                <w:kern w:val="0"/>
                <w:lang w:eastAsia="es-ES"/>
                <w14:ligatures w14:val="none"/>
              </w:rPr>
              <w:t>71,4</w:t>
            </w:r>
          </w:p>
        </w:tc>
      </w:tr>
      <w:tr w:rsidR="00A96103" w:rsidRPr="00A96103" w14:paraId="619C2D7E" w14:textId="77777777" w:rsidTr="00A96103">
        <w:trPr>
          <w:trHeight w:val="300"/>
        </w:trPr>
        <w:tc>
          <w:tcPr>
            <w:tcW w:w="4780" w:type="dxa"/>
            <w:tcBorders>
              <w:top w:val="nil"/>
              <w:left w:val="single" w:sz="4" w:space="0" w:color="auto"/>
              <w:bottom w:val="single" w:sz="4" w:space="0" w:color="auto"/>
              <w:right w:val="single" w:sz="4" w:space="0" w:color="auto"/>
            </w:tcBorders>
            <w:noWrap/>
            <w:vAlign w:val="bottom"/>
            <w:hideMark/>
          </w:tcPr>
          <w:p w14:paraId="33DA6A2C" w14:textId="77777777" w:rsidR="00A96103" w:rsidRPr="00A96103" w:rsidRDefault="00A96103" w:rsidP="00A96103">
            <w:pPr>
              <w:spacing w:after="0" w:line="240" w:lineRule="auto"/>
              <w:rPr>
                <w:rFonts w:ascii="Aptos" w:eastAsia="Times New Roman" w:hAnsi="Aptos" w:cs="Arial"/>
                <w:kern w:val="0"/>
                <w:lang w:eastAsia="es-ES"/>
                <w14:ligatures w14:val="none"/>
              </w:rPr>
            </w:pPr>
            <w:r w:rsidRPr="00A96103">
              <w:rPr>
                <w:rFonts w:ascii="Aptos" w:eastAsia="Times New Roman" w:hAnsi="Aptos" w:cs="Arial"/>
                <w:kern w:val="0"/>
                <w:lang w:eastAsia="es-ES"/>
                <w14:ligatures w14:val="none"/>
              </w:rPr>
              <w:t>Proyectos de Generación de Conocimiento 2021</w:t>
            </w:r>
          </w:p>
        </w:tc>
        <w:tc>
          <w:tcPr>
            <w:tcW w:w="1200" w:type="dxa"/>
            <w:tcBorders>
              <w:top w:val="nil"/>
              <w:left w:val="nil"/>
              <w:bottom w:val="single" w:sz="4" w:space="0" w:color="auto"/>
              <w:right w:val="single" w:sz="4" w:space="0" w:color="auto"/>
            </w:tcBorders>
            <w:noWrap/>
            <w:vAlign w:val="bottom"/>
            <w:hideMark/>
          </w:tcPr>
          <w:p w14:paraId="5D27F984" w14:textId="77777777" w:rsidR="00A96103" w:rsidRPr="00A96103" w:rsidRDefault="00A96103" w:rsidP="00A96103">
            <w:pPr>
              <w:spacing w:after="0" w:line="240" w:lineRule="auto"/>
              <w:jc w:val="center"/>
              <w:rPr>
                <w:rFonts w:ascii="Aptos" w:eastAsia="Times New Roman" w:hAnsi="Aptos" w:cs="Arial"/>
                <w:kern w:val="0"/>
                <w:lang w:eastAsia="es-ES"/>
                <w14:ligatures w14:val="none"/>
              </w:rPr>
            </w:pPr>
            <w:r w:rsidRPr="00A96103">
              <w:rPr>
                <w:rFonts w:ascii="Aptos" w:eastAsia="Times New Roman" w:hAnsi="Aptos" w:cs="Arial"/>
                <w:kern w:val="0"/>
                <w:lang w:eastAsia="es-ES"/>
                <w14:ligatures w14:val="none"/>
              </w:rPr>
              <w:t>76,9</w:t>
            </w:r>
          </w:p>
        </w:tc>
      </w:tr>
      <w:tr w:rsidR="00A96103" w:rsidRPr="00A96103" w14:paraId="64AC3300" w14:textId="77777777" w:rsidTr="00A96103">
        <w:trPr>
          <w:trHeight w:val="300"/>
        </w:trPr>
        <w:tc>
          <w:tcPr>
            <w:tcW w:w="4780" w:type="dxa"/>
            <w:tcBorders>
              <w:top w:val="nil"/>
              <w:left w:val="single" w:sz="4" w:space="0" w:color="auto"/>
              <w:bottom w:val="single" w:sz="4" w:space="0" w:color="auto"/>
              <w:right w:val="single" w:sz="4" w:space="0" w:color="auto"/>
            </w:tcBorders>
            <w:noWrap/>
            <w:vAlign w:val="bottom"/>
            <w:hideMark/>
          </w:tcPr>
          <w:p w14:paraId="3F8A343C" w14:textId="77777777" w:rsidR="00A96103" w:rsidRPr="00A96103" w:rsidRDefault="00A96103" w:rsidP="00A96103">
            <w:pPr>
              <w:spacing w:after="0" w:line="240" w:lineRule="auto"/>
              <w:rPr>
                <w:rFonts w:ascii="Aptos" w:eastAsia="Times New Roman" w:hAnsi="Aptos" w:cs="Arial"/>
                <w:kern w:val="0"/>
                <w:lang w:eastAsia="es-ES"/>
                <w14:ligatures w14:val="none"/>
              </w:rPr>
            </w:pPr>
            <w:r w:rsidRPr="00A96103">
              <w:rPr>
                <w:rFonts w:ascii="Aptos" w:eastAsia="Times New Roman" w:hAnsi="Aptos" w:cs="Arial"/>
                <w:kern w:val="0"/>
                <w:lang w:eastAsia="es-ES"/>
                <w14:ligatures w14:val="none"/>
              </w:rPr>
              <w:t>Proyectos de Generación de Conocimiento 2022</w:t>
            </w:r>
          </w:p>
        </w:tc>
        <w:tc>
          <w:tcPr>
            <w:tcW w:w="1200" w:type="dxa"/>
            <w:tcBorders>
              <w:top w:val="nil"/>
              <w:left w:val="nil"/>
              <w:bottom w:val="single" w:sz="4" w:space="0" w:color="auto"/>
              <w:right w:val="single" w:sz="4" w:space="0" w:color="auto"/>
            </w:tcBorders>
            <w:noWrap/>
            <w:vAlign w:val="bottom"/>
            <w:hideMark/>
          </w:tcPr>
          <w:p w14:paraId="3402A622" w14:textId="77777777" w:rsidR="00A96103" w:rsidRPr="00A96103" w:rsidRDefault="00A96103" w:rsidP="00A96103">
            <w:pPr>
              <w:spacing w:after="0" w:line="240" w:lineRule="auto"/>
              <w:jc w:val="center"/>
              <w:rPr>
                <w:rFonts w:ascii="Aptos" w:eastAsia="Times New Roman" w:hAnsi="Aptos" w:cs="Arial"/>
                <w:kern w:val="0"/>
                <w:lang w:eastAsia="es-ES"/>
                <w14:ligatures w14:val="none"/>
              </w:rPr>
            </w:pPr>
            <w:r w:rsidRPr="00A96103">
              <w:rPr>
                <w:rFonts w:ascii="Aptos" w:eastAsia="Times New Roman" w:hAnsi="Aptos" w:cs="Arial"/>
                <w:kern w:val="0"/>
                <w:lang w:eastAsia="es-ES"/>
                <w14:ligatures w14:val="none"/>
              </w:rPr>
              <w:t>68,6</w:t>
            </w:r>
          </w:p>
        </w:tc>
      </w:tr>
      <w:tr w:rsidR="00A96103" w:rsidRPr="00A96103" w14:paraId="4F9CA0DF" w14:textId="77777777" w:rsidTr="00A96103">
        <w:trPr>
          <w:trHeight w:val="300"/>
        </w:trPr>
        <w:tc>
          <w:tcPr>
            <w:tcW w:w="4780" w:type="dxa"/>
            <w:tcBorders>
              <w:top w:val="nil"/>
              <w:left w:val="single" w:sz="4" w:space="0" w:color="auto"/>
              <w:bottom w:val="single" w:sz="4" w:space="0" w:color="auto"/>
              <w:right w:val="single" w:sz="4" w:space="0" w:color="auto"/>
            </w:tcBorders>
            <w:noWrap/>
            <w:vAlign w:val="bottom"/>
            <w:hideMark/>
          </w:tcPr>
          <w:p w14:paraId="3D2D803C" w14:textId="77777777" w:rsidR="00A96103" w:rsidRPr="00A96103" w:rsidRDefault="00A96103" w:rsidP="00A96103">
            <w:pPr>
              <w:spacing w:after="0" w:line="240" w:lineRule="auto"/>
              <w:rPr>
                <w:rFonts w:ascii="Aptos" w:eastAsia="Times New Roman" w:hAnsi="Aptos" w:cs="Arial"/>
                <w:kern w:val="0"/>
                <w:lang w:eastAsia="es-ES"/>
                <w14:ligatures w14:val="none"/>
              </w:rPr>
            </w:pPr>
            <w:r w:rsidRPr="00A96103">
              <w:rPr>
                <w:rFonts w:ascii="Aptos" w:eastAsia="Times New Roman" w:hAnsi="Aptos" w:cs="Arial"/>
                <w:kern w:val="0"/>
                <w:lang w:eastAsia="es-ES"/>
                <w14:ligatures w14:val="none"/>
              </w:rPr>
              <w:t>Proyectos de Generación de Conocimiento 2023</w:t>
            </w:r>
          </w:p>
        </w:tc>
        <w:tc>
          <w:tcPr>
            <w:tcW w:w="1200" w:type="dxa"/>
            <w:tcBorders>
              <w:top w:val="nil"/>
              <w:left w:val="nil"/>
              <w:bottom w:val="single" w:sz="4" w:space="0" w:color="auto"/>
              <w:right w:val="single" w:sz="4" w:space="0" w:color="auto"/>
            </w:tcBorders>
            <w:noWrap/>
            <w:vAlign w:val="bottom"/>
            <w:hideMark/>
          </w:tcPr>
          <w:p w14:paraId="159D5398" w14:textId="77777777" w:rsidR="00A96103" w:rsidRPr="00A96103" w:rsidRDefault="00A96103" w:rsidP="00A96103">
            <w:pPr>
              <w:spacing w:after="0" w:line="240" w:lineRule="auto"/>
              <w:jc w:val="center"/>
              <w:rPr>
                <w:rFonts w:ascii="Aptos" w:eastAsia="Times New Roman" w:hAnsi="Aptos" w:cs="Arial"/>
                <w:kern w:val="0"/>
                <w:lang w:eastAsia="es-ES"/>
                <w14:ligatures w14:val="none"/>
              </w:rPr>
            </w:pPr>
            <w:r w:rsidRPr="00A96103">
              <w:rPr>
                <w:rFonts w:ascii="Aptos" w:eastAsia="Times New Roman" w:hAnsi="Aptos" w:cs="Arial"/>
                <w:kern w:val="0"/>
                <w:lang w:eastAsia="es-ES"/>
                <w14:ligatures w14:val="none"/>
              </w:rPr>
              <w:t>61,1</w:t>
            </w:r>
          </w:p>
        </w:tc>
      </w:tr>
      <w:tr w:rsidR="00A96103" w:rsidRPr="00A96103" w14:paraId="3BFE01D9" w14:textId="77777777" w:rsidTr="00A96103">
        <w:trPr>
          <w:trHeight w:val="300"/>
        </w:trPr>
        <w:tc>
          <w:tcPr>
            <w:tcW w:w="4780" w:type="dxa"/>
            <w:tcBorders>
              <w:top w:val="nil"/>
              <w:left w:val="single" w:sz="4" w:space="0" w:color="auto"/>
              <w:bottom w:val="single" w:sz="4" w:space="0" w:color="auto"/>
              <w:right w:val="single" w:sz="4" w:space="0" w:color="auto"/>
            </w:tcBorders>
            <w:noWrap/>
            <w:vAlign w:val="bottom"/>
            <w:hideMark/>
          </w:tcPr>
          <w:p w14:paraId="46D45CC2" w14:textId="77777777" w:rsidR="00A96103" w:rsidRPr="00A96103" w:rsidRDefault="00A96103" w:rsidP="00A96103">
            <w:pPr>
              <w:spacing w:after="0" w:line="240" w:lineRule="auto"/>
              <w:rPr>
                <w:rFonts w:ascii="Aptos" w:eastAsia="Times New Roman" w:hAnsi="Aptos" w:cs="Arial"/>
                <w:kern w:val="0"/>
                <w:lang w:eastAsia="es-ES"/>
                <w14:ligatures w14:val="none"/>
              </w:rPr>
            </w:pPr>
            <w:r w:rsidRPr="00A96103">
              <w:rPr>
                <w:rFonts w:ascii="Aptos" w:eastAsia="Times New Roman" w:hAnsi="Aptos" w:cs="Arial"/>
                <w:kern w:val="0"/>
                <w:lang w:eastAsia="es-ES"/>
                <w14:ligatures w14:val="none"/>
              </w:rPr>
              <w:t>Proyectos de Generación de Conocimiento 2024</w:t>
            </w:r>
          </w:p>
        </w:tc>
        <w:tc>
          <w:tcPr>
            <w:tcW w:w="1200" w:type="dxa"/>
            <w:tcBorders>
              <w:top w:val="nil"/>
              <w:left w:val="nil"/>
              <w:bottom w:val="single" w:sz="4" w:space="0" w:color="auto"/>
              <w:right w:val="single" w:sz="4" w:space="0" w:color="auto"/>
            </w:tcBorders>
            <w:noWrap/>
            <w:vAlign w:val="bottom"/>
            <w:hideMark/>
          </w:tcPr>
          <w:p w14:paraId="5BF75ED5" w14:textId="77777777" w:rsidR="00A96103" w:rsidRPr="00A96103" w:rsidRDefault="00A96103" w:rsidP="00A96103">
            <w:pPr>
              <w:spacing w:after="0" w:line="240" w:lineRule="auto"/>
              <w:jc w:val="center"/>
              <w:rPr>
                <w:rFonts w:ascii="Aptos" w:eastAsia="Times New Roman" w:hAnsi="Aptos" w:cs="Arial"/>
                <w:kern w:val="0"/>
                <w:lang w:eastAsia="es-ES"/>
                <w14:ligatures w14:val="none"/>
              </w:rPr>
            </w:pPr>
            <w:r w:rsidRPr="00A96103">
              <w:rPr>
                <w:rFonts w:ascii="Aptos" w:eastAsia="Times New Roman" w:hAnsi="Aptos" w:cs="Arial"/>
                <w:kern w:val="0"/>
                <w:lang w:eastAsia="es-ES"/>
                <w14:ligatures w14:val="none"/>
              </w:rPr>
              <w:t>54,9</w:t>
            </w:r>
          </w:p>
        </w:tc>
      </w:tr>
    </w:tbl>
    <w:p w14:paraId="01F10B1D" w14:textId="77777777" w:rsidR="00A96103" w:rsidRDefault="00A96103" w:rsidP="00177B6B">
      <w:pPr>
        <w:jc w:val="both"/>
      </w:pPr>
    </w:p>
    <w:p w14:paraId="5A7AB1E4" w14:textId="1BB226F7" w:rsidR="00AC1735" w:rsidRDefault="00AC1735" w:rsidP="00177B6B">
      <w:pPr>
        <w:jc w:val="both"/>
      </w:pPr>
      <w:bookmarkStart w:id="16" w:name="_Toc206587052"/>
      <w:bookmarkStart w:id="17" w:name="_Toc206608931"/>
      <w:r>
        <w:t xml:space="preserve">La siguiente tabla muestra algunos datos relativos a la financiación solicitada en los proyectos presentados por personas con ayuda Ramon y Cajal, en las 4 </w:t>
      </w:r>
      <w:r w:rsidR="00A96103">
        <w:t>últimas</w:t>
      </w:r>
      <w:r>
        <w:t xml:space="preserve"> convocatorias de Proyectos de Generación de conocimiento.</w:t>
      </w:r>
      <w:bookmarkEnd w:id="16"/>
      <w:bookmarkEnd w:id="17"/>
    </w:p>
    <w:tbl>
      <w:tblPr>
        <w:tblW w:w="8900" w:type="dxa"/>
        <w:tblCellMar>
          <w:left w:w="70" w:type="dxa"/>
          <w:right w:w="70" w:type="dxa"/>
        </w:tblCellMar>
        <w:tblLook w:val="04A0" w:firstRow="1" w:lastRow="0" w:firstColumn="1" w:lastColumn="0" w:noHBand="0" w:noVBand="1"/>
      </w:tblPr>
      <w:tblGrid>
        <w:gridCol w:w="4780"/>
        <w:gridCol w:w="1200"/>
        <w:gridCol w:w="1200"/>
        <w:gridCol w:w="1720"/>
      </w:tblGrid>
      <w:tr w:rsidR="00AC1735" w:rsidRPr="00AC1735" w14:paraId="15825BFF" w14:textId="77777777" w:rsidTr="00AC1735">
        <w:trPr>
          <w:trHeight w:val="300"/>
        </w:trPr>
        <w:tc>
          <w:tcPr>
            <w:tcW w:w="4780" w:type="dxa"/>
            <w:tcBorders>
              <w:top w:val="single" w:sz="4" w:space="0" w:color="auto"/>
              <w:left w:val="single" w:sz="4" w:space="0" w:color="auto"/>
              <w:bottom w:val="single" w:sz="4" w:space="0" w:color="auto"/>
              <w:right w:val="single" w:sz="4" w:space="0" w:color="auto"/>
            </w:tcBorders>
            <w:noWrap/>
            <w:vAlign w:val="bottom"/>
            <w:hideMark/>
          </w:tcPr>
          <w:p w14:paraId="08B8D4B5" w14:textId="77777777" w:rsidR="00AC1735" w:rsidRPr="00AC1735" w:rsidRDefault="00AC1735" w:rsidP="00341721">
            <w:pPr>
              <w:rPr>
                <w:rFonts w:ascii="Aptos" w:eastAsia="Times New Roman" w:hAnsi="Aptos" w:cs="Arial"/>
                <w:b/>
                <w:bCs/>
                <w:kern w:val="0"/>
                <w:lang w:eastAsia="es-ES"/>
                <w14:ligatures w14:val="none"/>
              </w:rPr>
            </w:pPr>
            <w:r w:rsidRPr="00AC1735">
              <w:rPr>
                <w:rFonts w:ascii="Aptos" w:eastAsia="Times New Roman" w:hAnsi="Aptos" w:cs="Arial"/>
                <w:b/>
                <w:bCs/>
                <w:kern w:val="0"/>
                <w:lang w:eastAsia="es-ES"/>
                <w14:ligatures w14:val="none"/>
              </w:rPr>
              <w:t>Convocatoria</w:t>
            </w:r>
          </w:p>
        </w:tc>
        <w:tc>
          <w:tcPr>
            <w:tcW w:w="1200" w:type="dxa"/>
            <w:tcBorders>
              <w:top w:val="single" w:sz="4" w:space="0" w:color="auto"/>
              <w:left w:val="nil"/>
              <w:bottom w:val="single" w:sz="4" w:space="0" w:color="auto"/>
              <w:right w:val="single" w:sz="4" w:space="0" w:color="auto"/>
            </w:tcBorders>
            <w:noWrap/>
            <w:vAlign w:val="bottom"/>
            <w:hideMark/>
          </w:tcPr>
          <w:p w14:paraId="35C4D2E2" w14:textId="4EE540D5" w:rsidR="00AC1735" w:rsidRPr="00AC1735" w:rsidRDefault="00AC1735" w:rsidP="00341721">
            <w:pPr>
              <w:rPr>
                <w:rFonts w:ascii="Aptos" w:eastAsia="Times New Roman" w:hAnsi="Aptos" w:cs="Arial"/>
                <w:b/>
                <w:bCs/>
                <w:kern w:val="0"/>
                <w:lang w:eastAsia="es-ES"/>
                <w14:ligatures w14:val="none"/>
              </w:rPr>
            </w:pPr>
            <w:r w:rsidRPr="00AC1735">
              <w:rPr>
                <w:rFonts w:ascii="Aptos" w:eastAsia="Times New Roman" w:hAnsi="Aptos" w:cs="Arial"/>
                <w:b/>
                <w:bCs/>
                <w:kern w:val="0"/>
                <w:lang w:eastAsia="es-ES"/>
                <w14:ligatures w14:val="none"/>
              </w:rPr>
              <w:t>% personal</w:t>
            </w:r>
            <w:r w:rsidR="00A96103">
              <w:rPr>
                <w:rFonts w:ascii="Aptos" w:eastAsia="Times New Roman" w:hAnsi="Aptos" w:cs="Arial"/>
                <w:b/>
                <w:bCs/>
                <w:kern w:val="0"/>
                <w:lang w:eastAsia="es-ES"/>
                <w14:ligatures w14:val="none"/>
              </w:rPr>
              <w:t xml:space="preserve"> solicitado</w:t>
            </w:r>
          </w:p>
        </w:tc>
        <w:tc>
          <w:tcPr>
            <w:tcW w:w="1200" w:type="dxa"/>
            <w:tcBorders>
              <w:top w:val="single" w:sz="4" w:space="0" w:color="auto"/>
              <w:left w:val="nil"/>
              <w:bottom w:val="single" w:sz="4" w:space="0" w:color="auto"/>
              <w:right w:val="single" w:sz="4" w:space="0" w:color="auto"/>
            </w:tcBorders>
            <w:noWrap/>
            <w:vAlign w:val="bottom"/>
            <w:hideMark/>
          </w:tcPr>
          <w:p w14:paraId="5ADB0B9B" w14:textId="77777777" w:rsidR="00AC1735" w:rsidRPr="00AC1735" w:rsidRDefault="00AC1735" w:rsidP="00341721">
            <w:pPr>
              <w:rPr>
                <w:rFonts w:ascii="Aptos" w:eastAsia="Times New Roman" w:hAnsi="Aptos" w:cs="Arial"/>
                <w:b/>
                <w:bCs/>
                <w:kern w:val="0"/>
                <w:lang w:eastAsia="es-ES"/>
                <w14:ligatures w14:val="none"/>
              </w:rPr>
            </w:pPr>
            <w:r w:rsidRPr="00AC1735">
              <w:rPr>
                <w:rFonts w:ascii="Aptos" w:eastAsia="Times New Roman" w:hAnsi="Aptos" w:cs="Arial"/>
                <w:b/>
                <w:bCs/>
                <w:kern w:val="0"/>
                <w:lang w:eastAsia="es-ES"/>
                <w14:ligatures w14:val="none"/>
              </w:rPr>
              <w:t xml:space="preserve">% </w:t>
            </w:r>
            <w:proofErr w:type="spellStart"/>
            <w:r w:rsidRPr="00AC1735">
              <w:rPr>
                <w:rFonts w:ascii="Aptos" w:eastAsia="Times New Roman" w:hAnsi="Aptos" w:cs="Arial"/>
                <w:b/>
                <w:bCs/>
                <w:kern w:val="0"/>
                <w:lang w:eastAsia="es-ES"/>
                <w14:ligatures w14:val="none"/>
              </w:rPr>
              <w:t>soli</w:t>
            </w:r>
            <w:proofErr w:type="spellEnd"/>
            <w:r w:rsidRPr="00AC1735">
              <w:rPr>
                <w:rFonts w:ascii="Aptos" w:eastAsia="Times New Roman" w:hAnsi="Aptos" w:cs="Arial"/>
                <w:b/>
                <w:bCs/>
                <w:kern w:val="0"/>
                <w:lang w:eastAsia="es-ES"/>
                <w14:ligatures w14:val="none"/>
              </w:rPr>
              <w:t xml:space="preserve"> FPI</w:t>
            </w:r>
          </w:p>
        </w:tc>
        <w:tc>
          <w:tcPr>
            <w:tcW w:w="1720" w:type="dxa"/>
            <w:tcBorders>
              <w:top w:val="single" w:sz="4" w:space="0" w:color="auto"/>
              <w:left w:val="nil"/>
              <w:bottom w:val="single" w:sz="4" w:space="0" w:color="auto"/>
              <w:right w:val="single" w:sz="4" w:space="0" w:color="auto"/>
            </w:tcBorders>
            <w:noWrap/>
            <w:vAlign w:val="bottom"/>
            <w:hideMark/>
          </w:tcPr>
          <w:p w14:paraId="20591B8B" w14:textId="0A23D9B9" w:rsidR="00AC1735" w:rsidRPr="00AC1735" w:rsidRDefault="00AC1735" w:rsidP="00341721">
            <w:pPr>
              <w:rPr>
                <w:rFonts w:ascii="Aptos" w:eastAsia="Times New Roman" w:hAnsi="Aptos" w:cs="Arial"/>
                <w:b/>
                <w:bCs/>
                <w:kern w:val="0"/>
                <w:lang w:eastAsia="es-ES"/>
                <w14:ligatures w14:val="none"/>
              </w:rPr>
            </w:pPr>
            <w:r w:rsidRPr="00AC1735">
              <w:rPr>
                <w:rFonts w:ascii="Aptos" w:eastAsia="Times New Roman" w:hAnsi="Aptos" w:cs="Arial"/>
                <w:b/>
                <w:bCs/>
                <w:kern w:val="0"/>
                <w:lang w:eastAsia="es-ES"/>
                <w14:ligatures w14:val="none"/>
              </w:rPr>
              <w:t>Media sol</w:t>
            </w:r>
            <w:r w:rsidR="001B4C46">
              <w:rPr>
                <w:rFonts w:ascii="Aptos" w:eastAsia="Times New Roman" w:hAnsi="Aptos" w:cs="Arial"/>
                <w:b/>
                <w:bCs/>
                <w:kern w:val="0"/>
                <w:lang w:eastAsia="es-ES"/>
                <w14:ligatures w14:val="none"/>
              </w:rPr>
              <w:t xml:space="preserve"> CD</w:t>
            </w:r>
            <w:r w:rsidRPr="00AC1735">
              <w:rPr>
                <w:rFonts w:ascii="Aptos" w:eastAsia="Times New Roman" w:hAnsi="Aptos" w:cs="Arial"/>
                <w:b/>
                <w:bCs/>
                <w:kern w:val="0"/>
                <w:lang w:eastAsia="es-ES"/>
                <w14:ligatures w14:val="none"/>
              </w:rPr>
              <w:t>/</w:t>
            </w:r>
            <w:proofErr w:type="spellStart"/>
            <w:r w:rsidRPr="00AC1735">
              <w:rPr>
                <w:rFonts w:ascii="Aptos" w:eastAsia="Times New Roman" w:hAnsi="Aptos" w:cs="Arial"/>
                <w:b/>
                <w:bCs/>
                <w:kern w:val="0"/>
                <w:lang w:eastAsia="es-ES"/>
                <w14:ligatures w14:val="none"/>
              </w:rPr>
              <w:t>proy</w:t>
            </w:r>
            <w:proofErr w:type="spellEnd"/>
          </w:p>
        </w:tc>
      </w:tr>
      <w:tr w:rsidR="00AC1735" w:rsidRPr="00AC1735" w14:paraId="47E6D841" w14:textId="77777777" w:rsidTr="00AC1735">
        <w:trPr>
          <w:trHeight w:val="300"/>
        </w:trPr>
        <w:tc>
          <w:tcPr>
            <w:tcW w:w="4780" w:type="dxa"/>
            <w:tcBorders>
              <w:top w:val="nil"/>
              <w:left w:val="single" w:sz="4" w:space="0" w:color="auto"/>
              <w:bottom w:val="single" w:sz="4" w:space="0" w:color="auto"/>
              <w:right w:val="single" w:sz="4" w:space="0" w:color="auto"/>
            </w:tcBorders>
            <w:noWrap/>
            <w:vAlign w:val="bottom"/>
            <w:hideMark/>
          </w:tcPr>
          <w:p w14:paraId="450FF777" w14:textId="77777777" w:rsidR="00AC1735" w:rsidRPr="00AC1735" w:rsidRDefault="00AC1735" w:rsidP="00341721">
            <w:pPr>
              <w:rPr>
                <w:rFonts w:ascii="Aptos" w:eastAsia="Times New Roman" w:hAnsi="Aptos" w:cs="Arial"/>
                <w:kern w:val="0"/>
                <w:lang w:eastAsia="es-ES"/>
                <w14:ligatures w14:val="none"/>
              </w:rPr>
            </w:pPr>
            <w:r w:rsidRPr="00AC1735">
              <w:rPr>
                <w:rFonts w:ascii="Aptos" w:eastAsia="Times New Roman" w:hAnsi="Aptos" w:cs="Arial"/>
                <w:kern w:val="0"/>
                <w:lang w:eastAsia="es-ES"/>
                <w14:ligatures w14:val="none"/>
              </w:rPr>
              <w:t>Proyectos I + D 2020</w:t>
            </w:r>
          </w:p>
        </w:tc>
        <w:tc>
          <w:tcPr>
            <w:tcW w:w="1200" w:type="dxa"/>
            <w:tcBorders>
              <w:top w:val="nil"/>
              <w:left w:val="nil"/>
              <w:bottom w:val="single" w:sz="4" w:space="0" w:color="auto"/>
              <w:right w:val="single" w:sz="4" w:space="0" w:color="auto"/>
            </w:tcBorders>
            <w:noWrap/>
            <w:vAlign w:val="bottom"/>
            <w:hideMark/>
          </w:tcPr>
          <w:p w14:paraId="1095620E" w14:textId="77777777" w:rsidR="00AC1735" w:rsidRPr="00AC1735" w:rsidRDefault="00AC1735" w:rsidP="00341721">
            <w:pPr>
              <w:rPr>
                <w:rFonts w:ascii="Aptos" w:eastAsia="Times New Roman" w:hAnsi="Aptos" w:cs="Arial"/>
                <w:kern w:val="0"/>
                <w:lang w:eastAsia="es-ES"/>
                <w14:ligatures w14:val="none"/>
              </w:rPr>
            </w:pPr>
            <w:r w:rsidRPr="00AC1735">
              <w:rPr>
                <w:rFonts w:ascii="Aptos" w:eastAsia="Times New Roman" w:hAnsi="Aptos" w:cs="Arial"/>
                <w:kern w:val="0"/>
                <w:lang w:eastAsia="es-ES"/>
                <w14:ligatures w14:val="none"/>
              </w:rPr>
              <w:t>35,06</w:t>
            </w:r>
          </w:p>
        </w:tc>
        <w:tc>
          <w:tcPr>
            <w:tcW w:w="1200" w:type="dxa"/>
            <w:tcBorders>
              <w:top w:val="nil"/>
              <w:left w:val="nil"/>
              <w:bottom w:val="single" w:sz="4" w:space="0" w:color="auto"/>
              <w:right w:val="single" w:sz="4" w:space="0" w:color="auto"/>
            </w:tcBorders>
            <w:noWrap/>
            <w:vAlign w:val="bottom"/>
            <w:hideMark/>
          </w:tcPr>
          <w:p w14:paraId="4DDF740C" w14:textId="77777777" w:rsidR="00AC1735" w:rsidRPr="00AC1735" w:rsidRDefault="00AC1735" w:rsidP="00341721">
            <w:pPr>
              <w:rPr>
                <w:rFonts w:ascii="Aptos" w:eastAsia="Times New Roman" w:hAnsi="Aptos" w:cs="Arial"/>
                <w:kern w:val="0"/>
                <w:lang w:eastAsia="es-ES"/>
                <w14:ligatures w14:val="none"/>
              </w:rPr>
            </w:pPr>
            <w:r w:rsidRPr="00AC1735">
              <w:rPr>
                <w:rFonts w:ascii="Aptos" w:eastAsia="Times New Roman" w:hAnsi="Aptos" w:cs="Arial"/>
                <w:kern w:val="0"/>
                <w:lang w:eastAsia="es-ES"/>
                <w14:ligatures w14:val="none"/>
              </w:rPr>
              <w:t>97,46</w:t>
            </w:r>
          </w:p>
        </w:tc>
        <w:tc>
          <w:tcPr>
            <w:tcW w:w="1720" w:type="dxa"/>
            <w:tcBorders>
              <w:top w:val="nil"/>
              <w:left w:val="nil"/>
              <w:bottom w:val="single" w:sz="4" w:space="0" w:color="auto"/>
              <w:right w:val="single" w:sz="4" w:space="0" w:color="auto"/>
            </w:tcBorders>
            <w:noWrap/>
            <w:vAlign w:val="bottom"/>
            <w:hideMark/>
          </w:tcPr>
          <w:p w14:paraId="1073DCB5" w14:textId="77777777" w:rsidR="00AC1735" w:rsidRPr="00AC1735" w:rsidRDefault="00AC1735" w:rsidP="00341721">
            <w:pPr>
              <w:rPr>
                <w:rFonts w:ascii="Aptos" w:eastAsia="Times New Roman" w:hAnsi="Aptos" w:cs="Arial"/>
                <w:kern w:val="0"/>
                <w:lang w:eastAsia="es-ES"/>
                <w14:ligatures w14:val="none"/>
              </w:rPr>
            </w:pPr>
            <w:r w:rsidRPr="00AC1735">
              <w:rPr>
                <w:rFonts w:ascii="Aptos" w:eastAsia="Times New Roman" w:hAnsi="Aptos" w:cs="Arial"/>
                <w:kern w:val="0"/>
                <w:lang w:eastAsia="es-ES"/>
                <w14:ligatures w14:val="none"/>
              </w:rPr>
              <w:t>172.367</w:t>
            </w:r>
          </w:p>
        </w:tc>
      </w:tr>
      <w:tr w:rsidR="00AC1735" w:rsidRPr="00AC1735" w14:paraId="3B360745" w14:textId="77777777" w:rsidTr="00AC1735">
        <w:trPr>
          <w:trHeight w:val="300"/>
        </w:trPr>
        <w:tc>
          <w:tcPr>
            <w:tcW w:w="4780" w:type="dxa"/>
            <w:tcBorders>
              <w:top w:val="nil"/>
              <w:left w:val="single" w:sz="4" w:space="0" w:color="auto"/>
              <w:bottom w:val="single" w:sz="4" w:space="0" w:color="auto"/>
              <w:right w:val="single" w:sz="4" w:space="0" w:color="auto"/>
            </w:tcBorders>
            <w:noWrap/>
            <w:vAlign w:val="bottom"/>
            <w:hideMark/>
          </w:tcPr>
          <w:p w14:paraId="7E0320E8" w14:textId="77777777" w:rsidR="00AC1735" w:rsidRPr="00AC1735" w:rsidRDefault="00AC1735" w:rsidP="00341721">
            <w:pPr>
              <w:rPr>
                <w:rFonts w:ascii="Aptos" w:eastAsia="Times New Roman" w:hAnsi="Aptos" w:cs="Arial"/>
                <w:kern w:val="0"/>
                <w:lang w:eastAsia="es-ES"/>
                <w14:ligatures w14:val="none"/>
              </w:rPr>
            </w:pPr>
            <w:r w:rsidRPr="00AC1735">
              <w:rPr>
                <w:rFonts w:ascii="Aptos" w:eastAsia="Times New Roman" w:hAnsi="Aptos" w:cs="Arial"/>
                <w:kern w:val="0"/>
                <w:lang w:eastAsia="es-ES"/>
                <w14:ligatures w14:val="none"/>
              </w:rPr>
              <w:t>Proyectos de Generación de Conocimiento 2021</w:t>
            </w:r>
          </w:p>
        </w:tc>
        <w:tc>
          <w:tcPr>
            <w:tcW w:w="1200" w:type="dxa"/>
            <w:tcBorders>
              <w:top w:val="nil"/>
              <w:left w:val="nil"/>
              <w:bottom w:val="single" w:sz="4" w:space="0" w:color="auto"/>
              <w:right w:val="single" w:sz="4" w:space="0" w:color="auto"/>
            </w:tcBorders>
            <w:noWrap/>
            <w:vAlign w:val="bottom"/>
            <w:hideMark/>
          </w:tcPr>
          <w:p w14:paraId="591268AE" w14:textId="77777777" w:rsidR="00AC1735" w:rsidRPr="00AC1735" w:rsidRDefault="00AC1735" w:rsidP="00341721">
            <w:pPr>
              <w:rPr>
                <w:rFonts w:ascii="Aptos" w:eastAsia="Times New Roman" w:hAnsi="Aptos" w:cs="Arial"/>
                <w:kern w:val="0"/>
                <w:lang w:eastAsia="es-ES"/>
                <w14:ligatures w14:val="none"/>
              </w:rPr>
            </w:pPr>
            <w:r w:rsidRPr="00AC1735">
              <w:rPr>
                <w:rFonts w:ascii="Aptos" w:eastAsia="Times New Roman" w:hAnsi="Aptos" w:cs="Arial"/>
                <w:kern w:val="0"/>
                <w:lang w:eastAsia="es-ES"/>
                <w14:ligatures w14:val="none"/>
              </w:rPr>
              <w:t>34,31</w:t>
            </w:r>
          </w:p>
        </w:tc>
        <w:tc>
          <w:tcPr>
            <w:tcW w:w="1200" w:type="dxa"/>
            <w:tcBorders>
              <w:top w:val="nil"/>
              <w:left w:val="nil"/>
              <w:bottom w:val="single" w:sz="4" w:space="0" w:color="auto"/>
              <w:right w:val="single" w:sz="4" w:space="0" w:color="auto"/>
            </w:tcBorders>
            <w:noWrap/>
            <w:vAlign w:val="bottom"/>
            <w:hideMark/>
          </w:tcPr>
          <w:p w14:paraId="3246B38D" w14:textId="77777777" w:rsidR="00AC1735" w:rsidRPr="00AC1735" w:rsidRDefault="00AC1735" w:rsidP="00341721">
            <w:pPr>
              <w:rPr>
                <w:rFonts w:ascii="Aptos" w:eastAsia="Times New Roman" w:hAnsi="Aptos" w:cs="Arial"/>
                <w:kern w:val="0"/>
                <w:lang w:eastAsia="es-ES"/>
                <w14:ligatures w14:val="none"/>
              </w:rPr>
            </w:pPr>
            <w:r w:rsidRPr="00AC1735">
              <w:rPr>
                <w:rFonts w:ascii="Aptos" w:eastAsia="Times New Roman" w:hAnsi="Aptos" w:cs="Arial"/>
                <w:kern w:val="0"/>
                <w:lang w:eastAsia="es-ES"/>
                <w14:ligatures w14:val="none"/>
              </w:rPr>
              <w:t>96,51</w:t>
            </w:r>
          </w:p>
        </w:tc>
        <w:tc>
          <w:tcPr>
            <w:tcW w:w="1720" w:type="dxa"/>
            <w:tcBorders>
              <w:top w:val="nil"/>
              <w:left w:val="nil"/>
              <w:bottom w:val="single" w:sz="4" w:space="0" w:color="auto"/>
              <w:right w:val="single" w:sz="4" w:space="0" w:color="auto"/>
            </w:tcBorders>
            <w:noWrap/>
            <w:vAlign w:val="bottom"/>
            <w:hideMark/>
          </w:tcPr>
          <w:p w14:paraId="5D6307FB" w14:textId="77777777" w:rsidR="00AC1735" w:rsidRPr="00AC1735" w:rsidRDefault="00AC1735" w:rsidP="00341721">
            <w:pPr>
              <w:rPr>
                <w:rFonts w:ascii="Aptos" w:eastAsia="Times New Roman" w:hAnsi="Aptos" w:cs="Arial"/>
                <w:kern w:val="0"/>
                <w:lang w:eastAsia="es-ES"/>
                <w14:ligatures w14:val="none"/>
              </w:rPr>
            </w:pPr>
            <w:r w:rsidRPr="00AC1735">
              <w:rPr>
                <w:rFonts w:ascii="Aptos" w:eastAsia="Times New Roman" w:hAnsi="Aptos" w:cs="Arial"/>
                <w:kern w:val="0"/>
                <w:lang w:eastAsia="es-ES"/>
                <w14:ligatures w14:val="none"/>
              </w:rPr>
              <w:t>213.357</w:t>
            </w:r>
          </w:p>
        </w:tc>
      </w:tr>
      <w:tr w:rsidR="00AC1735" w:rsidRPr="00AC1735" w14:paraId="09E847C1" w14:textId="77777777" w:rsidTr="00AC1735">
        <w:trPr>
          <w:trHeight w:val="300"/>
        </w:trPr>
        <w:tc>
          <w:tcPr>
            <w:tcW w:w="4780" w:type="dxa"/>
            <w:tcBorders>
              <w:top w:val="nil"/>
              <w:left w:val="single" w:sz="4" w:space="0" w:color="auto"/>
              <w:bottom w:val="single" w:sz="4" w:space="0" w:color="auto"/>
              <w:right w:val="single" w:sz="4" w:space="0" w:color="auto"/>
            </w:tcBorders>
            <w:noWrap/>
            <w:vAlign w:val="bottom"/>
            <w:hideMark/>
          </w:tcPr>
          <w:p w14:paraId="22C1A8CD" w14:textId="77777777" w:rsidR="00AC1735" w:rsidRPr="00AC1735" w:rsidRDefault="00AC1735" w:rsidP="00341721">
            <w:pPr>
              <w:rPr>
                <w:rFonts w:ascii="Aptos" w:eastAsia="Times New Roman" w:hAnsi="Aptos" w:cs="Arial"/>
                <w:kern w:val="0"/>
                <w:lang w:eastAsia="es-ES"/>
                <w14:ligatures w14:val="none"/>
              </w:rPr>
            </w:pPr>
            <w:r w:rsidRPr="00AC1735">
              <w:rPr>
                <w:rFonts w:ascii="Aptos" w:eastAsia="Times New Roman" w:hAnsi="Aptos" w:cs="Arial"/>
                <w:kern w:val="0"/>
                <w:lang w:eastAsia="es-ES"/>
                <w14:ligatures w14:val="none"/>
              </w:rPr>
              <w:t>Proyectos de Generación de Conocimiento 2022</w:t>
            </w:r>
          </w:p>
        </w:tc>
        <w:tc>
          <w:tcPr>
            <w:tcW w:w="1200" w:type="dxa"/>
            <w:tcBorders>
              <w:top w:val="nil"/>
              <w:left w:val="nil"/>
              <w:bottom w:val="single" w:sz="4" w:space="0" w:color="auto"/>
              <w:right w:val="single" w:sz="4" w:space="0" w:color="auto"/>
            </w:tcBorders>
            <w:noWrap/>
            <w:vAlign w:val="bottom"/>
            <w:hideMark/>
          </w:tcPr>
          <w:p w14:paraId="7A7585EE" w14:textId="77777777" w:rsidR="00AC1735" w:rsidRPr="00AC1735" w:rsidRDefault="00AC1735" w:rsidP="00341721">
            <w:pPr>
              <w:rPr>
                <w:rFonts w:ascii="Aptos" w:eastAsia="Times New Roman" w:hAnsi="Aptos" w:cs="Arial"/>
                <w:kern w:val="0"/>
                <w:lang w:eastAsia="es-ES"/>
                <w14:ligatures w14:val="none"/>
              </w:rPr>
            </w:pPr>
            <w:r w:rsidRPr="00AC1735">
              <w:rPr>
                <w:rFonts w:ascii="Aptos" w:eastAsia="Times New Roman" w:hAnsi="Aptos" w:cs="Arial"/>
                <w:kern w:val="0"/>
                <w:lang w:eastAsia="es-ES"/>
                <w14:ligatures w14:val="none"/>
              </w:rPr>
              <w:t>35,96</w:t>
            </w:r>
          </w:p>
        </w:tc>
        <w:tc>
          <w:tcPr>
            <w:tcW w:w="1200" w:type="dxa"/>
            <w:tcBorders>
              <w:top w:val="nil"/>
              <w:left w:val="nil"/>
              <w:bottom w:val="single" w:sz="4" w:space="0" w:color="auto"/>
              <w:right w:val="single" w:sz="4" w:space="0" w:color="auto"/>
            </w:tcBorders>
            <w:noWrap/>
            <w:vAlign w:val="bottom"/>
            <w:hideMark/>
          </w:tcPr>
          <w:p w14:paraId="099FE3EA" w14:textId="77777777" w:rsidR="00AC1735" w:rsidRPr="00AC1735" w:rsidRDefault="00AC1735" w:rsidP="00341721">
            <w:pPr>
              <w:rPr>
                <w:rFonts w:ascii="Aptos" w:eastAsia="Times New Roman" w:hAnsi="Aptos" w:cs="Arial"/>
                <w:kern w:val="0"/>
                <w:lang w:eastAsia="es-ES"/>
                <w14:ligatures w14:val="none"/>
              </w:rPr>
            </w:pPr>
            <w:r w:rsidRPr="00AC1735">
              <w:rPr>
                <w:rFonts w:ascii="Aptos" w:eastAsia="Times New Roman" w:hAnsi="Aptos" w:cs="Arial"/>
                <w:kern w:val="0"/>
                <w:lang w:eastAsia="es-ES"/>
                <w14:ligatures w14:val="none"/>
              </w:rPr>
              <w:t>97,32</w:t>
            </w:r>
          </w:p>
        </w:tc>
        <w:tc>
          <w:tcPr>
            <w:tcW w:w="1720" w:type="dxa"/>
            <w:tcBorders>
              <w:top w:val="nil"/>
              <w:left w:val="nil"/>
              <w:bottom w:val="single" w:sz="4" w:space="0" w:color="auto"/>
              <w:right w:val="single" w:sz="4" w:space="0" w:color="auto"/>
            </w:tcBorders>
            <w:noWrap/>
            <w:vAlign w:val="bottom"/>
            <w:hideMark/>
          </w:tcPr>
          <w:p w14:paraId="55F74393" w14:textId="77777777" w:rsidR="00AC1735" w:rsidRPr="00AC1735" w:rsidRDefault="00AC1735" w:rsidP="00341721">
            <w:pPr>
              <w:rPr>
                <w:rFonts w:ascii="Aptos" w:eastAsia="Times New Roman" w:hAnsi="Aptos" w:cs="Arial"/>
                <w:kern w:val="0"/>
                <w:lang w:eastAsia="es-ES"/>
                <w14:ligatures w14:val="none"/>
              </w:rPr>
            </w:pPr>
            <w:r w:rsidRPr="00AC1735">
              <w:rPr>
                <w:rFonts w:ascii="Aptos" w:eastAsia="Times New Roman" w:hAnsi="Aptos" w:cs="Arial"/>
                <w:kern w:val="0"/>
                <w:lang w:eastAsia="es-ES"/>
                <w14:ligatures w14:val="none"/>
              </w:rPr>
              <w:t>189.137</w:t>
            </w:r>
          </w:p>
        </w:tc>
      </w:tr>
      <w:tr w:rsidR="00AC1735" w:rsidRPr="00AC1735" w14:paraId="1579A80A" w14:textId="77777777" w:rsidTr="00AC1735">
        <w:trPr>
          <w:trHeight w:val="300"/>
        </w:trPr>
        <w:tc>
          <w:tcPr>
            <w:tcW w:w="4780" w:type="dxa"/>
            <w:tcBorders>
              <w:top w:val="nil"/>
              <w:left w:val="single" w:sz="4" w:space="0" w:color="auto"/>
              <w:bottom w:val="single" w:sz="4" w:space="0" w:color="auto"/>
              <w:right w:val="single" w:sz="4" w:space="0" w:color="auto"/>
            </w:tcBorders>
            <w:noWrap/>
            <w:vAlign w:val="bottom"/>
            <w:hideMark/>
          </w:tcPr>
          <w:p w14:paraId="2F15796D" w14:textId="77777777" w:rsidR="00AC1735" w:rsidRPr="00AC1735" w:rsidRDefault="00AC1735" w:rsidP="00341721">
            <w:pPr>
              <w:rPr>
                <w:rFonts w:ascii="Aptos" w:eastAsia="Times New Roman" w:hAnsi="Aptos" w:cs="Arial"/>
                <w:kern w:val="0"/>
                <w:lang w:eastAsia="es-ES"/>
                <w14:ligatures w14:val="none"/>
              </w:rPr>
            </w:pPr>
            <w:r w:rsidRPr="00AC1735">
              <w:rPr>
                <w:rFonts w:ascii="Aptos" w:eastAsia="Times New Roman" w:hAnsi="Aptos" w:cs="Arial"/>
                <w:kern w:val="0"/>
                <w:lang w:eastAsia="es-ES"/>
                <w14:ligatures w14:val="none"/>
              </w:rPr>
              <w:t>Proyectos de Generación de Conocimiento 2023</w:t>
            </w:r>
          </w:p>
        </w:tc>
        <w:tc>
          <w:tcPr>
            <w:tcW w:w="1200" w:type="dxa"/>
            <w:tcBorders>
              <w:top w:val="nil"/>
              <w:left w:val="nil"/>
              <w:bottom w:val="single" w:sz="4" w:space="0" w:color="auto"/>
              <w:right w:val="single" w:sz="4" w:space="0" w:color="auto"/>
            </w:tcBorders>
            <w:noWrap/>
            <w:vAlign w:val="bottom"/>
            <w:hideMark/>
          </w:tcPr>
          <w:p w14:paraId="65E01AEB" w14:textId="77777777" w:rsidR="00AC1735" w:rsidRPr="00AC1735" w:rsidRDefault="00AC1735" w:rsidP="00341721">
            <w:pPr>
              <w:rPr>
                <w:rFonts w:ascii="Aptos" w:eastAsia="Times New Roman" w:hAnsi="Aptos" w:cs="Arial"/>
                <w:kern w:val="0"/>
                <w:lang w:eastAsia="es-ES"/>
                <w14:ligatures w14:val="none"/>
              </w:rPr>
            </w:pPr>
            <w:r w:rsidRPr="00AC1735">
              <w:rPr>
                <w:rFonts w:ascii="Aptos" w:eastAsia="Times New Roman" w:hAnsi="Aptos" w:cs="Arial"/>
                <w:kern w:val="0"/>
                <w:lang w:eastAsia="es-ES"/>
                <w14:ligatures w14:val="none"/>
              </w:rPr>
              <w:t>50,18</w:t>
            </w:r>
          </w:p>
        </w:tc>
        <w:tc>
          <w:tcPr>
            <w:tcW w:w="1200" w:type="dxa"/>
            <w:tcBorders>
              <w:top w:val="nil"/>
              <w:left w:val="nil"/>
              <w:bottom w:val="single" w:sz="4" w:space="0" w:color="auto"/>
              <w:right w:val="single" w:sz="4" w:space="0" w:color="auto"/>
            </w:tcBorders>
            <w:noWrap/>
            <w:vAlign w:val="bottom"/>
            <w:hideMark/>
          </w:tcPr>
          <w:p w14:paraId="61759EC8" w14:textId="77777777" w:rsidR="00AC1735" w:rsidRPr="00AC1735" w:rsidRDefault="00AC1735" w:rsidP="00341721">
            <w:pPr>
              <w:rPr>
                <w:rFonts w:ascii="Aptos" w:eastAsia="Times New Roman" w:hAnsi="Aptos" w:cs="Arial"/>
                <w:kern w:val="0"/>
                <w:lang w:eastAsia="es-ES"/>
                <w14:ligatures w14:val="none"/>
              </w:rPr>
            </w:pPr>
            <w:r w:rsidRPr="00AC1735">
              <w:rPr>
                <w:rFonts w:ascii="Aptos" w:eastAsia="Times New Roman" w:hAnsi="Aptos" w:cs="Arial"/>
                <w:kern w:val="0"/>
                <w:lang w:eastAsia="es-ES"/>
                <w14:ligatures w14:val="none"/>
              </w:rPr>
              <w:t>94,81</w:t>
            </w:r>
          </w:p>
        </w:tc>
        <w:tc>
          <w:tcPr>
            <w:tcW w:w="1720" w:type="dxa"/>
            <w:tcBorders>
              <w:top w:val="nil"/>
              <w:left w:val="nil"/>
              <w:bottom w:val="single" w:sz="4" w:space="0" w:color="auto"/>
              <w:right w:val="single" w:sz="4" w:space="0" w:color="auto"/>
            </w:tcBorders>
            <w:noWrap/>
            <w:vAlign w:val="bottom"/>
            <w:hideMark/>
          </w:tcPr>
          <w:p w14:paraId="785950B2" w14:textId="77777777" w:rsidR="00AC1735" w:rsidRPr="00AC1735" w:rsidRDefault="00AC1735" w:rsidP="00341721">
            <w:pPr>
              <w:rPr>
                <w:rFonts w:ascii="Aptos" w:eastAsia="Times New Roman" w:hAnsi="Aptos" w:cs="Arial"/>
                <w:kern w:val="0"/>
                <w:lang w:eastAsia="es-ES"/>
                <w14:ligatures w14:val="none"/>
              </w:rPr>
            </w:pPr>
            <w:r w:rsidRPr="00AC1735">
              <w:rPr>
                <w:rFonts w:ascii="Aptos" w:eastAsia="Times New Roman" w:hAnsi="Aptos" w:cs="Arial"/>
                <w:kern w:val="0"/>
                <w:lang w:eastAsia="es-ES"/>
                <w14:ligatures w14:val="none"/>
              </w:rPr>
              <w:t>330.340</w:t>
            </w:r>
          </w:p>
        </w:tc>
      </w:tr>
      <w:tr w:rsidR="00AC1735" w:rsidRPr="00AC1735" w14:paraId="4A3B05E8" w14:textId="77777777" w:rsidTr="00AC1735">
        <w:trPr>
          <w:trHeight w:val="300"/>
        </w:trPr>
        <w:tc>
          <w:tcPr>
            <w:tcW w:w="4780" w:type="dxa"/>
            <w:tcBorders>
              <w:top w:val="nil"/>
              <w:left w:val="single" w:sz="4" w:space="0" w:color="auto"/>
              <w:bottom w:val="single" w:sz="4" w:space="0" w:color="auto"/>
              <w:right w:val="single" w:sz="4" w:space="0" w:color="auto"/>
            </w:tcBorders>
            <w:noWrap/>
            <w:vAlign w:val="bottom"/>
            <w:hideMark/>
          </w:tcPr>
          <w:p w14:paraId="77304658" w14:textId="77777777" w:rsidR="00AC1735" w:rsidRPr="00AC1735" w:rsidRDefault="00AC1735" w:rsidP="00341721">
            <w:pPr>
              <w:rPr>
                <w:rFonts w:ascii="Aptos" w:eastAsia="Times New Roman" w:hAnsi="Aptos" w:cs="Arial"/>
                <w:kern w:val="0"/>
                <w:lang w:eastAsia="es-ES"/>
                <w14:ligatures w14:val="none"/>
              </w:rPr>
            </w:pPr>
            <w:r w:rsidRPr="00AC1735">
              <w:rPr>
                <w:rFonts w:ascii="Aptos" w:eastAsia="Times New Roman" w:hAnsi="Aptos" w:cs="Arial"/>
                <w:kern w:val="0"/>
                <w:lang w:eastAsia="es-ES"/>
                <w14:ligatures w14:val="none"/>
              </w:rPr>
              <w:t>Proyectos de Generación de Conocimiento 2024</w:t>
            </w:r>
          </w:p>
        </w:tc>
        <w:tc>
          <w:tcPr>
            <w:tcW w:w="1200" w:type="dxa"/>
            <w:tcBorders>
              <w:top w:val="nil"/>
              <w:left w:val="nil"/>
              <w:bottom w:val="single" w:sz="4" w:space="0" w:color="auto"/>
              <w:right w:val="single" w:sz="4" w:space="0" w:color="auto"/>
            </w:tcBorders>
            <w:noWrap/>
            <w:vAlign w:val="bottom"/>
            <w:hideMark/>
          </w:tcPr>
          <w:p w14:paraId="12079F73" w14:textId="77777777" w:rsidR="00AC1735" w:rsidRPr="00AC1735" w:rsidRDefault="00AC1735" w:rsidP="00341721">
            <w:pPr>
              <w:rPr>
                <w:rFonts w:ascii="Aptos" w:eastAsia="Times New Roman" w:hAnsi="Aptos" w:cs="Arial"/>
                <w:kern w:val="0"/>
                <w:lang w:eastAsia="es-ES"/>
                <w14:ligatures w14:val="none"/>
              </w:rPr>
            </w:pPr>
            <w:r w:rsidRPr="00AC1735">
              <w:rPr>
                <w:rFonts w:ascii="Aptos" w:eastAsia="Times New Roman" w:hAnsi="Aptos" w:cs="Arial"/>
                <w:kern w:val="0"/>
                <w:lang w:eastAsia="es-ES"/>
                <w14:ligatures w14:val="none"/>
              </w:rPr>
              <w:t>39,10</w:t>
            </w:r>
          </w:p>
        </w:tc>
        <w:tc>
          <w:tcPr>
            <w:tcW w:w="1200" w:type="dxa"/>
            <w:tcBorders>
              <w:top w:val="nil"/>
              <w:left w:val="nil"/>
              <w:bottom w:val="single" w:sz="4" w:space="0" w:color="auto"/>
              <w:right w:val="single" w:sz="4" w:space="0" w:color="auto"/>
            </w:tcBorders>
            <w:noWrap/>
            <w:vAlign w:val="bottom"/>
            <w:hideMark/>
          </w:tcPr>
          <w:p w14:paraId="497CAD75" w14:textId="77777777" w:rsidR="00AC1735" w:rsidRPr="00AC1735" w:rsidRDefault="00AC1735" w:rsidP="00341721">
            <w:pPr>
              <w:rPr>
                <w:rFonts w:ascii="Aptos" w:eastAsia="Times New Roman" w:hAnsi="Aptos" w:cs="Arial"/>
                <w:kern w:val="0"/>
                <w:lang w:eastAsia="es-ES"/>
                <w14:ligatures w14:val="none"/>
              </w:rPr>
            </w:pPr>
            <w:r w:rsidRPr="00AC1735">
              <w:rPr>
                <w:rFonts w:ascii="Aptos" w:eastAsia="Times New Roman" w:hAnsi="Aptos" w:cs="Arial"/>
                <w:kern w:val="0"/>
                <w:lang w:eastAsia="es-ES"/>
                <w14:ligatures w14:val="none"/>
              </w:rPr>
              <w:t>91,48</w:t>
            </w:r>
          </w:p>
        </w:tc>
        <w:tc>
          <w:tcPr>
            <w:tcW w:w="1720" w:type="dxa"/>
            <w:tcBorders>
              <w:top w:val="nil"/>
              <w:left w:val="nil"/>
              <w:bottom w:val="single" w:sz="4" w:space="0" w:color="auto"/>
              <w:right w:val="single" w:sz="4" w:space="0" w:color="auto"/>
            </w:tcBorders>
            <w:noWrap/>
            <w:vAlign w:val="bottom"/>
            <w:hideMark/>
          </w:tcPr>
          <w:p w14:paraId="4F174190" w14:textId="77777777" w:rsidR="00AC1735" w:rsidRPr="00AC1735" w:rsidRDefault="00AC1735" w:rsidP="00341721">
            <w:pPr>
              <w:rPr>
                <w:rFonts w:ascii="Aptos" w:eastAsia="Times New Roman" w:hAnsi="Aptos" w:cs="Arial"/>
                <w:kern w:val="0"/>
                <w:lang w:eastAsia="es-ES"/>
                <w14:ligatures w14:val="none"/>
              </w:rPr>
            </w:pPr>
            <w:r w:rsidRPr="00AC1735">
              <w:rPr>
                <w:rFonts w:ascii="Aptos" w:eastAsia="Times New Roman" w:hAnsi="Aptos" w:cs="Arial"/>
                <w:kern w:val="0"/>
                <w:lang w:eastAsia="es-ES"/>
                <w14:ligatures w14:val="none"/>
              </w:rPr>
              <w:t>178.628</w:t>
            </w:r>
          </w:p>
        </w:tc>
      </w:tr>
    </w:tbl>
    <w:p w14:paraId="571852DD" w14:textId="77777777" w:rsidR="00F8249D" w:rsidRDefault="00F8249D" w:rsidP="00341721"/>
    <w:p w14:paraId="76F7DBAC" w14:textId="48E2B759" w:rsidR="00AC1735" w:rsidRDefault="00AC1735" w:rsidP="00177B6B">
      <w:pPr>
        <w:jc w:val="both"/>
      </w:pPr>
      <w:bookmarkStart w:id="18" w:name="_Toc206587053"/>
      <w:bookmarkStart w:id="19" w:name="_Toc206608932"/>
      <w:r>
        <w:lastRenderedPageBreak/>
        <w:t>Se resalta el % del total solicitado para la contratación de personal y el % de proyectos que solicitan la adjudicación de un Contrato Predoctoral.</w:t>
      </w:r>
      <w:bookmarkEnd w:id="18"/>
      <w:bookmarkEnd w:id="19"/>
      <w:r w:rsidR="001B4C46">
        <w:t xml:space="preserve">  Las cantidades medias solicitadas por proyecto en costes directos varían en función de las áreas siendo la más elevada las solicitudes correspondientes a las áreas de BME y FIS con cantidades próximas a los 240.000€ y las menores las de las solicitudes correspondientes a las áreas de DER y MLP con cantidades en el entorno de 70.000€</w:t>
      </w:r>
    </w:p>
    <w:p w14:paraId="3A133694" w14:textId="56BECA3E" w:rsidR="00AC1735" w:rsidRDefault="00871C05" w:rsidP="00177B6B">
      <w:pPr>
        <w:jc w:val="both"/>
      </w:pPr>
      <w:bookmarkStart w:id="20" w:name="_Toc206587054"/>
      <w:bookmarkStart w:id="21" w:name="_Toc206608933"/>
      <w:r>
        <w:t xml:space="preserve">En la siguiente tabla se muestran algunos datos de los </w:t>
      </w:r>
      <w:r w:rsidR="006656E7">
        <w:t>proyectos financiad</w:t>
      </w:r>
      <w:r>
        <w:t>o</w:t>
      </w:r>
      <w:r w:rsidR="006656E7">
        <w:t>s</w:t>
      </w:r>
      <w:bookmarkEnd w:id="20"/>
      <w:bookmarkEnd w:id="21"/>
      <w:r>
        <w:t xml:space="preserve"> para las personas solicitantes que disfrutan de una ayuda Ramon y Cajal.</w:t>
      </w:r>
    </w:p>
    <w:p w14:paraId="1864175F" w14:textId="77777777" w:rsidR="00EB34EC" w:rsidRDefault="00EB34EC" w:rsidP="00341721"/>
    <w:tbl>
      <w:tblPr>
        <w:tblW w:w="9020" w:type="dxa"/>
        <w:tblCellMar>
          <w:left w:w="70" w:type="dxa"/>
          <w:right w:w="70" w:type="dxa"/>
        </w:tblCellMar>
        <w:tblLook w:val="04A0" w:firstRow="1" w:lastRow="0" w:firstColumn="1" w:lastColumn="0" w:noHBand="0" w:noVBand="1"/>
      </w:tblPr>
      <w:tblGrid>
        <w:gridCol w:w="4619"/>
        <w:gridCol w:w="1528"/>
        <w:gridCol w:w="1148"/>
        <w:gridCol w:w="1725"/>
      </w:tblGrid>
      <w:tr w:rsidR="006656E7" w:rsidRPr="006656E7" w14:paraId="7F9C29AC" w14:textId="77777777" w:rsidTr="006656E7">
        <w:trPr>
          <w:trHeight w:val="900"/>
        </w:trPr>
        <w:tc>
          <w:tcPr>
            <w:tcW w:w="4619" w:type="dxa"/>
            <w:tcBorders>
              <w:top w:val="single" w:sz="4" w:space="0" w:color="auto"/>
              <w:left w:val="single" w:sz="4" w:space="0" w:color="auto"/>
              <w:bottom w:val="single" w:sz="4" w:space="0" w:color="auto"/>
              <w:right w:val="single" w:sz="4" w:space="0" w:color="auto"/>
            </w:tcBorders>
            <w:noWrap/>
            <w:vAlign w:val="bottom"/>
            <w:hideMark/>
          </w:tcPr>
          <w:p w14:paraId="2CC867F2" w14:textId="77777777" w:rsidR="006656E7" w:rsidRPr="006656E7" w:rsidRDefault="006656E7" w:rsidP="00341721">
            <w:pPr>
              <w:rPr>
                <w:rFonts w:ascii="Aptos" w:eastAsia="Times New Roman" w:hAnsi="Aptos" w:cs="Arial"/>
                <w:kern w:val="0"/>
                <w:lang w:eastAsia="es-ES"/>
                <w14:ligatures w14:val="none"/>
              </w:rPr>
            </w:pPr>
            <w:r w:rsidRPr="006656E7">
              <w:rPr>
                <w:rFonts w:ascii="Aptos" w:eastAsia="Times New Roman" w:hAnsi="Aptos" w:cs="Arial"/>
                <w:kern w:val="0"/>
                <w:lang w:eastAsia="es-ES"/>
                <w14:ligatures w14:val="none"/>
              </w:rPr>
              <w:t>Convocatoria</w:t>
            </w:r>
          </w:p>
        </w:tc>
        <w:tc>
          <w:tcPr>
            <w:tcW w:w="1528" w:type="dxa"/>
            <w:tcBorders>
              <w:top w:val="single" w:sz="4" w:space="0" w:color="auto"/>
              <w:left w:val="nil"/>
              <w:bottom w:val="single" w:sz="4" w:space="0" w:color="auto"/>
              <w:right w:val="single" w:sz="4" w:space="0" w:color="auto"/>
            </w:tcBorders>
            <w:vAlign w:val="bottom"/>
            <w:hideMark/>
          </w:tcPr>
          <w:p w14:paraId="1F4880BD" w14:textId="77777777" w:rsidR="006656E7" w:rsidRPr="006656E7" w:rsidRDefault="006656E7" w:rsidP="00341721">
            <w:pPr>
              <w:rPr>
                <w:rFonts w:ascii="Aptos" w:eastAsia="Times New Roman" w:hAnsi="Aptos" w:cs="Arial"/>
                <w:kern w:val="0"/>
                <w:lang w:eastAsia="es-ES"/>
                <w14:ligatures w14:val="none"/>
              </w:rPr>
            </w:pPr>
            <w:r w:rsidRPr="006656E7">
              <w:rPr>
                <w:rFonts w:ascii="Aptos" w:eastAsia="Times New Roman" w:hAnsi="Aptos" w:cs="Arial"/>
                <w:kern w:val="0"/>
                <w:lang w:eastAsia="es-ES"/>
                <w14:ligatures w14:val="none"/>
              </w:rPr>
              <w:t>Financiación media Proyecto</w:t>
            </w:r>
          </w:p>
        </w:tc>
        <w:tc>
          <w:tcPr>
            <w:tcW w:w="1148" w:type="dxa"/>
            <w:tcBorders>
              <w:top w:val="single" w:sz="4" w:space="0" w:color="auto"/>
              <w:left w:val="nil"/>
              <w:bottom w:val="single" w:sz="4" w:space="0" w:color="auto"/>
              <w:right w:val="single" w:sz="4" w:space="0" w:color="auto"/>
            </w:tcBorders>
            <w:vAlign w:val="bottom"/>
            <w:hideMark/>
          </w:tcPr>
          <w:p w14:paraId="3B7F93A0" w14:textId="77777777" w:rsidR="006656E7" w:rsidRPr="006656E7" w:rsidRDefault="006656E7" w:rsidP="00341721">
            <w:pPr>
              <w:rPr>
                <w:rFonts w:ascii="Aptos" w:eastAsia="Times New Roman" w:hAnsi="Aptos" w:cs="Arial"/>
                <w:kern w:val="0"/>
                <w:lang w:eastAsia="es-ES"/>
                <w14:ligatures w14:val="none"/>
              </w:rPr>
            </w:pPr>
            <w:r w:rsidRPr="006656E7">
              <w:rPr>
                <w:rFonts w:ascii="Aptos" w:eastAsia="Times New Roman" w:hAnsi="Aptos" w:cs="Arial"/>
                <w:kern w:val="0"/>
                <w:lang w:eastAsia="es-ES"/>
                <w14:ligatures w14:val="none"/>
              </w:rPr>
              <w:t xml:space="preserve">% </w:t>
            </w:r>
            <w:proofErr w:type="spellStart"/>
            <w:r w:rsidRPr="006656E7">
              <w:rPr>
                <w:rFonts w:ascii="Aptos" w:eastAsia="Times New Roman" w:hAnsi="Aptos" w:cs="Arial"/>
                <w:kern w:val="0"/>
                <w:lang w:eastAsia="es-ES"/>
                <w14:ligatures w14:val="none"/>
              </w:rPr>
              <w:t>Predoc</w:t>
            </w:r>
            <w:proofErr w:type="spellEnd"/>
            <w:r w:rsidRPr="006656E7">
              <w:rPr>
                <w:rFonts w:ascii="Aptos" w:eastAsia="Times New Roman" w:hAnsi="Aptos" w:cs="Arial"/>
                <w:kern w:val="0"/>
                <w:lang w:eastAsia="es-ES"/>
                <w14:ligatures w14:val="none"/>
              </w:rPr>
              <w:t xml:space="preserve"> </w:t>
            </w:r>
            <w:proofErr w:type="spellStart"/>
            <w:r w:rsidRPr="006656E7">
              <w:rPr>
                <w:rFonts w:ascii="Aptos" w:eastAsia="Times New Roman" w:hAnsi="Aptos" w:cs="Arial"/>
                <w:kern w:val="0"/>
                <w:lang w:eastAsia="es-ES"/>
                <w14:ligatures w14:val="none"/>
              </w:rPr>
              <w:t>Conc</w:t>
            </w:r>
            <w:proofErr w:type="spellEnd"/>
          </w:p>
        </w:tc>
        <w:tc>
          <w:tcPr>
            <w:tcW w:w="1725" w:type="dxa"/>
            <w:tcBorders>
              <w:top w:val="single" w:sz="4" w:space="0" w:color="auto"/>
              <w:left w:val="nil"/>
              <w:bottom w:val="single" w:sz="4" w:space="0" w:color="auto"/>
              <w:right w:val="single" w:sz="4" w:space="0" w:color="auto"/>
            </w:tcBorders>
            <w:vAlign w:val="bottom"/>
            <w:hideMark/>
          </w:tcPr>
          <w:p w14:paraId="284F271C" w14:textId="77777777" w:rsidR="006656E7" w:rsidRPr="006656E7" w:rsidRDefault="006656E7" w:rsidP="00341721">
            <w:pPr>
              <w:rPr>
                <w:rFonts w:ascii="Aptos" w:eastAsia="Times New Roman" w:hAnsi="Aptos" w:cs="Arial"/>
                <w:kern w:val="0"/>
                <w:lang w:eastAsia="es-ES"/>
                <w14:ligatures w14:val="none"/>
              </w:rPr>
            </w:pPr>
            <w:r w:rsidRPr="006656E7">
              <w:rPr>
                <w:rFonts w:ascii="Aptos" w:eastAsia="Times New Roman" w:hAnsi="Aptos" w:cs="Arial"/>
                <w:kern w:val="0"/>
                <w:lang w:eastAsia="es-ES"/>
                <w14:ligatures w14:val="none"/>
              </w:rPr>
              <w:t>% Financiación</w:t>
            </w:r>
          </w:p>
        </w:tc>
      </w:tr>
      <w:tr w:rsidR="006656E7" w:rsidRPr="006656E7" w14:paraId="09509170" w14:textId="77777777" w:rsidTr="006656E7">
        <w:trPr>
          <w:trHeight w:val="300"/>
        </w:trPr>
        <w:tc>
          <w:tcPr>
            <w:tcW w:w="4619" w:type="dxa"/>
            <w:tcBorders>
              <w:top w:val="nil"/>
              <w:left w:val="single" w:sz="4" w:space="0" w:color="auto"/>
              <w:bottom w:val="single" w:sz="4" w:space="0" w:color="auto"/>
              <w:right w:val="single" w:sz="4" w:space="0" w:color="auto"/>
            </w:tcBorders>
            <w:noWrap/>
            <w:vAlign w:val="bottom"/>
            <w:hideMark/>
          </w:tcPr>
          <w:p w14:paraId="24F796C9" w14:textId="77777777" w:rsidR="006656E7" w:rsidRPr="006656E7" w:rsidRDefault="006656E7" w:rsidP="00341721">
            <w:pPr>
              <w:rPr>
                <w:rFonts w:ascii="Aptos" w:eastAsia="Times New Roman" w:hAnsi="Aptos" w:cs="Arial"/>
                <w:kern w:val="0"/>
                <w:lang w:eastAsia="es-ES"/>
                <w14:ligatures w14:val="none"/>
              </w:rPr>
            </w:pPr>
            <w:r w:rsidRPr="006656E7">
              <w:rPr>
                <w:rFonts w:ascii="Aptos" w:eastAsia="Times New Roman" w:hAnsi="Aptos" w:cs="Arial"/>
                <w:kern w:val="0"/>
                <w:lang w:eastAsia="es-ES"/>
                <w14:ligatures w14:val="none"/>
              </w:rPr>
              <w:t>Proyectos I + D 2020</w:t>
            </w:r>
          </w:p>
        </w:tc>
        <w:tc>
          <w:tcPr>
            <w:tcW w:w="1528" w:type="dxa"/>
            <w:tcBorders>
              <w:top w:val="nil"/>
              <w:left w:val="nil"/>
              <w:bottom w:val="single" w:sz="4" w:space="0" w:color="auto"/>
              <w:right w:val="single" w:sz="4" w:space="0" w:color="auto"/>
            </w:tcBorders>
            <w:noWrap/>
            <w:vAlign w:val="bottom"/>
            <w:hideMark/>
          </w:tcPr>
          <w:p w14:paraId="496054B1" w14:textId="77777777" w:rsidR="006656E7" w:rsidRPr="006656E7" w:rsidRDefault="006656E7" w:rsidP="00341721">
            <w:pPr>
              <w:rPr>
                <w:rFonts w:ascii="Aptos" w:eastAsia="Times New Roman" w:hAnsi="Aptos" w:cs="Arial"/>
                <w:kern w:val="0"/>
                <w:lang w:eastAsia="es-ES"/>
                <w14:ligatures w14:val="none"/>
              </w:rPr>
            </w:pPr>
            <w:r w:rsidRPr="006656E7">
              <w:rPr>
                <w:rFonts w:ascii="Aptos" w:eastAsia="Times New Roman" w:hAnsi="Aptos" w:cs="Arial"/>
                <w:kern w:val="0"/>
                <w:lang w:eastAsia="es-ES"/>
                <w14:ligatures w14:val="none"/>
              </w:rPr>
              <w:t>112.516</w:t>
            </w:r>
          </w:p>
        </w:tc>
        <w:tc>
          <w:tcPr>
            <w:tcW w:w="1148" w:type="dxa"/>
            <w:tcBorders>
              <w:top w:val="nil"/>
              <w:left w:val="nil"/>
              <w:bottom w:val="single" w:sz="4" w:space="0" w:color="auto"/>
              <w:right w:val="single" w:sz="4" w:space="0" w:color="auto"/>
            </w:tcBorders>
            <w:noWrap/>
            <w:vAlign w:val="bottom"/>
            <w:hideMark/>
          </w:tcPr>
          <w:p w14:paraId="0F9DE292" w14:textId="77777777" w:rsidR="006656E7" w:rsidRPr="006656E7" w:rsidRDefault="006656E7" w:rsidP="00341721">
            <w:pPr>
              <w:rPr>
                <w:rFonts w:ascii="Aptos" w:eastAsia="Times New Roman" w:hAnsi="Aptos" w:cs="Arial"/>
                <w:kern w:val="0"/>
                <w:lang w:eastAsia="es-ES"/>
                <w14:ligatures w14:val="none"/>
              </w:rPr>
            </w:pPr>
            <w:r w:rsidRPr="006656E7">
              <w:rPr>
                <w:rFonts w:ascii="Aptos" w:eastAsia="Times New Roman" w:hAnsi="Aptos" w:cs="Arial"/>
                <w:kern w:val="0"/>
                <w:lang w:eastAsia="es-ES"/>
                <w14:ligatures w14:val="none"/>
              </w:rPr>
              <w:t>43,48</w:t>
            </w:r>
          </w:p>
        </w:tc>
        <w:tc>
          <w:tcPr>
            <w:tcW w:w="1725" w:type="dxa"/>
            <w:tcBorders>
              <w:top w:val="nil"/>
              <w:left w:val="nil"/>
              <w:bottom w:val="single" w:sz="4" w:space="0" w:color="auto"/>
              <w:right w:val="single" w:sz="4" w:space="0" w:color="auto"/>
            </w:tcBorders>
            <w:noWrap/>
            <w:vAlign w:val="bottom"/>
            <w:hideMark/>
          </w:tcPr>
          <w:p w14:paraId="3709AD77" w14:textId="77777777" w:rsidR="006656E7" w:rsidRPr="006656E7" w:rsidRDefault="006656E7" w:rsidP="00341721">
            <w:pPr>
              <w:rPr>
                <w:rFonts w:ascii="Aptos" w:eastAsia="Times New Roman" w:hAnsi="Aptos" w:cs="Arial"/>
                <w:kern w:val="0"/>
                <w:lang w:eastAsia="es-ES"/>
                <w14:ligatures w14:val="none"/>
              </w:rPr>
            </w:pPr>
            <w:r w:rsidRPr="006656E7">
              <w:rPr>
                <w:rFonts w:ascii="Aptos" w:eastAsia="Times New Roman" w:hAnsi="Aptos" w:cs="Arial"/>
                <w:kern w:val="0"/>
                <w:lang w:eastAsia="es-ES"/>
                <w14:ligatures w14:val="none"/>
              </w:rPr>
              <w:t>63,05</w:t>
            </w:r>
          </w:p>
        </w:tc>
      </w:tr>
      <w:tr w:rsidR="006656E7" w:rsidRPr="006656E7" w14:paraId="658EA4C1" w14:textId="77777777" w:rsidTr="006656E7">
        <w:trPr>
          <w:trHeight w:val="300"/>
        </w:trPr>
        <w:tc>
          <w:tcPr>
            <w:tcW w:w="4619" w:type="dxa"/>
            <w:tcBorders>
              <w:top w:val="nil"/>
              <w:left w:val="single" w:sz="4" w:space="0" w:color="auto"/>
              <w:bottom w:val="single" w:sz="4" w:space="0" w:color="auto"/>
              <w:right w:val="single" w:sz="4" w:space="0" w:color="auto"/>
            </w:tcBorders>
            <w:noWrap/>
            <w:vAlign w:val="bottom"/>
            <w:hideMark/>
          </w:tcPr>
          <w:p w14:paraId="72E83C0B" w14:textId="77777777" w:rsidR="006656E7" w:rsidRPr="006656E7" w:rsidRDefault="006656E7" w:rsidP="00341721">
            <w:pPr>
              <w:rPr>
                <w:rFonts w:ascii="Aptos" w:eastAsia="Times New Roman" w:hAnsi="Aptos" w:cs="Arial"/>
                <w:kern w:val="0"/>
                <w:lang w:eastAsia="es-ES"/>
                <w14:ligatures w14:val="none"/>
              </w:rPr>
            </w:pPr>
            <w:r w:rsidRPr="006656E7">
              <w:rPr>
                <w:rFonts w:ascii="Aptos" w:eastAsia="Times New Roman" w:hAnsi="Aptos" w:cs="Arial"/>
                <w:kern w:val="0"/>
                <w:lang w:eastAsia="es-ES"/>
                <w14:ligatures w14:val="none"/>
              </w:rPr>
              <w:t>Proyectos de Generación de Conocimiento 2021</w:t>
            </w:r>
          </w:p>
        </w:tc>
        <w:tc>
          <w:tcPr>
            <w:tcW w:w="1528" w:type="dxa"/>
            <w:tcBorders>
              <w:top w:val="nil"/>
              <w:left w:val="nil"/>
              <w:bottom w:val="single" w:sz="4" w:space="0" w:color="auto"/>
              <w:right w:val="single" w:sz="4" w:space="0" w:color="auto"/>
            </w:tcBorders>
            <w:noWrap/>
            <w:vAlign w:val="bottom"/>
            <w:hideMark/>
          </w:tcPr>
          <w:p w14:paraId="52546157" w14:textId="77777777" w:rsidR="006656E7" w:rsidRPr="006656E7" w:rsidRDefault="006656E7" w:rsidP="00341721">
            <w:pPr>
              <w:rPr>
                <w:rFonts w:ascii="Aptos" w:eastAsia="Times New Roman" w:hAnsi="Aptos" w:cs="Arial"/>
                <w:kern w:val="0"/>
                <w:lang w:eastAsia="es-ES"/>
                <w14:ligatures w14:val="none"/>
              </w:rPr>
            </w:pPr>
            <w:r w:rsidRPr="006656E7">
              <w:rPr>
                <w:rFonts w:ascii="Aptos" w:eastAsia="Times New Roman" w:hAnsi="Aptos" w:cs="Arial"/>
                <w:kern w:val="0"/>
                <w:lang w:eastAsia="es-ES"/>
                <w14:ligatures w14:val="none"/>
              </w:rPr>
              <w:t>133.214</w:t>
            </w:r>
          </w:p>
        </w:tc>
        <w:tc>
          <w:tcPr>
            <w:tcW w:w="1148" w:type="dxa"/>
            <w:tcBorders>
              <w:top w:val="nil"/>
              <w:left w:val="nil"/>
              <w:bottom w:val="single" w:sz="4" w:space="0" w:color="auto"/>
              <w:right w:val="single" w:sz="4" w:space="0" w:color="auto"/>
            </w:tcBorders>
            <w:noWrap/>
            <w:vAlign w:val="bottom"/>
            <w:hideMark/>
          </w:tcPr>
          <w:p w14:paraId="0A271D73" w14:textId="77777777" w:rsidR="006656E7" w:rsidRPr="006656E7" w:rsidRDefault="006656E7" w:rsidP="00341721">
            <w:pPr>
              <w:rPr>
                <w:rFonts w:ascii="Aptos" w:eastAsia="Times New Roman" w:hAnsi="Aptos" w:cs="Arial"/>
                <w:kern w:val="0"/>
                <w:lang w:eastAsia="es-ES"/>
                <w14:ligatures w14:val="none"/>
              </w:rPr>
            </w:pPr>
            <w:r w:rsidRPr="006656E7">
              <w:rPr>
                <w:rFonts w:ascii="Aptos" w:eastAsia="Times New Roman" w:hAnsi="Aptos" w:cs="Arial"/>
                <w:kern w:val="0"/>
                <w:lang w:eastAsia="es-ES"/>
                <w14:ligatures w14:val="none"/>
              </w:rPr>
              <w:t>37,30</w:t>
            </w:r>
          </w:p>
        </w:tc>
        <w:tc>
          <w:tcPr>
            <w:tcW w:w="1725" w:type="dxa"/>
            <w:tcBorders>
              <w:top w:val="nil"/>
              <w:left w:val="nil"/>
              <w:bottom w:val="single" w:sz="4" w:space="0" w:color="auto"/>
              <w:right w:val="single" w:sz="4" w:space="0" w:color="auto"/>
            </w:tcBorders>
            <w:noWrap/>
            <w:vAlign w:val="bottom"/>
            <w:hideMark/>
          </w:tcPr>
          <w:p w14:paraId="19A18C43" w14:textId="77777777" w:rsidR="006656E7" w:rsidRPr="006656E7" w:rsidRDefault="006656E7" w:rsidP="00341721">
            <w:pPr>
              <w:rPr>
                <w:rFonts w:ascii="Aptos" w:eastAsia="Times New Roman" w:hAnsi="Aptos" w:cs="Arial"/>
                <w:kern w:val="0"/>
                <w:lang w:eastAsia="es-ES"/>
                <w14:ligatures w14:val="none"/>
              </w:rPr>
            </w:pPr>
            <w:r w:rsidRPr="006656E7">
              <w:rPr>
                <w:rFonts w:ascii="Aptos" w:eastAsia="Times New Roman" w:hAnsi="Aptos" w:cs="Arial"/>
                <w:kern w:val="0"/>
                <w:lang w:eastAsia="es-ES"/>
                <w14:ligatures w14:val="none"/>
              </w:rPr>
              <w:t>57,55</w:t>
            </w:r>
          </w:p>
        </w:tc>
      </w:tr>
      <w:tr w:rsidR="006656E7" w:rsidRPr="006656E7" w14:paraId="02B5FFD6" w14:textId="77777777" w:rsidTr="006656E7">
        <w:trPr>
          <w:trHeight w:val="300"/>
        </w:trPr>
        <w:tc>
          <w:tcPr>
            <w:tcW w:w="4619" w:type="dxa"/>
            <w:tcBorders>
              <w:top w:val="nil"/>
              <w:left w:val="single" w:sz="4" w:space="0" w:color="auto"/>
              <w:bottom w:val="single" w:sz="4" w:space="0" w:color="auto"/>
              <w:right w:val="single" w:sz="4" w:space="0" w:color="auto"/>
            </w:tcBorders>
            <w:noWrap/>
            <w:vAlign w:val="bottom"/>
            <w:hideMark/>
          </w:tcPr>
          <w:p w14:paraId="2C5365B8" w14:textId="77777777" w:rsidR="006656E7" w:rsidRPr="006656E7" w:rsidRDefault="006656E7" w:rsidP="00341721">
            <w:pPr>
              <w:rPr>
                <w:rFonts w:ascii="Aptos" w:eastAsia="Times New Roman" w:hAnsi="Aptos" w:cs="Arial"/>
                <w:kern w:val="0"/>
                <w:lang w:eastAsia="es-ES"/>
                <w14:ligatures w14:val="none"/>
              </w:rPr>
            </w:pPr>
            <w:r w:rsidRPr="006656E7">
              <w:rPr>
                <w:rFonts w:ascii="Aptos" w:eastAsia="Times New Roman" w:hAnsi="Aptos" w:cs="Arial"/>
                <w:kern w:val="0"/>
                <w:lang w:eastAsia="es-ES"/>
                <w14:ligatures w14:val="none"/>
              </w:rPr>
              <w:t>Proyectos de Generación de Conocimiento 2022</w:t>
            </w:r>
          </w:p>
        </w:tc>
        <w:tc>
          <w:tcPr>
            <w:tcW w:w="1528" w:type="dxa"/>
            <w:tcBorders>
              <w:top w:val="nil"/>
              <w:left w:val="nil"/>
              <w:bottom w:val="single" w:sz="4" w:space="0" w:color="auto"/>
              <w:right w:val="single" w:sz="4" w:space="0" w:color="auto"/>
            </w:tcBorders>
            <w:noWrap/>
            <w:vAlign w:val="bottom"/>
            <w:hideMark/>
          </w:tcPr>
          <w:p w14:paraId="16720303" w14:textId="77777777" w:rsidR="006656E7" w:rsidRPr="006656E7" w:rsidRDefault="006656E7" w:rsidP="00341721">
            <w:pPr>
              <w:rPr>
                <w:rFonts w:ascii="Aptos" w:eastAsia="Times New Roman" w:hAnsi="Aptos" w:cs="Arial"/>
                <w:kern w:val="0"/>
                <w:lang w:eastAsia="es-ES"/>
                <w14:ligatures w14:val="none"/>
              </w:rPr>
            </w:pPr>
            <w:r w:rsidRPr="006656E7">
              <w:rPr>
                <w:rFonts w:ascii="Aptos" w:eastAsia="Times New Roman" w:hAnsi="Aptos" w:cs="Arial"/>
                <w:kern w:val="0"/>
                <w:lang w:eastAsia="es-ES"/>
                <w14:ligatures w14:val="none"/>
              </w:rPr>
              <w:t>136.605</w:t>
            </w:r>
          </w:p>
        </w:tc>
        <w:tc>
          <w:tcPr>
            <w:tcW w:w="1148" w:type="dxa"/>
            <w:tcBorders>
              <w:top w:val="nil"/>
              <w:left w:val="nil"/>
              <w:bottom w:val="single" w:sz="4" w:space="0" w:color="auto"/>
              <w:right w:val="single" w:sz="4" w:space="0" w:color="auto"/>
            </w:tcBorders>
            <w:noWrap/>
            <w:vAlign w:val="bottom"/>
            <w:hideMark/>
          </w:tcPr>
          <w:p w14:paraId="2EEA424A" w14:textId="77777777" w:rsidR="006656E7" w:rsidRPr="006656E7" w:rsidRDefault="006656E7" w:rsidP="00341721">
            <w:pPr>
              <w:rPr>
                <w:rFonts w:ascii="Aptos" w:eastAsia="Times New Roman" w:hAnsi="Aptos" w:cs="Arial"/>
                <w:kern w:val="0"/>
                <w:lang w:eastAsia="es-ES"/>
                <w14:ligatures w14:val="none"/>
              </w:rPr>
            </w:pPr>
            <w:r w:rsidRPr="006656E7">
              <w:rPr>
                <w:rFonts w:ascii="Aptos" w:eastAsia="Times New Roman" w:hAnsi="Aptos" w:cs="Arial"/>
                <w:kern w:val="0"/>
                <w:lang w:eastAsia="es-ES"/>
                <w14:ligatures w14:val="none"/>
              </w:rPr>
              <w:t>36,84</w:t>
            </w:r>
          </w:p>
        </w:tc>
        <w:tc>
          <w:tcPr>
            <w:tcW w:w="1725" w:type="dxa"/>
            <w:tcBorders>
              <w:top w:val="nil"/>
              <w:left w:val="nil"/>
              <w:bottom w:val="single" w:sz="4" w:space="0" w:color="auto"/>
              <w:right w:val="single" w:sz="4" w:space="0" w:color="auto"/>
            </w:tcBorders>
            <w:noWrap/>
            <w:vAlign w:val="bottom"/>
            <w:hideMark/>
          </w:tcPr>
          <w:p w14:paraId="6BFDCD33" w14:textId="77777777" w:rsidR="006656E7" w:rsidRPr="006656E7" w:rsidRDefault="006656E7" w:rsidP="00341721">
            <w:pPr>
              <w:rPr>
                <w:rFonts w:ascii="Aptos" w:eastAsia="Times New Roman" w:hAnsi="Aptos" w:cs="Arial"/>
                <w:kern w:val="0"/>
                <w:lang w:eastAsia="es-ES"/>
                <w14:ligatures w14:val="none"/>
              </w:rPr>
            </w:pPr>
            <w:r w:rsidRPr="006656E7">
              <w:rPr>
                <w:rFonts w:ascii="Aptos" w:eastAsia="Times New Roman" w:hAnsi="Aptos" w:cs="Arial"/>
                <w:kern w:val="0"/>
                <w:lang w:eastAsia="es-ES"/>
                <w14:ligatures w14:val="none"/>
              </w:rPr>
              <w:t>68,85</w:t>
            </w:r>
          </w:p>
        </w:tc>
      </w:tr>
      <w:tr w:rsidR="006656E7" w:rsidRPr="006656E7" w14:paraId="34F383E4" w14:textId="77777777" w:rsidTr="006656E7">
        <w:trPr>
          <w:trHeight w:val="300"/>
        </w:trPr>
        <w:tc>
          <w:tcPr>
            <w:tcW w:w="4619" w:type="dxa"/>
            <w:tcBorders>
              <w:top w:val="nil"/>
              <w:left w:val="single" w:sz="4" w:space="0" w:color="auto"/>
              <w:bottom w:val="single" w:sz="4" w:space="0" w:color="auto"/>
              <w:right w:val="single" w:sz="4" w:space="0" w:color="auto"/>
            </w:tcBorders>
            <w:noWrap/>
            <w:vAlign w:val="bottom"/>
            <w:hideMark/>
          </w:tcPr>
          <w:p w14:paraId="1B247436" w14:textId="77777777" w:rsidR="006656E7" w:rsidRPr="006656E7" w:rsidRDefault="006656E7" w:rsidP="00341721">
            <w:pPr>
              <w:rPr>
                <w:rFonts w:ascii="Aptos" w:eastAsia="Times New Roman" w:hAnsi="Aptos" w:cs="Arial"/>
                <w:kern w:val="0"/>
                <w:lang w:eastAsia="es-ES"/>
                <w14:ligatures w14:val="none"/>
              </w:rPr>
            </w:pPr>
            <w:r w:rsidRPr="006656E7">
              <w:rPr>
                <w:rFonts w:ascii="Aptos" w:eastAsia="Times New Roman" w:hAnsi="Aptos" w:cs="Arial"/>
                <w:kern w:val="0"/>
                <w:lang w:eastAsia="es-ES"/>
                <w14:ligatures w14:val="none"/>
              </w:rPr>
              <w:t>Proyectos de Generación de Conocimiento 2023</w:t>
            </w:r>
          </w:p>
        </w:tc>
        <w:tc>
          <w:tcPr>
            <w:tcW w:w="1528" w:type="dxa"/>
            <w:tcBorders>
              <w:top w:val="nil"/>
              <w:left w:val="nil"/>
              <w:bottom w:val="single" w:sz="4" w:space="0" w:color="auto"/>
              <w:right w:val="single" w:sz="4" w:space="0" w:color="auto"/>
            </w:tcBorders>
            <w:noWrap/>
            <w:vAlign w:val="bottom"/>
            <w:hideMark/>
          </w:tcPr>
          <w:p w14:paraId="608AE953" w14:textId="77777777" w:rsidR="006656E7" w:rsidRPr="006656E7" w:rsidRDefault="006656E7" w:rsidP="00341721">
            <w:pPr>
              <w:rPr>
                <w:rFonts w:ascii="Aptos" w:eastAsia="Times New Roman" w:hAnsi="Aptos" w:cs="Arial"/>
                <w:kern w:val="0"/>
                <w:lang w:eastAsia="es-ES"/>
                <w14:ligatures w14:val="none"/>
              </w:rPr>
            </w:pPr>
            <w:r w:rsidRPr="006656E7">
              <w:rPr>
                <w:rFonts w:ascii="Aptos" w:eastAsia="Times New Roman" w:hAnsi="Aptos" w:cs="Arial"/>
                <w:kern w:val="0"/>
                <w:lang w:eastAsia="es-ES"/>
                <w14:ligatures w14:val="none"/>
              </w:rPr>
              <w:t>130.356</w:t>
            </w:r>
          </w:p>
        </w:tc>
        <w:tc>
          <w:tcPr>
            <w:tcW w:w="1148" w:type="dxa"/>
            <w:tcBorders>
              <w:top w:val="nil"/>
              <w:left w:val="nil"/>
              <w:bottom w:val="single" w:sz="4" w:space="0" w:color="auto"/>
              <w:right w:val="single" w:sz="4" w:space="0" w:color="auto"/>
            </w:tcBorders>
            <w:noWrap/>
            <w:vAlign w:val="bottom"/>
            <w:hideMark/>
          </w:tcPr>
          <w:p w14:paraId="4C25FE5A" w14:textId="77777777" w:rsidR="006656E7" w:rsidRPr="006656E7" w:rsidRDefault="006656E7" w:rsidP="00341721">
            <w:pPr>
              <w:rPr>
                <w:rFonts w:ascii="Aptos" w:eastAsia="Times New Roman" w:hAnsi="Aptos" w:cs="Arial"/>
                <w:kern w:val="0"/>
                <w:lang w:eastAsia="es-ES"/>
                <w14:ligatures w14:val="none"/>
              </w:rPr>
            </w:pPr>
            <w:r w:rsidRPr="006656E7">
              <w:rPr>
                <w:rFonts w:ascii="Aptos" w:eastAsia="Times New Roman" w:hAnsi="Aptos" w:cs="Arial"/>
                <w:kern w:val="0"/>
                <w:lang w:eastAsia="es-ES"/>
                <w14:ligatures w14:val="none"/>
              </w:rPr>
              <w:t>37,37</w:t>
            </w:r>
          </w:p>
        </w:tc>
        <w:tc>
          <w:tcPr>
            <w:tcW w:w="1725" w:type="dxa"/>
            <w:tcBorders>
              <w:top w:val="nil"/>
              <w:left w:val="nil"/>
              <w:bottom w:val="single" w:sz="4" w:space="0" w:color="auto"/>
              <w:right w:val="single" w:sz="4" w:space="0" w:color="auto"/>
            </w:tcBorders>
            <w:noWrap/>
            <w:vAlign w:val="bottom"/>
            <w:hideMark/>
          </w:tcPr>
          <w:p w14:paraId="689B9D6E" w14:textId="77777777" w:rsidR="006656E7" w:rsidRPr="006656E7" w:rsidRDefault="006656E7" w:rsidP="00341721">
            <w:pPr>
              <w:rPr>
                <w:rFonts w:ascii="Aptos" w:eastAsia="Times New Roman" w:hAnsi="Aptos" w:cs="Arial"/>
                <w:kern w:val="0"/>
                <w:lang w:eastAsia="es-ES"/>
                <w14:ligatures w14:val="none"/>
              </w:rPr>
            </w:pPr>
            <w:r w:rsidRPr="006656E7">
              <w:rPr>
                <w:rFonts w:ascii="Aptos" w:eastAsia="Times New Roman" w:hAnsi="Aptos" w:cs="Arial"/>
                <w:kern w:val="0"/>
                <w:lang w:eastAsia="es-ES"/>
                <w14:ligatures w14:val="none"/>
              </w:rPr>
              <w:t>68,54</w:t>
            </w:r>
          </w:p>
        </w:tc>
      </w:tr>
      <w:tr w:rsidR="006656E7" w:rsidRPr="006656E7" w14:paraId="165AA37B" w14:textId="77777777" w:rsidTr="006656E7">
        <w:trPr>
          <w:trHeight w:val="300"/>
        </w:trPr>
        <w:tc>
          <w:tcPr>
            <w:tcW w:w="4619" w:type="dxa"/>
            <w:tcBorders>
              <w:top w:val="nil"/>
              <w:left w:val="single" w:sz="4" w:space="0" w:color="auto"/>
              <w:bottom w:val="single" w:sz="4" w:space="0" w:color="auto"/>
              <w:right w:val="single" w:sz="4" w:space="0" w:color="auto"/>
            </w:tcBorders>
            <w:noWrap/>
            <w:vAlign w:val="bottom"/>
            <w:hideMark/>
          </w:tcPr>
          <w:p w14:paraId="7D179020" w14:textId="77777777" w:rsidR="006656E7" w:rsidRPr="006656E7" w:rsidRDefault="006656E7" w:rsidP="00341721">
            <w:pPr>
              <w:rPr>
                <w:rFonts w:ascii="Aptos" w:eastAsia="Times New Roman" w:hAnsi="Aptos" w:cs="Arial"/>
                <w:kern w:val="0"/>
                <w:lang w:eastAsia="es-ES"/>
                <w14:ligatures w14:val="none"/>
              </w:rPr>
            </w:pPr>
            <w:r w:rsidRPr="006656E7">
              <w:rPr>
                <w:rFonts w:ascii="Aptos" w:eastAsia="Times New Roman" w:hAnsi="Aptos" w:cs="Arial"/>
                <w:kern w:val="0"/>
                <w:lang w:eastAsia="es-ES"/>
                <w14:ligatures w14:val="none"/>
              </w:rPr>
              <w:t>Proyectos de Generación de Conocimiento 2024</w:t>
            </w:r>
          </w:p>
        </w:tc>
        <w:tc>
          <w:tcPr>
            <w:tcW w:w="1528" w:type="dxa"/>
            <w:tcBorders>
              <w:top w:val="nil"/>
              <w:left w:val="nil"/>
              <w:bottom w:val="single" w:sz="4" w:space="0" w:color="auto"/>
              <w:right w:val="single" w:sz="4" w:space="0" w:color="auto"/>
            </w:tcBorders>
            <w:noWrap/>
            <w:vAlign w:val="bottom"/>
            <w:hideMark/>
          </w:tcPr>
          <w:p w14:paraId="0C0114B6" w14:textId="77777777" w:rsidR="006656E7" w:rsidRPr="006656E7" w:rsidRDefault="006656E7" w:rsidP="00341721">
            <w:pPr>
              <w:rPr>
                <w:rFonts w:ascii="Aptos" w:eastAsia="Times New Roman" w:hAnsi="Aptos" w:cs="Arial"/>
                <w:kern w:val="0"/>
                <w:lang w:eastAsia="es-ES"/>
                <w14:ligatures w14:val="none"/>
              </w:rPr>
            </w:pPr>
            <w:r w:rsidRPr="006656E7">
              <w:rPr>
                <w:rFonts w:ascii="Aptos" w:eastAsia="Times New Roman" w:hAnsi="Aptos" w:cs="Arial"/>
                <w:kern w:val="0"/>
                <w:lang w:eastAsia="es-ES"/>
                <w14:ligatures w14:val="none"/>
              </w:rPr>
              <w:t>124.331</w:t>
            </w:r>
          </w:p>
        </w:tc>
        <w:tc>
          <w:tcPr>
            <w:tcW w:w="1148" w:type="dxa"/>
            <w:tcBorders>
              <w:top w:val="nil"/>
              <w:left w:val="nil"/>
              <w:bottom w:val="single" w:sz="4" w:space="0" w:color="auto"/>
              <w:right w:val="single" w:sz="4" w:space="0" w:color="auto"/>
            </w:tcBorders>
            <w:noWrap/>
            <w:vAlign w:val="bottom"/>
            <w:hideMark/>
          </w:tcPr>
          <w:p w14:paraId="208451FA" w14:textId="77777777" w:rsidR="006656E7" w:rsidRPr="006656E7" w:rsidRDefault="006656E7" w:rsidP="00341721">
            <w:pPr>
              <w:rPr>
                <w:rFonts w:ascii="Aptos" w:eastAsia="Times New Roman" w:hAnsi="Aptos" w:cs="Arial"/>
                <w:kern w:val="0"/>
                <w:lang w:eastAsia="es-ES"/>
                <w14:ligatures w14:val="none"/>
              </w:rPr>
            </w:pPr>
            <w:r w:rsidRPr="006656E7">
              <w:rPr>
                <w:rFonts w:ascii="Aptos" w:eastAsia="Times New Roman" w:hAnsi="Aptos" w:cs="Arial"/>
                <w:kern w:val="0"/>
                <w:lang w:eastAsia="es-ES"/>
                <w14:ligatures w14:val="none"/>
              </w:rPr>
              <w:t>40,59</w:t>
            </w:r>
          </w:p>
        </w:tc>
        <w:tc>
          <w:tcPr>
            <w:tcW w:w="1725" w:type="dxa"/>
            <w:tcBorders>
              <w:top w:val="nil"/>
              <w:left w:val="nil"/>
              <w:bottom w:val="single" w:sz="4" w:space="0" w:color="auto"/>
              <w:right w:val="single" w:sz="4" w:space="0" w:color="auto"/>
            </w:tcBorders>
            <w:noWrap/>
            <w:vAlign w:val="bottom"/>
            <w:hideMark/>
          </w:tcPr>
          <w:p w14:paraId="0F499EB8" w14:textId="77777777" w:rsidR="006656E7" w:rsidRPr="006656E7" w:rsidRDefault="006656E7" w:rsidP="00341721">
            <w:pPr>
              <w:rPr>
                <w:rFonts w:ascii="Aptos" w:eastAsia="Times New Roman" w:hAnsi="Aptos" w:cs="Arial"/>
                <w:kern w:val="0"/>
                <w:lang w:eastAsia="es-ES"/>
                <w14:ligatures w14:val="none"/>
              </w:rPr>
            </w:pPr>
            <w:r w:rsidRPr="006656E7">
              <w:rPr>
                <w:rFonts w:ascii="Aptos" w:eastAsia="Times New Roman" w:hAnsi="Aptos" w:cs="Arial"/>
                <w:kern w:val="0"/>
                <w:lang w:eastAsia="es-ES"/>
                <w14:ligatures w14:val="none"/>
              </w:rPr>
              <w:t>64,27</w:t>
            </w:r>
          </w:p>
        </w:tc>
      </w:tr>
    </w:tbl>
    <w:p w14:paraId="01566120" w14:textId="77777777" w:rsidR="006656E7" w:rsidRDefault="006656E7" w:rsidP="00341721"/>
    <w:p w14:paraId="6927076A" w14:textId="58160260" w:rsidR="000F54A7" w:rsidRDefault="000F54A7" w:rsidP="00341721">
      <w:r>
        <w:t>Estos datos muestran:</w:t>
      </w:r>
    </w:p>
    <w:p w14:paraId="697990D3" w14:textId="12AD9D52" w:rsidR="000F54A7" w:rsidRDefault="000F54A7" w:rsidP="001F6070">
      <w:pPr>
        <w:pStyle w:val="Prrafodelista"/>
        <w:numPr>
          <w:ilvl w:val="0"/>
          <w:numId w:val="2"/>
        </w:numPr>
      </w:pPr>
      <w:r>
        <w:t xml:space="preserve">En los últimos años se ha incrementado el </w:t>
      </w:r>
      <w:r w:rsidR="00A96103">
        <w:t>número</w:t>
      </w:r>
      <w:r>
        <w:t xml:space="preserve"> de personas con ayudas Ramon y Cajal que no obtienen financiación para el inicio y la ejecución de su actividad investigadora en la convocatoria PID.</w:t>
      </w:r>
    </w:p>
    <w:p w14:paraId="4456D4BA" w14:textId="36EC6234" w:rsidR="000F54A7" w:rsidRDefault="000F54A7" w:rsidP="001F6070">
      <w:pPr>
        <w:pStyle w:val="Prrafodelista"/>
        <w:numPr>
          <w:ilvl w:val="0"/>
          <w:numId w:val="2"/>
        </w:numPr>
      </w:pPr>
      <w:r>
        <w:t>Un porcentaje importante de la financiación solicitada en PID por las personas con ayudas Ramon y Cajal es para la contratación de personal (incluidos contratos para la formación de doctores)</w:t>
      </w:r>
    </w:p>
    <w:p w14:paraId="6BFAE677" w14:textId="74296230" w:rsidR="000F54A7" w:rsidRDefault="000F54A7" w:rsidP="008C642A">
      <w:pPr>
        <w:jc w:val="both"/>
      </w:pPr>
      <w:r>
        <w:t xml:space="preserve">Se podría concluir </w:t>
      </w:r>
      <w:r w:rsidR="00562819">
        <w:t xml:space="preserve">que sería adecuado incluir dentro de la ayuda Ramón y Cajal, la financiación de un proyecto de investigación, para que la persona que obtenga esta ayuda pueda iniciar su actividad investigadora sin necesidad de solicitar ayuda para un proyecto en PID. La cuantía de la financiación del proyecto debería ser suficiente </w:t>
      </w:r>
      <w:r w:rsidR="004F7DC4">
        <w:t>para que</w:t>
      </w:r>
      <w:r w:rsidR="00562819">
        <w:t xml:space="preserve"> pudiera contratar personal</w:t>
      </w:r>
      <w:r w:rsidR="004F7DC4">
        <w:t>,</w:t>
      </w:r>
      <w:r w:rsidR="00562819">
        <w:t xml:space="preserve"> </w:t>
      </w:r>
      <w:r w:rsidR="004F7DC4">
        <w:t xml:space="preserve">lo que permitiría iniciar la creación de </w:t>
      </w:r>
      <w:r w:rsidR="00365F53">
        <w:t>su propio</w:t>
      </w:r>
      <w:r w:rsidR="004F7DC4">
        <w:t xml:space="preserve"> grupo</w:t>
      </w:r>
    </w:p>
    <w:p w14:paraId="412A62E8" w14:textId="77777777" w:rsidR="00341721" w:rsidRDefault="006656E7" w:rsidP="001F6070">
      <w:pPr>
        <w:pStyle w:val="Ttulo2"/>
        <w:numPr>
          <w:ilvl w:val="1"/>
          <w:numId w:val="1"/>
        </w:numPr>
        <w:ind w:left="360"/>
        <w:jc w:val="both"/>
        <w:rPr>
          <w:rFonts w:asciiTheme="minorHAnsi" w:hAnsiTheme="minorHAnsi" w:cs="Segoe UI"/>
          <w:color w:val="212529"/>
          <w:shd w:val="clear" w:color="auto" w:fill="FFFFFF"/>
        </w:rPr>
      </w:pPr>
      <w:bookmarkStart w:id="22" w:name="_Hlk206586288"/>
      <w:bookmarkStart w:id="23" w:name="_Toc212110302"/>
      <w:r>
        <w:t>Convocatoria de Consolidación Investigadora</w:t>
      </w:r>
      <w:bookmarkStart w:id="24" w:name="_Toc206587056"/>
      <w:bookmarkStart w:id="25" w:name="_Toc206608935"/>
      <w:bookmarkEnd w:id="22"/>
      <w:bookmarkEnd w:id="23"/>
    </w:p>
    <w:p w14:paraId="42C9456E" w14:textId="77777777" w:rsidR="00341721" w:rsidRDefault="00663523" w:rsidP="00177B6B">
      <w:pPr>
        <w:jc w:val="both"/>
        <w:rPr>
          <w:rFonts w:cs="Segoe UI"/>
          <w:color w:val="212529"/>
          <w:shd w:val="clear" w:color="auto" w:fill="FFFFFF"/>
        </w:rPr>
      </w:pPr>
      <w:r w:rsidRPr="00341721">
        <w:rPr>
          <w:rFonts w:cs="Segoe UI"/>
          <w:color w:val="212529"/>
          <w:shd w:val="clear" w:color="auto" w:fill="FFFFFF"/>
        </w:rPr>
        <w:t xml:space="preserve">Mediante Resolución de 7 de octubre de 2022 de la Presidencia de la Agencia Estatal de Investigación, se aprueba la convocatoria del año 2022 de las ayudas para incentivar la </w:t>
      </w:r>
      <w:r w:rsidRPr="00341721">
        <w:rPr>
          <w:rFonts w:cs="Segoe UI"/>
          <w:color w:val="212529"/>
          <w:shd w:val="clear" w:color="auto" w:fill="FFFFFF"/>
        </w:rPr>
        <w:lastRenderedPageBreak/>
        <w:t>consolidación investigadora.  En el año 2022 fue la primera convocatoria de este tipo de ayudas y se ha mantenido durante los años 2023, 2024 y 2025.</w:t>
      </w:r>
      <w:bookmarkStart w:id="26" w:name="_Toc206587057"/>
      <w:bookmarkStart w:id="27" w:name="_Toc206608936"/>
      <w:bookmarkEnd w:id="24"/>
      <w:bookmarkEnd w:id="25"/>
    </w:p>
    <w:p w14:paraId="4E5ED7EE" w14:textId="36179C05" w:rsidR="00663523" w:rsidRDefault="00663523" w:rsidP="00177B6B">
      <w:pPr>
        <w:jc w:val="both"/>
        <w:rPr>
          <w:rFonts w:cs="Segoe UI"/>
          <w:color w:val="212529"/>
          <w:shd w:val="clear" w:color="auto" w:fill="FFFFFF"/>
        </w:rPr>
      </w:pPr>
      <w:r w:rsidRPr="00663523">
        <w:rPr>
          <w:rFonts w:cs="Segoe UI"/>
          <w:color w:val="212529"/>
          <w:shd w:val="clear" w:color="auto" w:fill="FFFFFF"/>
        </w:rPr>
        <w:t xml:space="preserve">El objetivo de estas ayudas es fomentar de la consolidación de la carrera profesional del personal investigador, </w:t>
      </w:r>
      <w:bookmarkStart w:id="28" w:name="_Hlk206587575"/>
      <w:r w:rsidRPr="00663523">
        <w:rPr>
          <w:rFonts w:cs="Segoe UI"/>
          <w:color w:val="212529"/>
          <w:shd w:val="clear" w:color="auto" w:fill="FFFFFF"/>
        </w:rPr>
        <w:t>incentivando la creación de plazas de carácter permanente en las instituciones de adscripción</w:t>
      </w:r>
      <w:bookmarkEnd w:id="28"/>
      <w:r w:rsidRPr="00663523">
        <w:rPr>
          <w:rFonts w:cs="Segoe UI"/>
          <w:color w:val="212529"/>
          <w:shd w:val="clear" w:color="auto" w:fill="FFFFFF"/>
        </w:rPr>
        <w:t xml:space="preserve"> y </w:t>
      </w:r>
      <w:bookmarkStart w:id="29" w:name="_Hlk206587521"/>
      <w:r w:rsidRPr="00663523">
        <w:rPr>
          <w:rFonts w:cs="Segoe UI"/>
          <w:color w:val="212529"/>
          <w:shd w:val="clear" w:color="auto" w:fill="FFFFFF"/>
        </w:rPr>
        <w:t>facilitando el inicio o el afianzamiento de una línea de investigación mediante la financiación de un proyecto propio de I+D+i</w:t>
      </w:r>
      <w:bookmarkEnd w:id="29"/>
      <w:r w:rsidRPr="00663523">
        <w:rPr>
          <w:rFonts w:cs="Segoe UI"/>
          <w:color w:val="212529"/>
          <w:shd w:val="clear" w:color="auto" w:fill="FFFFFF"/>
        </w:rPr>
        <w:t>, así como la adecuación y renovación de los espacios y laboratorios y la mejora del equipamiento necesarios para su ejecución.</w:t>
      </w:r>
      <w:bookmarkEnd w:id="26"/>
      <w:bookmarkEnd w:id="27"/>
    </w:p>
    <w:p w14:paraId="284F5B4E" w14:textId="5206B95C" w:rsidR="00663523" w:rsidRDefault="00663523" w:rsidP="00177B6B">
      <w:pPr>
        <w:jc w:val="both"/>
      </w:pPr>
      <w:bookmarkStart w:id="30" w:name="_Toc206587058"/>
      <w:bookmarkStart w:id="31" w:name="_Toc206608937"/>
      <w:r>
        <w:t>Las actividades financiables incluidas en estas actuaciones son:</w:t>
      </w:r>
      <w:bookmarkEnd w:id="30"/>
      <w:bookmarkEnd w:id="31"/>
    </w:p>
    <w:p w14:paraId="380E4F7F" w14:textId="5073C615" w:rsidR="00663523" w:rsidRDefault="00663523" w:rsidP="00177B6B">
      <w:pPr>
        <w:jc w:val="both"/>
      </w:pPr>
      <w:bookmarkStart w:id="32" w:name="_Toc206587059"/>
      <w:bookmarkStart w:id="33" w:name="_Toc206608938"/>
      <w:r>
        <w:t>a)</w:t>
      </w:r>
      <w:bookmarkStart w:id="34" w:name="_Hlk206585861"/>
      <w:r w:rsidR="008C642A">
        <w:t xml:space="preserve"> </w:t>
      </w:r>
      <w:r>
        <w:t xml:space="preserve">El incentivo para la creación y cobertura de una plaza permanente </w:t>
      </w:r>
      <w:bookmarkEnd w:id="34"/>
      <w:r>
        <w:t>en el área de conocimiento del/de la investigador/a principal de la actuación, durante el periodo de ejecución de la ayuda.</w:t>
      </w:r>
      <w:bookmarkEnd w:id="32"/>
      <w:bookmarkEnd w:id="33"/>
    </w:p>
    <w:p w14:paraId="33F3010E" w14:textId="77777777" w:rsidR="00663523" w:rsidRDefault="00663523" w:rsidP="00177B6B">
      <w:pPr>
        <w:jc w:val="both"/>
      </w:pPr>
      <w:bookmarkStart w:id="35" w:name="_Toc206587060"/>
      <w:bookmarkStart w:id="36" w:name="_Toc206608939"/>
      <w:r>
        <w:t>b) La ejecución de un proyecto propio de I+D+i liderado por el/la investigador/a principal de la actuación.</w:t>
      </w:r>
      <w:bookmarkEnd w:id="35"/>
      <w:bookmarkEnd w:id="36"/>
    </w:p>
    <w:p w14:paraId="08043B9B" w14:textId="1877A43F" w:rsidR="00663523" w:rsidRDefault="00663523" w:rsidP="00177B6B">
      <w:pPr>
        <w:jc w:val="both"/>
      </w:pPr>
      <w:bookmarkStart w:id="37" w:name="_Toc206587061"/>
      <w:bookmarkStart w:id="38" w:name="_Toc206608940"/>
      <w:r>
        <w:t>c) La mejora de instalaciones y equipos, que incluye adecuación de espacios, renovación de laboratorios y mejora del equipamiento, necesarios para el inicio o el afianzamiento de la línea de investigación del/de la investigador/a principal de la actuación</w:t>
      </w:r>
      <w:bookmarkEnd w:id="37"/>
      <w:bookmarkEnd w:id="38"/>
    </w:p>
    <w:p w14:paraId="22D1EA54" w14:textId="2D24376E" w:rsidR="00663523" w:rsidRPr="00663523" w:rsidRDefault="00663523" w:rsidP="00177B6B">
      <w:pPr>
        <w:jc w:val="both"/>
      </w:pPr>
      <w:bookmarkStart w:id="39" w:name="_Toc206587062"/>
      <w:bookmarkStart w:id="40" w:name="_Toc206608941"/>
      <w:r>
        <w:t>La cuantía máxima de financiación para cada una de estas ayudas es de 200.000 €.</w:t>
      </w:r>
      <w:bookmarkEnd w:id="39"/>
      <w:bookmarkEnd w:id="40"/>
    </w:p>
    <w:p w14:paraId="2BE46A43" w14:textId="2DBEEC3D" w:rsidR="008B21BB" w:rsidRDefault="008B21BB" w:rsidP="00177B6B">
      <w:pPr>
        <w:jc w:val="both"/>
      </w:pPr>
      <w:bookmarkStart w:id="41" w:name="_Toc206587063"/>
      <w:bookmarkStart w:id="42" w:name="_Toc206608942"/>
      <w:r>
        <w:t xml:space="preserve">El análisis de la categoría profesional de las personas solicitantes de las ayudas de esta convocatoria </w:t>
      </w:r>
      <w:r w:rsidR="00177B6B">
        <w:t xml:space="preserve">que figura en la siguiente tabla, </w:t>
      </w:r>
      <w:r>
        <w:t>muestra un solapamiento de esta convocatoria y la convocatoria de ayudas Ramón y Cajal</w:t>
      </w:r>
      <w:bookmarkEnd w:id="41"/>
      <w:bookmarkEnd w:id="42"/>
    </w:p>
    <w:p w14:paraId="05CA706A" w14:textId="77777777" w:rsidR="008B21BB" w:rsidRDefault="008B21BB" w:rsidP="00341721"/>
    <w:tbl>
      <w:tblPr>
        <w:tblStyle w:val="Tablaconcuadrcula"/>
        <w:tblW w:w="0" w:type="auto"/>
        <w:tblInd w:w="360" w:type="dxa"/>
        <w:tblLook w:val="04A0" w:firstRow="1" w:lastRow="0" w:firstColumn="1" w:lastColumn="0" w:noHBand="0" w:noVBand="1"/>
      </w:tblPr>
      <w:tblGrid>
        <w:gridCol w:w="1492"/>
        <w:gridCol w:w="2092"/>
        <w:gridCol w:w="2578"/>
        <w:gridCol w:w="1972"/>
      </w:tblGrid>
      <w:tr w:rsidR="000D546A" w14:paraId="07482E0D" w14:textId="2B30A6D6" w:rsidTr="000D546A">
        <w:tc>
          <w:tcPr>
            <w:tcW w:w="1492" w:type="dxa"/>
          </w:tcPr>
          <w:p w14:paraId="2667904E" w14:textId="059958B2" w:rsidR="000D546A" w:rsidRDefault="000D546A" w:rsidP="00341721">
            <w:bookmarkStart w:id="43" w:name="_Toc206587064"/>
            <w:bookmarkStart w:id="44" w:name="_Toc206608943"/>
            <w:r>
              <w:t>Convocatoria</w:t>
            </w:r>
            <w:bookmarkEnd w:id="43"/>
            <w:bookmarkEnd w:id="44"/>
          </w:p>
        </w:tc>
        <w:tc>
          <w:tcPr>
            <w:tcW w:w="2092" w:type="dxa"/>
          </w:tcPr>
          <w:p w14:paraId="6E17D9A6" w14:textId="2D1B8FC4" w:rsidR="000D546A" w:rsidRDefault="000D546A" w:rsidP="00341721">
            <w:bookmarkStart w:id="45" w:name="_Toc206587065"/>
            <w:bookmarkStart w:id="46" w:name="_Toc206608944"/>
            <w:r>
              <w:t>% de solicitudes presentadas por personas con ayuda Ramon y Cajal</w:t>
            </w:r>
            <w:bookmarkEnd w:id="45"/>
            <w:bookmarkEnd w:id="46"/>
          </w:p>
        </w:tc>
        <w:tc>
          <w:tcPr>
            <w:tcW w:w="2578" w:type="dxa"/>
          </w:tcPr>
          <w:p w14:paraId="2405A2ED" w14:textId="0054FED6" w:rsidR="000D546A" w:rsidRDefault="000D546A" w:rsidP="00341721">
            <w:bookmarkStart w:id="47" w:name="_Toc206587066"/>
            <w:bookmarkStart w:id="48" w:name="_Toc206608945"/>
            <w:r>
              <w:t xml:space="preserve">% de éxito de las </w:t>
            </w:r>
            <w:r w:rsidRPr="008B21BB">
              <w:t>solicitudes presentadas por personas con ayuda Ramon y Cajal</w:t>
            </w:r>
            <w:bookmarkEnd w:id="47"/>
            <w:bookmarkEnd w:id="48"/>
          </w:p>
        </w:tc>
        <w:tc>
          <w:tcPr>
            <w:tcW w:w="1972" w:type="dxa"/>
          </w:tcPr>
          <w:p w14:paraId="047D20B5" w14:textId="798A2717" w:rsidR="000D546A" w:rsidRDefault="000D546A" w:rsidP="00341721">
            <w:r>
              <w:t>% de aprobados de</w:t>
            </w:r>
            <w:r w:rsidRPr="008B21BB">
              <w:t xml:space="preserve"> personas con ayuda Ramon y Cajal</w:t>
            </w:r>
          </w:p>
        </w:tc>
      </w:tr>
      <w:tr w:rsidR="000D546A" w14:paraId="2BDF5CE0" w14:textId="4F5C85BC" w:rsidTr="000D546A">
        <w:tc>
          <w:tcPr>
            <w:tcW w:w="1492" w:type="dxa"/>
          </w:tcPr>
          <w:p w14:paraId="771B54ED" w14:textId="60C2DC98" w:rsidR="000D546A" w:rsidRDefault="000D546A" w:rsidP="00341721">
            <w:bookmarkStart w:id="49" w:name="_Toc206587067"/>
            <w:bookmarkStart w:id="50" w:name="_Toc206608946"/>
            <w:r>
              <w:t>CNS2022</w:t>
            </w:r>
            <w:bookmarkEnd w:id="49"/>
            <w:bookmarkEnd w:id="50"/>
          </w:p>
        </w:tc>
        <w:tc>
          <w:tcPr>
            <w:tcW w:w="2092" w:type="dxa"/>
          </w:tcPr>
          <w:p w14:paraId="6E960EBE" w14:textId="3025B68E" w:rsidR="000D546A" w:rsidRDefault="000D546A" w:rsidP="000D546A">
            <w:pPr>
              <w:jc w:val="center"/>
            </w:pPr>
            <w:bookmarkStart w:id="51" w:name="_Toc206587068"/>
            <w:bookmarkStart w:id="52" w:name="_Toc206608947"/>
            <w:r>
              <w:t>36,3</w:t>
            </w:r>
            <w:bookmarkEnd w:id="51"/>
            <w:bookmarkEnd w:id="52"/>
          </w:p>
        </w:tc>
        <w:tc>
          <w:tcPr>
            <w:tcW w:w="2578" w:type="dxa"/>
          </w:tcPr>
          <w:p w14:paraId="0DC0789A" w14:textId="6A15DC51" w:rsidR="000D546A" w:rsidRDefault="000D546A" w:rsidP="000D546A">
            <w:pPr>
              <w:jc w:val="center"/>
            </w:pPr>
            <w:bookmarkStart w:id="53" w:name="_Toc206587069"/>
            <w:bookmarkStart w:id="54" w:name="_Toc206608948"/>
            <w:r>
              <w:t>83</w:t>
            </w:r>
            <w:bookmarkEnd w:id="53"/>
            <w:bookmarkEnd w:id="54"/>
            <w:r w:rsidR="00871C05">
              <w:t>,0</w:t>
            </w:r>
          </w:p>
        </w:tc>
        <w:tc>
          <w:tcPr>
            <w:tcW w:w="1972" w:type="dxa"/>
          </w:tcPr>
          <w:p w14:paraId="2B83702A" w14:textId="156E1F53" w:rsidR="000D546A" w:rsidRDefault="000D546A" w:rsidP="000D546A">
            <w:pPr>
              <w:jc w:val="center"/>
            </w:pPr>
            <w:r>
              <w:t>44,1</w:t>
            </w:r>
          </w:p>
        </w:tc>
      </w:tr>
      <w:tr w:rsidR="000D546A" w14:paraId="33390F53" w14:textId="6C72C031" w:rsidTr="000D546A">
        <w:tc>
          <w:tcPr>
            <w:tcW w:w="1492" w:type="dxa"/>
          </w:tcPr>
          <w:p w14:paraId="32FAC84E" w14:textId="5E725421" w:rsidR="000D546A" w:rsidRDefault="000D546A" w:rsidP="00341721">
            <w:bookmarkStart w:id="55" w:name="_Toc206587070"/>
            <w:bookmarkStart w:id="56" w:name="_Toc206608949"/>
            <w:r>
              <w:t>CNS2023</w:t>
            </w:r>
            <w:bookmarkEnd w:id="55"/>
            <w:bookmarkEnd w:id="56"/>
          </w:p>
        </w:tc>
        <w:tc>
          <w:tcPr>
            <w:tcW w:w="2092" w:type="dxa"/>
          </w:tcPr>
          <w:p w14:paraId="59E32463" w14:textId="4A1F017D" w:rsidR="000D546A" w:rsidRDefault="000D546A" w:rsidP="000D546A">
            <w:pPr>
              <w:jc w:val="center"/>
            </w:pPr>
            <w:bookmarkStart w:id="57" w:name="_Toc206587071"/>
            <w:bookmarkStart w:id="58" w:name="_Toc206608950"/>
            <w:r>
              <w:t>26,3</w:t>
            </w:r>
            <w:bookmarkEnd w:id="57"/>
            <w:bookmarkEnd w:id="58"/>
          </w:p>
        </w:tc>
        <w:tc>
          <w:tcPr>
            <w:tcW w:w="2578" w:type="dxa"/>
          </w:tcPr>
          <w:p w14:paraId="79F7D1D0" w14:textId="1F013D90" w:rsidR="000D546A" w:rsidRDefault="000D546A" w:rsidP="000D546A">
            <w:pPr>
              <w:jc w:val="center"/>
            </w:pPr>
            <w:bookmarkStart w:id="59" w:name="_Toc206587072"/>
            <w:bookmarkStart w:id="60" w:name="_Toc206608951"/>
            <w:r>
              <w:t>63,5</w:t>
            </w:r>
            <w:bookmarkEnd w:id="59"/>
            <w:bookmarkEnd w:id="60"/>
          </w:p>
        </w:tc>
        <w:tc>
          <w:tcPr>
            <w:tcW w:w="1972" w:type="dxa"/>
          </w:tcPr>
          <w:p w14:paraId="0943F5D7" w14:textId="5394B5C4" w:rsidR="000D546A" w:rsidRDefault="000D546A" w:rsidP="000D546A">
            <w:pPr>
              <w:jc w:val="center"/>
            </w:pPr>
            <w:r>
              <w:t>44,0</w:t>
            </w:r>
          </w:p>
        </w:tc>
      </w:tr>
      <w:tr w:rsidR="000D546A" w14:paraId="058AB26D" w14:textId="0F3AEB16" w:rsidTr="000D546A">
        <w:tc>
          <w:tcPr>
            <w:tcW w:w="1492" w:type="dxa"/>
          </w:tcPr>
          <w:p w14:paraId="2F0DB93F" w14:textId="1C86DE8B" w:rsidR="000D546A" w:rsidRDefault="000D546A" w:rsidP="00341721">
            <w:bookmarkStart w:id="61" w:name="_Toc206587073"/>
            <w:bookmarkStart w:id="62" w:name="_Toc206608952"/>
            <w:r>
              <w:t>CNS2024</w:t>
            </w:r>
            <w:bookmarkEnd w:id="61"/>
            <w:bookmarkEnd w:id="62"/>
          </w:p>
        </w:tc>
        <w:tc>
          <w:tcPr>
            <w:tcW w:w="2092" w:type="dxa"/>
          </w:tcPr>
          <w:p w14:paraId="3C887469" w14:textId="6F43958E" w:rsidR="000D546A" w:rsidRDefault="000D546A" w:rsidP="000D546A">
            <w:pPr>
              <w:jc w:val="center"/>
            </w:pPr>
            <w:bookmarkStart w:id="63" w:name="_Toc206587074"/>
            <w:bookmarkStart w:id="64" w:name="_Toc206608953"/>
            <w:r>
              <w:t>33,9</w:t>
            </w:r>
            <w:bookmarkEnd w:id="63"/>
            <w:bookmarkEnd w:id="64"/>
          </w:p>
        </w:tc>
        <w:tc>
          <w:tcPr>
            <w:tcW w:w="2578" w:type="dxa"/>
          </w:tcPr>
          <w:p w14:paraId="59E6C7C5" w14:textId="0D685CC0" w:rsidR="000D546A" w:rsidRDefault="000D546A" w:rsidP="000D546A">
            <w:pPr>
              <w:jc w:val="center"/>
            </w:pPr>
            <w:bookmarkStart w:id="65" w:name="_Toc206587075"/>
            <w:bookmarkStart w:id="66" w:name="_Toc206608954"/>
            <w:r>
              <w:t>65,8</w:t>
            </w:r>
            <w:bookmarkEnd w:id="65"/>
            <w:bookmarkEnd w:id="66"/>
          </w:p>
        </w:tc>
        <w:tc>
          <w:tcPr>
            <w:tcW w:w="1972" w:type="dxa"/>
          </w:tcPr>
          <w:p w14:paraId="62596463" w14:textId="6238CA1C" w:rsidR="000D546A" w:rsidRDefault="000D546A" w:rsidP="000D546A">
            <w:pPr>
              <w:jc w:val="center"/>
            </w:pPr>
            <w:r>
              <w:t>55,2</w:t>
            </w:r>
          </w:p>
        </w:tc>
      </w:tr>
    </w:tbl>
    <w:p w14:paraId="4337E783" w14:textId="77777777" w:rsidR="008B21BB" w:rsidRDefault="008B21BB" w:rsidP="00341721"/>
    <w:p w14:paraId="28A22685" w14:textId="0482E3E2" w:rsidR="00177B6B" w:rsidRDefault="00871C05" w:rsidP="00177B6B">
      <w:pPr>
        <w:jc w:val="both"/>
      </w:pPr>
      <w:bookmarkStart w:id="67" w:name="_Toc206587076"/>
      <w:bookmarkStart w:id="68" w:name="_Toc206608955"/>
      <w:r>
        <w:t>Dependiendo de las convocatorias e</w:t>
      </w:r>
      <w:r w:rsidR="00177B6B">
        <w:t>ntre el 44</w:t>
      </w:r>
      <w:r w:rsidR="008C642A">
        <w:t>%</w:t>
      </w:r>
      <w:r w:rsidR="00177B6B">
        <w:t xml:space="preserve"> y el </w:t>
      </w:r>
      <w:r>
        <w:t>55%</w:t>
      </w:r>
      <w:r w:rsidR="00177B6B">
        <w:t xml:space="preserve"> de las ayudas concedidas en Consolidación Investigadora corresponden a personas beneficiarias de ayudas Ramón y Cajal</w:t>
      </w:r>
    </w:p>
    <w:p w14:paraId="297AEE79" w14:textId="1079B85B" w:rsidR="008B21BB" w:rsidRDefault="004D27DE" w:rsidP="00177B6B">
      <w:pPr>
        <w:jc w:val="both"/>
      </w:pPr>
      <w:r>
        <w:t>El análisis de la financiación concedida para cada una de las actividades financiables en las tres convocatorias muestra que más del 40% del total concedido se corresponde a la financiación correspondiente a la</w:t>
      </w:r>
      <w:r w:rsidRPr="004D27DE">
        <w:t xml:space="preserve"> incentiv</w:t>
      </w:r>
      <w:r>
        <w:t>ación</w:t>
      </w:r>
      <w:r w:rsidRPr="004D27DE">
        <w:t xml:space="preserve"> para la creación y cobertura de una plaza permanente</w:t>
      </w:r>
      <w:bookmarkEnd w:id="67"/>
      <w:bookmarkEnd w:id="68"/>
    </w:p>
    <w:p w14:paraId="2503F9E0" w14:textId="250476C6" w:rsidR="004D27DE" w:rsidRDefault="008C642A" w:rsidP="000F54A7">
      <w:pPr>
        <w:jc w:val="both"/>
      </w:pPr>
      <w:bookmarkStart w:id="69" w:name="_Toc206587078"/>
      <w:bookmarkStart w:id="70" w:name="_Toc206608957"/>
      <w:r>
        <w:lastRenderedPageBreak/>
        <w:t>Asimismo,</w:t>
      </w:r>
      <w:r w:rsidR="004D27DE">
        <w:t xml:space="preserve"> se ha detectado un solapamiento entre la convocatoria de consolidación investigadora y las convocatorias de generación de conocimiento, a modo de ejemplo indicar que el 50% de las personas que han obtenido una ayuda de consolidación investigadora han presentado una solicitud de financiación en la convocatoria de proyectos PID2024. En algunos casos se ha detectado un solapamiento total de objetivos en ambas ayudas.</w:t>
      </w:r>
      <w:bookmarkEnd w:id="69"/>
      <w:bookmarkEnd w:id="70"/>
    </w:p>
    <w:p w14:paraId="49A729BD" w14:textId="77777777" w:rsidR="00365F53" w:rsidRDefault="00365F53" w:rsidP="000F54A7">
      <w:pPr>
        <w:jc w:val="both"/>
      </w:pPr>
    </w:p>
    <w:p w14:paraId="71946B1E" w14:textId="57B26D51" w:rsidR="004D27DE" w:rsidRDefault="004D27DE" w:rsidP="001F6070">
      <w:pPr>
        <w:pStyle w:val="Ttulo2"/>
        <w:numPr>
          <w:ilvl w:val="1"/>
          <w:numId w:val="1"/>
        </w:numPr>
        <w:jc w:val="both"/>
      </w:pPr>
      <w:bookmarkStart w:id="71" w:name="_Toc212110303"/>
      <w:r>
        <w:t>Resultados de España en las convocatorias de ERC</w:t>
      </w:r>
      <w:bookmarkEnd w:id="71"/>
      <w:r w:rsidR="00A550D9">
        <w:fldChar w:fldCharType="begin"/>
      </w:r>
      <w:r w:rsidR="00A550D9">
        <w:instrText xml:space="preserve"> XE "</w:instrText>
      </w:r>
      <w:r w:rsidR="00A550D9" w:rsidRPr="00156215">
        <w:instrText>Resultados de España en las convocatorias de ERC</w:instrText>
      </w:r>
      <w:r w:rsidR="00A550D9">
        <w:instrText xml:space="preserve">" </w:instrText>
      </w:r>
      <w:r w:rsidR="00A550D9">
        <w:fldChar w:fldCharType="end"/>
      </w:r>
      <w:r>
        <w:t xml:space="preserve"> </w:t>
      </w:r>
    </w:p>
    <w:p w14:paraId="31001DF9" w14:textId="77777777" w:rsidR="00040C80" w:rsidRDefault="00040C80" w:rsidP="00040C80"/>
    <w:p w14:paraId="4D053145" w14:textId="19318D83" w:rsidR="00CE67D9" w:rsidRDefault="00CE67D9" w:rsidP="00842BF3">
      <w:pPr>
        <w:jc w:val="both"/>
      </w:pPr>
      <w:r>
        <w:t>Desde su creación en 2</w:t>
      </w:r>
      <w:r w:rsidR="008A3E57">
        <w:t>0</w:t>
      </w:r>
      <w:r>
        <w:t>07, el retorno de España en las principales convocatorias del ERC (</w:t>
      </w:r>
      <w:proofErr w:type="spellStart"/>
      <w:r>
        <w:t>StG</w:t>
      </w:r>
      <w:proofErr w:type="spellEnd"/>
      <w:r>
        <w:t xml:space="preserve">, </w:t>
      </w:r>
      <w:proofErr w:type="spellStart"/>
      <w:r>
        <w:t>CoG</w:t>
      </w:r>
      <w:proofErr w:type="spellEnd"/>
      <w:r>
        <w:t xml:space="preserve"> y </w:t>
      </w:r>
      <w:proofErr w:type="spellStart"/>
      <w:r>
        <w:t>AdG</w:t>
      </w:r>
      <w:proofErr w:type="spellEnd"/>
      <w:r>
        <w:t xml:space="preserve">) es aproximadamente del 6%, muy lejos de lo que España obtiene en otras convocatorias de los Programas </w:t>
      </w:r>
      <w:r w:rsidR="008A3E57">
        <w:t>M</w:t>
      </w:r>
      <w:r>
        <w:t>arco de la Comisión Europea (</w:t>
      </w:r>
      <w:r w:rsidR="008A3E57">
        <w:t xml:space="preserve">en torno al </w:t>
      </w:r>
      <w:r>
        <w:t>10%-12%). Dicho retorno parece estar estancado durante todo este periodo según los datos que se recogen en las siguientes gráficas:</w:t>
      </w:r>
    </w:p>
    <w:p w14:paraId="1BF77FA9" w14:textId="00657919" w:rsidR="00CE67D9" w:rsidRDefault="008C642A" w:rsidP="00040C80">
      <w:r w:rsidRPr="008C642A">
        <w:rPr>
          <w:noProof/>
        </w:rPr>
        <w:drawing>
          <wp:inline distT="0" distB="0" distL="0" distR="0" wp14:anchorId="4FE372DF" wp14:editId="38580368">
            <wp:extent cx="5400040" cy="2767965"/>
            <wp:effectExtent l="0" t="0" r="10160" b="13335"/>
            <wp:docPr id="582643519" name="Gráfico 1">
              <a:extLst xmlns:a="http://schemas.openxmlformats.org/drawingml/2006/main">
                <a:ext uri="{FF2B5EF4-FFF2-40B4-BE49-F238E27FC236}">
                  <a16:creationId xmlns:a16="http://schemas.microsoft.com/office/drawing/2014/main" id="{9791FCF6-54DE-4BFD-8FE7-4EA194997B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F425BCB" w14:textId="77777777" w:rsidR="00CE67D9" w:rsidRDefault="00CE67D9" w:rsidP="00040C80"/>
    <w:p w14:paraId="317C9E24" w14:textId="4A27CAAC" w:rsidR="00CE67D9" w:rsidRDefault="008C642A" w:rsidP="00040C80">
      <w:r w:rsidRPr="008C642A">
        <w:rPr>
          <w:noProof/>
        </w:rPr>
        <w:lastRenderedPageBreak/>
        <w:drawing>
          <wp:inline distT="0" distB="0" distL="0" distR="0" wp14:anchorId="7396FB0D" wp14:editId="722A822B">
            <wp:extent cx="5400040" cy="2778760"/>
            <wp:effectExtent l="0" t="0" r="10160" b="2540"/>
            <wp:docPr id="1576555372" name="Gráfico 1">
              <a:extLst xmlns:a="http://schemas.openxmlformats.org/drawingml/2006/main">
                <a:ext uri="{FF2B5EF4-FFF2-40B4-BE49-F238E27FC236}">
                  <a16:creationId xmlns:a16="http://schemas.microsoft.com/office/drawing/2014/main" id="{7B52C41B-0EBF-3F7B-D6E4-474B5034B1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FDC6965" w14:textId="77777777" w:rsidR="00CE67D9" w:rsidRDefault="00CE67D9" w:rsidP="00040C80"/>
    <w:p w14:paraId="5B40F700" w14:textId="228D94E7" w:rsidR="008C642A" w:rsidRDefault="008C642A" w:rsidP="00842BF3">
      <w:pPr>
        <w:jc w:val="both"/>
      </w:pPr>
      <w:r>
        <w:t xml:space="preserve">El pasado 4 de septiembre se publicaron los resultados de </w:t>
      </w:r>
      <w:proofErr w:type="spellStart"/>
      <w:r>
        <w:t>StG</w:t>
      </w:r>
      <w:proofErr w:type="spellEnd"/>
      <w:r>
        <w:t xml:space="preserve"> 2025</w:t>
      </w:r>
      <w:r w:rsidR="00FF7CF5">
        <w:t xml:space="preserve"> confirmando el estancamiento mencionado. Tan solo 28 de las 478 ayudas corresponden a investigadores que desarrollarán su proyecto en instituciones españolas, un 5,9% del total. Esto supone un retroceso respecto a 2024 tanto en el </w:t>
      </w:r>
      <w:r w:rsidR="00A96103">
        <w:t>número</w:t>
      </w:r>
      <w:r w:rsidR="00FF7CF5">
        <w:t xml:space="preserve"> de ayudas, de 33 a 28, como en la cuota, de 6,7% a 5,9%.</w:t>
      </w:r>
    </w:p>
    <w:p w14:paraId="656E00B3" w14:textId="0EC94AA3" w:rsidR="002055BE" w:rsidRDefault="00842BF3" w:rsidP="00842BF3">
      <w:pPr>
        <w:jc w:val="both"/>
      </w:pPr>
      <w:r>
        <w:t>El bajo retorno se debe principalmente a que las propuestas con instituciones en España tienen una ratio de éxito inferior a la ratio de éxito general. En el programa marco FP7, el primero para el ERC, la ratio de éxito general fue del 10,4% mientras que para las propuestas con instituciones en España tan solo alcanzó el 6,8%. Análogamente para Horizonte 2020, la general fue del 12,4% mientras que la española resultó ser del 8,4%.</w:t>
      </w:r>
      <w:r w:rsidR="008A3E57">
        <w:t xml:space="preserve"> Una diferencia similar se mantiene en lo que ha transcurrido de Horizonte Europa.</w:t>
      </w:r>
      <w:r>
        <w:t xml:space="preserve"> Respecto a la participación</w:t>
      </w:r>
      <w:r w:rsidR="008A3E57">
        <w:t xml:space="preserve"> (solicitudes presentadas)</w:t>
      </w:r>
      <w:r>
        <w:t>, en promedio se alcanza</w:t>
      </w:r>
      <w:r w:rsidR="008C642A">
        <w:t xml:space="preserve"> un nivel en línea con el tamaño de España</w:t>
      </w:r>
      <w:r>
        <w:t>, en torno al 8%, pero menores que en otras convocatorias europeas.</w:t>
      </w:r>
      <w:r w:rsidR="002055BE">
        <w:t xml:space="preserve"> Aunque siempre es positivo aumentar la participación, </w:t>
      </w:r>
      <w:r w:rsidR="00BD6655">
        <w:t xml:space="preserve">el esfuerzo para aumentar </w:t>
      </w:r>
      <w:r w:rsidR="002055BE">
        <w:t xml:space="preserve">el retorno español debe focalizarse en la mejora de la calidad de las propuestas presentadas. </w:t>
      </w:r>
    </w:p>
    <w:p w14:paraId="2C87513B" w14:textId="78CA94E7" w:rsidR="00CE67D9" w:rsidRDefault="002055BE" w:rsidP="00842BF3">
      <w:pPr>
        <w:jc w:val="both"/>
      </w:pPr>
      <w:r>
        <w:t xml:space="preserve">A lo largo de los años las personas solicitantes en instituciones españolas han tenido a su disposición apoyo por parte de las propias instituciones y de las administraciones. Asimismo, la AEI </w:t>
      </w:r>
      <w:r w:rsidR="008A3E57">
        <w:t xml:space="preserve">ha incentivado e </w:t>
      </w:r>
      <w:r>
        <w:t>incentiva la participación</w:t>
      </w:r>
      <w:r w:rsidR="00BD6655">
        <w:t xml:space="preserve"> en las convocatorias del ERC</w:t>
      </w:r>
      <w:r>
        <w:t xml:space="preserve"> a través de su convocatoria Europa Excelencia.</w:t>
      </w:r>
      <w:r w:rsidR="00BD6655">
        <w:t xml:space="preserve"> Sin embargo, </w:t>
      </w:r>
      <w:r>
        <w:t>visto el estancamiento de las cifras de retorno</w:t>
      </w:r>
      <w:r w:rsidR="00BD6655">
        <w:t xml:space="preserve">, parece que estas medidas </w:t>
      </w:r>
      <w:r>
        <w:t xml:space="preserve">resultan </w:t>
      </w:r>
      <w:r w:rsidR="00BD6655">
        <w:t>insuficientes para</w:t>
      </w:r>
      <w:r>
        <w:t xml:space="preserve"> increment</w:t>
      </w:r>
      <w:r w:rsidR="00BD6655">
        <w:t>ar</w:t>
      </w:r>
      <w:r>
        <w:t xml:space="preserve"> la probabilidad de éxito de nuestras solicitudes.</w:t>
      </w:r>
    </w:p>
    <w:p w14:paraId="710076F2" w14:textId="1E5CD0F1" w:rsidR="00BD6655" w:rsidRDefault="00760F68" w:rsidP="00842BF3">
      <w:pPr>
        <w:jc w:val="both"/>
      </w:pPr>
      <w:r>
        <w:t xml:space="preserve">Otros países europeos se han enfrentado a un reto similar y un mecanismo que ha funcionado es crear convocatorias </w:t>
      </w:r>
      <w:r w:rsidR="00FF7CF5">
        <w:t xml:space="preserve">nacionales </w:t>
      </w:r>
      <w:r>
        <w:t>que compartan similitudes con las del ERC y que además incentiven a la participación</w:t>
      </w:r>
      <w:r w:rsidR="00FF7CF5">
        <w:t xml:space="preserve"> en las convocatorias del ERC,</w:t>
      </w:r>
      <w:r>
        <w:t xml:space="preserve"> </w:t>
      </w:r>
      <w:r w:rsidR="0087026F">
        <w:t>otorgando</w:t>
      </w:r>
      <w:r>
        <w:t xml:space="preserve"> ayudas </w:t>
      </w:r>
      <w:r w:rsidR="0087026F">
        <w:t>a</w:t>
      </w:r>
      <w:r>
        <w:t xml:space="preserve"> l</w:t>
      </w:r>
      <w:r w:rsidR="001D5E08">
        <w:t>as</w:t>
      </w:r>
      <w:r>
        <w:t xml:space="preserve"> </w:t>
      </w:r>
      <w:r w:rsidR="001D5E08">
        <w:t xml:space="preserve">solicitudes </w:t>
      </w:r>
      <w:r>
        <w:t>mejor evaluad</w:t>
      </w:r>
      <w:r w:rsidR="001D5E08">
        <w:t>a</w:t>
      </w:r>
      <w:r>
        <w:t xml:space="preserve">s en </w:t>
      </w:r>
      <w:r w:rsidR="00FF7CF5">
        <w:t>las mismas</w:t>
      </w:r>
      <w:r>
        <w:t>.</w:t>
      </w:r>
      <w:r w:rsidR="000444B6">
        <w:t xml:space="preserve"> Lo primero genera</w:t>
      </w:r>
      <w:r w:rsidR="005075D9">
        <w:t>ría</w:t>
      </w:r>
      <w:r w:rsidR="000444B6">
        <w:t xml:space="preserve"> un aprendizaje que añadido a las medidas de apoyo ya existentes situaría a las solicitudes españolas en una </w:t>
      </w:r>
      <w:r w:rsidR="000444B6">
        <w:lastRenderedPageBreak/>
        <w:t xml:space="preserve">situación ventajosa. Lo segundo ya se está haciendo en cierta medida con el programa Europa </w:t>
      </w:r>
      <w:r w:rsidR="006C44EF">
        <w:t>Excelencia,</w:t>
      </w:r>
      <w:r w:rsidR="000444B6">
        <w:t xml:space="preserve"> pero las ayudas otorgadas podrían </w:t>
      </w:r>
      <w:r w:rsidR="006F6FDC">
        <w:t>ajustarse adecuadamente</w:t>
      </w:r>
      <w:r w:rsidR="000444B6">
        <w:t xml:space="preserve"> para mejorar su carácter incentivador.</w:t>
      </w:r>
    </w:p>
    <w:p w14:paraId="353D41CD" w14:textId="3C3A0929" w:rsidR="006C44EF" w:rsidRDefault="003E3E14" w:rsidP="00842BF3">
      <w:pPr>
        <w:jc w:val="both"/>
      </w:pPr>
      <w:r>
        <w:t xml:space="preserve">Dada la limitación en los recursos, es recomendable escoger </w:t>
      </w:r>
      <w:r w:rsidR="00081CA3">
        <w:t>el colectivo donde mayor impacto tendría un</w:t>
      </w:r>
      <w:r w:rsidR="00D32A84">
        <w:t xml:space="preserve"> programa </w:t>
      </w:r>
      <w:r w:rsidR="00FF7CF5">
        <w:t>alineado con</w:t>
      </w:r>
      <w:r w:rsidR="00D32A84">
        <w:t xml:space="preserve"> las convocatorias europeas mencionadas</w:t>
      </w:r>
      <w:r w:rsidR="003B60E3">
        <w:t xml:space="preserve">. Sin duda este es el del personal investigador </w:t>
      </w:r>
      <w:r w:rsidR="009A64FF">
        <w:t xml:space="preserve">en un estadio de su carrera científica que encaje en </w:t>
      </w:r>
      <w:r w:rsidR="00D00704">
        <w:t>las ventanas</w:t>
      </w:r>
      <w:r w:rsidR="009A64FF">
        <w:t xml:space="preserve"> de </w:t>
      </w:r>
      <w:r w:rsidR="00470038">
        <w:t xml:space="preserve">elegibilidad de las convocatorias </w:t>
      </w:r>
      <w:proofErr w:type="spellStart"/>
      <w:r w:rsidR="00470038">
        <w:t>StG</w:t>
      </w:r>
      <w:proofErr w:type="spellEnd"/>
      <w:r w:rsidR="00470038">
        <w:t xml:space="preserve"> y </w:t>
      </w:r>
      <w:proofErr w:type="spellStart"/>
      <w:r w:rsidR="00470038">
        <w:t>CoG</w:t>
      </w:r>
      <w:proofErr w:type="spellEnd"/>
      <w:r w:rsidR="00470038">
        <w:t xml:space="preserve"> del ERC (actualmente 2</w:t>
      </w:r>
      <w:r w:rsidR="000872DA">
        <w:t xml:space="preserve">-12 años después del doctorado, a partir del </w:t>
      </w:r>
      <w:r w:rsidR="00697885">
        <w:t>programa</w:t>
      </w:r>
      <w:r w:rsidR="000872DA">
        <w:t xml:space="preserve"> de trabajo</w:t>
      </w:r>
      <w:r w:rsidR="00FF7CF5">
        <w:t xml:space="preserve"> del ERC de</w:t>
      </w:r>
      <w:r w:rsidR="000872DA">
        <w:t xml:space="preserve"> 2027, 0-15 años después del </w:t>
      </w:r>
      <w:r w:rsidR="00697885">
        <w:t>doctorado</w:t>
      </w:r>
      <w:r w:rsidR="000872DA">
        <w:t>)</w:t>
      </w:r>
      <w:r w:rsidR="00CA5432">
        <w:t xml:space="preserve"> y que esté en posición de dirigir </w:t>
      </w:r>
      <w:r w:rsidR="00ED0C20">
        <w:t>un</w:t>
      </w:r>
      <w:r w:rsidR="00CA5432">
        <w:t xml:space="preserve"> proyecto de investigación.</w:t>
      </w:r>
      <w:r w:rsidR="004574AF">
        <w:t xml:space="preserve"> Por una parte, es </w:t>
      </w:r>
      <w:r w:rsidR="006A7A00">
        <w:t>a</w:t>
      </w:r>
      <w:r w:rsidR="004574AF">
        <w:t xml:space="preserve"> este colectivo </w:t>
      </w:r>
      <w:r w:rsidR="006A7A00">
        <w:t xml:space="preserve">al que se adjudica la mayor parte del presupuesto del ERC, por otro es </w:t>
      </w:r>
      <w:r w:rsidR="0086475E">
        <w:t xml:space="preserve">el de mayor futuro en el sentido de que las </w:t>
      </w:r>
      <w:r w:rsidR="00424E36">
        <w:t>estadísticas</w:t>
      </w:r>
      <w:r w:rsidR="0086475E">
        <w:t xml:space="preserve"> del ERC muestran que</w:t>
      </w:r>
      <w:r w:rsidR="00424E36">
        <w:t xml:space="preserve"> el personal investigador </w:t>
      </w:r>
      <w:r w:rsidR="00D00704">
        <w:t>que ha tenido proyectos en dichas convocatorias es el que tiene mayor éxito en la convocatoria</w:t>
      </w:r>
      <w:r w:rsidR="00902AF9">
        <w:t xml:space="preserve"> </w:t>
      </w:r>
      <w:proofErr w:type="spellStart"/>
      <w:r w:rsidR="00902AF9">
        <w:t>AdG</w:t>
      </w:r>
      <w:proofErr w:type="spellEnd"/>
      <w:r w:rsidR="00902AF9">
        <w:t xml:space="preserve"> del ERC, a la que acude</w:t>
      </w:r>
      <w:r w:rsidR="00ED0C20">
        <w:t xml:space="preserve"> </w:t>
      </w:r>
      <w:r w:rsidR="009104CB">
        <w:t>fundamentalmente personal investigador senior.</w:t>
      </w:r>
      <w:r w:rsidR="006117C5">
        <w:t xml:space="preserve"> Focalizar la actuación en </w:t>
      </w:r>
      <w:r w:rsidR="00A903DE">
        <w:t xml:space="preserve">el colectivo de investigadores </w:t>
      </w:r>
      <w:r w:rsidR="001A36BE">
        <w:t xml:space="preserve">junior es </w:t>
      </w:r>
      <w:r w:rsidR="00920C37">
        <w:t xml:space="preserve">por tanto </w:t>
      </w:r>
      <w:r w:rsidR="00FF7CF5">
        <w:t xml:space="preserve">también </w:t>
      </w:r>
      <w:r w:rsidR="00920C37">
        <w:t>una inversión para mejorar en el futuro el retorno en convocatorias d</w:t>
      </w:r>
      <w:r w:rsidR="006728D5">
        <w:t xml:space="preserve">onde </w:t>
      </w:r>
      <w:r w:rsidR="002012E5">
        <w:t>participa</w:t>
      </w:r>
      <w:r w:rsidR="006728D5">
        <w:t xml:space="preserve"> un personal investigador más senior.</w:t>
      </w:r>
    </w:p>
    <w:p w14:paraId="70BEE095" w14:textId="7C9776B8" w:rsidR="006728D5" w:rsidRDefault="00915002" w:rsidP="00842BF3">
      <w:pPr>
        <w:jc w:val="both"/>
      </w:pPr>
      <w:r>
        <w:t xml:space="preserve">El análisis conduce a </w:t>
      </w:r>
      <w:r w:rsidR="00BF6F6B">
        <w:t xml:space="preserve">la conclusión de que </w:t>
      </w:r>
      <w:r w:rsidR="000F5A3A">
        <w:t>incluir en el</w:t>
      </w:r>
      <w:r w:rsidR="00BF6F6B">
        <w:t xml:space="preserve"> programa Ramón y Cajal</w:t>
      </w:r>
      <w:r w:rsidR="000F5A3A">
        <w:t xml:space="preserve"> características como las de las convocatorias de otros países europe</w:t>
      </w:r>
      <w:r w:rsidR="00565A04">
        <w:t>os</w:t>
      </w:r>
      <w:r w:rsidR="000F5A3A">
        <w:t xml:space="preserve"> mencionadas es </w:t>
      </w:r>
      <w:r w:rsidR="00565A04">
        <w:t>una buena</w:t>
      </w:r>
      <w:r w:rsidR="000F5A3A">
        <w:t xml:space="preserve"> opción</w:t>
      </w:r>
      <w:r w:rsidR="00214B6C">
        <w:t xml:space="preserve"> para </w:t>
      </w:r>
      <w:r w:rsidR="002633FC">
        <w:t xml:space="preserve">mejorar el retorno en </w:t>
      </w:r>
      <w:r w:rsidR="00DC21E9">
        <w:t>las convocatorias</w:t>
      </w:r>
      <w:r w:rsidR="002633FC">
        <w:t xml:space="preserve"> del ERC.</w:t>
      </w:r>
    </w:p>
    <w:p w14:paraId="23B7C685" w14:textId="77777777" w:rsidR="006728D5" w:rsidRDefault="006728D5" w:rsidP="00842BF3">
      <w:pPr>
        <w:jc w:val="both"/>
      </w:pPr>
    </w:p>
    <w:p w14:paraId="4F48D2B5" w14:textId="21A929DB" w:rsidR="00C87C80" w:rsidRDefault="00C87C80" w:rsidP="001F6070">
      <w:pPr>
        <w:pStyle w:val="Ttulo1"/>
        <w:numPr>
          <w:ilvl w:val="0"/>
          <w:numId w:val="1"/>
        </w:numPr>
      </w:pPr>
      <w:bookmarkStart w:id="72" w:name="_Toc212110304"/>
      <w:bookmarkStart w:id="73" w:name="_Hlk212021841"/>
      <w:bookmarkStart w:id="74" w:name="_Hlk206586946"/>
      <w:r>
        <w:t>Modificaciones propuestas</w:t>
      </w:r>
      <w:bookmarkEnd w:id="72"/>
    </w:p>
    <w:p w14:paraId="64A8B8D0" w14:textId="27D357C1" w:rsidR="004D27DE" w:rsidRPr="006E1D66" w:rsidRDefault="004D27DE" w:rsidP="001F6070">
      <w:pPr>
        <w:pStyle w:val="Ttulo2"/>
        <w:numPr>
          <w:ilvl w:val="1"/>
          <w:numId w:val="1"/>
        </w:numPr>
      </w:pPr>
      <w:bookmarkStart w:id="75" w:name="_Toc212110305"/>
      <w:bookmarkEnd w:id="73"/>
      <w:r>
        <w:t>Objetivo</w:t>
      </w:r>
      <w:r w:rsidR="00A550D9">
        <w:fldChar w:fldCharType="begin"/>
      </w:r>
      <w:r w:rsidR="00A550D9">
        <w:instrText xml:space="preserve"> XE "</w:instrText>
      </w:r>
      <w:r w:rsidR="00A550D9" w:rsidRPr="00D3783C">
        <w:instrText>Objetivo</w:instrText>
      </w:r>
      <w:r w:rsidR="00A550D9">
        <w:instrText xml:space="preserve">" </w:instrText>
      </w:r>
      <w:r w:rsidR="00A550D9">
        <w:fldChar w:fldCharType="end"/>
      </w:r>
      <w:r>
        <w:t xml:space="preserve"> </w:t>
      </w:r>
      <w:r w:rsidR="00EB34EC">
        <w:t>de las modificaciones propuestas</w:t>
      </w:r>
      <w:bookmarkEnd w:id="75"/>
    </w:p>
    <w:p w14:paraId="23BC1BAF" w14:textId="37A21AEC" w:rsidR="004D27DE" w:rsidRDefault="00040C80" w:rsidP="00177B6B">
      <w:pPr>
        <w:jc w:val="both"/>
      </w:pPr>
      <w:bookmarkStart w:id="76" w:name="_Toc206587081"/>
      <w:bookmarkStart w:id="77" w:name="_Toc206608960"/>
      <w:bookmarkEnd w:id="74"/>
      <w:r>
        <w:t>Partiendo del análisis anterior desde la AEI se proponen una serie de modificaciones de las ayudas Ramon y Cajal, manteniendo el objetivo de estas ayudas:</w:t>
      </w:r>
      <w:bookmarkEnd w:id="76"/>
      <w:bookmarkEnd w:id="77"/>
      <w:r>
        <w:t xml:space="preserve"> </w:t>
      </w:r>
    </w:p>
    <w:p w14:paraId="6C664DBC" w14:textId="4CFD974C" w:rsidR="00040C80" w:rsidRDefault="00040C80" w:rsidP="00177B6B">
      <w:pPr>
        <w:ind w:left="708"/>
        <w:jc w:val="both"/>
      </w:pPr>
      <w:bookmarkStart w:id="78" w:name="_Toc206587082"/>
      <w:bookmarkStart w:id="79" w:name="_Toc206608961"/>
      <w:bookmarkStart w:id="80" w:name="_Hlk206587390"/>
      <w:r>
        <w:t>P</w:t>
      </w:r>
      <w:r w:rsidRPr="00040C80">
        <w:t>romover la incorporación en organismos de investigación de personal investigador, tanto español como extranjero, con una trayectoria destacada con el fin de que adquieran las competencias y capacidades que les permitan obtener un puesto de carácter estable en un organismo de investigación del Sistema Español de Ciencia, Tecnología y de Innovación</w:t>
      </w:r>
      <w:bookmarkEnd w:id="78"/>
      <w:bookmarkEnd w:id="79"/>
    </w:p>
    <w:p w14:paraId="64074C8F" w14:textId="035BAA8E" w:rsidR="00040C80" w:rsidRDefault="00040C80" w:rsidP="00341721">
      <w:bookmarkStart w:id="81" w:name="_Toc206587083"/>
      <w:bookmarkStart w:id="82" w:name="_Toc206608962"/>
      <w:bookmarkEnd w:id="80"/>
      <w:r>
        <w:t>Las modificaciones propuestas tienen como objetivo:</w:t>
      </w:r>
      <w:bookmarkEnd w:id="81"/>
      <w:bookmarkEnd w:id="82"/>
    </w:p>
    <w:p w14:paraId="1A8AFC87" w14:textId="2A8158C9" w:rsidR="00040C80" w:rsidRDefault="00040C80" w:rsidP="001F6070">
      <w:pPr>
        <w:pStyle w:val="Prrafodelista"/>
        <w:numPr>
          <w:ilvl w:val="0"/>
          <w:numId w:val="2"/>
        </w:numPr>
        <w:jc w:val="both"/>
      </w:pPr>
      <w:bookmarkStart w:id="83" w:name="_Toc206587084"/>
      <w:bookmarkStart w:id="84" w:name="_Toc206608963"/>
      <w:r>
        <w:t xml:space="preserve">Facilitar a las personas beneficiarias de las ayudas Ramon y Cajal el desarrollo de su línea de investigación y la creación de un grupo de </w:t>
      </w:r>
      <w:bookmarkEnd w:id="83"/>
      <w:bookmarkEnd w:id="84"/>
      <w:r w:rsidR="00365F53">
        <w:t>investigación</w:t>
      </w:r>
    </w:p>
    <w:p w14:paraId="6CA58CAA" w14:textId="5E0309A2" w:rsidR="00040C80" w:rsidRDefault="00040C80" w:rsidP="001F6070">
      <w:pPr>
        <w:pStyle w:val="Prrafodelista"/>
        <w:numPr>
          <w:ilvl w:val="0"/>
          <w:numId w:val="2"/>
        </w:numPr>
        <w:jc w:val="both"/>
      </w:pPr>
      <w:bookmarkStart w:id="85" w:name="_Toc206587085"/>
      <w:bookmarkStart w:id="86" w:name="_Toc206608964"/>
      <w:r>
        <w:t>Promover la retención de investigadores/as con ayudas Ramon y Cajal, incentivando a las entidades beneficiarias para la creación de plazas permanentes dentro del área de conocimiento de estos investigadores/as</w:t>
      </w:r>
      <w:bookmarkEnd w:id="85"/>
      <w:bookmarkEnd w:id="86"/>
    </w:p>
    <w:p w14:paraId="6B250EF1" w14:textId="77777777" w:rsidR="00040C80" w:rsidRPr="00040C80" w:rsidRDefault="00040C80" w:rsidP="001F6070">
      <w:pPr>
        <w:pStyle w:val="Prrafodelista"/>
        <w:numPr>
          <w:ilvl w:val="0"/>
          <w:numId w:val="2"/>
        </w:numPr>
      </w:pPr>
      <w:r w:rsidRPr="00040C80">
        <w:t>Evitar solapamiento entre las diferentes convocatorias de la AEI</w:t>
      </w:r>
    </w:p>
    <w:p w14:paraId="3FE6A369" w14:textId="3C073F2E" w:rsidR="00040C80" w:rsidRDefault="00020D8F" w:rsidP="001F6070">
      <w:pPr>
        <w:pStyle w:val="Prrafodelista"/>
        <w:numPr>
          <w:ilvl w:val="0"/>
          <w:numId w:val="2"/>
        </w:numPr>
        <w:jc w:val="both"/>
      </w:pPr>
      <w:bookmarkStart w:id="87" w:name="_Toc206608965"/>
      <w:r>
        <w:lastRenderedPageBreak/>
        <w:t>M</w:t>
      </w:r>
      <w:r w:rsidRPr="00020D8F">
        <w:t>ejorar el éxito de la participación española en las convocatorias del Consejo Europeo de Investigación (ERC), enmarcado en el Pilar 1 «Ciencia Excelente» del Programa Marco de Investigación de la Unión Europea Horizonte Europa.</w:t>
      </w:r>
      <w:bookmarkEnd w:id="87"/>
    </w:p>
    <w:p w14:paraId="6CE1F764" w14:textId="6F5CA01A" w:rsidR="00C87C80" w:rsidRDefault="00C87C80" w:rsidP="00C87C80">
      <w:pPr>
        <w:ind w:left="360"/>
        <w:jc w:val="both"/>
      </w:pPr>
      <w:r>
        <w:t>Con el fin de cumplir estos objetivos las modificaciones propuestas se centran en tres bloques:</w:t>
      </w:r>
    </w:p>
    <w:p w14:paraId="24FAF93A" w14:textId="781B4650" w:rsidR="00C87C80" w:rsidRDefault="00C87C80" w:rsidP="001F6070">
      <w:pPr>
        <w:pStyle w:val="Prrafodelista"/>
        <w:numPr>
          <w:ilvl w:val="0"/>
          <w:numId w:val="8"/>
        </w:numPr>
        <w:jc w:val="both"/>
      </w:pPr>
      <w:r>
        <w:t>Modificación de los conceptos financiables, incorporando financiación para la ejecución de un proyecto y una ayuda para la incentivación de la creación de un puesto de trabajo permanente</w:t>
      </w:r>
    </w:p>
    <w:p w14:paraId="2F82BC1B" w14:textId="46CB4A5C" w:rsidR="00C87C80" w:rsidRDefault="00C87C80" w:rsidP="001F6070">
      <w:pPr>
        <w:pStyle w:val="Prrafodelista"/>
        <w:numPr>
          <w:ilvl w:val="0"/>
          <w:numId w:val="8"/>
        </w:numPr>
        <w:jc w:val="both"/>
      </w:pPr>
      <w:r>
        <w:t>Modificación del procedimiento de evaluación</w:t>
      </w:r>
    </w:p>
    <w:p w14:paraId="2EE58132" w14:textId="13567939" w:rsidR="007C356E" w:rsidRDefault="007C356E" w:rsidP="007C356E">
      <w:pPr>
        <w:pStyle w:val="Prrafodelista"/>
        <w:numPr>
          <w:ilvl w:val="0"/>
          <w:numId w:val="8"/>
        </w:numPr>
        <w:jc w:val="both"/>
      </w:pPr>
      <w:r>
        <w:t>Modificación de los criterios de evaluación</w:t>
      </w:r>
    </w:p>
    <w:p w14:paraId="46E7E786" w14:textId="1DA30DA4" w:rsidR="00C87C80" w:rsidRDefault="007C356E" w:rsidP="001F6070">
      <w:pPr>
        <w:pStyle w:val="Prrafodelista"/>
        <w:numPr>
          <w:ilvl w:val="0"/>
          <w:numId w:val="8"/>
        </w:numPr>
        <w:jc w:val="both"/>
      </w:pPr>
      <w:r>
        <w:t>Incorporación de i</w:t>
      </w:r>
      <w:r w:rsidR="00B81736">
        <w:t xml:space="preserve">ncentivación </w:t>
      </w:r>
      <w:bookmarkStart w:id="88" w:name="_Hlk212016156"/>
      <w:r w:rsidR="00B81736">
        <w:t>para la participación en convocatorias del ERC</w:t>
      </w:r>
      <w:bookmarkEnd w:id="88"/>
    </w:p>
    <w:p w14:paraId="04387717" w14:textId="77777777" w:rsidR="00C87C80" w:rsidRDefault="00C87C80" w:rsidP="001F6070">
      <w:pPr>
        <w:pStyle w:val="Ttulo2"/>
        <w:numPr>
          <w:ilvl w:val="1"/>
          <w:numId w:val="1"/>
        </w:numPr>
      </w:pPr>
      <w:bookmarkStart w:id="89" w:name="_Toc212110306"/>
      <w:bookmarkStart w:id="90" w:name="_Toc206608967"/>
      <w:r>
        <w:t>Conceptos financiables</w:t>
      </w:r>
      <w:bookmarkEnd w:id="89"/>
    </w:p>
    <w:p w14:paraId="694F06E8" w14:textId="634C5E17" w:rsidR="00C87C80" w:rsidRDefault="00B81736" w:rsidP="00C87C80">
      <w:r>
        <w:t xml:space="preserve">En este punto se propone incluir junto con la ayuda habitual de </w:t>
      </w:r>
      <w:proofErr w:type="spellStart"/>
      <w:r>
        <w:t>co-financiación</w:t>
      </w:r>
      <w:proofErr w:type="spellEnd"/>
      <w:r>
        <w:t xml:space="preserve"> del salario de la persona investigadora</w:t>
      </w:r>
      <w:r w:rsidR="001E2848">
        <w:t xml:space="preserve"> los siguientes conceptos:</w:t>
      </w:r>
    </w:p>
    <w:p w14:paraId="40268168" w14:textId="18CF05F1" w:rsidR="00B81736" w:rsidRDefault="00B81736" w:rsidP="001F6070">
      <w:pPr>
        <w:pStyle w:val="Prrafodelista"/>
        <w:numPr>
          <w:ilvl w:val="0"/>
          <w:numId w:val="2"/>
        </w:numPr>
      </w:pPr>
      <w:r>
        <w:t>La financiación para la ejecución de un proyecto de 5 años de duración. Esta financiación deber</w:t>
      </w:r>
      <w:r w:rsidR="00067900">
        <w:t>á</w:t>
      </w:r>
      <w:r>
        <w:t xml:space="preserve"> ser de una cuantía suficiente que permita la contratación de un investigador predoctoral al menos durante 4 años. </w:t>
      </w:r>
      <w:r w:rsidR="001E2848" w:rsidRPr="001E2848">
        <w:t>La obtención de una ayuda Ramon y Cajal será incompatible con la presentación de una solicitud en la convocatoria de Proyectos de Generación de Conocimiento durante el periodo de duración del proyecto asociado a la ayuda Ramon y Cajal</w:t>
      </w:r>
      <w:r w:rsidR="001E2848">
        <w:t>.</w:t>
      </w:r>
    </w:p>
    <w:p w14:paraId="4CB69E96" w14:textId="77777777" w:rsidR="001E2848" w:rsidRDefault="001E2848" w:rsidP="001F6070">
      <w:pPr>
        <w:pStyle w:val="Prrafodelista"/>
        <w:numPr>
          <w:ilvl w:val="0"/>
          <w:numId w:val="2"/>
        </w:numPr>
      </w:pPr>
      <w:r>
        <w:t>Una ayuda a la entidad beneficiaria para incentivar la creación de un puesto de trabajo permanente en el área de la persona beneficiaria de la ayuda Ramón y Cajal. La creación de dicho puesto permanente por parte de la entidad beneficiaria será un requisito obligatorio para cumplir con la ejecución de la ayuda.</w:t>
      </w:r>
    </w:p>
    <w:p w14:paraId="577844C1" w14:textId="5CBFFF6B" w:rsidR="001E2848" w:rsidRDefault="001E2848" w:rsidP="001E2848">
      <w:pPr>
        <w:pStyle w:val="Prrafodelista"/>
      </w:pPr>
      <w:r>
        <w:t xml:space="preserve"> </w:t>
      </w:r>
    </w:p>
    <w:p w14:paraId="053D5871" w14:textId="01679D0F" w:rsidR="00C87C80" w:rsidRDefault="001E2848" w:rsidP="00C87C80">
      <w:r>
        <w:t>Por lo tanto, dentro de la ayuda Ramon y Cajal s</w:t>
      </w:r>
      <w:r w:rsidR="00C87C80">
        <w:t>erán financiables los siguientes conceptos:</w:t>
      </w:r>
    </w:p>
    <w:p w14:paraId="1D76AB8A" w14:textId="05325BDC" w:rsidR="00C87C80" w:rsidRDefault="00C87C80" w:rsidP="001F6070">
      <w:pPr>
        <w:pStyle w:val="Prrafodelista"/>
        <w:numPr>
          <w:ilvl w:val="0"/>
          <w:numId w:val="6"/>
        </w:numPr>
      </w:pPr>
      <w:r>
        <w:t>Cofinanciación del salario de la persona investigadora incluyendo</w:t>
      </w:r>
      <w:r w:rsidRPr="008B3B27">
        <w:t xml:space="preserve"> y la cuota empresarial de la Seguridad Social de las personas contratadas</w:t>
      </w:r>
      <w:r>
        <w:t xml:space="preserve">. Se propone </w:t>
      </w:r>
    </w:p>
    <w:p w14:paraId="6C9F815B" w14:textId="77777777" w:rsidR="00C87C80" w:rsidRDefault="00C87C80" w:rsidP="001F6070">
      <w:pPr>
        <w:pStyle w:val="Prrafodelista"/>
        <w:numPr>
          <w:ilvl w:val="0"/>
          <w:numId w:val="6"/>
        </w:numPr>
      </w:pPr>
      <w:r>
        <w:t xml:space="preserve"> Financiación de un proyecto de I+D+i. Dentro de esta partida serán elegibles los mismos conceptos que en la convocatoria PID que incluye, entre otros:</w:t>
      </w:r>
    </w:p>
    <w:p w14:paraId="3E32710D" w14:textId="77777777" w:rsidR="00C87C80" w:rsidRDefault="00C87C80" w:rsidP="001F6070">
      <w:pPr>
        <w:pStyle w:val="Prrafodelista"/>
        <w:numPr>
          <w:ilvl w:val="0"/>
          <w:numId w:val="7"/>
        </w:numPr>
      </w:pPr>
      <w:r w:rsidRPr="00A96D24">
        <w:t>Costes de personal</w:t>
      </w:r>
    </w:p>
    <w:p w14:paraId="3027D644" w14:textId="77777777" w:rsidR="00C87C80" w:rsidRDefault="00C87C80" w:rsidP="001F6070">
      <w:pPr>
        <w:pStyle w:val="Prrafodelista"/>
        <w:numPr>
          <w:ilvl w:val="0"/>
          <w:numId w:val="7"/>
        </w:numPr>
      </w:pPr>
      <w:r w:rsidRPr="00A96D24">
        <w:t>Costes de movilidad directamente vinculados con el proyecto</w:t>
      </w:r>
    </w:p>
    <w:p w14:paraId="0353C0AE" w14:textId="77777777" w:rsidR="00C87C80" w:rsidRDefault="00C87C80" w:rsidP="001F6070">
      <w:pPr>
        <w:pStyle w:val="Prrafodelista"/>
        <w:numPr>
          <w:ilvl w:val="0"/>
          <w:numId w:val="7"/>
        </w:numPr>
      </w:pPr>
      <w:r w:rsidRPr="00A96D24">
        <w:t>Costes de adquisición, alquiler, arrendamiento financiero (leasing), mantenimiento, reparación de activos materiales, como instrumental, equipamiento científico-técnico e informático, material bibliográfico y otros elementos necesarios directa y exclusivamente vinculados con la ejecución del proyecto</w:t>
      </w:r>
    </w:p>
    <w:p w14:paraId="3F137BBF" w14:textId="77777777" w:rsidR="00C87C80" w:rsidRDefault="00C87C80" w:rsidP="001F6070">
      <w:pPr>
        <w:pStyle w:val="Prrafodelista"/>
        <w:numPr>
          <w:ilvl w:val="0"/>
          <w:numId w:val="7"/>
        </w:numPr>
      </w:pPr>
      <w:r w:rsidRPr="00A96D24">
        <w:t>Costes de adquisición de material fungible</w:t>
      </w:r>
    </w:p>
    <w:p w14:paraId="697F327E" w14:textId="77777777" w:rsidR="00C87C80" w:rsidRDefault="00C87C80" w:rsidP="001F6070">
      <w:pPr>
        <w:pStyle w:val="Prrafodelista"/>
        <w:numPr>
          <w:ilvl w:val="0"/>
          <w:numId w:val="7"/>
        </w:numPr>
      </w:pPr>
      <w:r w:rsidRPr="00A96D24">
        <w:lastRenderedPageBreak/>
        <w:t>Costes de publicación y difusión de resultados del proyecto financiado</w:t>
      </w:r>
    </w:p>
    <w:p w14:paraId="4FC0F007" w14:textId="77777777" w:rsidR="00C87C80" w:rsidRDefault="00C87C80" w:rsidP="001F6070">
      <w:pPr>
        <w:pStyle w:val="Prrafodelista"/>
        <w:numPr>
          <w:ilvl w:val="0"/>
          <w:numId w:val="7"/>
        </w:numPr>
      </w:pPr>
      <w:r w:rsidRPr="00A96D24">
        <w:t>Costes de inscripción en congresos, seminarios, conferencias, jornadas técnicas y similares</w:t>
      </w:r>
    </w:p>
    <w:p w14:paraId="37C517BB" w14:textId="77777777" w:rsidR="00C87C80" w:rsidRDefault="00C87C80" w:rsidP="001F6070">
      <w:pPr>
        <w:pStyle w:val="Prrafodelista"/>
        <w:numPr>
          <w:ilvl w:val="0"/>
          <w:numId w:val="7"/>
        </w:numPr>
      </w:pPr>
      <w:r w:rsidRPr="00A96D24">
        <w:t>Costes de utilización de servicios centrales del organismo para actuaciones vinculadas con el proyecto, siempre y cuando tengan tarifas públicas calculadas conforme a contabilidad de costes</w:t>
      </w:r>
    </w:p>
    <w:p w14:paraId="1F2C3CF3" w14:textId="77777777" w:rsidR="00C87C80" w:rsidRDefault="00C87C80" w:rsidP="001F6070">
      <w:pPr>
        <w:pStyle w:val="Prrafodelista"/>
        <w:numPr>
          <w:ilvl w:val="0"/>
          <w:numId w:val="7"/>
        </w:numPr>
      </w:pPr>
      <w:r>
        <w:t>L</w:t>
      </w:r>
      <w:r w:rsidRPr="00A96D24">
        <w:t>os costes indirectos,</w:t>
      </w:r>
      <w:r>
        <w:t xml:space="preserve"> 25% de los costes directos relacionados en los apartados anteriores</w:t>
      </w:r>
    </w:p>
    <w:p w14:paraId="7F2AEBD9" w14:textId="77777777" w:rsidR="00C87C80" w:rsidRPr="008B3B27" w:rsidRDefault="00C87C80" w:rsidP="001F6070">
      <w:pPr>
        <w:pStyle w:val="Prrafodelista"/>
        <w:numPr>
          <w:ilvl w:val="0"/>
          <w:numId w:val="6"/>
        </w:numPr>
      </w:pPr>
      <w:r w:rsidRPr="00A96D24">
        <w:t>La ayuda para la creación de puestos de trabajo de carácter permanente consistirá en una dotación de</w:t>
      </w:r>
      <w:r>
        <w:t xml:space="preserve"> 75.000 </w:t>
      </w:r>
      <w:r w:rsidRPr="00A96D24">
        <w:t>euros por cada plaza creada y cubierta.</w:t>
      </w:r>
    </w:p>
    <w:p w14:paraId="0521B46D" w14:textId="4CF470A6" w:rsidR="00C87C80" w:rsidRDefault="001E2848" w:rsidP="007C356E">
      <w:r>
        <w:t>Con relación a la convocatoria actual l</w:t>
      </w:r>
      <w:r w:rsidRPr="001E2848">
        <w:t>as ayudas específicas dirigidas a incentivar la incorporación de investigadores e investigadoras que lleven desarrollando su actividad profesional en el extranjero (ayuda para la atracción del talento) desaparece ya que la única diferencia es la</w:t>
      </w:r>
      <w:r w:rsidR="00086ACE">
        <w:t xml:space="preserve"> cuantía de la</w:t>
      </w:r>
      <w:r w:rsidRPr="001E2848">
        <w:t xml:space="preserve"> dotación adicional para el inicio de la investigación, en la propuesta actual </w:t>
      </w:r>
      <w:r w:rsidR="00086ACE">
        <w:t xml:space="preserve">la dotación adicional </w:t>
      </w:r>
      <w:r w:rsidRPr="001E2848">
        <w:t>desaparece</w:t>
      </w:r>
      <w:r w:rsidR="00086ACE">
        <w:t xml:space="preserve"> al incorporar una cuantía para la ejecución de un proyecto.</w:t>
      </w:r>
    </w:p>
    <w:p w14:paraId="7D421B86" w14:textId="6E7FF99E" w:rsidR="00BF6252" w:rsidRDefault="00BF6252" w:rsidP="001F6070">
      <w:pPr>
        <w:pStyle w:val="Ttulo2"/>
        <w:numPr>
          <w:ilvl w:val="1"/>
          <w:numId w:val="9"/>
        </w:numPr>
        <w:jc w:val="both"/>
      </w:pPr>
      <w:bookmarkStart w:id="91" w:name="_Toc212110307"/>
      <w:r w:rsidRPr="00341721">
        <w:t>Procedimiento de Evaluación</w:t>
      </w:r>
      <w:bookmarkEnd w:id="91"/>
      <w:r w:rsidRPr="00341721">
        <w:t xml:space="preserve"> </w:t>
      </w:r>
    </w:p>
    <w:p w14:paraId="6C26DFFC" w14:textId="77777777" w:rsidR="00BF6252" w:rsidRDefault="00BF6252" w:rsidP="00BF6252">
      <w:pPr>
        <w:jc w:val="both"/>
      </w:pPr>
      <w:bookmarkStart w:id="92" w:name="_Toc206608980"/>
      <w:r>
        <w:t>La evaluación y selección de las personas candidatas se realizará en una fase, en la que se incluirá una entrevista y se llevará a cabo por comisiones técnicas de personas expertas en función de las áreas temáticas de la AEI y por una la comisión de selección.</w:t>
      </w:r>
      <w:bookmarkEnd w:id="92"/>
      <w:r>
        <w:t xml:space="preserve">  </w:t>
      </w:r>
    </w:p>
    <w:p w14:paraId="2A6BAD93" w14:textId="009C4805" w:rsidR="00BF6252" w:rsidRDefault="00BF6252" w:rsidP="00BF6252">
      <w:pPr>
        <w:jc w:val="both"/>
      </w:pPr>
      <w:bookmarkStart w:id="93" w:name="_Toc206608981"/>
      <w:r>
        <w:t>Se valorará por parte de las comisiones técnicas la documentación aportada por la persona candidata en el momento de la solicitud. Las comisiones técnicas de personas expertas adoptarán por consenso para cada solicitud una única valoración para cada</w:t>
      </w:r>
      <w:bookmarkEnd w:id="93"/>
      <w:r>
        <w:t xml:space="preserve"> </w:t>
      </w:r>
      <w:bookmarkStart w:id="94" w:name="_Toc206608982"/>
      <w:r>
        <w:t xml:space="preserve">uno de los criterios y subcriterios establecidos, así como una única valoración global.  Como resultado de esta valoración se elaborará un listado priorizado de los solicitantes indicando aquellos que pasaran a la entrevista. </w:t>
      </w:r>
      <w:bookmarkEnd w:id="94"/>
    </w:p>
    <w:p w14:paraId="74F071EA" w14:textId="29FA8E63" w:rsidR="00287258" w:rsidRDefault="00287258" w:rsidP="00BF6252">
      <w:pPr>
        <w:jc w:val="both"/>
      </w:pPr>
      <w:r w:rsidRPr="00287258">
        <w:rPr>
          <w:highlight w:val="yellow"/>
        </w:rPr>
        <w:t>PROPUESTA 1</w:t>
      </w:r>
    </w:p>
    <w:p w14:paraId="7FEEB0F2" w14:textId="67811A06" w:rsidR="00BF6252" w:rsidRDefault="00BF6252" w:rsidP="00BF6252">
      <w:pPr>
        <w:jc w:val="both"/>
      </w:pPr>
      <w:bookmarkStart w:id="95" w:name="_Toc206608983"/>
      <w:r>
        <w:t xml:space="preserve">Las personas candidatas que obtengan una nota igual o superior a 80 puntos y cumplan los umbrales de los criterios de evaluación serán entrevistadas por parte de la comisión técnica. Como resultado de estas entrevistas se obtendrá </w:t>
      </w:r>
      <w:bookmarkStart w:id="96" w:name="_Hlk212014558"/>
      <w:r>
        <w:t>un listado priorizado de aquellas solicitudes propuestas para su financiación, así como aquellas que quedan en reserva para cada una de las áreas. Asimismo, dicha comisión realizará un informe científico-técnico con la valoración final de cada una de las solicitudes</w:t>
      </w:r>
      <w:bookmarkEnd w:id="95"/>
      <w:r w:rsidR="00287258">
        <w:t xml:space="preserve"> valoradas en cada Comisión </w:t>
      </w:r>
      <w:proofErr w:type="spellStart"/>
      <w:r w:rsidR="00287258">
        <w:t>tecnica</w:t>
      </w:r>
      <w:bookmarkEnd w:id="96"/>
      <w:proofErr w:type="spellEnd"/>
    </w:p>
    <w:p w14:paraId="70905ADA" w14:textId="77777777" w:rsidR="00287258" w:rsidRDefault="00287258" w:rsidP="00BF6252"/>
    <w:p w14:paraId="5C1D20F4" w14:textId="07A570C7" w:rsidR="00287258" w:rsidRDefault="00287258" w:rsidP="00BF6252">
      <w:r w:rsidRPr="00287258">
        <w:rPr>
          <w:highlight w:val="yellow"/>
        </w:rPr>
        <w:t>PROPUESTA 2</w:t>
      </w:r>
    </w:p>
    <w:p w14:paraId="09F2ECD1" w14:textId="557AE222" w:rsidR="00287258" w:rsidRDefault="00287258" w:rsidP="007C356E">
      <w:pPr>
        <w:jc w:val="both"/>
      </w:pPr>
      <w:r>
        <w:t xml:space="preserve">Los criterios de evaluación se valorarán de manera secuencial. En las </w:t>
      </w:r>
      <w:r w:rsidR="00A2509B">
        <w:t xml:space="preserve">reuniones de las </w:t>
      </w:r>
      <w:r>
        <w:t xml:space="preserve">Comisiones Técnicas se valorarán los criterios 1 y 2. Las personas candidatas que cumplan los umbrales </w:t>
      </w:r>
      <w:r w:rsidR="00A2509B">
        <w:t xml:space="preserve">de los criterios 1 y 2 serán entrevistadas por parte de la Comisión Técnica, en dicha entrevista se valoran los criterios 3 y 4. Como resultado de todo el proceso de </w:t>
      </w:r>
      <w:r w:rsidR="00A2509B">
        <w:lastRenderedPageBreak/>
        <w:t>evaluación la Comisión técnica elaborara un listado priorizado de aquellas solicitudes propuestas para su financiación, así como aquellas que quedan en reserva para cada una de las áreas. Asimismo, dicha comisión realizará un informe científico-técnico con la valoración final de cada una de las solicitudes valoradas en cada Comisión técnica</w:t>
      </w:r>
    </w:p>
    <w:p w14:paraId="2C7884A7" w14:textId="77777777" w:rsidR="00BF6252" w:rsidRPr="00C87C80" w:rsidRDefault="00BF6252" w:rsidP="00A2509B"/>
    <w:p w14:paraId="404B5DAD" w14:textId="5DEDD0E4" w:rsidR="00287258" w:rsidRPr="00287258" w:rsidRDefault="00287258" w:rsidP="001F6070">
      <w:pPr>
        <w:pStyle w:val="Prrafodelista"/>
        <w:keepNext/>
        <w:keepLines/>
        <w:numPr>
          <w:ilvl w:val="1"/>
          <w:numId w:val="1"/>
        </w:numPr>
        <w:spacing w:before="160" w:after="80"/>
        <w:outlineLvl w:val="1"/>
        <w:rPr>
          <w:rFonts w:asciiTheme="majorHAnsi" w:eastAsiaTheme="majorEastAsia" w:hAnsiTheme="majorHAnsi" w:cstheme="majorBidi"/>
          <w:color w:val="0F4761" w:themeColor="accent1" w:themeShade="BF"/>
          <w:sz w:val="32"/>
          <w:szCs w:val="32"/>
        </w:rPr>
      </w:pPr>
      <w:bookmarkStart w:id="97" w:name="_Toc212110308"/>
      <w:bookmarkStart w:id="98" w:name="_Hlk212016099"/>
      <w:r w:rsidRPr="00287258">
        <w:rPr>
          <w:rFonts w:asciiTheme="majorHAnsi" w:eastAsiaTheme="majorEastAsia" w:hAnsiTheme="majorHAnsi" w:cstheme="majorBidi"/>
          <w:color w:val="0F4761" w:themeColor="accent1" w:themeShade="BF"/>
          <w:sz w:val="32"/>
          <w:szCs w:val="32"/>
        </w:rPr>
        <w:t>Criterios de evaluación</w:t>
      </w:r>
      <w:bookmarkEnd w:id="97"/>
      <w:r w:rsidRPr="00287258">
        <w:rPr>
          <w:rFonts w:asciiTheme="majorHAnsi" w:eastAsiaTheme="majorEastAsia" w:hAnsiTheme="majorHAnsi" w:cstheme="majorBidi"/>
          <w:color w:val="0F4761" w:themeColor="accent1" w:themeShade="BF"/>
          <w:sz w:val="32"/>
          <w:szCs w:val="32"/>
        </w:rPr>
        <w:t xml:space="preserve"> </w:t>
      </w:r>
    </w:p>
    <w:p w14:paraId="26558C8B" w14:textId="227E6431" w:rsidR="00287258" w:rsidRPr="00287258" w:rsidRDefault="00287258" w:rsidP="00287258">
      <w:bookmarkStart w:id="99" w:name="_Toc206608986"/>
      <w:bookmarkEnd w:id="98"/>
      <w:r w:rsidRPr="00287258">
        <w:t>Las solicitudes serán evaluadas de acuerdo con los siguientes criterios y subcriterios:</w:t>
      </w:r>
      <w:bookmarkEnd w:id="99"/>
    </w:p>
    <w:p w14:paraId="3AFD6A0B" w14:textId="5409E690" w:rsidR="00287258" w:rsidRPr="00287258" w:rsidRDefault="00A2509B" w:rsidP="00287258">
      <w:pPr>
        <w:rPr>
          <w:b/>
          <w:bCs/>
        </w:rPr>
      </w:pPr>
      <w:bookmarkStart w:id="100" w:name="_Hlk206700568"/>
      <w:bookmarkStart w:id="101" w:name="_Hlk212014693"/>
      <w:r w:rsidRPr="00A2509B">
        <w:rPr>
          <w:b/>
          <w:bCs/>
          <w:highlight w:val="yellow"/>
        </w:rPr>
        <w:t>PROPUESTA 1</w:t>
      </w:r>
    </w:p>
    <w:tbl>
      <w:tblPr>
        <w:tblStyle w:val="Tablaconcuadrcula"/>
        <w:tblW w:w="0" w:type="auto"/>
        <w:tblLook w:val="04A0" w:firstRow="1" w:lastRow="0" w:firstColumn="1" w:lastColumn="0" w:noHBand="0" w:noVBand="1"/>
      </w:tblPr>
      <w:tblGrid>
        <w:gridCol w:w="4957"/>
        <w:gridCol w:w="1842"/>
        <w:gridCol w:w="1695"/>
      </w:tblGrid>
      <w:tr w:rsidR="00287258" w:rsidRPr="00287258" w14:paraId="28F040E0" w14:textId="77777777">
        <w:tc>
          <w:tcPr>
            <w:tcW w:w="4957" w:type="dxa"/>
          </w:tcPr>
          <w:p w14:paraId="26D9EEA8" w14:textId="77777777" w:rsidR="00287258" w:rsidRPr="00287258" w:rsidRDefault="00287258" w:rsidP="00287258">
            <w:pPr>
              <w:spacing w:after="160" w:line="259" w:lineRule="auto"/>
              <w:rPr>
                <w:b/>
                <w:bCs/>
              </w:rPr>
            </w:pPr>
            <w:bookmarkStart w:id="102" w:name="_Toc206608987"/>
            <w:r w:rsidRPr="00287258">
              <w:rPr>
                <w:b/>
                <w:bCs/>
              </w:rPr>
              <w:t>Criterios y Subcriterios</w:t>
            </w:r>
            <w:bookmarkEnd w:id="102"/>
          </w:p>
        </w:tc>
        <w:tc>
          <w:tcPr>
            <w:tcW w:w="1842" w:type="dxa"/>
          </w:tcPr>
          <w:p w14:paraId="11A56186" w14:textId="77777777" w:rsidR="00287258" w:rsidRPr="00287258" w:rsidRDefault="00287258" w:rsidP="00287258">
            <w:pPr>
              <w:spacing w:after="160" w:line="259" w:lineRule="auto"/>
              <w:rPr>
                <w:b/>
                <w:bCs/>
              </w:rPr>
            </w:pPr>
            <w:bookmarkStart w:id="103" w:name="_Toc206608988"/>
            <w:r w:rsidRPr="00287258">
              <w:rPr>
                <w:b/>
                <w:bCs/>
              </w:rPr>
              <w:t>Puntuación</w:t>
            </w:r>
            <w:bookmarkEnd w:id="103"/>
          </w:p>
        </w:tc>
        <w:tc>
          <w:tcPr>
            <w:tcW w:w="1695" w:type="dxa"/>
          </w:tcPr>
          <w:p w14:paraId="109B17E4" w14:textId="77777777" w:rsidR="00287258" w:rsidRPr="00287258" w:rsidRDefault="00287258" w:rsidP="00287258">
            <w:pPr>
              <w:spacing w:after="160" w:line="259" w:lineRule="auto"/>
              <w:rPr>
                <w:b/>
                <w:bCs/>
              </w:rPr>
            </w:pPr>
            <w:bookmarkStart w:id="104" w:name="_Toc206608989"/>
            <w:r w:rsidRPr="00287258">
              <w:rPr>
                <w:b/>
                <w:bCs/>
              </w:rPr>
              <w:t>Umbral</w:t>
            </w:r>
            <w:bookmarkEnd w:id="104"/>
          </w:p>
        </w:tc>
      </w:tr>
      <w:tr w:rsidR="00287258" w:rsidRPr="00287258" w14:paraId="71B671A5" w14:textId="77777777">
        <w:tc>
          <w:tcPr>
            <w:tcW w:w="4957" w:type="dxa"/>
          </w:tcPr>
          <w:p w14:paraId="23F589F3" w14:textId="77777777" w:rsidR="00287258" w:rsidRPr="00287258" w:rsidRDefault="00287258" w:rsidP="00287258">
            <w:pPr>
              <w:spacing w:after="160" w:line="259" w:lineRule="auto"/>
              <w:rPr>
                <w:b/>
                <w:bCs/>
              </w:rPr>
            </w:pPr>
            <w:bookmarkStart w:id="105" w:name="_Toc206608990"/>
            <w:r w:rsidRPr="00287258">
              <w:rPr>
                <w:b/>
                <w:bCs/>
              </w:rPr>
              <w:t>1.Trayectoria científico-técnica del candidato/a</w:t>
            </w:r>
            <w:bookmarkEnd w:id="105"/>
          </w:p>
        </w:tc>
        <w:tc>
          <w:tcPr>
            <w:tcW w:w="1842" w:type="dxa"/>
          </w:tcPr>
          <w:p w14:paraId="1DB9E813" w14:textId="77777777" w:rsidR="00287258" w:rsidRPr="00287258" w:rsidRDefault="00287258" w:rsidP="00287258">
            <w:pPr>
              <w:spacing w:after="160" w:line="259" w:lineRule="auto"/>
              <w:jc w:val="center"/>
            </w:pPr>
            <w:bookmarkStart w:id="106" w:name="_Toc206608991"/>
            <w:r w:rsidRPr="00287258">
              <w:t>0-50</w:t>
            </w:r>
            <w:bookmarkEnd w:id="106"/>
          </w:p>
        </w:tc>
        <w:tc>
          <w:tcPr>
            <w:tcW w:w="1695" w:type="dxa"/>
          </w:tcPr>
          <w:p w14:paraId="0008EE9B" w14:textId="152E73B6" w:rsidR="00287258" w:rsidRPr="00287258" w:rsidRDefault="00A2509B" w:rsidP="00287258">
            <w:pPr>
              <w:spacing w:after="160" w:line="259" w:lineRule="auto"/>
              <w:jc w:val="center"/>
            </w:pPr>
            <w:r>
              <w:t>30</w:t>
            </w:r>
          </w:p>
        </w:tc>
      </w:tr>
      <w:tr w:rsidR="00287258" w:rsidRPr="00287258" w14:paraId="2C95D9EC" w14:textId="77777777">
        <w:tc>
          <w:tcPr>
            <w:tcW w:w="4957" w:type="dxa"/>
          </w:tcPr>
          <w:p w14:paraId="7F32AFC4" w14:textId="77777777" w:rsidR="00287258" w:rsidRPr="00287258" w:rsidRDefault="00287258" w:rsidP="00287258">
            <w:pPr>
              <w:spacing w:after="160" w:line="259" w:lineRule="auto"/>
            </w:pPr>
            <w:bookmarkStart w:id="107" w:name="_Hlk206755669"/>
            <w:r w:rsidRPr="00287258">
              <w:t>1.1 Aportaciones científico-técnicas del candidato/a</w:t>
            </w:r>
            <w:bookmarkEnd w:id="107"/>
          </w:p>
        </w:tc>
        <w:tc>
          <w:tcPr>
            <w:tcW w:w="1842" w:type="dxa"/>
          </w:tcPr>
          <w:p w14:paraId="568DDE2C" w14:textId="77777777" w:rsidR="00287258" w:rsidRPr="00287258" w:rsidRDefault="00287258" w:rsidP="00287258">
            <w:pPr>
              <w:spacing w:after="160" w:line="259" w:lineRule="auto"/>
              <w:jc w:val="center"/>
            </w:pPr>
            <w:r w:rsidRPr="00287258">
              <w:t>0-30</w:t>
            </w:r>
          </w:p>
        </w:tc>
        <w:tc>
          <w:tcPr>
            <w:tcW w:w="1695" w:type="dxa"/>
          </w:tcPr>
          <w:p w14:paraId="1B913473" w14:textId="6EC0F8D5" w:rsidR="00287258" w:rsidRPr="00287258" w:rsidRDefault="00287258" w:rsidP="00287258">
            <w:pPr>
              <w:spacing w:after="160" w:line="259" w:lineRule="auto"/>
              <w:jc w:val="center"/>
            </w:pPr>
          </w:p>
        </w:tc>
      </w:tr>
      <w:tr w:rsidR="00287258" w:rsidRPr="00287258" w14:paraId="3D2FCD9B" w14:textId="77777777">
        <w:tc>
          <w:tcPr>
            <w:tcW w:w="4957" w:type="dxa"/>
          </w:tcPr>
          <w:p w14:paraId="0BD60AC7" w14:textId="77777777" w:rsidR="00287258" w:rsidRPr="00287258" w:rsidRDefault="00287258" w:rsidP="00287258">
            <w:pPr>
              <w:spacing w:after="160" w:line="259" w:lineRule="auto"/>
              <w:jc w:val="both"/>
              <w:rPr>
                <w:u w:val="single"/>
              </w:rPr>
            </w:pPr>
            <w:r w:rsidRPr="00287258">
              <w:t>1.2 Grado de independencia y liderazgo</w:t>
            </w:r>
          </w:p>
        </w:tc>
        <w:tc>
          <w:tcPr>
            <w:tcW w:w="1842" w:type="dxa"/>
          </w:tcPr>
          <w:p w14:paraId="2D68382E" w14:textId="77777777" w:rsidR="00287258" w:rsidRPr="00287258" w:rsidRDefault="00287258" w:rsidP="00287258">
            <w:pPr>
              <w:spacing w:after="160" w:line="259" w:lineRule="auto"/>
              <w:jc w:val="center"/>
            </w:pPr>
            <w:r w:rsidRPr="00287258">
              <w:t>0-20</w:t>
            </w:r>
          </w:p>
        </w:tc>
        <w:tc>
          <w:tcPr>
            <w:tcW w:w="1695" w:type="dxa"/>
          </w:tcPr>
          <w:p w14:paraId="124005EB" w14:textId="77777777" w:rsidR="00287258" w:rsidRPr="00287258" w:rsidRDefault="00287258" w:rsidP="00287258">
            <w:pPr>
              <w:spacing w:after="160" w:line="259" w:lineRule="auto"/>
              <w:jc w:val="center"/>
            </w:pPr>
          </w:p>
        </w:tc>
      </w:tr>
      <w:tr w:rsidR="00287258" w:rsidRPr="00287258" w14:paraId="2B6E1C0E" w14:textId="77777777">
        <w:tc>
          <w:tcPr>
            <w:tcW w:w="4957" w:type="dxa"/>
          </w:tcPr>
          <w:p w14:paraId="6DEF86DA" w14:textId="77777777" w:rsidR="00287258" w:rsidRPr="00287258" w:rsidRDefault="00287258" w:rsidP="00287258">
            <w:pPr>
              <w:spacing w:after="160" w:line="259" w:lineRule="auto"/>
              <w:rPr>
                <w:b/>
                <w:bCs/>
              </w:rPr>
            </w:pPr>
            <w:bookmarkStart w:id="108" w:name="_Toc206608996"/>
            <w:r w:rsidRPr="00287258">
              <w:rPr>
                <w:b/>
                <w:bCs/>
              </w:rPr>
              <w:t>2.Calidad de la propuesta de Proyecto de investigación</w:t>
            </w:r>
            <w:bookmarkEnd w:id="108"/>
          </w:p>
        </w:tc>
        <w:tc>
          <w:tcPr>
            <w:tcW w:w="1842" w:type="dxa"/>
          </w:tcPr>
          <w:p w14:paraId="19154758" w14:textId="77777777" w:rsidR="00287258" w:rsidRPr="00287258" w:rsidRDefault="00287258" w:rsidP="00287258">
            <w:pPr>
              <w:spacing w:after="160" w:line="259" w:lineRule="auto"/>
              <w:jc w:val="center"/>
            </w:pPr>
            <w:bookmarkStart w:id="109" w:name="_Toc206608997"/>
            <w:r w:rsidRPr="00287258">
              <w:t>0-50</w:t>
            </w:r>
            <w:bookmarkEnd w:id="109"/>
          </w:p>
        </w:tc>
        <w:tc>
          <w:tcPr>
            <w:tcW w:w="1695" w:type="dxa"/>
          </w:tcPr>
          <w:p w14:paraId="605EAF0B" w14:textId="2520294D" w:rsidR="00287258" w:rsidRPr="00287258" w:rsidRDefault="00A2509B" w:rsidP="00287258">
            <w:pPr>
              <w:spacing w:after="160" w:line="259" w:lineRule="auto"/>
              <w:jc w:val="center"/>
            </w:pPr>
            <w:r>
              <w:t>30</w:t>
            </w:r>
          </w:p>
        </w:tc>
      </w:tr>
      <w:tr w:rsidR="00287258" w:rsidRPr="00287258" w14:paraId="63CD43CB" w14:textId="77777777">
        <w:tc>
          <w:tcPr>
            <w:tcW w:w="4957" w:type="dxa"/>
          </w:tcPr>
          <w:p w14:paraId="3A36FD82" w14:textId="77777777" w:rsidR="00287258" w:rsidRPr="00287258" w:rsidRDefault="00287258" w:rsidP="00287258">
            <w:pPr>
              <w:spacing w:after="160" w:line="259" w:lineRule="auto"/>
              <w:rPr>
                <w:b/>
                <w:bCs/>
              </w:rPr>
            </w:pPr>
            <w:r w:rsidRPr="00287258">
              <w:t>2.1. Novedad y viabilidad de la propuesta</w:t>
            </w:r>
          </w:p>
        </w:tc>
        <w:tc>
          <w:tcPr>
            <w:tcW w:w="1842" w:type="dxa"/>
          </w:tcPr>
          <w:p w14:paraId="6AA83572" w14:textId="77777777" w:rsidR="00287258" w:rsidRPr="00287258" w:rsidRDefault="00287258" w:rsidP="00287258">
            <w:pPr>
              <w:spacing w:after="160" w:line="259" w:lineRule="auto"/>
              <w:jc w:val="center"/>
            </w:pPr>
            <w:r w:rsidRPr="00287258">
              <w:t>0-30</w:t>
            </w:r>
          </w:p>
        </w:tc>
        <w:tc>
          <w:tcPr>
            <w:tcW w:w="1695" w:type="dxa"/>
          </w:tcPr>
          <w:p w14:paraId="521752B8" w14:textId="1ADF0F1C" w:rsidR="00287258" w:rsidRPr="00287258" w:rsidRDefault="00287258" w:rsidP="00287258">
            <w:pPr>
              <w:spacing w:after="160" w:line="259" w:lineRule="auto"/>
              <w:jc w:val="center"/>
            </w:pPr>
          </w:p>
        </w:tc>
      </w:tr>
      <w:tr w:rsidR="00287258" w:rsidRPr="00287258" w14:paraId="49319625" w14:textId="77777777">
        <w:tc>
          <w:tcPr>
            <w:tcW w:w="4957" w:type="dxa"/>
          </w:tcPr>
          <w:p w14:paraId="54AEB29D" w14:textId="77777777" w:rsidR="00287258" w:rsidRPr="00287258" w:rsidRDefault="00287258" w:rsidP="00287258">
            <w:pPr>
              <w:spacing w:after="160" w:line="259" w:lineRule="auto"/>
            </w:pPr>
            <w:r w:rsidRPr="00287258">
              <w:t>2.2. Impacto científico, económico y social esperado de los resultados</w:t>
            </w:r>
          </w:p>
        </w:tc>
        <w:tc>
          <w:tcPr>
            <w:tcW w:w="1842" w:type="dxa"/>
          </w:tcPr>
          <w:p w14:paraId="4D071224" w14:textId="77777777" w:rsidR="00287258" w:rsidRPr="00287258" w:rsidRDefault="00287258" w:rsidP="00287258">
            <w:pPr>
              <w:spacing w:after="160" w:line="259" w:lineRule="auto"/>
              <w:jc w:val="center"/>
            </w:pPr>
            <w:r w:rsidRPr="00287258">
              <w:t>0-20</w:t>
            </w:r>
          </w:p>
        </w:tc>
        <w:tc>
          <w:tcPr>
            <w:tcW w:w="1695" w:type="dxa"/>
          </w:tcPr>
          <w:p w14:paraId="234FD881" w14:textId="77777777" w:rsidR="00287258" w:rsidRPr="00287258" w:rsidRDefault="00287258" w:rsidP="00287258">
            <w:pPr>
              <w:spacing w:after="160" w:line="259" w:lineRule="auto"/>
              <w:jc w:val="center"/>
            </w:pPr>
          </w:p>
        </w:tc>
      </w:tr>
      <w:bookmarkEnd w:id="100"/>
    </w:tbl>
    <w:p w14:paraId="0E59D5A6" w14:textId="77777777" w:rsidR="00287258" w:rsidRPr="00287258" w:rsidRDefault="00287258" w:rsidP="00287258">
      <w:pPr>
        <w:rPr>
          <w:b/>
          <w:bCs/>
        </w:rPr>
      </w:pPr>
    </w:p>
    <w:p w14:paraId="2765EA5E" w14:textId="77777777" w:rsidR="00287258" w:rsidRPr="00287258" w:rsidRDefault="00287258" w:rsidP="00287258">
      <w:bookmarkStart w:id="110" w:name="_Toc206609003"/>
      <w:r w:rsidRPr="00287258">
        <w:t>La descripción de los criterios de evaluación es la siguiente:</w:t>
      </w:r>
      <w:bookmarkEnd w:id="110"/>
      <w:r w:rsidRPr="00287258">
        <w:t xml:space="preserve"> </w:t>
      </w:r>
    </w:p>
    <w:p w14:paraId="0BDCE04F" w14:textId="77777777" w:rsidR="00287258" w:rsidRPr="00287258" w:rsidRDefault="00287258" w:rsidP="00287258">
      <w:pPr>
        <w:rPr>
          <w:b/>
          <w:bCs/>
        </w:rPr>
      </w:pPr>
      <w:bookmarkStart w:id="111" w:name="_Toc206609004"/>
      <w:r w:rsidRPr="00287258">
        <w:rPr>
          <w:b/>
          <w:bCs/>
        </w:rPr>
        <w:t>1. Trayectoria científico-técnica del candidato/a.</w:t>
      </w:r>
      <w:bookmarkEnd w:id="111"/>
      <w:r w:rsidRPr="00287258">
        <w:rPr>
          <w:b/>
          <w:bCs/>
        </w:rPr>
        <w:t xml:space="preserve"> </w:t>
      </w:r>
    </w:p>
    <w:p w14:paraId="3395E71B" w14:textId="77777777" w:rsidR="00287258" w:rsidRPr="00287258" w:rsidRDefault="00287258" w:rsidP="00287258">
      <w:pPr>
        <w:jc w:val="both"/>
      </w:pPr>
      <w:bookmarkStart w:id="112" w:name="_Toc206609006"/>
      <w:r w:rsidRPr="00287258">
        <w:t xml:space="preserve">1.1 </w:t>
      </w:r>
      <w:r w:rsidRPr="00287258">
        <w:rPr>
          <w:u w:val="single"/>
        </w:rPr>
        <w:t>Aportaciones científico-técnicas del candidato/a</w:t>
      </w:r>
    </w:p>
    <w:p w14:paraId="18CFB753" w14:textId="77777777" w:rsidR="00287258" w:rsidRPr="00287258" w:rsidRDefault="00287258" w:rsidP="00287258">
      <w:pPr>
        <w:jc w:val="both"/>
      </w:pPr>
      <w:r w:rsidRPr="00287258">
        <w:t xml:space="preserve">Se valorarán las aportaciones científicas del candidato/a, su relevancia y contribución a la generación de conocimiento, la generación de ideas e hipótesis y los resultados conseguidos. También se valorará la relevancia de las contribuciones del candidato/a en artículos publicados en revistas científicas, libros o capítulos de libros científicos y técnicos, incluyendo las publicaciones en acceso abierto, patentes concedidas o licenciadas, trabajos presentados en congresos, obtención de premios, así como menciones y distinciones científicas o tecnológicas; las aportaciones del candidato/a </w:t>
      </w:r>
      <w:proofErr w:type="spellStart"/>
      <w:r w:rsidRPr="00287258">
        <w:t>a</w:t>
      </w:r>
      <w:proofErr w:type="spellEnd"/>
      <w:r w:rsidRPr="00287258">
        <w:t xml:space="preserve"> la sociedad tales como actividades de desarrollo tecnológico y de innovación, desarrollo de herramientas de software, la aportación de datos en acceso abierto, las actividades de divulgación, la colaboración con la industria, y con entidades públicas y privadas, así como con otros usuarios finales de la investigación y cualquier otra aportación que permita valorar la relevancia de los diferentes aspectos de la actividad investigadora desarrollada. Se valorará la relevancia de las estancias del candidato/a en centros nacionales e internacionales y/o en el sector industrial, teniendo en cuenta el prestigio de la entidad de </w:t>
      </w:r>
      <w:r w:rsidRPr="00287258">
        <w:lastRenderedPageBreak/>
        <w:t xml:space="preserve">recepción de la estancia; las aportaciones del candidato/a </w:t>
      </w:r>
      <w:proofErr w:type="spellStart"/>
      <w:r w:rsidRPr="00287258">
        <w:t>a</w:t>
      </w:r>
      <w:proofErr w:type="spellEnd"/>
      <w:r w:rsidRPr="00287258">
        <w:t xml:space="preserve"> las líneas de trabajo de los centros y grupos con los que ha trabajado; la participación en acciones de colaboración relacionadas con programas y proyectos internacionales, así como la implicación directa en los mismos.</w:t>
      </w:r>
    </w:p>
    <w:p w14:paraId="73B8ADB0" w14:textId="77777777" w:rsidR="00287258" w:rsidRPr="00287258" w:rsidRDefault="00287258" w:rsidP="00287258">
      <w:pPr>
        <w:jc w:val="both"/>
        <w:rPr>
          <w:u w:val="single"/>
        </w:rPr>
      </w:pPr>
      <w:r w:rsidRPr="00287258">
        <w:t xml:space="preserve">1.2 </w:t>
      </w:r>
      <w:r w:rsidRPr="00287258">
        <w:rPr>
          <w:u w:val="single"/>
        </w:rPr>
        <w:t>Grado de independencia y liderazgo</w:t>
      </w:r>
    </w:p>
    <w:p w14:paraId="0EEC1E2B" w14:textId="77777777" w:rsidR="00287258" w:rsidRPr="00287258" w:rsidRDefault="00287258" w:rsidP="00287258">
      <w:pPr>
        <w:jc w:val="both"/>
      </w:pPr>
      <w:r w:rsidRPr="00287258">
        <w:t xml:space="preserve">Se valorará el grado de independencia investigadora adquirida por el candidato/a </w:t>
      </w:r>
      <w:proofErr w:type="spellStart"/>
      <w:r w:rsidRPr="00287258">
        <w:t>a</w:t>
      </w:r>
      <w:proofErr w:type="spellEnd"/>
      <w:r w:rsidRPr="00287258">
        <w:t xml:space="preserve"> lo largo de su trayectoria investigadora, reflejado en sus contribuciones científicas; la participación en proyectos de investigación como investigador/a principal o liderando objetivos y tareas del mismo; la capacidad para liderar líneas de investigación; la captación de recursos, incluida la financiación a través de la participación en acciones relacionadas con programas y proyectos nacionales y/o internacionales o los financiados por empresas y otras entidades privadas; las actuaciones como mentor de investigadores/as en su primera etapa de formación, resaltando la dirección formal de Trabajos fin de Grado (TFG) y Trabajos fin de Máster (TFM); la dirección de tesis doctorales y cualquier otra experiencia científica y profesional de relevancia.</w:t>
      </w:r>
    </w:p>
    <w:bookmarkEnd w:id="112"/>
    <w:p w14:paraId="134E1A63" w14:textId="77777777" w:rsidR="00287258" w:rsidRPr="00287258" w:rsidRDefault="00287258" w:rsidP="00287258">
      <w:pPr>
        <w:jc w:val="both"/>
      </w:pPr>
    </w:p>
    <w:p w14:paraId="3656F55F" w14:textId="77777777" w:rsidR="00287258" w:rsidRPr="00287258" w:rsidRDefault="00287258" w:rsidP="00287258">
      <w:pPr>
        <w:jc w:val="both"/>
      </w:pPr>
      <w:r w:rsidRPr="00287258">
        <w:rPr>
          <w:b/>
          <w:bCs/>
        </w:rPr>
        <w:t>2. Calidad e impacto de la propuesta de Proyecto de investigación</w:t>
      </w:r>
      <w:r w:rsidRPr="00287258">
        <w:t xml:space="preserve"> </w:t>
      </w:r>
    </w:p>
    <w:p w14:paraId="21C9E474" w14:textId="18B60E37" w:rsidR="00287258" w:rsidRPr="00287258" w:rsidRDefault="00287258" w:rsidP="00287258">
      <w:pPr>
        <w:jc w:val="both"/>
      </w:pPr>
      <w:r w:rsidRPr="00287258">
        <w:t>2.1</w:t>
      </w:r>
      <w:r w:rsidRPr="00287258">
        <w:rPr>
          <w:u w:val="single"/>
        </w:rPr>
        <w:t xml:space="preserve">. </w:t>
      </w:r>
      <w:r w:rsidR="00BC2EC1">
        <w:rPr>
          <w:u w:val="single"/>
        </w:rPr>
        <w:t>Novedad y viabilidad</w:t>
      </w:r>
      <w:r w:rsidR="007C356E">
        <w:rPr>
          <w:u w:val="single"/>
        </w:rPr>
        <w:t xml:space="preserve"> de la </w:t>
      </w:r>
      <w:proofErr w:type="spellStart"/>
      <w:proofErr w:type="gramStart"/>
      <w:r w:rsidR="007C356E">
        <w:rPr>
          <w:u w:val="single"/>
        </w:rPr>
        <w:t>propuesta.</w:t>
      </w:r>
      <w:r w:rsidRPr="00287258">
        <w:t>Se</w:t>
      </w:r>
      <w:proofErr w:type="spellEnd"/>
      <w:proofErr w:type="gramEnd"/>
      <w:r w:rsidRPr="00287258">
        <w:t xml:space="preserve"> valorará la calidad científica, tecnológica e innovadora de la propuesta en términos de novedad, relevancia, claridad, de la hipótesis de partida; la adecuación de los objetivos planteados a la generación de conocimiento. Se valorará la definición, novedad e idoneidad de la metodología propuesta y la adecuación del plan de trabajo y del cronograma a la consecución de los objetivos propuestos. Se valorará la calidad e impacto de los resultados previos obtenidos relacionados con la temática de la propuesta que permitan avalar la viabilidad de </w:t>
      </w:r>
      <w:proofErr w:type="gramStart"/>
      <w:r w:rsidRPr="00287258">
        <w:t>la misma</w:t>
      </w:r>
      <w:proofErr w:type="gramEnd"/>
      <w:r w:rsidRPr="00287258">
        <w:t>; la identificación de puntos críticos y planes de contingencia.</w:t>
      </w:r>
    </w:p>
    <w:p w14:paraId="594E0C62" w14:textId="77777777" w:rsidR="00287258" w:rsidRPr="00287258" w:rsidRDefault="00287258" w:rsidP="00287258">
      <w:pPr>
        <w:jc w:val="both"/>
        <w:rPr>
          <w:u w:val="single"/>
        </w:rPr>
      </w:pPr>
      <w:r w:rsidRPr="00287258">
        <w:t>2.1</w:t>
      </w:r>
      <w:r w:rsidRPr="00287258">
        <w:rPr>
          <w:u w:val="single"/>
        </w:rPr>
        <w:t>. Impacto científico, económico y social esperado de los resultados</w:t>
      </w:r>
    </w:p>
    <w:p w14:paraId="223DE811" w14:textId="77777777" w:rsidR="00287258" w:rsidRDefault="00287258" w:rsidP="00287258">
      <w:pPr>
        <w:jc w:val="both"/>
      </w:pPr>
      <w:r w:rsidRPr="00287258">
        <w:t>Se valorará el impacto científico, técnico, social y económico esperado de los resultados para impulsar avances significativos en la generación de conocimiento científico técnico; el plan de comunicación científica de los resultados en términos de publicaciones, presentaciones y comunicaciones a congresos y otros foros principalmente internacionales incluyendo aspectos de acceso abierto; el impacto social y económico de las actividades previstas y el plan y alcance de divulgación de los resultados a la sociedad. En el caso en que resulte pertinente, se podrá valorar el plan de gestión de datos de investigación; la inclusión de la dimensión de género en el contenido de la investigación o el impacto asociado al ámbito de la discapacidad y otras áreas de inclusión social</w:t>
      </w:r>
    </w:p>
    <w:p w14:paraId="0A200931" w14:textId="77777777" w:rsidR="00A2509B" w:rsidRDefault="00A2509B" w:rsidP="00287258">
      <w:pPr>
        <w:jc w:val="both"/>
      </w:pPr>
    </w:p>
    <w:p w14:paraId="3AF30F4B" w14:textId="2974CE64" w:rsidR="00A2509B" w:rsidRDefault="00A2509B">
      <w:r>
        <w:br w:type="page"/>
      </w:r>
    </w:p>
    <w:p w14:paraId="011E8DE6" w14:textId="77777777" w:rsidR="00A2509B" w:rsidRDefault="00A2509B" w:rsidP="00287258">
      <w:pPr>
        <w:jc w:val="both"/>
      </w:pPr>
    </w:p>
    <w:bookmarkEnd w:id="101"/>
    <w:p w14:paraId="69934717" w14:textId="0A443B39" w:rsidR="00A2509B" w:rsidRPr="00287258" w:rsidRDefault="00A2509B" w:rsidP="00A2509B">
      <w:pPr>
        <w:rPr>
          <w:b/>
          <w:bCs/>
        </w:rPr>
      </w:pPr>
      <w:r w:rsidRPr="00BC2EC1">
        <w:rPr>
          <w:b/>
          <w:bCs/>
          <w:highlight w:val="yellow"/>
        </w:rPr>
        <w:t>PROPUESTA 2</w:t>
      </w:r>
    </w:p>
    <w:tbl>
      <w:tblPr>
        <w:tblStyle w:val="Tablaconcuadrcula"/>
        <w:tblW w:w="0" w:type="auto"/>
        <w:tblLook w:val="04A0" w:firstRow="1" w:lastRow="0" w:firstColumn="1" w:lastColumn="0" w:noHBand="0" w:noVBand="1"/>
      </w:tblPr>
      <w:tblGrid>
        <w:gridCol w:w="4957"/>
        <w:gridCol w:w="1842"/>
        <w:gridCol w:w="1695"/>
      </w:tblGrid>
      <w:tr w:rsidR="00A2509B" w:rsidRPr="00287258" w14:paraId="7B33FDF8" w14:textId="77777777">
        <w:tc>
          <w:tcPr>
            <w:tcW w:w="4957" w:type="dxa"/>
          </w:tcPr>
          <w:p w14:paraId="521B1C83" w14:textId="7DAD81C9" w:rsidR="00A2509B" w:rsidRPr="00287258" w:rsidRDefault="00A2509B">
            <w:pPr>
              <w:spacing w:after="160" w:line="259" w:lineRule="auto"/>
              <w:rPr>
                <w:b/>
                <w:bCs/>
              </w:rPr>
            </w:pPr>
            <w:r w:rsidRPr="00287258">
              <w:rPr>
                <w:b/>
                <w:bCs/>
              </w:rPr>
              <w:t xml:space="preserve">Criterios </w:t>
            </w:r>
          </w:p>
        </w:tc>
        <w:tc>
          <w:tcPr>
            <w:tcW w:w="1842" w:type="dxa"/>
          </w:tcPr>
          <w:p w14:paraId="7521C1A7" w14:textId="77777777" w:rsidR="00A2509B" w:rsidRPr="00287258" w:rsidRDefault="00A2509B">
            <w:pPr>
              <w:spacing w:after="160" w:line="259" w:lineRule="auto"/>
              <w:rPr>
                <w:b/>
                <w:bCs/>
              </w:rPr>
            </w:pPr>
            <w:r w:rsidRPr="00287258">
              <w:rPr>
                <w:b/>
                <w:bCs/>
              </w:rPr>
              <w:t>Puntuación</w:t>
            </w:r>
          </w:p>
        </w:tc>
        <w:tc>
          <w:tcPr>
            <w:tcW w:w="1695" w:type="dxa"/>
          </w:tcPr>
          <w:p w14:paraId="2B0F0B5F" w14:textId="77777777" w:rsidR="00A2509B" w:rsidRPr="00287258" w:rsidRDefault="00A2509B">
            <w:pPr>
              <w:spacing w:after="160" w:line="259" w:lineRule="auto"/>
              <w:rPr>
                <w:b/>
                <w:bCs/>
              </w:rPr>
            </w:pPr>
            <w:r w:rsidRPr="00287258">
              <w:rPr>
                <w:b/>
                <w:bCs/>
              </w:rPr>
              <w:t>Umbral</w:t>
            </w:r>
          </w:p>
        </w:tc>
      </w:tr>
      <w:tr w:rsidR="00A2509B" w:rsidRPr="00287258" w14:paraId="3B374BD4" w14:textId="77777777">
        <w:tc>
          <w:tcPr>
            <w:tcW w:w="4957" w:type="dxa"/>
          </w:tcPr>
          <w:p w14:paraId="14A317B8" w14:textId="6C00BC7B" w:rsidR="00A2509B" w:rsidRPr="00BC2EC1" w:rsidRDefault="00A2509B" w:rsidP="001F6070">
            <w:pPr>
              <w:pStyle w:val="Prrafodelista"/>
              <w:numPr>
                <w:ilvl w:val="0"/>
                <w:numId w:val="10"/>
              </w:numPr>
              <w:rPr>
                <w:b/>
                <w:bCs/>
              </w:rPr>
            </w:pPr>
            <w:r w:rsidRPr="00BC2EC1">
              <w:rPr>
                <w:b/>
                <w:bCs/>
              </w:rPr>
              <w:t xml:space="preserve">Aportaciones científico-técnicas del candidato/a </w:t>
            </w:r>
          </w:p>
        </w:tc>
        <w:tc>
          <w:tcPr>
            <w:tcW w:w="1842" w:type="dxa"/>
          </w:tcPr>
          <w:p w14:paraId="4FD1B4CD" w14:textId="1FEF0769" w:rsidR="00A2509B" w:rsidRPr="00287258" w:rsidRDefault="00A2509B">
            <w:pPr>
              <w:spacing w:after="160" w:line="259" w:lineRule="auto"/>
              <w:jc w:val="center"/>
            </w:pPr>
            <w:r w:rsidRPr="00287258">
              <w:t>0-</w:t>
            </w:r>
            <w:r>
              <w:t>3</w:t>
            </w:r>
            <w:r w:rsidRPr="00287258">
              <w:t>0</w:t>
            </w:r>
          </w:p>
        </w:tc>
        <w:tc>
          <w:tcPr>
            <w:tcW w:w="1695" w:type="dxa"/>
          </w:tcPr>
          <w:p w14:paraId="3B11F6D6" w14:textId="72EF7EBB" w:rsidR="00A2509B" w:rsidRPr="00287258" w:rsidRDefault="00A2509B">
            <w:pPr>
              <w:spacing w:after="160" w:line="259" w:lineRule="auto"/>
              <w:jc w:val="center"/>
            </w:pPr>
            <w:r>
              <w:t>20</w:t>
            </w:r>
          </w:p>
        </w:tc>
      </w:tr>
      <w:tr w:rsidR="00A2509B" w:rsidRPr="00287258" w14:paraId="730B9169" w14:textId="77777777">
        <w:tc>
          <w:tcPr>
            <w:tcW w:w="4957" w:type="dxa"/>
          </w:tcPr>
          <w:p w14:paraId="5364E6EC" w14:textId="0750CE50" w:rsidR="00A2509B" w:rsidRPr="00BC2EC1" w:rsidRDefault="00D22C9D" w:rsidP="001F6070">
            <w:pPr>
              <w:pStyle w:val="Prrafodelista"/>
              <w:numPr>
                <w:ilvl w:val="0"/>
                <w:numId w:val="10"/>
              </w:numPr>
              <w:rPr>
                <w:b/>
                <w:bCs/>
              </w:rPr>
            </w:pPr>
            <w:r w:rsidRPr="00BC2EC1">
              <w:rPr>
                <w:b/>
                <w:bCs/>
              </w:rPr>
              <w:t>Calidad y n</w:t>
            </w:r>
            <w:r w:rsidR="00A2509B" w:rsidRPr="00BC2EC1">
              <w:rPr>
                <w:b/>
                <w:bCs/>
              </w:rPr>
              <w:t>ovedad de la propuesta</w:t>
            </w:r>
          </w:p>
        </w:tc>
        <w:tc>
          <w:tcPr>
            <w:tcW w:w="1842" w:type="dxa"/>
          </w:tcPr>
          <w:p w14:paraId="60FBBC95" w14:textId="3B64672D" w:rsidR="00A2509B" w:rsidRPr="00287258" w:rsidRDefault="00A2509B">
            <w:pPr>
              <w:spacing w:after="160" w:line="259" w:lineRule="auto"/>
              <w:jc w:val="center"/>
            </w:pPr>
            <w:r w:rsidRPr="00287258">
              <w:t>0-</w:t>
            </w:r>
            <w:r w:rsidR="00D22C9D">
              <w:t>2</w:t>
            </w:r>
            <w:r w:rsidRPr="00287258">
              <w:t>0</w:t>
            </w:r>
          </w:p>
        </w:tc>
        <w:tc>
          <w:tcPr>
            <w:tcW w:w="1695" w:type="dxa"/>
          </w:tcPr>
          <w:p w14:paraId="347E7998" w14:textId="425D2DDA" w:rsidR="00A2509B" w:rsidRPr="00287258" w:rsidRDefault="00D22C9D">
            <w:pPr>
              <w:spacing w:after="160" w:line="259" w:lineRule="auto"/>
              <w:jc w:val="center"/>
            </w:pPr>
            <w:r>
              <w:t>10</w:t>
            </w:r>
          </w:p>
        </w:tc>
      </w:tr>
      <w:tr w:rsidR="00A2509B" w:rsidRPr="00287258" w14:paraId="4C95B111" w14:textId="77777777">
        <w:tc>
          <w:tcPr>
            <w:tcW w:w="4957" w:type="dxa"/>
          </w:tcPr>
          <w:p w14:paraId="1DD65724" w14:textId="2697E880" w:rsidR="00A2509B" w:rsidRPr="00BC2EC1" w:rsidRDefault="00A2509B" w:rsidP="001F6070">
            <w:pPr>
              <w:pStyle w:val="Prrafodelista"/>
              <w:numPr>
                <w:ilvl w:val="0"/>
                <w:numId w:val="10"/>
              </w:numPr>
              <w:jc w:val="both"/>
              <w:rPr>
                <w:b/>
                <w:bCs/>
                <w:u w:val="single"/>
              </w:rPr>
            </w:pPr>
            <w:r w:rsidRPr="00BC2EC1">
              <w:rPr>
                <w:b/>
                <w:bCs/>
              </w:rPr>
              <w:t>Grado de independencia y liderazgo</w:t>
            </w:r>
          </w:p>
        </w:tc>
        <w:tc>
          <w:tcPr>
            <w:tcW w:w="1842" w:type="dxa"/>
          </w:tcPr>
          <w:p w14:paraId="42D9CC6E" w14:textId="77777777" w:rsidR="00A2509B" w:rsidRPr="00287258" w:rsidRDefault="00A2509B">
            <w:pPr>
              <w:spacing w:after="160" w:line="259" w:lineRule="auto"/>
              <w:jc w:val="center"/>
            </w:pPr>
            <w:r w:rsidRPr="00287258">
              <w:t>0-20</w:t>
            </w:r>
          </w:p>
        </w:tc>
        <w:tc>
          <w:tcPr>
            <w:tcW w:w="1695" w:type="dxa"/>
          </w:tcPr>
          <w:p w14:paraId="38847553" w14:textId="77777777" w:rsidR="00A2509B" w:rsidRPr="00287258" w:rsidRDefault="00A2509B">
            <w:pPr>
              <w:spacing w:after="160" w:line="259" w:lineRule="auto"/>
              <w:jc w:val="center"/>
            </w:pPr>
          </w:p>
        </w:tc>
      </w:tr>
      <w:tr w:rsidR="00A2509B" w:rsidRPr="00287258" w14:paraId="47B65661" w14:textId="77777777">
        <w:tc>
          <w:tcPr>
            <w:tcW w:w="4957" w:type="dxa"/>
          </w:tcPr>
          <w:p w14:paraId="77EA65C1" w14:textId="44BE6A50" w:rsidR="00A2509B" w:rsidRPr="00BC2EC1" w:rsidRDefault="00A2509B" w:rsidP="001F6070">
            <w:pPr>
              <w:pStyle w:val="Prrafodelista"/>
              <w:numPr>
                <w:ilvl w:val="0"/>
                <w:numId w:val="6"/>
              </w:numPr>
              <w:rPr>
                <w:b/>
                <w:bCs/>
              </w:rPr>
            </w:pPr>
            <w:r w:rsidRPr="00BC2EC1">
              <w:rPr>
                <w:b/>
                <w:bCs/>
              </w:rPr>
              <w:t>Viabilidad de la propuesta</w:t>
            </w:r>
            <w:r w:rsidR="00D22C9D" w:rsidRPr="00BC2EC1">
              <w:rPr>
                <w:b/>
                <w:bCs/>
              </w:rPr>
              <w:t xml:space="preserve"> de proyecto de investigación</w:t>
            </w:r>
          </w:p>
        </w:tc>
        <w:tc>
          <w:tcPr>
            <w:tcW w:w="1842" w:type="dxa"/>
          </w:tcPr>
          <w:p w14:paraId="764EA448" w14:textId="0494433D" w:rsidR="00A2509B" w:rsidRPr="00287258" w:rsidRDefault="00D22C9D">
            <w:pPr>
              <w:jc w:val="center"/>
            </w:pPr>
            <w:r>
              <w:t>0-20</w:t>
            </w:r>
          </w:p>
        </w:tc>
        <w:tc>
          <w:tcPr>
            <w:tcW w:w="1695" w:type="dxa"/>
          </w:tcPr>
          <w:p w14:paraId="42015212" w14:textId="77777777" w:rsidR="00A2509B" w:rsidRPr="00287258" w:rsidRDefault="00A2509B">
            <w:pPr>
              <w:jc w:val="center"/>
            </w:pPr>
          </w:p>
        </w:tc>
      </w:tr>
      <w:tr w:rsidR="00A2509B" w:rsidRPr="00287258" w14:paraId="7635C578" w14:textId="77777777">
        <w:tc>
          <w:tcPr>
            <w:tcW w:w="4957" w:type="dxa"/>
          </w:tcPr>
          <w:p w14:paraId="22ED6C06" w14:textId="11E7F21C" w:rsidR="00A2509B" w:rsidRPr="00BC2EC1" w:rsidRDefault="00A2509B" w:rsidP="001F6070">
            <w:pPr>
              <w:pStyle w:val="Prrafodelista"/>
              <w:numPr>
                <w:ilvl w:val="0"/>
                <w:numId w:val="6"/>
              </w:numPr>
              <w:rPr>
                <w:b/>
                <w:bCs/>
              </w:rPr>
            </w:pPr>
            <w:r w:rsidRPr="00BC2EC1">
              <w:rPr>
                <w:b/>
                <w:bCs/>
              </w:rPr>
              <w:t xml:space="preserve"> Impacto científico, económico y social esperado de los resultados</w:t>
            </w:r>
          </w:p>
        </w:tc>
        <w:tc>
          <w:tcPr>
            <w:tcW w:w="1842" w:type="dxa"/>
          </w:tcPr>
          <w:p w14:paraId="0955DB5B" w14:textId="331BC370" w:rsidR="00A2509B" w:rsidRPr="00287258" w:rsidRDefault="00A2509B">
            <w:pPr>
              <w:spacing w:after="160" w:line="259" w:lineRule="auto"/>
              <w:jc w:val="center"/>
            </w:pPr>
            <w:r w:rsidRPr="00287258">
              <w:t>0-</w:t>
            </w:r>
            <w:r w:rsidR="00D22C9D">
              <w:t>10</w:t>
            </w:r>
          </w:p>
        </w:tc>
        <w:tc>
          <w:tcPr>
            <w:tcW w:w="1695" w:type="dxa"/>
          </w:tcPr>
          <w:p w14:paraId="3DCCD5E0" w14:textId="77777777" w:rsidR="00A2509B" w:rsidRPr="00287258" w:rsidRDefault="00A2509B">
            <w:pPr>
              <w:spacing w:after="160" w:line="259" w:lineRule="auto"/>
              <w:jc w:val="center"/>
            </w:pPr>
          </w:p>
        </w:tc>
      </w:tr>
    </w:tbl>
    <w:p w14:paraId="07E5774C" w14:textId="77777777" w:rsidR="00A2509B" w:rsidRPr="00287258" w:rsidRDefault="00A2509B" w:rsidP="00A2509B">
      <w:pPr>
        <w:rPr>
          <w:b/>
          <w:bCs/>
        </w:rPr>
      </w:pPr>
    </w:p>
    <w:p w14:paraId="091E44E7" w14:textId="77777777" w:rsidR="00A2509B" w:rsidRPr="00287258" w:rsidRDefault="00A2509B" w:rsidP="00A2509B">
      <w:r w:rsidRPr="00287258">
        <w:t xml:space="preserve">La descripción de los criterios de evaluación es la siguiente: </w:t>
      </w:r>
    </w:p>
    <w:p w14:paraId="3D3E7164" w14:textId="5C45298A" w:rsidR="00A2509B" w:rsidRPr="00D22C9D" w:rsidRDefault="00A2509B" w:rsidP="001F6070">
      <w:pPr>
        <w:pStyle w:val="Prrafodelista"/>
        <w:numPr>
          <w:ilvl w:val="0"/>
          <w:numId w:val="11"/>
        </w:numPr>
        <w:jc w:val="both"/>
        <w:rPr>
          <w:b/>
          <w:bCs/>
          <w:u w:val="single"/>
        </w:rPr>
      </w:pPr>
      <w:r w:rsidRPr="00D22C9D">
        <w:rPr>
          <w:b/>
          <w:bCs/>
          <w:u w:val="single"/>
        </w:rPr>
        <w:t>Aportaciones científico-técnicas del candidato/a</w:t>
      </w:r>
    </w:p>
    <w:p w14:paraId="1F90E258" w14:textId="77777777" w:rsidR="00A2509B" w:rsidRDefault="00A2509B" w:rsidP="00D22C9D">
      <w:pPr>
        <w:pStyle w:val="Prrafodelista"/>
        <w:jc w:val="both"/>
      </w:pPr>
      <w:r w:rsidRPr="00287258">
        <w:t xml:space="preserve">Se valorarán las aportaciones científicas del candidato/a, su relevancia y contribución a la generación de conocimiento, la generación de ideas e hipótesis y los resultados conseguidos. También se valorará la relevancia de las contribuciones del candidato/a en artículos publicados en revistas científicas, libros o capítulos de libros científicos y técnicos, incluyendo las publicaciones en acceso abierto, patentes concedidas o licenciadas, trabajos presentados en congresos, obtención de premios, así como menciones y distinciones científicas o tecnológicas; las aportaciones del candidato/a </w:t>
      </w:r>
      <w:proofErr w:type="spellStart"/>
      <w:r w:rsidRPr="00287258">
        <w:t>a</w:t>
      </w:r>
      <w:proofErr w:type="spellEnd"/>
      <w:r w:rsidRPr="00287258">
        <w:t xml:space="preserve"> la sociedad tales como actividades de desarrollo tecnológico y de innovación, desarrollo de herramientas de software, la aportación de datos en acceso abierto, las actividades de divulgación, la colaboración con la industria, y con entidades públicas y privadas, así como con otros usuarios finales de la investigación y cualquier otra aportación que permita valorar la relevancia de los diferentes aspectos de la actividad investigadora desarrollada. Se valorará la relevancia de las estancias del candidato/a en centros nacionales e internacionales y/o en el sector industrial, teniendo en cuenta el prestigio de la entidad de recepción de la estancia; las aportaciones del candidato/a </w:t>
      </w:r>
      <w:proofErr w:type="spellStart"/>
      <w:r w:rsidRPr="00287258">
        <w:t>a</w:t>
      </w:r>
      <w:proofErr w:type="spellEnd"/>
      <w:r w:rsidRPr="00287258">
        <w:t xml:space="preserve"> las líneas de trabajo de los centros y grupos con los que ha trabajado; la participación en acciones de colaboración relacionadas con programas y proyectos internacionales, así como la implicación directa en los mismos.</w:t>
      </w:r>
    </w:p>
    <w:p w14:paraId="32D3DFCD" w14:textId="77777777" w:rsidR="00D22C9D" w:rsidRDefault="00D22C9D" w:rsidP="00D22C9D">
      <w:pPr>
        <w:pStyle w:val="Prrafodelista"/>
        <w:jc w:val="both"/>
      </w:pPr>
    </w:p>
    <w:p w14:paraId="51CE2C36" w14:textId="53912905" w:rsidR="00D22C9D" w:rsidRPr="00D22C9D" w:rsidRDefault="00D22C9D" w:rsidP="001F6070">
      <w:pPr>
        <w:pStyle w:val="Prrafodelista"/>
        <w:numPr>
          <w:ilvl w:val="0"/>
          <w:numId w:val="11"/>
        </w:numPr>
        <w:jc w:val="both"/>
        <w:rPr>
          <w:b/>
          <w:bCs/>
        </w:rPr>
      </w:pPr>
      <w:bookmarkStart w:id="113" w:name="_Toc206609009"/>
      <w:bookmarkStart w:id="114" w:name="_Hlk206701263"/>
      <w:r w:rsidRPr="00D22C9D">
        <w:rPr>
          <w:b/>
          <w:bCs/>
        </w:rPr>
        <w:t>Calidad y novedad de la propuesta de Proyecto de investigación</w:t>
      </w:r>
      <w:bookmarkEnd w:id="113"/>
    </w:p>
    <w:p w14:paraId="6D82EDAE" w14:textId="77777777" w:rsidR="00D22C9D" w:rsidRDefault="00D22C9D" w:rsidP="00D22C9D">
      <w:pPr>
        <w:pStyle w:val="Prrafodelista"/>
        <w:jc w:val="both"/>
      </w:pPr>
      <w:bookmarkStart w:id="115" w:name="_Hlk206701319"/>
      <w:bookmarkStart w:id="116" w:name="_Toc206609011"/>
      <w:bookmarkEnd w:id="114"/>
      <w:r w:rsidRPr="00AE3C01">
        <w:t xml:space="preserve">Se valorará la </w:t>
      </w:r>
      <w:r>
        <w:t xml:space="preserve">originalidad y novedad de la propuesta </w:t>
      </w:r>
      <w:r w:rsidRPr="00AE3C01">
        <w:t xml:space="preserve">en términos de relevancia, </w:t>
      </w:r>
      <w:r>
        <w:t xml:space="preserve">originalidad y </w:t>
      </w:r>
      <w:r w:rsidRPr="00AE3C01">
        <w:t>novedad de la hipótesis de partida; la novedad</w:t>
      </w:r>
      <w:r>
        <w:t>, originalidad y</w:t>
      </w:r>
      <w:r w:rsidRPr="00AE3C01">
        <w:t xml:space="preserve"> contribución de los objetivos planteados a la generación de conocimiento</w:t>
      </w:r>
      <w:r>
        <w:t xml:space="preserve">. </w:t>
      </w:r>
      <w:bookmarkEnd w:id="115"/>
      <w:bookmarkEnd w:id="116"/>
    </w:p>
    <w:p w14:paraId="125EA300" w14:textId="77777777" w:rsidR="00D22C9D" w:rsidRPr="00287258" w:rsidRDefault="00D22C9D" w:rsidP="00A2509B">
      <w:pPr>
        <w:jc w:val="both"/>
      </w:pPr>
    </w:p>
    <w:p w14:paraId="14481BB8" w14:textId="4B2DC31B" w:rsidR="00A2509B" w:rsidRPr="00D22C9D" w:rsidRDefault="00A2509B" w:rsidP="001F6070">
      <w:pPr>
        <w:pStyle w:val="Prrafodelista"/>
        <w:numPr>
          <w:ilvl w:val="0"/>
          <w:numId w:val="11"/>
        </w:numPr>
        <w:jc w:val="both"/>
        <w:rPr>
          <w:b/>
          <w:bCs/>
        </w:rPr>
      </w:pPr>
      <w:r w:rsidRPr="00D22C9D">
        <w:rPr>
          <w:b/>
          <w:bCs/>
        </w:rPr>
        <w:lastRenderedPageBreak/>
        <w:t>Grado de independencia y liderazgo</w:t>
      </w:r>
    </w:p>
    <w:p w14:paraId="2D5C1BD7" w14:textId="77777777" w:rsidR="00A2509B" w:rsidRDefault="00A2509B" w:rsidP="00D22C9D">
      <w:pPr>
        <w:pStyle w:val="Prrafodelista"/>
        <w:jc w:val="both"/>
      </w:pPr>
      <w:r w:rsidRPr="00287258">
        <w:t xml:space="preserve">Se valorará el grado de independencia investigadora adquirida por el candidato/a </w:t>
      </w:r>
      <w:proofErr w:type="spellStart"/>
      <w:r w:rsidRPr="00287258">
        <w:t>a</w:t>
      </w:r>
      <w:proofErr w:type="spellEnd"/>
      <w:r w:rsidRPr="00287258">
        <w:t xml:space="preserve"> lo largo de su trayectoria investigadora, reflejado en sus contribuciones científicas; la participación en proyectos de investigación como investigador/a principal o liderando objetivos y tareas del mismo; la capacidad para liderar líneas de investigación; la captación de recursos, incluida la financiación a través de la participación en acciones relacionadas con programas y proyectos nacionales y/o internacionales o los financiados por empresas y otras entidades privadas; las actuaciones como mentor de investigadores/as en su primera etapa de formación, resaltando la dirección formal de Trabajos fin de Grado (TFG) y Trabajos fin de Máster (TFM); la dirección de tesis doctorales y cualquier otra experiencia científica y profesional de relevancia.</w:t>
      </w:r>
    </w:p>
    <w:p w14:paraId="23D5AF6C" w14:textId="77777777" w:rsidR="00D22C9D" w:rsidRPr="00287258" w:rsidRDefault="00D22C9D" w:rsidP="00D22C9D">
      <w:pPr>
        <w:pStyle w:val="Prrafodelista"/>
        <w:jc w:val="both"/>
      </w:pPr>
    </w:p>
    <w:p w14:paraId="6AFAD0BE" w14:textId="23BA1661" w:rsidR="00A2509B" w:rsidRPr="00287258" w:rsidRDefault="00D22C9D" w:rsidP="001F6070">
      <w:pPr>
        <w:pStyle w:val="Prrafodelista"/>
        <w:numPr>
          <w:ilvl w:val="0"/>
          <w:numId w:val="11"/>
        </w:numPr>
        <w:jc w:val="both"/>
      </w:pPr>
      <w:r w:rsidRPr="00D22C9D">
        <w:rPr>
          <w:b/>
          <w:bCs/>
        </w:rPr>
        <w:t>Viabilidad de la propuesta</w:t>
      </w:r>
      <w:r w:rsidR="00A2509B" w:rsidRPr="00D22C9D">
        <w:rPr>
          <w:b/>
          <w:bCs/>
        </w:rPr>
        <w:t xml:space="preserve"> de Proyecto de investigación</w:t>
      </w:r>
      <w:r w:rsidR="00A2509B" w:rsidRPr="00287258">
        <w:t xml:space="preserve"> </w:t>
      </w:r>
    </w:p>
    <w:p w14:paraId="78FEE5D1" w14:textId="015525C6" w:rsidR="00A2509B" w:rsidRDefault="00A2509B" w:rsidP="00D22C9D">
      <w:pPr>
        <w:pStyle w:val="Prrafodelista"/>
        <w:jc w:val="both"/>
      </w:pPr>
      <w:r w:rsidRPr="00287258">
        <w:t xml:space="preserve">Se valorará la definición, novedad e idoneidad de la metodología propuesta y la adecuación del plan de trabajo y del cronograma a la consecución de los objetivos propuestos. Se valorará la calidad e impacto de los resultados previos obtenidos relacionados con la temática de la propuesta que permitan avalar la viabilidad de </w:t>
      </w:r>
      <w:proofErr w:type="gramStart"/>
      <w:r w:rsidRPr="00287258">
        <w:t>la misma</w:t>
      </w:r>
      <w:proofErr w:type="gramEnd"/>
      <w:r w:rsidRPr="00287258">
        <w:t>; la identificación de puntos críticos y planes de contingencia.</w:t>
      </w:r>
    </w:p>
    <w:p w14:paraId="6932F273" w14:textId="77777777" w:rsidR="00D22C9D" w:rsidRPr="00287258" w:rsidRDefault="00D22C9D" w:rsidP="00D22C9D">
      <w:pPr>
        <w:pStyle w:val="Prrafodelista"/>
        <w:jc w:val="both"/>
      </w:pPr>
    </w:p>
    <w:p w14:paraId="65C386A6" w14:textId="04F5912F" w:rsidR="00A2509B" w:rsidRPr="00D22C9D" w:rsidRDefault="00A2509B" w:rsidP="001F6070">
      <w:pPr>
        <w:pStyle w:val="Prrafodelista"/>
        <w:numPr>
          <w:ilvl w:val="0"/>
          <w:numId w:val="11"/>
        </w:numPr>
        <w:jc w:val="both"/>
        <w:rPr>
          <w:b/>
          <w:bCs/>
        </w:rPr>
      </w:pPr>
      <w:r w:rsidRPr="00D22C9D">
        <w:rPr>
          <w:b/>
          <w:bCs/>
        </w:rPr>
        <w:t>Impacto científico, económico y social esperado de los resultados</w:t>
      </w:r>
    </w:p>
    <w:p w14:paraId="191174BC" w14:textId="77777777" w:rsidR="00A2509B" w:rsidRDefault="00A2509B" w:rsidP="00D22C9D">
      <w:pPr>
        <w:pStyle w:val="Prrafodelista"/>
        <w:jc w:val="both"/>
      </w:pPr>
      <w:r w:rsidRPr="00287258">
        <w:t>Se valorará el impacto científico, técnico, social y económico esperado de los resultados para impulsar avances significativos en la generación de conocimiento científico técnico; el plan de comunicación científica de los resultados en términos de publicaciones, presentaciones y comunicaciones a congresos y otros foros principalmente internacionales incluyendo aspectos de acceso abierto; el impacto social y económico de las actividades previstas y el plan y alcance de divulgación de los resultados a la sociedad. En el caso en que resulte pertinente, se podrá valorar el plan de gestión de datos de investigación; la inclusión de la dimensión de género en el contenido de la investigación o el impacto asociado al ámbito de la discapacidad y otras áreas de inclusión social</w:t>
      </w:r>
    </w:p>
    <w:p w14:paraId="52CEBEDB" w14:textId="77777777" w:rsidR="004935E0" w:rsidRDefault="004935E0" w:rsidP="00D22C9D">
      <w:pPr>
        <w:pStyle w:val="Prrafodelista"/>
        <w:jc w:val="both"/>
      </w:pPr>
    </w:p>
    <w:p w14:paraId="5993CFD4" w14:textId="2D8CFA9D" w:rsidR="004935E0" w:rsidRPr="004935E0" w:rsidRDefault="004935E0" w:rsidP="001F6070">
      <w:pPr>
        <w:pStyle w:val="Prrafodelista"/>
        <w:keepNext/>
        <w:keepLines/>
        <w:numPr>
          <w:ilvl w:val="1"/>
          <w:numId w:val="1"/>
        </w:numPr>
        <w:spacing w:before="160" w:after="80"/>
        <w:outlineLvl w:val="1"/>
        <w:rPr>
          <w:rFonts w:asciiTheme="majorHAnsi" w:eastAsiaTheme="majorEastAsia" w:hAnsiTheme="majorHAnsi" w:cstheme="majorBidi"/>
          <w:color w:val="0F4761" w:themeColor="accent1" w:themeShade="BF"/>
          <w:sz w:val="32"/>
          <w:szCs w:val="32"/>
        </w:rPr>
      </w:pPr>
      <w:bookmarkStart w:id="117" w:name="_Toc212110309"/>
      <w:r>
        <w:rPr>
          <w:rFonts w:asciiTheme="majorHAnsi" w:eastAsiaTheme="majorEastAsia" w:hAnsiTheme="majorHAnsi" w:cstheme="majorBidi"/>
          <w:color w:val="0F4761" w:themeColor="accent1" w:themeShade="BF"/>
          <w:sz w:val="32"/>
          <w:szCs w:val="32"/>
        </w:rPr>
        <w:t xml:space="preserve">Incentivación </w:t>
      </w:r>
      <w:r w:rsidRPr="004935E0">
        <w:rPr>
          <w:rFonts w:asciiTheme="majorHAnsi" w:eastAsiaTheme="majorEastAsia" w:hAnsiTheme="majorHAnsi" w:cstheme="majorBidi"/>
          <w:color w:val="0F4761" w:themeColor="accent1" w:themeShade="BF"/>
          <w:sz w:val="32"/>
          <w:szCs w:val="32"/>
        </w:rPr>
        <w:t>para la participación en convocatorias del ERC</w:t>
      </w:r>
      <w:bookmarkEnd w:id="117"/>
    </w:p>
    <w:bookmarkEnd w:id="90"/>
    <w:p w14:paraId="793FC1EE" w14:textId="7291C77E" w:rsidR="00E27883" w:rsidRDefault="00E27883" w:rsidP="00EA360E">
      <w:pPr>
        <w:ind w:left="708"/>
        <w:jc w:val="both"/>
      </w:pPr>
      <w:r>
        <w:t xml:space="preserve">Con el fin de incentivar la participación de las personas que obtengan una ayuda Ramon y Cajal </w:t>
      </w:r>
      <w:r w:rsidRPr="00E27883">
        <w:t>en las convocatorias del ERC</w:t>
      </w:r>
      <w:r>
        <w:t xml:space="preserve"> </w:t>
      </w:r>
      <w:r w:rsidRPr="00E27883">
        <w:t>en la actualidad las modalidades «</w:t>
      </w:r>
      <w:proofErr w:type="spellStart"/>
      <w:r w:rsidRPr="00E27883">
        <w:t>Starting</w:t>
      </w:r>
      <w:proofErr w:type="spellEnd"/>
      <w:r w:rsidRPr="00E27883">
        <w:t xml:space="preserve"> </w:t>
      </w:r>
      <w:proofErr w:type="spellStart"/>
      <w:r w:rsidRPr="00E27883">
        <w:t>Grants</w:t>
      </w:r>
      <w:proofErr w:type="spellEnd"/>
      <w:r w:rsidRPr="00E27883">
        <w:t>», «</w:t>
      </w:r>
      <w:proofErr w:type="spellStart"/>
      <w:r w:rsidRPr="00E27883">
        <w:t>Consolidator</w:t>
      </w:r>
      <w:proofErr w:type="spellEnd"/>
      <w:r w:rsidRPr="00E27883">
        <w:t xml:space="preserve"> </w:t>
      </w:r>
      <w:proofErr w:type="spellStart"/>
      <w:r w:rsidRPr="00E27883">
        <w:t>Grants</w:t>
      </w:r>
      <w:proofErr w:type="spellEnd"/>
      <w:r w:rsidRPr="00E27883">
        <w:t>» o «</w:t>
      </w:r>
      <w:proofErr w:type="spellStart"/>
      <w:r w:rsidRPr="00E27883">
        <w:t>Advanced</w:t>
      </w:r>
      <w:proofErr w:type="spellEnd"/>
      <w:r w:rsidRPr="00E27883">
        <w:t xml:space="preserve"> </w:t>
      </w:r>
      <w:proofErr w:type="spellStart"/>
      <w:r w:rsidRPr="00E27883">
        <w:t>Grants</w:t>
      </w:r>
      <w:proofErr w:type="spellEnd"/>
      <w:r w:rsidRPr="00E27883">
        <w:t>»</w:t>
      </w:r>
      <w:r>
        <w:t xml:space="preserve">, </w:t>
      </w:r>
      <w:r w:rsidR="00982A82">
        <w:t>Aquellas personas que durante l</w:t>
      </w:r>
      <w:r w:rsidR="00E62943">
        <w:t xml:space="preserve">os tres primeros años de </w:t>
      </w:r>
      <w:r w:rsidR="00982A82">
        <w:t>ejecución de la ayuda Ramon y Cajal presenten una solicitud en las convocatorias del ERC</w:t>
      </w:r>
      <w:r w:rsidR="00EA360E">
        <w:t>:</w:t>
      </w:r>
    </w:p>
    <w:p w14:paraId="05205ADB" w14:textId="682658BE" w:rsidR="00E27883" w:rsidRDefault="00EA360E" w:rsidP="001F6070">
      <w:pPr>
        <w:pStyle w:val="Prrafodelista"/>
        <w:numPr>
          <w:ilvl w:val="0"/>
          <w:numId w:val="12"/>
        </w:numPr>
      </w:pPr>
      <w:r>
        <w:t xml:space="preserve">Si la ayuda de ERC es financiada: </w:t>
      </w:r>
      <w:r w:rsidR="001A695B" w:rsidRPr="001A695B">
        <w:t xml:space="preserve">Se incrementará la ayuda para la </w:t>
      </w:r>
      <w:proofErr w:type="spellStart"/>
      <w:r w:rsidR="001A695B" w:rsidRPr="001A695B">
        <w:t>co-financiación</w:t>
      </w:r>
      <w:proofErr w:type="spellEnd"/>
      <w:r w:rsidR="001A695B" w:rsidRPr="001A695B">
        <w:t xml:space="preserve"> del salario de la persona que ostenta la ayuda </w:t>
      </w:r>
      <w:proofErr w:type="spellStart"/>
      <w:r w:rsidR="001A695B" w:rsidRPr="001A695B">
        <w:t>RyC</w:t>
      </w:r>
      <w:proofErr w:type="spellEnd"/>
      <w:r w:rsidR="001A695B" w:rsidRPr="001A695B">
        <w:t xml:space="preserve"> en un </w:t>
      </w:r>
      <w:r w:rsidR="00E66E49">
        <w:t>30</w:t>
      </w:r>
      <w:r w:rsidR="001A695B" w:rsidRPr="001A695B">
        <w:t>%</w:t>
      </w:r>
      <w:r w:rsidR="00F43B53">
        <w:t xml:space="preserve">. </w:t>
      </w:r>
    </w:p>
    <w:p w14:paraId="711219C0" w14:textId="22274D0A" w:rsidR="001529F3" w:rsidRDefault="001529F3" w:rsidP="001F6070">
      <w:pPr>
        <w:pStyle w:val="Prrafodelista"/>
        <w:numPr>
          <w:ilvl w:val="0"/>
          <w:numId w:val="12"/>
        </w:numPr>
        <w:jc w:val="both"/>
      </w:pPr>
      <w:r>
        <w:lastRenderedPageBreak/>
        <w:t>Propuesta del ERC con la máxima calificación, pero no financiada. Se habilita al investigador principal como candidato elegible en la convocatoria Europa Excelencia</w:t>
      </w:r>
      <w:r w:rsidR="008253A9">
        <w:t xml:space="preserve"> modalidad A</w:t>
      </w:r>
      <w:r>
        <w:t xml:space="preserve">. </w:t>
      </w:r>
      <w:bookmarkStart w:id="118" w:name="_Hlk212019308"/>
      <w:bookmarkStart w:id="119" w:name="_Hlk212021372"/>
      <w:r>
        <w:t xml:space="preserve">Se incrementará la ayuda para la </w:t>
      </w:r>
      <w:proofErr w:type="spellStart"/>
      <w:r>
        <w:t>co-financiación</w:t>
      </w:r>
      <w:proofErr w:type="spellEnd"/>
      <w:r>
        <w:t xml:space="preserve"> del salario de la persona que ostenta la ayuda </w:t>
      </w:r>
      <w:proofErr w:type="spellStart"/>
      <w:r>
        <w:t>RyC</w:t>
      </w:r>
      <w:proofErr w:type="spellEnd"/>
      <w:r>
        <w:t xml:space="preserve"> en un </w:t>
      </w:r>
      <w:r w:rsidR="00E66E49">
        <w:t>1</w:t>
      </w:r>
      <w:r>
        <w:t>0%</w:t>
      </w:r>
      <w:bookmarkEnd w:id="118"/>
      <w:r w:rsidR="00E66E49">
        <w:t>.</w:t>
      </w:r>
    </w:p>
    <w:bookmarkEnd w:id="119"/>
    <w:p w14:paraId="396CDE53" w14:textId="1336B346" w:rsidR="001529F3" w:rsidRDefault="001529F3" w:rsidP="001F6070">
      <w:pPr>
        <w:pStyle w:val="Prrafodelista"/>
        <w:numPr>
          <w:ilvl w:val="0"/>
          <w:numId w:val="12"/>
        </w:numPr>
        <w:jc w:val="both"/>
      </w:pPr>
      <w:r w:rsidRPr="0021771F">
        <w:t xml:space="preserve">La propuesta no ha obtenido la máxima </w:t>
      </w:r>
      <w:r w:rsidR="008253A9" w:rsidRPr="0021771F">
        <w:t>calificación,</w:t>
      </w:r>
      <w:r w:rsidR="00E66E49">
        <w:t xml:space="preserve"> pero </w:t>
      </w:r>
      <w:r w:rsidR="00E609E1">
        <w:t>el</w:t>
      </w:r>
      <w:r w:rsidR="00DF3C75">
        <w:t>/la</w:t>
      </w:r>
      <w:r w:rsidR="00E609E1">
        <w:t xml:space="preserve"> solicitante es elegible para la siguiente convocatoria</w:t>
      </w:r>
      <w:r w:rsidR="00FD3CA3">
        <w:t xml:space="preserve"> del ERC</w:t>
      </w:r>
      <w:r w:rsidRPr="0021771F">
        <w:t>.</w:t>
      </w:r>
      <w:r w:rsidRPr="001529F3">
        <w:t xml:space="preserve"> </w:t>
      </w:r>
      <w:r w:rsidR="008253A9">
        <w:t xml:space="preserve">Se habilita al investigador principal como candidato elegible en la convocatoria Europa Excelencia modalidad B. </w:t>
      </w:r>
      <w:r>
        <w:t xml:space="preserve">Se incrementará la ayuda para la </w:t>
      </w:r>
      <w:proofErr w:type="spellStart"/>
      <w:r>
        <w:t>co-financiación</w:t>
      </w:r>
      <w:proofErr w:type="spellEnd"/>
      <w:r>
        <w:t xml:space="preserve"> del salario de la persona que ostenta la ayuda </w:t>
      </w:r>
      <w:proofErr w:type="spellStart"/>
      <w:r>
        <w:t>RyC</w:t>
      </w:r>
      <w:proofErr w:type="spellEnd"/>
      <w:r>
        <w:t xml:space="preserve"> en un </w:t>
      </w:r>
      <w:r w:rsidR="00DF3C75">
        <w:t>1</w:t>
      </w:r>
      <w:r>
        <w:t>0%</w:t>
      </w:r>
      <w:r w:rsidR="005C7004">
        <w:t xml:space="preserve">. </w:t>
      </w:r>
    </w:p>
    <w:p w14:paraId="49AD5FB7" w14:textId="77777777" w:rsidR="00F43B53" w:rsidRDefault="00F43B53" w:rsidP="001529F3">
      <w:pPr>
        <w:pStyle w:val="Prrafodelista"/>
        <w:ind w:left="708"/>
        <w:jc w:val="both"/>
      </w:pPr>
    </w:p>
    <w:p w14:paraId="2EDDC7C2" w14:textId="052F6871" w:rsidR="006B33BC" w:rsidRDefault="002F7A2D" w:rsidP="001529F3">
      <w:pPr>
        <w:pStyle w:val="Prrafodelista"/>
        <w:ind w:left="708"/>
        <w:jc w:val="both"/>
      </w:pPr>
      <w:r>
        <w:t>A l</w:t>
      </w:r>
      <w:r w:rsidR="00936B92">
        <w:t xml:space="preserve">as personas </w:t>
      </w:r>
      <w:r w:rsidR="002020C7">
        <w:t>que estando en la situación b</w:t>
      </w:r>
      <w:r>
        <w:t>)</w:t>
      </w:r>
      <w:r w:rsidR="002020C7">
        <w:t xml:space="preserve"> o c) </w:t>
      </w:r>
      <w:r w:rsidR="0087489A">
        <w:t>presenten</w:t>
      </w:r>
      <w:r w:rsidR="002020C7">
        <w:t xml:space="preserve"> una </w:t>
      </w:r>
      <w:r w:rsidR="00061761">
        <w:t>segunda</w:t>
      </w:r>
      <w:r w:rsidR="002020C7">
        <w:t xml:space="preserve"> </w:t>
      </w:r>
      <w:r w:rsidR="0087489A">
        <w:t>solicitud</w:t>
      </w:r>
      <w:r>
        <w:t xml:space="preserve"> </w:t>
      </w:r>
      <w:r w:rsidR="00C31A36">
        <w:t>en las convocatorias del ERC</w:t>
      </w:r>
      <w:r w:rsidR="000E7800">
        <w:t xml:space="preserve"> en la</w:t>
      </w:r>
      <w:r w:rsidR="006B33BC">
        <w:t>s</w:t>
      </w:r>
      <w:r w:rsidR="000E7800">
        <w:t xml:space="preserve"> modalidades indicadas para la primera</w:t>
      </w:r>
      <w:r w:rsidR="00C31A36">
        <w:t xml:space="preserve"> </w:t>
      </w:r>
      <w:r>
        <w:t>se le aplicarán las mismas reglas</w:t>
      </w:r>
      <w:r w:rsidR="0057718E">
        <w:t xml:space="preserve"> </w:t>
      </w:r>
      <w:r w:rsidR="00D93909">
        <w:t xml:space="preserve">excepto que en este caso </w:t>
      </w:r>
      <w:r w:rsidR="006F1F58">
        <w:t>el incremento de la ayuda para la cofinanciación del salario ascendería al 20%</w:t>
      </w:r>
      <w:r w:rsidR="006B33BC">
        <w:t>.</w:t>
      </w:r>
      <w:r w:rsidR="00DE7697">
        <w:t xml:space="preserve"> Lo mismo se aplicaría </w:t>
      </w:r>
      <w:r w:rsidR="006F1F58">
        <w:t xml:space="preserve">en el caso de una tercera </w:t>
      </w:r>
      <w:r w:rsidR="003D40FF">
        <w:t>solicitud,</w:t>
      </w:r>
      <w:r w:rsidR="006F1F58">
        <w:t xml:space="preserve"> pero en este caso el montante relativo a </w:t>
      </w:r>
      <w:r w:rsidR="00547174">
        <w:t xml:space="preserve">la cofinanciación del salario </w:t>
      </w:r>
      <w:r w:rsidR="006F1F58">
        <w:t>ascender</w:t>
      </w:r>
      <w:r w:rsidR="00FD3CA3">
        <w:t>á</w:t>
      </w:r>
      <w:r w:rsidR="006F1F58">
        <w:t xml:space="preserve"> al 30%</w:t>
      </w:r>
      <w:r w:rsidR="00547174">
        <w:t>.</w:t>
      </w:r>
    </w:p>
    <w:p w14:paraId="51A4E656" w14:textId="77777777" w:rsidR="00547174" w:rsidRDefault="00547174" w:rsidP="001529F3">
      <w:pPr>
        <w:pStyle w:val="Prrafodelista"/>
        <w:ind w:left="708"/>
        <w:jc w:val="both"/>
      </w:pPr>
    </w:p>
    <w:p w14:paraId="1B2C4ACB" w14:textId="5DA817A0" w:rsidR="00547174" w:rsidRDefault="003D40FF" w:rsidP="001529F3">
      <w:pPr>
        <w:pStyle w:val="Prrafodelista"/>
        <w:ind w:left="708"/>
        <w:jc w:val="both"/>
      </w:pPr>
      <w:r>
        <w:t>En el caso de que un beneficiario de la ayuda del programa Ramón y Cajal hubiera solicitado una ay</w:t>
      </w:r>
      <w:r w:rsidR="00F76C1F">
        <w:t>uda en las convocatorias del ERC en las modalidades indicadas</w:t>
      </w:r>
      <w:r w:rsidR="00E81876">
        <w:t xml:space="preserve"> con anterioridad</w:t>
      </w:r>
      <w:r w:rsidR="00F76C1F">
        <w:t xml:space="preserve"> </w:t>
      </w:r>
      <w:r w:rsidR="00E81876">
        <w:t xml:space="preserve">a </w:t>
      </w:r>
      <w:r w:rsidR="00EE4B92">
        <w:t>obtener su condición de beneficiario</w:t>
      </w:r>
      <w:r w:rsidR="001D215F">
        <w:t xml:space="preserve"> </w:t>
      </w:r>
      <w:proofErr w:type="spellStart"/>
      <w:r w:rsidR="001D215F">
        <w:t>RyC</w:t>
      </w:r>
      <w:proofErr w:type="spellEnd"/>
      <w:r w:rsidR="001D215F">
        <w:t xml:space="preserve"> </w:t>
      </w:r>
      <w:r w:rsidR="00F76C1F">
        <w:t xml:space="preserve">y cuyo resultado se </w:t>
      </w:r>
      <w:r w:rsidR="00E81876">
        <w:t>conociera después del inicio de la ayuda Ramon y Cajal se le aplicarán las mismas reglas.</w:t>
      </w:r>
    </w:p>
    <w:p w14:paraId="04A99EBF" w14:textId="72B1ECFE" w:rsidR="00936B92" w:rsidRDefault="002F7A2D" w:rsidP="001529F3">
      <w:pPr>
        <w:pStyle w:val="Prrafodelista"/>
        <w:ind w:left="708"/>
        <w:jc w:val="both"/>
      </w:pPr>
      <w:r>
        <w:t xml:space="preserve"> </w:t>
      </w:r>
    </w:p>
    <w:p w14:paraId="6BAEE8D7" w14:textId="09D9DBAA" w:rsidR="001529F3" w:rsidRDefault="00F43B53" w:rsidP="001529F3">
      <w:pPr>
        <w:pStyle w:val="Prrafodelista"/>
        <w:ind w:left="708"/>
        <w:jc w:val="both"/>
      </w:pPr>
      <w:r>
        <w:t xml:space="preserve">En </w:t>
      </w:r>
      <w:r w:rsidR="001D215F">
        <w:t>todos los</w:t>
      </w:r>
      <w:r>
        <w:t xml:space="preserve"> casos se mantiene l</w:t>
      </w:r>
      <w:r w:rsidRPr="00F43B53">
        <w:t>a ayuda a la entidad beneficiaria</w:t>
      </w:r>
      <w:r>
        <w:t xml:space="preserve"> para incentivar la creación de un puesto permanente</w:t>
      </w:r>
      <w:r w:rsidR="007C356E">
        <w:t xml:space="preserve"> hasta la creación de </w:t>
      </w:r>
      <w:proofErr w:type="gramStart"/>
      <w:r w:rsidR="007C356E">
        <w:t>la misma</w:t>
      </w:r>
      <w:proofErr w:type="gramEnd"/>
      <w:r w:rsidRPr="00F43B53">
        <w:t>, así como la ayuda para la realización del proyecto</w:t>
      </w:r>
      <w:r w:rsidR="00AE5825">
        <w:t xml:space="preserve">, siempre que no exista doble financiación, </w:t>
      </w:r>
      <w:r>
        <w:t xml:space="preserve">hasta </w:t>
      </w:r>
      <w:r w:rsidRPr="00F43B53">
        <w:t xml:space="preserve">un límite máximo de </w:t>
      </w:r>
      <w:bookmarkStart w:id="120" w:name="_Hlk212023399"/>
      <w:r w:rsidRPr="00F43B53">
        <w:t xml:space="preserve">cinco años desde el inicio de la ayuda </w:t>
      </w:r>
      <w:proofErr w:type="spellStart"/>
      <w:r w:rsidRPr="00F43B53">
        <w:t>RyC</w:t>
      </w:r>
      <w:bookmarkEnd w:id="120"/>
      <w:proofErr w:type="spellEnd"/>
      <w:r w:rsidRPr="00F43B53">
        <w:t>.</w:t>
      </w:r>
    </w:p>
    <w:p w14:paraId="00A0EA5B" w14:textId="77777777" w:rsidR="00AE5825" w:rsidRDefault="00AE5825" w:rsidP="001529F3">
      <w:pPr>
        <w:pStyle w:val="Prrafodelista"/>
        <w:ind w:left="708"/>
        <w:jc w:val="both"/>
      </w:pPr>
    </w:p>
    <w:p w14:paraId="3A997396" w14:textId="221F981E" w:rsidR="00AE5825" w:rsidRDefault="00AE5825" w:rsidP="001529F3">
      <w:pPr>
        <w:pStyle w:val="Prrafodelista"/>
        <w:ind w:left="708"/>
        <w:jc w:val="both"/>
      </w:pPr>
      <w:r>
        <w:t xml:space="preserve">En el caso en que el puesto permanente se otorgue antes de la finalización de la ayuda </w:t>
      </w:r>
      <w:proofErr w:type="spellStart"/>
      <w:r>
        <w:t>RyC</w:t>
      </w:r>
      <w:proofErr w:type="spellEnd"/>
      <w:r>
        <w:t xml:space="preserve">, se mantendrá la financiación del proyecto hasta un límite máximo de </w:t>
      </w:r>
      <w:r w:rsidRPr="00F43B53">
        <w:t xml:space="preserve">cinco años desde el inicio de la ayuda </w:t>
      </w:r>
      <w:proofErr w:type="spellStart"/>
      <w:r w:rsidRPr="00F43B53">
        <w:t>RyC</w:t>
      </w:r>
      <w:proofErr w:type="spellEnd"/>
      <w:r w:rsidR="0071282D">
        <w:t xml:space="preserve"> y las cantidades inicialmente presupuestadas para el salario del investigador principal podrán destinarse a la ejecución del proyecto.</w:t>
      </w:r>
    </w:p>
    <w:p w14:paraId="10F91084" w14:textId="77777777" w:rsidR="00F43B53" w:rsidRDefault="00F43B53" w:rsidP="001529F3">
      <w:pPr>
        <w:pStyle w:val="Prrafodelista"/>
        <w:ind w:left="708"/>
        <w:jc w:val="both"/>
      </w:pPr>
    </w:p>
    <w:p w14:paraId="5DE58051" w14:textId="6E1B9E0F" w:rsidR="005C7004" w:rsidRDefault="005C7004" w:rsidP="001529F3">
      <w:pPr>
        <w:pStyle w:val="Prrafodelista"/>
        <w:ind w:left="708"/>
        <w:jc w:val="both"/>
      </w:pPr>
      <w:r>
        <w:t>En el caso en que no se presente ninguna solicitud a las convocatorias del ERC durante l</w:t>
      </w:r>
      <w:r w:rsidR="00E62943">
        <w:t>os tres primeros años</w:t>
      </w:r>
      <w:r>
        <w:t xml:space="preserve"> de la ayuda </w:t>
      </w:r>
      <w:proofErr w:type="spellStart"/>
      <w:r>
        <w:t>RyC</w:t>
      </w:r>
      <w:proofErr w:type="spellEnd"/>
      <w:r>
        <w:t xml:space="preserve">, la ayuda para la </w:t>
      </w:r>
      <w:proofErr w:type="spellStart"/>
      <w:r>
        <w:t>co-financiación</w:t>
      </w:r>
      <w:proofErr w:type="spellEnd"/>
      <w:r>
        <w:t xml:space="preserve"> del salario de la persona que tiene la ayuda </w:t>
      </w:r>
      <w:proofErr w:type="spellStart"/>
      <w:r>
        <w:t>RyC</w:t>
      </w:r>
      <w:proofErr w:type="spellEnd"/>
      <w:r>
        <w:t xml:space="preserve"> permanecerá sin modificar a lo largo de la </w:t>
      </w:r>
      <w:r w:rsidR="00AE5825">
        <w:t xml:space="preserve">duración de </w:t>
      </w:r>
      <w:proofErr w:type="gramStart"/>
      <w:r w:rsidR="00AE5825">
        <w:t>la misma</w:t>
      </w:r>
      <w:proofErr w:type="gramEnd"/>
      <w:r>
        <w:t>.</w:t>
      </w:r>
    </w:p>
    <w:p w14:paraId="34321D5B" w14:textId="678B3626" w:rsidR="00F43B53" w:rsidRDefault="00F43B53" w:rsidP="001F6070">
      <w:pPr>
        <w:pStyle w:val="Ttulo1"/>
        <w:numPr>
          <w:ilvl w:val="0"/>
          <w:numId w:val="1"/>
        </w:numPr>
      </w:pPr>
      <w:bookmarkStart w:id="121" w:name="_Toc212110310"/>
      <w:bookmarkStart w:id="122" w:name="_Hlk212022091"/>
      <w:r>
        <w:t>Objetivos de la Convocatoria</w:t>
      </w:r>
      <w:bookmarkEnd w:id="121"/>
    </w:p>
    <w:bookmarkEnd w:id="122"/>
    <w:p w14:paraId="6CBA6A6F" w14:textId="1A326A93" w:rsidR="00F43B53" w:rsidRDefault="00F43B53" w:rsidP="00177B6B">
      <w:pPr>
        <w:ind w:left="708"/>
        <w:jc w:val="both"/>
      </w:pPr>
      <w:r>
        <w:t>Considerando las modificaciones propuestas en los apartados anteriores los objetivos de la Convocatoria de Ayudas Ramon y Cajal son:</w:t>
      </w:r>
    </w:p>
    <w:p w14:paraId="079D11B8" w14:textId="3DFB4CB4" w:rsidR="0049701E" w:rsidRPr="0049701E" w:rsidRDefault="0049701E" w:rsidP="00177B6B">
      <w:pPr>
        <w:ind w:left="708"/>
        <w:jc w:val="both"/>
      </w:pPr>
      <w:r w:rsidRPr="0049701E">
        <w:lastRenderedPageBreak/>
        <w:t xml:space="preserve">Promover la incorporación </w:t>
      </w:r>
      <w:r>
        <w:t xml:space="preserve">y retención </w:t>
      </w:r>
      <w:r w:rsidRPr="0049701E">
        <w:t>en organismos de investigación del Sistema Español de Ciencia, Tecnología y de Innovación de personal investigador, tanto español como extranjero, con una trayectoria destacada con el fin de que adquieran las competencias y capacidades que les permitan obtener un puesto de carácter estable en un organismo de investigación</w:t>
      </w:r>
      <w:r>
        <w:t xml:space="preserve">, </w:t>
      </w:r>
      <w:r w:rsidRPr="0049701E">
        <w:t>facilitando el inicio de una línea de investigación mediante la financiación de un proyecto propio de I+D+i</w:t>
      </w:r>
      <w:r>
        <w:t xml:space="preserve"> e </w:t>
      </w:r>
      <w:r w:rsidRPr="0049701E">
        <w:t>incentivando la creación de plazas de carácter permanente en las instituciones de adscripción</w:t>
      </w:r>
    </w:p>
    <w:p w14:paraId="42A96C24" w14:textId="210B4210" w:rsidR="00020D8F" w:rsidRDefault="003F7B7F" w:rsidP="00A96103">
      <w:pPr>
        <w:ind w:left="708"/>
        <w:jc w:val="both"/>
      </w:pPr>
      <w:bookmarkStart w:id="123" w:name="_Toc206608968"/>
      <w:r>
        <w:t>Asimismo,</w:t>
      </w:r>
      <w:r w:rsidR="00020D8F">
        <w:t xml:space="preserve"> se pretende incentivar la participación de las personas con ayudas Ramon y Cajal </w:t>
      </w:r>
      <w:bookmarkStart w:id="124" w:name="_Hlk212017241"/>
      <w:r w:rsidR="00020D8F">
        <w:t>en las convocatorias del ERC</w:t>
      </w:r>
      <w:bookmarkEnd w:id="124"/>
      <w:r w:rsidR="00020D8F">
        <w:t>, mediante</w:t>
      </w:r>
      <w:r w:rsidR="00AE5825">
        <w:t xml:space="preserve"> un incremento en</w:t>
      </w:r>
      <w:r w:rsidR="00020D8F">
        <w:t xml:space="preserve"> la financiación </w:t>
      </w:r>
      <w:bookmarkEnd w:id="123"/>
      <w:r w:rsidR="00AE5825">
        <w:t>de la ayuda relativa al salario de la persona que ostenta la ayuda Ramon y Cajal y mediante la financiación de una ayuda en la convocatoria de Europa Excelencia</w:t>
      </w:r>
    </w:p>
    <w:p w14:paraId="47CF3510" w14:textId="77777777" w:rsidR="00F43B53" w:rsidRDefault="00F43B53" w:rsidP="00A96103">
      <w:pPr>
        <w:ind w:left="708"/>
        <w:jc w:val="both"/>
      </w:pPr>
    </w:p>
    <w:p w14:paraId="20F6F674" w14:textId="77777777" w:rsidR="00F43B53" w:rsidRDefault="00F43B53" w:rsidP="001F6070">
      <w:pPr>
        <w:pStyle w:val="Ttulo1"/>
        <w:numPr>
          <w:ilvl w:val="0"/>
          <w:numId w:val="1"/>
        </w:numPr>
      </w:pPr>
      <w:bookmarkStart w:id="125" w:name="_Toc212110311"/>
      <w:r>
        <w:t>Otras consideraciones</w:t>
      </w:r>
      <w:bookmarkEnd w:id="125"/>
    </w:p>
    <w:p w14:paraId="0A3B1C72" w14:textId="55AF7842" w:rsidR="00E33B54" w:rsidRDefault="00E33B54" w:rsidP="00177B6B">
      <w:pPr>
        <w:jc w:val="both"/>
      </w:pPr>
      <w:bookmarkStart w:id="126" w:name="_Toc206608970"/>
      <w:r>
        <w:t>Para poder llevar a cabo estas modificaciones se propone:</w:t>
      </w:r>
    </w:p>
    <w:p w14:paraId="2ED9AD94" w14:textId="37D6D656" w:rsidR="00E33B54" w:rsidRDefault="00E33B54" w:rsidP="001F6070">
      <w:pPr>
        <w:pStyle w:val="Prrafodelista"/>
        <w:numPr>
          <w:ilvl w:val="0"/>
          <w:numId w:val="13"/>
        </w:numPr>
        <w:jc w:val="both"/>
      </w:pPr>
      <w:r>
        <w:t>Suprimir la convocatoria de Consolidación Investigadora</w:t>
      </w:r>
      <w:r w:rsidR="001F6070">
        <w:t xml:space="preserve">, pues los objetivos de esta convocatoria se incluirían en la nueva convocatoria </w:t>
      </w:r>
      <w:proofErr w:type="spellStart"/>
      <w:r w:rsidR="001F6070">
        <w:t>RyC</w:t>
      </w:r>
      <w:proofErr w:type="spellEnd"/>
    </w:p>
    <w:p w14:paraId="61B696B9" w14:textId="05CCB27F" w:rsidR="001F6070" w:rsidRDefault="001F6070" w:rsidP="001F6070">
      <w:pPr>
        <w:pStyle w:val="Prrafodelista"/>
        <w:numPr>
          <w:ilvl w:val="0"/>
          <w:numId w:val="13"/>
        </w:numPr>
        <w:jc w:val="both"/>
      </w:pPr>
      <w:r>
        <w:t xml:space="preserve">Incrementar el presupuesto de la convocatoria de Europa Excelencia, de manera que cada propuesta se pueda financiar </w:t>
      </w:r>
      <w:r w:rsidR="00F94029">
        <w:t>con máximos de</w:t>
      </w:r>
      <w:r>
        <w:t xml:space="preserve"> 150.000€</w:t>
      </w:r>
      <w:r w:rsidR="00C64F3B">
        <w:t xml:space="preserve"> en la modalidad A y </w:t>
      </w:r>
      <w:r w:rsidR="00F94029">
        <w:t>de</w:t>
      </w:r>
      <w:r w:rsidR="00C64F3B">
        <w:t xml:space="preserve"> 100.000€ en la modalidad B.</w:t>
      </w:r>
    </w:p>
    <w:p w14:paraId="5127FCBB" w14:textId="704B4A12" w:rsidR="001F6070" w:rsidRDefault="001F6070" w:rsidP="001F6070">
      <w:pPr>
        <w:pStyle w:val="Prrafodelista"/>
        <w:numPr>
          <w:ilvl w:val="0"/>
          <w:numId w:val="13"/>
        </w:numPr>
        <w:jc w:val="both"/>
      </w:pPr>
      <w:r>
        <w:t xml:space="preserve">Pasar presupuesto de la convocatoria de PID a </w:t>
      </w:r>
      <w:proofErr w:type="spellStart"/>
      <w:r>
        <w:t>RyC</w:t>
      </w:r>
      <w:proofErr w:type="spellEnd"/>
      <w:r>
        <w:t xml:space="preserve">, ya que las personas con ayuda </w:t>
      </w:r>
      <w:proofErr w:type="spellStart"/>
      <w:r>
        <w:t>RyC</w:t>
      </w:r>
      <w:proofErr w:type="spellEnd"/>
      <w:r>
        <w:t xml:space="preserve"> ya no participarían en PID</w:t>
      </w:r>
    </w:p>
    <w:p w14:paraId="3B024F08" w14:textId="58DF0F53" w:rsidR="001F6070" w:rsidRDefault="001F6070" w:rsidP="001F6070">
      <w:pPr>
        <w:pStyle w:val="Prrafodelista"/>
        <w:numPr>
          <w:ilvl w:val="0"/>
          <w:numId w:val="13"/>
        </w:numPr>
        <w:jc w:val="both"/>
      </w:pPr>
      <w:r>
        <w:t xml:space="preserve">Ligera reducción del número de ayudas </w:t>
      </w:r>
      <w:proofErr w:type="spellStart"/>
      <w:r>
        <w:t>RyC</w:t>
      </w:r>
      <w:proofErr w:type="spellEnd"/>
    </w:p>
    <w:bookmarkEnd w:id="126"/>
    <w:p w14:paraId="6F754FA1" w14:textId="77777777" w:rsidR="00E33B54" w:rsidRDefault="00E33B54" w:rsidP="00177B6B">
      <w:pPr>
        <w:jc w:val="both"/>
      </w:pPr>
    </w:p>
    <w:sectPr w:rsidR="00E33B54">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AEFFB" w14:textId="77777777" w:rsidR="003A1571" w:rsidRDefault="003A1571" w:rsidP="00AA3C17">
      <w:pPr>
        <w:spacing w:after="0" w:line="240" w:lineRule="auto"/>
      </w:pPr>
      <w:r>
        <w:separator/>
      </w:r>
    </w:p>
  </w:endnote>
  <w:endnote w:type="continuationSeparator" w:id="0">
    <w:p w14:paraId="36207172" w14:textId="77777777" w:rsidR="003A1571" w:rsidRDefault="003A1571" w:rsidP="00AA3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2940067"/>
      <w:docPartObj>
        <w:docPartGallery w:val="Page Numbers (Bottom of Page)"/>
        <w:docPartUnique/>
      </w:docPartObj>
    </w:sdtPr>
    <w:sdtContent>
      <w:p w14:paraId="1D22CAAA" w14:textId="41ECA40E" w:rsidR="005E5410" w:rsidRDefault="005E5410">
        <w:pPr>
          <w:pStyle w:val="Piedepgina"/>
          <w:jc w:val="center"/>
        </w:pPr>
        <w:r>
          <w:fldChar w:fldCharType="begin"/>
        </w:r>
        <w:r>
          <w:instrText>PAGE   \* MERGEFORMAT</w:instrText>
        </w:r>
        <w:r>
          <w:fldChar w:fldCharType="separate"/>
        </w:r>
        <w:r>
          <w:t>2</w:t>
        </w:r>
        <w:r>
          <w:fldChar w:fldCharType="end"/>
        </w:r>
      </w:p>
    </w:sdtContent>
  </w:sdt>
  <w:p w14:paraId="46DAB877" w14:textId="77777777" w:rsidR="005E5410" w:rsidRDefault="005E541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5248B" w14:textId="77777777" w:rsidR="003A1571" w:rsidRDefault="003A1571" w:rsidP="00AA3C17">
      <w:pPr>
        <w:spacing w:after="0" w:line="240" w:lineRule="auto"/>
      </w:pPr>
      <w:r>
        <w:separator/>
      </w:r>
    </w:p>
  </w:footnote>
  <w:footnote w:type="continuationSeparator" w:id="0">
    <w:p w14:paraId="75835C6F" w14:textId="77777777" w:rsidR="003A1571" w:rsidRDefault="003A1571" w:rsidP="00AA3C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6" w:type="dxa"/>
      <w:tblInd w:w="-988" w:type="dxa"/>
      <w:tblLayout w:type="fixed"/>
      <w:tblCellMar>
        <w:left w:w="0" w:type="dxa"/>
        <w:right w:w="0" w:type="dxa"/>
      </w:tblCellMar>
      <w:tblLook w:val="0000" w:firstRow="0" w:lastRow="0" w:firstColumn="0" w:lastColumn="0" w:noHBand="0" w:noVBand="0"/>
    </w:tblPr>
    <w:tblGrid>
      <w:gridCol w:w="8359"/>
      <w:gridCol w:w="2127"/>
    </w:tblGrid>
    <w:tr w:rsidR="00AA3C17" w:rsidRPr="00D24BE5" w14:paraId="71F0A070" w14:textId="77777777">
      <w:trPr>
        <w:cantSplit/>
        <w:trHeight w:val="590"/>
      </w:trPr>
      <w:tc>
        <w:tcPr>
          <w:tcW w:w="8359" w:type="dxa"/>
        </w:tcPr>
        <w:p w14:paraId="6FC313DB" w14:textId="573F9F5F" w:rsidR="00AA3C17" w:rsidRPr="00AE03C8" w:rsidRDefault="00AA3C17" w:rsidP="00AA3C17">
          <w:pPr>
            <w:rPr>
              <w:lang w:eastAsia="es-ES"/>
            </w:rPr>
          </w:pPr>
          <w:r>
            <w:rPr>
              <w:noProof/>
            </w:rPr>
            <w:drawing>
              <wp:inline distT="0" distB="0" distL="0" distR="0" wp14:anchorId="4107BBD9" wp14:editId="1C98B400">
                <wp:extent cx="2322830" cy="676910"/>
                <wp:effectExtent l="0" t="0" r="1270" b="0"/>
                <wp:docPr id="2542500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2830" cy="676910"/>
                        </a:xfrm>
                        <a:prstGeom prst="rect">
                          <a:avLst/>
                        </a:prstGeom>
                        <a:noFill/>
                      </pic:spPr>
                    </pic:pic>
                  </a:graphicData>
                </a:graphic>
              </wp:inline>
            </w:drawing>
          </w:r>
        </w:p>
      </w:tc>
      <w:tc>
        <w:tcPr>
          <w:tcW w:w="2127" w:type="dxa"/>
        </w:tcPr>
        <w:p w14:paraId="29DD9EEA" w14:textId="56161514" w:rsidR="00AA3C17" w:rsidRDefault="00AA3C17" w:rsidP="00AA3C17">
          <w:pPr>
            <w:pStyle w:val="Encabezado"/>
            <w:spacing w:line="160" w:lineRule="exact"/>
            <w:rPr>
              <w:sz w:val="14"/>
              <w:lang w:eastAsia="es-ES"/>
            </w:rPr>
          </w:pPr>
          <w:r>
            <w:rPr>
              <w:sz w:val="14"/>
              <w:lang w:eastAsia="es-ES"/>
            </w:rPr>
            <w:t xml:space="preserve">                                                                                                                                                        </w:t>
          </w:r>
        </w:p>
        <w:p w14:paraId="36262F48" w14:textId="77777777" w:rsidR="00AA3C17" w:rsidRPr="00D24BE5" w:rsidRDefault="00AA3C17" w:rsidP="00AA3C17">
          <w:pPr>
            <w:pStyle w:val="Encabezado"/>
            <w:spacing w:line="160" w:lineRule="exact"/>
            <w:rPr>
              <w:sz w:val="14"/>
              <w:lang w:eastAsia="es-ES"/>
            </w:rPr>
          </w:pPr>
        </w:p>
      </w:tc>
    </w:tr>
  </w:tbl>
  <w:p w14:paraId="0AB53623" w14:textId="1BFED21C" w:rsidR="00AA3C17" w:rsidRDefault="00AA3C1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720E"/>
    <w:multiLevelType w:val="hybridMultilevel"/>
    <w:tmpl w:val="90C673E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7D51B8F"/>
    <w:multiLevelType w:val="hybridMultilevel"/>
    <w:tmpl w:val="F760E3EA"/>
    <w:lvl w:ilvl="0" w:tplc="C4A8DEC4">
      <w:start w:val="2023"/>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BAB6215"/>
    <w:multiLevelType w:val="hybridMultilevel"/>
    <w:tmpl w:val="1CDC704C"/>
    <w:lvl w:ilvl="0" w:tplc="0C0A0017">
      <w:start w:val="1"/>
      <w:numFmt w:val="lowerLetter"/>
      <w:lvlText w:val="%1)"/>
      <w:lvlJc w:val="left"/>
      <w:pPr>
        <w:ind w:left="2160" w:hanging="360"/>
      </w:pPr>
    </w:lvl>
    <w:lvl w:ilvl="1" w:tplc="0C0A0019" w:tentative="1">
      <w:start w:val="1"/>
      <w:numFmt w:val="lowerLetter"/>
      <w:lvlText w:val="%2."/>
      <w:lvlJc w:val="left"/>
      <w:pPr>
        <w:ind w:left="2880" w:hanging="360"/>
      </w:pPr>
    </w:lvl>
    <w:lvl w:ilvl="2" w:tplc="0C0A001B" w:tentative="1">
      <w:start w:val="1"/>
      <w:numFmt w:val="lowerRoman"/>
      <w:lvlText w:val="%3."/>
      <w:lvlJc w:val="right"/>
      <w:pPr>
        <w:ind w:left="3600" w:hanging="180"/>
      </w:pPr>
    </w:lvl>
    <w:lvl w:ilvl="3" w:tplc="0C0A000F" w:tentative="1">
      <w:start w:val="1"/>
      <w:numFmt w:val="decimal"/>
      <w:lvlText w:val="%4."/>
      <w:lvlJc w:val="left"/>
      <w:pPr>
        <w:ind w:left="4320" w:hanging="360"/>
      </w:pPr>
    </w:lvl>
    <w:lvl w:ilvl="4" w:tplc="0C0A0019" w:tentative="1">
      <w:start w:val="1"/>
      <w:numFmt w:val="lowerLetter"/>
      <w:lvlText w:val="%5."/>
      <w:lvlJc w:val="left"/>
      <w:pPr>
        <w:ind w:left="5040" w:hanging="360"/>
      </w:pPr>
    </w:lvl>
    <w:lvl w:ilvl="5" w:tplc="0C0A001B" w:tentative="1">
      <w:start w:val="1"/>
      <w:numFmt w:val="lowerRoman"/>
      <w:lvlText w:val="%6."/>
      <w:lvlJc w:val="right"/>
      <w:pPr>
        <w:ind w:left="5760" w:hanging="180"/>
      </w:pPr>
    </w:lvl>
    <w:lvl w:ilvl="6" w:tplc="0C0A000F" w:tentative="1">
      <w:start w:val="1"/>
      <w:numFmt w:val="decimal"/>
      <w:lvlText w:val="%7."/>
      <w:lvlJc w:val="left"/>
      <w:pPr>
        <w:ind w:left="6480" w:hanging="360"/>
      </w:pPr>
    </w:lvl>
    <w:lvl w:ilvl="7" w:tplc="0C0A0019" w:tentative="1">
      <w:start w:val="1"/>
      <w:numFmt w:val="lowerLetter"/>
      <w:lvlText w:val="%8."/>
      <w:lvlJc w:val="left"/>
      <w:pPr>
        <w:ind w:left="7200" w:hanging="360"/>
      </w:pPr>
    </w:lvl>
    <w:lvl w:ilvl="8" w:tplc="0C0A001B" w:tentative="1">
      <w:start w:val="1"/>
      <w:numFmt w:val="lowerRoman"/>
      <w:lvlText w:val="%9."/>
      <w:lvlJc w:val="right"/>
      <w:pPr>
        <w:ind w:left="7920" w:hanging="180"/>
      </w:pPr>
    </w:lvl>
  </w:abstractNum>
  <w:abstractNum w:abstractNumId="3" w15:restartNumberingAfterBreak="0">
    <w:nsid w:val="19631682"/>
    <w:multiLevelType w:val="hybridMultilevel"/>
    <w:tmpl w:val="734E05F8"/>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23245F5C"/>
    <w:multiLevelType w:val="hybridMultilevel"/>
    <w:tmpl w:val="2748461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E996156"/>
    <w:multiLevelType w:val="multilevel"/>
    <w:tmpl w:val="89169158"/>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1800" w:hanging="360"/>
      </w:pPr>
      <w:rPr>
        <w:rFonts w:hint="default"/>
      </w:rPr>
    </w:lvl>
    <w:lvl w:ilvl="2">
      <w:start w:val="1"/>
      <w:numFmt w:val="decimal"/>
      <w:lvlText w:val="%3."/>
      <w:lvlJc w:val="left"/>
      <w:pPr>
        <w:ind w:left="2520" w:hanging="360"/>
      </w:pPr>
      <w:rPr>
        <w:rFonts w:hint="default"/>
        <w:b w:val="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53E3904"/>
    <w:multiLevelType w:val="hybridMultilevel"/>
    <w:tmpl w:val="A4F4B826"/>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7" w15:restartNumberingAfterBreak="0">
    <w:nsid w:val="3CB371C1"/>
    <w:multiLevelType w:val="multilevel"/>
    <w:tmpl w:val="FDE6EA36"/>
    <w:lvl w:ilvl="0">
      <w:start w:val="1"/>
      <w:numFmt w:val="decimal"/>
      <w:lvlText w:val="%1."/>
      <w:lvlJc w:val="left"/>
      <w:pPr>
        <w:ind w:left="720" w:hanging="360"/>
      </w:pPr>
      <w:rPr>
        <w:rFonts w:hint="default"/>
      </w:rPr>
    </w:lvl>
    <w:lvl w:ilvl="1">
      <w:start w:val="1"/>
      <w:numFmt w:val="decimal"/>
      <w:isLgl/>
      <w:lvlText w:val="%1.%2."/>
      <w:lvlJc w:val="left"/>
      <w:pPr>
        <w:ind w:left="1288"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4AB82B52"/>
    <w:multiLevelType w:val="multilevel"/>
    <w:tmpl w:val="3678EA52"/>
    <w:lvl w:ilvl="0">
      <w:start w:val="2"/>
      <w:numFmt w:val="decimal"/>
      <w:lvlText w:val="%1"/>
      <w:lvlJc w:val="left"/>
      <w:pPr>
        <w:ind w:left="420" w:hanging="420"/>
      </w:pPr>
      <w:rPr>
        <w:rFonts w:hint="default"/>
      </w:rPr>
    </w:lvl>
    <w:lvl w:ilvl="1">
      <w:start w:val="3"/>
      <w:numFmt w:val="decimal"/>
      <w:lvlText w:val="%1.%2"/>
      <w:lvlJc w:val="left"/>
      <w:pPr>
        <w:ind w:left="1288" w:hanging="72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784" w:hanging="1080"/>
      </w:pPr>
      <w:rPr>
        <w:rFonts w:hint="default"/>
      </w:rPr>
    </w:lvl>
    <w:lvl w:ilvl="4">
      <w:start w:val="1"/>
      <w:numFmt w:val="decimal"/>
      <w:lvlText w:val="%1.%2.%3.%4.%5"/>
      <w:lvlJc w:val="left"/>
      <w:pPr>
        <w:ind w:left="3712" w:hanging="144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5208" w:hanging="1800"/>
      </w:pPr>
      <w:rPr>
        <w:rFonts w:hint="default"/>
      </w:rPr>
    </w:lvl>
    <w:lvl w:ilvl="7">
      <w:start w:val="1"/>
      <w:numFmt w:val="decimal"/>
      <w:lvlText w:val="%1.%2.%3.%4.%5.%6.%7.%8"/>
      <w:lvlJc w:val="left"/>
      <w:pPr>
        <w:ind w:left="6136" w:hanging="2160"/>
      </w:pPr>
      <w:rPr>
        <w:rFonts w:hint="default"/>
      </w:rPr>
    </w:lvl>
    <w:lvl w:ilvl="8">
      <w:start w:val="1"/>
      <w:numFmt w:val="decimal"/>
      <w:lvlText w:val="%1.%2.%3.%4.%5.%6.%7.%8.%9"/>
      <w:lvlJc w:val="left"/>
      <w:pPr>
        <w:ind w:left="6704" w:hanging="2160"/>
      </w:pPr>
      <w:rPr>
        <w:rFonts w:hint="default"/>
      </w:rPr>
    </w:lvl>
  </w:abstractNum>
  <w:abstractNum w:abstractNumId="9" w15:restartNumberingAfterBreak="0">
    <w:nsid w:val="5BD67303"/>
    <w:multiLevelType w:val="hybridMultilevel"/>
    <w:tmpl w:val="B1C8D106"/>
    <w:lvl w:ilvl="0" w:tplc="0C0A000F">
      <w:start w:val="1"/>
      <w:numFmt w:val="decimal"/>
      <w:lvlText w:val="%1."/>
      <w:lvlJc w:val="left"/>
      <w:pPr>
        <w:ind w:left="720" w:hanging="360"/>
      </w:pPr>
      <w:rPr>
        <w:rFonts w:hint="default"/>
      </w:rPr>
    </w:lvl>
    <w:lvl w:ilvl="1" w:tplc="3668A8C0">
      <w:numFmt w:val="bullet"/>
      <w:lvlText w:val="•"/>
      <w:lvlJc w:val="left"/>
      <w:pPr>
        <w:ind w:left="1500" w:hanging="420"/>
      </w:pPr>
      <w:rPr>
        <w:rFonts w:ascii="Aptos" w:eastAsiaTheme="minorHAnsi" w:hAnsi="Aptos" w:cstheme="minorBid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0CC39F1"/>
    <w:multiLevelType w:val="hybridMultilevel"/>
    <w:tmpl w:val="3C9A3B5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6FB5518E"/>
    <w:multiLevelType w:val="hybridMultilevel"/>
    <w:tmpl w:val="D9E24008"/>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743C0515"/>
    <w:multiLevelType w:val="hybridMultilevel"/>
    <w:tmpl w:val="3CEE0748"/>
    <w:lvl w:ilvl="0" w:tplc="0C0A0017">
      <w:start w:val="1"/>
      <w:numFmt w:val="lowerLetter"/>
      <w:lvlText w:val="%1)"/>
      <w:lvlJc w:val="left"/>
      <w:pPr>
        <w:ind w:left="2160" w:hanging="360"/>
      </w:pPr>
    </w:lvl>
    <w:lvl w:ilvl="1" w:tplc="0C0A0019">
      <w:start w:val="1"/>
      <w:numFmt w:val="lowerLetter"/>
      <w:lvlText w:val="%2."/>
      <w:lvlJc w:val="left"/>
      <w:pPr>
        <w:ind w:left="2880" w:hanging="360"/>
      </w:pPr>
    </w:lvl>
    <w:lvl w:ilvl="2" w:tplc="0C0A001B" w:tentative="1">
      <w:start w:val="1"/>
      <w:numFmt w:val="lowerRoman"/>
      <w:lvlText w:val="%3."/>
      <w:lvlJc w:val="right"/>
      <w:pPr>
        <w:ind w:left="3600" w:hanging="180"/>
      </w:pPr>
    </w:lvl>
    <w:lvl w:ilvl="3" w:tplc="0C0A000F" w:tentative="1">
      <w:start w:val="1"/>
      <w:numFmt w:val="decimal"/>
      <w:lvlText w:val="%4."/>
      <w:lvlJc w:val="left"/>
      <w:pPr>
        <w:ind w:left="4320" w:hanging="360"/>
      </w:pPr>
    </w:lvl>
    <w:lvl w:ilvl="4" w:tplc="0C0A0019" w:tentative="1">
      <w:start w:val="1"/>
      <w:numFmt w:val="lowerLetter"/>
      <w:lvlText w:val="%5."/>
      <w:lvlJc w:val="left"/>
      <w:pPr>
        <w:ind w:left="5040" w:hanging="360"/>
      </w:pPr>
    </w:lvl>
    <w:lvl w:ilvl="5" w:tplc="0C0A001B" w:tentative="1">
      <w:start w:val="1"/>
      <w:numFmt w:val="lowerRoman"/>
      <w:lvlText w:val="%6."/>
      <w:lvlJc w:val="right"/>
      <w:pPr>
        <w:ind w:left="5760" w:hanging="180"/>
      </w:pPr>
    </w:lvl>
    <w:lvl w:ilvl="6" w:tplc="0C0A000F" w:tentative="1">
      <w:start w:val="1"/>
      <w:numFmt w:val="decimal"/>
      <w:lvlText w:val="%7."/>
      <w:lvlJc w:val="left"/>
      <w:pPr>
        <w:ind w:left="6480" w:hanging="360"/>
      </w:pPr>
    </w:lvl>
    <w:lvl w:ilvl="7" w:tplc="0C0A0019" w:tentative="1">
      <w:start w:val="1"/>
      <w:numFmt w:val="lowerLetter"/>
      <w:lvlText w:val="%8."/>
      <w:lvlJc w:val="left"/>
      <w:pPr>
        <w:ind w:left="7200" w:hanging="360"/>
      </w:pPr>
    </w:lvl>
    <w:lvl w:ilvl="8" w:tplc="0C0A001B" w:tentative="1">
      <w:start w:val="1"/>
      <w:numFmt w:val="lowerRoman"/>
      <w:lvlText w:val="%9."/>
      <w:lvlJc w:val="right"/>
      <w:pPr>
        <w:ind w:left="7920" w:hanging="180"/>
      </w:pPr>
    </w:lvl>
  </w:abstractNum>
  <w:num w:numId="1" w16cid:durableId="145898698">
    <w:abstractNumId w:val="7"/>
  </w:num>
  <w:num w:numId="2" w16cid:durableId="1288050284">
    <w:abstractNumId w:val="9"/>
  </w:num>
  <w:num w:numId="3" w16cid:durableId="420370690">
    <w:abstractNumId w:val="5"/>
  </w:num>
  <w:num w:numId="4" w16cid:durableId="157961181">
    <w:abstractNumId w:val="3"/>
  </w:num>
  <w:num w:numId="5" w16cid:durableId="370419723">
    <w:abstractNumId w:val="11"/>
  </w:num>
  <w:num w:numId="6" w16cid:durableId="746803938">
    <w:abstractNumId w:val="10"/>
  </w:num>
  <w:num w:numId="7" w16cid:durableId="1490516880">
    <w:abstractNumId w:val="2"/>
  </w:num>
  <w:num w:numId="8" w16cid:durableId="1173104967">
    <w:abstractNumId w:val="6"/>
  </w:num>
  <w:num w:numId="9" w16cid:durableId="5864854">
    <w:abstractNumId w:val="8"/>
  </w:num>
  <w:num w:numId="10" w16cid:durableId="194118813">
    <w:abstractNumId w:val="4"/>
  </w:num>
  <w:num w:numId="11" w16cid:durableId="367410366">
    <w:abstractNumId w:val="0"/>
  </w:num>
  <w:num w:numId="12" w16cid:durableId="1048653522">
    <w:abstractNumId w:val="12"/>
  </w:num>
  <w:num w:numId="13" w16cid:durableId="456414917">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D02"/>
    <w:rsid w:val="00001924"/>
    <w:rsid w:val="000111B1"/>
    <w:rsid w:val="00012732"/>
    <w:rsid w:val="00020213"/>
    <w:rsid w:val="00020D8F"/>
    <w:rsid w:val="00027CA2"/>
    <w:rsid w:val="00035FC9"/>
    <w:rsid w:val="000403B5"/>
    <w:rsid w:val="00040C80"/>
    <w:rsid w:val="00041F20"/>
    <w:rsid w:val="00042B4C"/>
    <w:rsid w:val="000444B6"/>
    <w:rsid w:val="000513C7"/>
    <w:rsid w:val="0005529C"/>
    <w:rsid w:val="00057A03"/>
    <w:rsid w:val="00060CD6"/>
    <w:rsid w:val="00061761"/>
    <w:rsid w:val="000640B1"/>
    <w:rsid w:val="00067900"/>
    <w:rsid w:val="00067CC3"/>
    <w:rsid w:val="00070D32"/>
    <w:rsid w:val="000745CD"/>
    <w:rsid w:val="00075FAF"/>
    <w:rsid w:val="00076EC3"/>
    <w:rsid w:val="00081CA3"/>
    <w:rsid w:val="0008274F"/>
    <w:rsid w:val="00085FDA"/>
    <w:rsid w:val="00086ACE"/>
    <w:rsid w:val="000872DA"/>
    <w:rsid w:val="000879D4"/>
    <w:rsid w:val="0009402E"/>
    <w:rsid w:val="0009731C"/>
    <w:rsid w:val="000A73AE"/>
    <w:rsid w:val="000B22F4"/>
    <w:rsid w:val="000B3ACC"/>
    <w:rsid w:val="000B5440"/>
    <w:rsid w:val="000C0AB1"/>
    <w:rsid w:val="000C0F22"/>
    <w:rsid w:val="000D0848"/>
    <w:rsid w:val="000D3A5C"/>
    <w:rsid w:val="000D546A"/>
    <w:rsid w:val="000E1A56"/>
    <w:rsid w:val="000E288F"/>
    <w:rsid w:val="000E7800"/>
    <w:rsid w:val="000F30BC"/>
    <w:rsid w:val="000F54A7"/>
    <w:rsid w:val="000F5A3A"/>
    <w:rsid w:val="00100F4E"/>
    <w:rsid w:val="00102B83"/>
    <w:rsid w:val="00103EA5"/>
    <w:rsid w:val="00117EF4"/>
    <w:rsid w:val="00120168"/>
    <w:rsid w:val="00121CF3"/>
    <w:rsid w:val="001225EF"/>
    <w:rsid w:val="001234BD"/>
    <w:rsid w:val="00124F4C"/>
    <w:rsid w:val="001323CE"/>
    <w:rsid w:val="00144FAB"/>
    <w:rsid w:val="001477C8"/>
    <w:rsid w:val="001529F3"/>
    <w:rsid w:val="0015434A"/>
    <w:rsid w:val="00163C03"/>
    <w:rsid w:val="00167F73"/>
    <w:rsid w:val="001741F5"/>
    <w:rsid w:val="00177B6B"/>
    <w:rsid w:val="00187499"/>
    <w:rsid w:val="001909C4"/>
    <w:rsid w:val="001A36BE"/>
    <w:rsid w:val="001A3BBE"/>
    <w:rsid w:val="001A4576"/>
    <w:rsid w:val="001A695B"/>
    <w:rsid w:val="001B2FB9"/>
    <w:rsid w:val="001B4C46"/>
    <w:rsid w:val="001C1269"/>
    <w:rsid w:val="001C2DE4"/>
    <w:rsid w:val="001D0C5D"/>
    <w:rsid w:val="001D215F"/>
    <w:rsid w:val="001D5E08"/>
    <w:rsid w:val="001E19C2"/>
    <w:rsid w:val="001E2848"/>
    <w:rsid w:val="001F2C1F"/>
    <w:rsid w:val="001F4334"/>
    <w:rsid w:val="001F4C42"/>
    <w:rsid w:val="001F4D54"/>
    <w:rsid w:val="001F6070"/>
    <w:rsid w:val="002012E5"/>
    <w:rsid w:val="002020C7"/>
    <w:rsid w:val="00203573"/>
    <w:rsid w:val="002055BE"/>
    <w:rsid w:val="002136D6"/>
    <w:rsid w:val="00214B6C"/>
    <w:rsid w:val="00217633"/>
    <w:rsid w:val="0021771F"/>
    <w:rsid w:val="00230C99"/>
    <w:rsid w:val="002369C7"/>
    <w:rsid w:val="00237731"/>
    <w:rsid w:val="0025050F"/>
    <w:rsid w:val="002524A6"/>
    <w:rsid w:val="00253D41"/>
    <w:rsid w:val="002633FC"/>
    <w:rsid w:val="00267C17"/>
    <w:rsid w:val="00282FFA"/>
    <w:rsid w:val="00287258"/>
    <w:rsid w:val="00296BE5"/>
    <w:rsid w:val="002A6A18"/>
    <w:rsid w:val="002B067A"/>
    <w:rsid w:val="002C18BD"/>
    <w:rsid w:val="002C2683"/>
    <w:rsid w:val="002F2E59"/>
    <w:rsid w:val="002F5D40"/>
    <w:rsid w:val="002F7A2D"/>
    <w:rsid w:val="002F7E74"/>
    <w:rsid w:val="00313EA4"/>
    <w:rsid w:val="00316A33"/>
    <w:rsid w:val="00321750"/>
    <w:rsid w:val="00333E44"/>
    <w:rsid w:val="00341721"/>
    <w:rsid w:val="003541A4"/>
    <w:rsid w:val="00363F01"/>
    <w:rsid w:val="003650A1"/>
    <w:rsid w:val="00365F53"/>
    <w:rsid w:val="003663D5"/>
    <w:rsid w:val="003664B4"/>
    <w:rsid w:val="003676F1"/>
    <w:rsid w:val="00372667"/>
    <w:rsid w:val="0037575A"/>
    <w:rsid w:val="003930B5"/>
    <w:rsid w:val="003A1571"/>
    <w:rsid w:val="003A3A0A"/>
    <w:rsid w:val="003A75C1"/>
    <w:rsid w:val="003B2DC3"/>
    <w:rsid w:val="003B60E3"/>
    <w:rsid w:val="003B694B"/>
    <w:rsid w:val="003B6C27"/>
    <w:rsid w:val="003C0B35"/>
    <w:rsid w:val="003C314D"/>
    <w:rsid w:val="003C61DE"/>
    <w:rsid w:val="003D40FF"/>
    <w:rsid w:val="003E3E14"/>
    <w:rsid w:val="003E4FB2"/>
    <w:rsid w:val="003F06E4"/>
    <w:rsid w:val="003F7B7F"/>
    <w:rsid w:val="0040688A"/>
    <w:rsid w:val="004077A7"/>
    <w:rsid w:val="00410B20"/>
    <w:rsid w:val="00413556"/>
    <w:rsid w:val="00413F68"/>
    <w:rsid w:val="00420E19"/>
    <w:rsid w:val="0042196C"/>
    <w:rsid w:val="00424E36"/>
    <w:rsid w:val="004346DA"/>
    <w:rsid w:val="0044513C"/>
    <w:rsid w:val="00452B14"/>
    <w:rsid w:val="0045362F"/>
    <w:rsid w:val="004574AF"/>
    <w:rsid w:val="00460200"/>
    <w:rsid w:val="00470038"/>
    <w:rsid w:val="00474E88"/>
    <w:rsid w:val="00475006"/>
    <w:rsid w:val="004808A7"/>
    <w:rsid w:val="00482962"/>
    <w:rsid w:val="004918E3"/>
    <w:rsid w:val="004935E0"/>
    <w:rsid w:val="0049701E"/>
    <w:rsid w:val="004C4791"/>
    <w:rsid w:val="004D0AE5"/>
    <w:rsid w:val="004D27DE"/>
    <w:rsid w:val="004E2657"/>
    <w:rsid w:val="004E68D4"/>
    <w:rsid w:val="004E6D2F"/>
    <w:rsid w:val="004F00BA"/>
    <w:rsid w:val="004F75CE"/>
    <w:rsid w:val="004F7DC4"/>
    <w:rsid w:val="00505B7D"/>
    <w:rsid w:val="005075D9"/>
    <w:rsid w:val="0051111B"/>
    <w:rsid w:val="005125DB"/>
    <w:rsid w:val="00534404"/>
    <w:rsid w:val="00547174"/>
    <w:rsid w:val="00554DB2"/>
    <w:rsid w:val="00562819"/>
    <w:rsid w:val="00565A04"/>
    <w:rsid w:val="005751E6"/>
    <w:rsid w:val="00575BAC"/>
    <w:rsid w:val="0057718E"/>
    <w:rsid w:val="00584035"/>
    <w:rsid w:val="005913A5"/>
    <w:rsid w:val="005A6301"/>
    <w:rsid w:val="005A64EE"/>
    <w:rsid w:val="005A7BBE"/>
    <w:rsid w:val="005B15FC"/>
    <w:rsid w:val="005B19B4"/>
    <w:rsid w:val="005C7004"/>
    <w:rsid w:val="005D1A5A"/>
    <w:rsid w:val="005D253F"/>
    <w:rsid w:val="005E3C7D"/>
    <w:rsid w:val="005E5410"/>
    <w:rsid w:val="005E7E76"/>
    <w:rsid w:val="005F511B"/>
    <w:rsid w:val="005F5AFB"/>
    <w:rsid w:val="00600BA2"/>
    <w:rsid w:val="006117C5"/>
    <w:rsid w:val="006136F3"/>
    <w:rsid w:val="0061415D"/>
    <w:rsid w:val="00620DE0"/>
    <w:rsid w:val="00634C35"/>
    <w:rsid w:val="00642C34"/>
    <w:rsid w:val="00662154"/>
    <w:rsid w:val="00663523"/>
    <w:rsid w:val="006656E7"/>
    <w:rsid w:val="00671335"/>
    <w:rsid w:val="006728D5"/>
    <w:rsid w:val="006841A7"/>
    <w:rsid w:val="006859A8"/>
    <w:rsid w:val="00691179"/>
    <w:rsid w:val="0069264F"/>
    <w:rsid w:val="00697885"/>
    <w:rsid w:val="006A67BD"/>
    <w:rsid w:val="006A7A00"/>
    <w:rsid w:val="006A7A65"/>
    <w:rsid w:val="006B33BC"/>
    <w:rsid w:val="006C21E6"/>
    <w:rsid w:val="006C44EF"/>
    <w:rsid w:val="006D0DA0"/>
    <w:rsid w:val="006D420D"/>
    <w:rsid w:val="006D7492"/>
    <w:rsid w:val="006E1D66"/>
    <w:rsid w:val="006E5BE4"/>
    <w:rsid w:val="006F17FB"/>
    <w:rsid w:val="006F1F58"/>
    <w:rsid w:val="006F2F66"/>
    <w:rsid w:val="006F3445"/>
    <w:rsid w:val="006F428B"/>
    <w:rsid w:val="006F6FDC"/>
    <w:rsid w:val="006F7731"/>
    <w:rsid w:val="0071282D"/>
    <w:rsid w:val="007158B1"/>
    <w:rsid w:val="00715E50"/>
    <w:rsid w:val="007306E0"/>
    <w:rsid w:val="007433C0"/>
    <w:rsid w:val="0074343D"/>
    <w:rsid w:val="00760F68"/>
    <w:rsid w:val="0076419A"/>
    <w:rsid w:val="00770C07"/>
    <w:rsid w:val="00773B0D"/>
    <w:rsid w:val="00773F74"/>
    <w:rsid w:val="00782468"/>
    <w:rsid w:val="00783986"/>
    <w:rsid w:val="00786D0A"/>
    <w:rsid w:val="007A1DAB"/>
    <w:rsid w:val="007A4288"/>
    <w:rsid w:val="007B02DA"/>
    <w:rsid w:val="007B08C3"/>
    <w:rsid w:val="007B213A"/>
    <w:rsid w:val="007B2354"/>
    <w:rsid w:val="007C27E8"/>
    <w:rsid w:val="007C2E9E"/>
    <w:rsid w:val="007C356E"/>
    <w:rsid w:val="007C61BC"/>
    <w:rsid w:val="007D391F"/>
    <w:rsid w:val="007D4958"/>
    <w:rsid w:val="007D5AE9"/>
    <w:rsid w:val="007E01F4"/>
    <w:rsid w:val="007E277C"/>
    <w:rsid w:val="007E27DB"/>
    <w:rsid w:val="007E5E36"/>
    <w:rsid w:val="007F542D"/>
    <w:rsid w:val="00800758"/>
    <w:rsid w:val="008060DC"/>
    <w:rsid w:val="00810C18"/>
    <w:rsid w:val="00813734"/>
    <w:rsid w:val="00815333"/>
    <w:rsid w:val="00815B1E"/>
    <w:rsid w:val="008253A9"/>
    <w:rsid w:val="008311EE"/>
    <w:rsid w:val="0083472A"/>
    <w:rsid w:val="00835297"/>
    <w:rsid w:val="00842241"/>
    <w:rsid w:val="00842BF3"/>
    <w:rsid w:val="008436C7"/>
    <w:rsid w:val="00853F97"/>
    <w:rsid w:val="00854218"/>
    <w:rsid w:val="00857EBF"/>
    <w:rsid w:val="0086475E"/>
    <w:rsid w:val="008654E7"/>
    <w:rsid w:val="00867039"/>
    <w:rsid w:val="0087026F"/>
    <w:rsid w:val="00871C05"/>
    <w:rsid w:val="00873CCD"/>
    <w:rsid w:val="0087489A"/>
    <w:rsid w:val="0087643F"/>
    <w:rsid w:val="00877255"/>
    <w:rsid w:val="008864EA"/>
    <w:rsid w:val="00886563"/>
    <w:rsid w:val="0088673C"/>
    <w:rsid w:val="008872DC"/>
    <w:rsid w:val="008A3E57"/>
    <w:rsid w:val="008A7134"/>
    <w:rsid w:val="008A7A4F"/>
    <w:rsid w:val="008B21BB"/>
    <w:rsid w:val="008B25EA"/>
    <w:rsid w:val="008B2935"/>
    <w:rsid w:val="008B3B27"/>
    <w:rsid w:val="008B432E"/>
    <w:rsid w:val="008B53B1"/>
    <w:rsid w:val="008C642A"/>
    <w:rsid w:val="008D05D0"/>
    <w:rsid w:val="008D54E5"/>
    <w:rsid w:val="008F0179"/>
    <w:rsid w:val="008F1022"/>
    <w:rsid w:val="008F594D"/>
    <w:rsid w:val="008F5F71"/>
    <w:rsid w:val="00900ABE"/>
    <w:rsid w:val="00902AF9"/>
    <w:rsid w:val="00906E53"/>
    <w:rsid w:val="009102D3"/>
    <w:rsid w:val="009104CB"/>
    <w:rsid w:val="009137C1"/>
    <w:rsid w:val="00915002"/>
    <w:rsid w:val="00920C37"/>
    <w:rsid w:val="009313C3"/>
    <w:rsid w:val="00931F4F"/>
    <w:rsid w:val="0093539D"/>
    <w:rsid w:val="0093671B"/>
    <w:rsid w:val="00936B92"/>
    <w:rsid w:val="00942284"/>
    <w:rsid w:val="00947B1B"/>
    <w:rsid w:val="00950BC8"/>
    <w:rsid w:val="009564F1"/>
    <w:rsid w:val="009667F9"/>
    <w:rsid w:val="009730C9"/>
    <w:rsid w:val="009763C5"/>
    <w:rsid w:val="0098239B"/>
    <w:rsid w:val="00982A82"/>
    <w:rsid w:val="0098643B"/>
    <w:rsid w:val="009878DB"/>
    <w:rsid w:val="009900AA"/>
    <w:rsid w:val="009927A3"/>
    <w:rsid w:val="009A42D3"/>
    <w:rsid w:val="009A64FF"/>
    <w:rsid w:val="009B0CD1"/>
    <w:rsid w:val="009B1DDF"/>
    <w:rsid w:val="009B6CAB"/>
    <w:rsid w:val="009C1BD7"/>
    <w:rsid w:val="009D2500"/>
    <w:rsid w:val="009D3F0B"/>
    <w:rsid w:val="009F05D9"/>
    <w:rsid w:val="009F5B19"/>
    <w:rsid w:val="00A0124B"/>
    <w:rsid w:val="00A03712"/>
    <w:rsid w:val="00A03A0C"/>
    <w:rsid w:val="00A12667"/>
    <w:rsid w:val="00A21644"/>
    <w:rsid w:val="00A2509B"/>
    <w:rsid w:val="00A30BB5"/>
    <w:rsid w:val="00A32C61"/>
    <w:rsid w:val="00A33AD9"/>
    <w:rsid w:val="00A414FF"/>
    <w:rsid w:val="00A550D9"/>
    <w:rsid w:val="00A65A32"/>
    <w:rsid w:val="00A66AA2"/>
    <w:rsid w:val="00A67C29"/>
    <w:rsid w:val="00A76DE6"/>
    <w:rsid w:val="00A811B8"/>
    <w:rsid w:val="00A86D68"/>
    <w:rsid w:val="00A903DE"/>
    <w:rsid w:val="00A94B8A"/>
    <w:rsid w:val="00A96103"/>
    <w:rsid w:val="00A96D24"/>
    <w:rsid w:val="00AA19ED"/>
    <w:rsid w:val="00AA289E"/>
    <w:rsid w:val="00AA3C17"/>
    <w:rsid w:val="00AA7D06"/>
    <w:rsid w:val="00AB0F0C"/>
    <w:rsid w:val="00AB121C"/>
    <w:rsid w:val="00AB4534"/>
    <w:rsid w:val="00AC0B5A"/>
    <w:rsid w:val="00AC1735"/>
    <w:rsid w:val="00AC2A78"/>
    <w:rsid w:val="00AC5455"/>
    <w:rsid w:val="00AD05BD"/>
    <w:rsid w:val="00AD0F44"/>
    <w:rsid w:val="00AD3854"/>
    <w:rsid w:val="00AD4043"/>
    <w:rsid w:val="00AE3C01"/>
    <w:rsid w:val="00AE5825"/>
    <w:rsid w:val="00AE7581"/>
    <w:rsid w:val="00B13FA5"/>
    <w:rsid w:val="00B14550"/>
    <w:rsid w:val="00B1601B"/>
    <w:rsid w:val="00B2028D"/>
    <w:rsid w:val="00B2043E"/>
    <w:rsid w:val="00B23757"/>
    <w:rsid w:val="00B24DD5"/>
    <w:rsid w:val="00B401C7"/>
    <w:rsid w:val="00B40C75"/>
    <w:rsid w:val="00B40C7F"/>
    <w:rsid w:val="00B54FB3"/>
    <w:rsid w:val="00B5576E"/>
    <w:rsid w:val="00B56DE3"/>
    <w:rsid w:val="00B67BB4"/>
    <w:rsid w:val="00B714A1"/>
    <w:rsid w:val="00B81736"/>
    <w:rsid w:val="00B82EF1"/>
    <w:rsid w:val="00B87D8D"/>
    <w:rsid w:val="00B90EEB"/>
    <w:rsid w:val="00BB0EA1"/>
    <w:rsid w:val="00BB3B09"/>
    <w:rsid w:val="00BB7AD1"/>
    <w:rsid w:val="00BC2EC1"/>
    <w:rsid w:val="00BC4F39"/>
    <w:rsid w:val="00BD1A2A"/>
    <w:rsid w:val="00BD6655"/>
    <w:rsid w:val="00BE491E"/>
    <w:rsid w:val="00BE7530"/>
    <w:rsid w:val="00BF6252"/>
    <w:rsid w:val="00BF6CAC"/>
    <w:rsid w:val="00BF6F6B"/>
    <w:rsid w:val="00C05DBB"/>
    <w:rsid w:val="00C17627"/>
    <w:rsid w:val="00C235E9"/>
    <w:rsid w:val="00C24EE3"/>
    <w:rsid w:val="00C255BD"/>
    <w:rsid w:val="00C27C99"/>
    <w:rsid w:val="00C31A36"/>
    <w:rsid w:val="00C35DDD"/>
    <w:rsid w:val="00C430F6"/>
    <w:rsid w:val="00C434A9"/>
    <w:rsid w:val="00C43C76"/>
    <w:rsid w:val="00C448C2"/>
    <w:rsid w:val="00C64F3B"/>
    <w:rsid w:val="00C71B9E"/>
    <w:rsid w:val="00C81C42"/>
    <w:rsid w:val="00C852FC"/>
    <w:rsid w:val="00C85D14"/>
    <w:rsid w:val="00C87C80"/>
    <w:rsid w:val="00CA01FD"/>
    <w:rsid w:val="00CA5432"/>
    <w:rsid w:val="00CD2C94"/>
    <w:rsid w:val="00CE6525"/>
    <w:rsid w:val="00CE67D9"/>
    <w:rsid w:val="00CF4428"/>
    <w:rsid w:val="00D00704"/>
    <w:rsid w:val="00D02F31"/>
    <w:rsid w:val="00D16E76"/>
    <w:rsid w:val="00D20099"/>
    <w:rsid w:val="00D22C9D"/>
    <w:rsid w:val="00D32A84"/>
    <w:rsid w:val="00D352F1"/>
    <w:rsid w:val="00D4292C"/>
    <w:rsid w:val="00D57015"/>
    <w:rsid w:val="00D571FF"/>
    <w:rsid w:val="00D66D02"/>
    <w:rsid w:val="00D675D5"/>
    <w:rsid w:val="00D722A2"/>
    <w:rsid w:val="00D86041"/>
    <w:rsid w:val="00D92F90"/>
    <w:rsid w:val="00D93909"/>
    <w:rsid w:val="00D975B2"/>
    <w:rsid w:val="00DA48B3"/>
    <w:rsid w:val="00DA4A5F"/>
    <w:rsid w:val="00DB0247"/>
    <w:rsid w:val="00DB4BAF"/>
    <w:rsid w:val="00DC21E9"/>
    <w:rsid w:val="00DD12A7"/>
    <w:rsid w:val="00DD267D"/>
    <w:rsid w:val="00DD41BC"/>
    <w:rsid w:val="00DD7929"/>
    <w:rsid w:val="00DE7697"/>
    <w:rsid w:val="00DE7785"/>
    <w:rsid w:val="00DF2C49"/>
    <w:rsid w:val="00DF3204"/>
    <w:rsid w:val="00DF3C75"/>
    <w:rsid w:val="00E10D5D"/>
    <w:rsid w:val="00E13DEC"/>
    <w:rsid w:val="00E21775"/>
    <w:rsid w:val="00E25E09"/>
    <w:rsid w:val="00E25F7C"/>
    <w:rsid w:val="00E26AB8"/>
    <w:rsid w:val="00E27883"/>
    <w:rsid w:val="00E32D09"/>
    <w:rsid w:val="00E33B54"/>
    <w:rsid w:val="00E3507B"/>
    <w:rsid w:val="00E358A4"/>
    <w:rsid w:val="00E4060A"/>
    <w:rsid w:val="00E50000"/>
    <w:rsid w:val="00E531D0"/>
    <w:rsid w:val="00E609E1"/>
    <w:rsid w:val="00E62943"/>
    <w:rsid w:val="00E66E49"/>
    <w:rsid w:val="00E7115C"/>
    <w:rsid w:val="00E81876"/>
    <w:rsid w:val="00E856A6"/>
    <w:rsid w:val="00E91E2E"/>
    <w:rsid w:val="00E9362B"/>
    <w:rsid w:val="00E9465D"/>
    <w:rsid w:val="00EA360E"/>
    <w:rsid w:val="00EA69CB"/>
    <w:rsid w:val="00EB34EC"/>
    <w:rsid w:val="00EB78EC"/>
    <w:rsid w:val="00EC47E6"/>
    <w:rsid w:val="00EC4CCB"/>
    <w:rsid w:val="00EC7ECB"/>
    <w:rsid w:val="00ED0C20"/>
    <w:rsid w:val="00ED1F9D"/>
    <w:rsid w:val="00EE407A"/>
    <w:rsid w:val="00EE4B92"/>
    <w:rsid w:val="00EF5582"/>
    <w:rsid w:val="00F0121D"/>
    <w:rsid w:val="00F1749F"/>
    <w:rsid w:val="00F20C86"/>
    <w:rsid w:val="00F27B9A"/>
    <w:rsid w:val="00F4152A"/>
    <w:rsid w:val="00F43B53"/>
    <w:rsid w:val="00F45CAB"/>
    <w:rsid w:val="00F75FC9"/>
    <w:rsid w:val="00F76C1F"/>
    <w:rsid w:val="00F8249D"/>
    <w:rsid w:val="00F85738"/>
    <w:rsid w:val="00F87CC2"/>
    <w:rsid w:val="00F91FA7"/>
    <w:rsid w:val="00F94029"/>
    <w:rsid w:val="00F95825"/>
    <w:rsid w:val="00FA624B"/>
    <w:rsid w:val="00FB3101"/>
    <w:rsid w:val="00FD00F1"/>
    <w:rsid w:val="00FD3CA3"/>
    <w:rsid w:val="00FD5ED3"/>
    <w:rsid w:val="00FD61FC"/>
    <w:rsid w:val="00FE4CA1"/>
    <w:rsid w:val="00FF4F56"/>
    <w:rsid w:val="00FF7C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F8AC2"/>
  <w15:chartTrackingRefBased/>
  <w15:docId w15:val="{427E2186-E3B9-47FF-A0C4-3017FF3FC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21D"/>
  </w:style>
  <w:style w:type="paragraph" w:styleId="Ttulo1">
    <w:name w:val="heading 1"/>
    <w:basedOn w:val="Normal"/>
    <w:next w:val="Normal"/>
    <w:link w:val="Ttulo1Car"/>
    <w:uiPriority w:val="9"/>
    <w:qFormat/>
    <w:rsid w:val="00D66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66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6D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6D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6D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6D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6D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6D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6D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6D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66D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66D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6D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6D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6D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6D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6D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6D02"/>
    <w:rPr>
      <w:rFonts w:eastAsiaTheme="majorEastAsia" w:cstheme="majorBidi"/>
      <w:color w:val="272727" w:themeColor="text1" w:themeTint="D8"/>
    </w:rPr>
  </w:style>
  <w:style w:type="paragraph" w:styleId="Ttulo">
    <w:name w:val="Title"/>
    <w:basedOn w:val="Normal"/>
    <w:next w:val="Normal"/>
    <w:link w:val="TtuloCar"/>
    <w:uiPriority w:val="10"/>
    <w:qFormat/>
    <w:rsid w:val="00D66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6D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6D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6D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6D02"/>
    <w:pPr>
      <w:spacing w:before="160"/>
      <w:jc w:val="center"/>
    </w:pPr>
    <w:rPr>
      <w:i/>
      <w:iCs/>
      <w:color w:val="404040" w:themeColor="text1" w:themeTint="BF"/>
    </w:rPr>
  </w:style>
  <w:style w:type="character" w:customStyle="1" w:styleId="CitaCar">
    <w:name w:val="Cita Car"/>
    <w:basedOn w:val="Fuentedeprrafopredeter"/>
    <w:link w:val="Cita"/>
    <w:uiPriority w:val="29"/>
    <w:rsid w:val="00D66D02"/>
    <w:rPr>
      <w:i/>
      <w:iCs/>
      <w:color w:val="404040" w:themeColor="text1" w:themeTint="BF"/>
    </w:rPr>
  </w:style>
  <w:style w:type="paragraph" w:styleId="Prrafodelista">
    <w:name w:val="List Paragraph"/>
    <w:basedOn w:val="Normal"/>
    <w:uiPriority w:val="34"/>
    <w:qFormat/>
    <w:rsid w:val="00D66D02"/>
    <w:pPr>
      <w:ind w:left="720"/>
      <w:contextualSpacing/>
    </w:pPr>
  </w:style>
  <w:style w:type="character" w:styleId="nfasisintenso">
    <w:name w:val="Intense Emphasis"/>
    <w:basedOn w:val="Fuentedeprrafopredeter"/>
    <w:uiPriority w:val="21"/>
    <w:qFormat/>
    <w:rsid w:val="00D66D02"/>
    <w:rPr>
      <w:i/>
      <w:iCs/>
      <w:color w:val="0F4761" w:themeColor="accent1" w:themeShade="BF"/>
    </w:rPr>
  </w:style>
  <w:style w:type="paragraph" w:styleId="Citadestacada">
    <w:name w:val="Intense Quote"/>
    <w:basedOn w:val="Normal"/>
    <w:next w:val="Normal"/>
    <w:link w:val="CitadestacadaCar"/>
    <w:uiPriority w:val="30"/>
    <w:qFormat/>
    <w:rsid w:val="00D66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6D02"/>
    <w:rPr>
      <w:i/>
      <w:iCs/>
      <w:color w:val="0F4761" w:themeColor="accent1" w:themeShade="BF"/>
    </w:rPr>
  </w:style>
  <w:style w:type="character" w:styleId="Referenciaintensa">
    <w:name w:val="Intense Reference"/>
    <w:basedOn w:val="Fuentedeprrafopredeter"/>
    <w:uiPriority w:val="32"/>
    <w:qFormat/>
    <w:rsid w:val="00D66D02"/>
    <w:rPr>
      <w:b/>
      <w:bCs/>
      <w:smallCaps/>
      <w:color w:val="0F4761" w:themeColor="accent1" w:themeShade="BF"/>
      <w:spacing w:val="5"/>
    </w:rPr>
  </w:style>
  <w:style w:type="paragraph" w:styleId="Textoindependiente3">
    <w:name w:val="Body Text 3"/>
    <w:basedOn w:val="Normal"/>
    <w:link w:val="Textoindependiente3Car"/>
    <w:rsid w:val="006D0DA0"/>
    <w:pPr>
      <w:spacing w:after="120" w:line="240" w:lineRule="auto"/>
    </w:pPr>
    <w:rPr>
      <w:rFonts w:ascii="Arial" w:eastAsia="Times New Roman" w:hAnsi="Arial" w:cs="Times New Roman"/>
      <w:kern w:val="0"/>
      <w:sz w:val="16"/>
      <w:szCs w:val="16"/>
      <w:lang w:val="x-none" w:eastAsia="x-none"/>
      <w14:ligatures w14:val="none"/>
    </w:rPr>
  </w:style>
  <w:style w:type="character" w:customStyle="1" w:styleId="Textoindependiente3Car">
    <w:name w:val="Texto independiente 3 Car"/>
    <w:basedOn w:val="Fuentedeprrafopredeter"/>
    <w:link w:val="Textoindependiente3"/>
    <w:rsid w:val="006D0DA0"/>
    <w:rPr>
      <w:rFonts w:ascii="Arial" w:eastAsia="Times New Roman" w:hAnsi="Arial" w:cs="Times New Roman"/>
      <w:kern w:val="0"/>
      <w:sz w:val="16"/>
      <w:szCs w:val="16"/>
      <w:lang w:val="x-none" w:eastAsia="x-none"/>
      <w14:ligatures w14:val="none"/>
    </w:rPr>
  </w:style>
  <w:style w:type="table" w:styleId="Tablaconcuadrcula">
    <w:name w:val="Table Grid"/>
    <w:basedOn w:val="Tablanormal"/>
    <w:uiPriority w:val="39"/>
    <w:rsid w:val="00EC7E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A3C1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A3C17"/>
  </w:style>
  <w:style w:type="paragraph" w:styleId="Piedepgina">
    <w:name w:val="footer"/>
    <w:basedOn w:val="Normal"/>
    <w:link w:val="PiedepginaCar"/>
    <w:uiPriority w:val="99"/>
    <w:unhideWhenUsed/>
    <w:rsid w:val="00AA3C1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A3C17"/>
  </w:style>
  <w:style w:type="paragraph" w:styleId="TtuloTDC">
    <w:name w:val="TOC Heading"/>
    <w:basedOn w:val="Ttulo1"/>
    <w:next w:val="Normal"/>
    <w:uiPriority w:val="39"/>
    <w:unhideWhenUsed/>
    <w:qFormat/>
    <w:rsid w:val="00F0121D"/>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F0121D"/>
    <w:pPr>
      <w:spacing w:after="100"/>
    </w:pPr>
  </w:style>
  <w:style w:type="character" w:styleId="Hipervnculo">
    <w:name w:val="Hyperlink"/>
    <w:basedOn w:val="Fuentedeprrafopredeter"/>
    <w:uiPriority w:val="99"/>
    <w:unhideWhenUsed/>
    <w:rsid w:val="00F0121D"/>
    <w:rPr>
      <w:color w:val="467886" w:themeColor="hyperlink"/>
      <w:u w:val="single"/>
    </w:rPr>
  </w:style>
  <w:style w:type="paragraph" w:styleId="TDC2">
    <w:name w:val="toc 2"/>
    <w:basedOn w:val="Normal"/>
    <w:next w:val="Normal"/>
    <w:autoRedefine/>
    <w:uiPriority w:val="39"/>
    <w:unhideWhenUsed/>
    <w:rsid w:val="00F0121D"/>
    <w:pPr>
      <w:spacing w:after="100"/>
      <w:ind w:left="220"/>
    </w:pPr>
    <w:rPr>
      <w:rFonts w:eastAsiaTheme="minorEastAsia" w:cs="Times New Roman"/>
      <w:kern w:val="0"/>
      <w:lang w:eastAsia="es-ES"/>
      <w14:ligatures w14:val="none"/>
    </w:rPr>
  </w:style>
  <w:style w:type="paragraph" w:styleId="TDC3">
    <w:name w:val="toc 3"/>
    <w:basedOn w:val="Normal"/>
    <w:next w:val="Normal"/>
    <w:autoRedefine/>
    <w:uiPriority w:val="39"/>
    <w:unhideWhenUsed/>
    <w:rsid w:val="00F0121D"/>
    <w:pPr>
      <w:spacing w:after="100"/>
      <w:ind w:left="440"/>
    </w:pPr>
    <w:rPr>
      <w:rFonts w:eastAsiaTheme="minorEastAsia" w:cs="Times New Roman"/>
      <w:kern w:val="0"/>
      <w:lang w:eastAsia="es-ES"/>
      <w14:ligatures w14:val="none"/>
    </w:rPr>
  </w:style>
  <w:style w:type="paragraph" w:styleId="Revisin">
    <w:name w:val="Revision"/>
    <w:hidden/>
    <w:uiPriority w:val="99"/>
    <w:semiHidden/>
    <w:rsid w:val="006F2F66"/>
    <w:pPr>
      <w:spacing w:after="0" w:line="240" w:lineRule="auto"/>
    </w:pPr>
  </w:style>
  <w:style w:type="character" w:styleId="Refdecomentario">
    <w:name w:val="annotation reference"/>
    <w:basedOn w:val="Fuentedeprrafopredeter"/>
    <w:uiPriority w:val="99"/>
    <w:semiHidden/>
    <w:unhideWhenUsed/>
    <w:rsid w:val="006F2F66"/>
    <w:rPr>
      <w:sz w:val="16"/>
      <w:szCs w:val="16"/>
    </w:rPr>
  </w:style>
  <w:style w:type="paragraph" w:styleId="Textocomentario">
    <w:name w:val="annotation text"/>
    <w:basedOn w:val="Normal"/>
    <w:link w:val="TextocomentarioCar"/>
    <w:uiPriority w:val="99"/>
    <w:unhideWhenUsed/>
    <w:rsid w:val="006F2F66"/>
    <w:pPr>
      <w:spacing w:line="240" w:lineRule="auto"/>
    </w:pPr>
    <w:rPr>
      <w:sz w:val="20"/>
      <w:szCs w:val="20"/>
    </w:rPr>
  </w:style>
  <w:style w:type="character" w:customStyle="1" w:styleId="TextocomentarioCar">
    <w:name w:val="Texto comentario Car"/>
    <w:basedOn w:val="Fuentedeprrafopredeter"/>
    <w:link w:val="Textocomentario"/>
    <w:uiPriority w:val="99"/>
    <w:rsid w:val="006F2F66"/>
    <w:rPr>
      <w:sz w:val="20"/>
      <w:szCs w:val="20"/>
    </w:rPr>
  </w:style>
  <w:style w:type="paragraph" w:styleId="Asuntodelcomentario">
    <w:name w:val="annotation subject"/>
    <w:basedOn w:val="Textocomentario"/>
    <w:next w:val="Textocomentario"/>
    <w:link w:val="AsuntodelcomentarioCar"/>
    <w:uiPriority w:val="99"/>
    <w:semiHidden/>
    <w:unhideWhenUsed/>
    <w:rsid w:val="006F2F66"/>
    <w:rPr>
      <w:b/>
      <w:bCs/>
    </w:rPr>
  </w:style>
  <w:style w:type="character" w:customStyle="1" w:styleId="AsuntodelcomentarioCar">
    <w:name w:val="Asunto del comentario Car"/>
    <w:basedOn w:val="TextocomentarioCar"/>
    <w:link w:val="Asuntodelcomentario"/>
    <w:uiPriority w:val="99"/>
    <w:semiHidden/>
    <w:rsid w:val="006F2F66"/>
    <w:rPr>
      <w:b/>
      <w:bCs/>
      <w:sz w:val="20"/>
      <w:szCs w:val="20"/>
    </w:rPr>
  </w:style>
  <w:style w:type="paragraph" w:customStyle="1" w:styleId="text-align-justify">
    <w:name w:val="text-align-justify"/>
    <w:basedOn w:val="Normal"/>
    <w:rsid w:val="00B5576E"/>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TDC4">
    <w:name w:val="toc 4"/>
    <w:basedOn w:val="Normal"/>
    <w:next w:val="Normal"/>
    <w:autoRedefine/>
    <w:uiPriority w:val="39"/>
    <w:unhideWhenUsed/>
    <w:rsid w:val="00A550D9"/>
    <w:pPr>
      <w:spacing w:after="100" w:line="278" w:lineRule="auto"/>
      <w:ind w:left="720"/>
    </w:pPr>
    <w:rPr>
      <w:rFonts w:eastAsiaTheme="minorEastAsia"/>
      <w:sz w:val="24"/>
      <w:szCs w:val="24"/>
      <w:lang w:eastAsia="es-ES"/>
    </w:rPr>
  </w:style>
  <w:style w:type="paragraph" w:styleId="TDC5">
    <w:name w:val="toc 5"/>
    <w:basedOn w:val="Normal"/>
    <w:next w:val="Normal"/>
    <w:autoRedefine/>
    <w:uiPriority w:val="39"/>
    <w:unhideWhenUsed/>
    <w:rsid w:val="00A550D9"/>
    <w:pPr>
      <w:spacing w:after="100" w:line="278" w:lineRule="auto"/>
      <w:ind w:left="960"/>
    </w:pPr>
    <w:rPr>
      <w:rFonts w:eastAsiaTheme="minorEastAsia"/>
      <w:sz w:val="24"/>
      <w:szCs w:val="24"/>
      <w:lang w:eastAsia="es-ES"/>
    </w:rPr>
  </w:style>
  <w:style w:type="paragraph" w:styleId="TDC6">
    <w:name w:val="toc 6"/>
    <w:basedOn w:val="Normal"/>
    <w:next w:val="Normal"/>
    <w:autoRedefine/>
    <w:uiPriority w:val="39"/>
    <w:unhideWhenUsed/>
    <w:rsid w:val="00A550D9"/>
    <w:pPr>
      <w:spacing w:after="100" w:line="278" w:lineRule="auto"/>
      <w:ind w:left="1200"/>
    </w:pPr>
    <w:rPr>
      <w:rFonts w:eastAsiaTheme="minorEastAsia"/>
      <w:sz w:val="24"/>
      <w:szCs w:val="24"/>
      <w:lang w:eastAsia="es-ES"/>
    </w:rPr>
  </w:style>
  <w:style w:type="paragraph" w:styleId="TDC7">
    <w:name w:val="toc 7"/>
    <w:basedOn w:val="Normal"/>
    <w:next w:val="Normal"/>
    <w:autoRedefine/>
    <w:uiPriority w:val="39"/>
    <w:unhideWhenUsed/>
    <w:rsid w:val="00A550D9"/>
    <w:pPr>
      <w:spacing w:after="100" w:line="278" w:lineRule="auto"/>
      <w:ind w:left="1440"/>
    </w:pPr>
    <w:rPr>
      <w:rFonts w:eastAsiaTheme="minorEastAsia"/>
      <w:sz w:val="24"/>
      <w:szCs w:val="24"/>
      <w:lang w:eastAsia="es-ES"/>
    </w:rPr>
  </w:style>
  <w:style w:type="paragraph" w:styleId="TDC8">
    <w:name w:val="toc 8"/>
    <w:basedOn w:val="Normal"/>
    <w:next w:val="Normal"/>
    <w:autoRedefine/>
    <w:uiPriority w:val="39"/>
    <w:unhideWhenUsed/>
    <w:rsid w:val="00A550D9"/>
    <w:pPr>
      <w:spacing w:after="100" w:line="278" w:lineRule="auto"/>
      <w:ind w:left="1680"/>
    </w:pPr>
    <w:rPr>
      <w:rFonts w:eastAsiaTheme="minorEastAsia"/>
      <w:sz w:val="24"/>
      <w:szCs w:val="24"/>
      <w:lang w:eastAsia="es-ES"/>
    </w:rPr>
  </w:style>
  <w:style w:type="paragraph" w:styleId="TDC9">
    <w:name w:val="toc 9"/>
    <w:basedOn w:val="Normal"/>
    <w:next w:val="Normal"/>
    <w:autoRedefine/>
    <w:uiPriority w:val="39"/>
    <w:unhideWhenUsed/>
    <w:rsid w:val="00A550D9"/>
    <w:pPr>
      <w:spacing w:after="100" w:line="278" w:lineRule="auto"/>
      <w:ind w:left="1920"/>
    </w:pPr>
    <w:rPr>
      <w:rFonts w:eastAsiaTheme="minorEastAsia"/>
      <w:sz w:val="24"/>
      <w:szCs w:val="24"/>
      <w:lang w:eastAsia="es-ES"/>
    </w:rPr>
  </w:style>
  <w:style w:type="character" w:styleId="Mencinsinresolver">
    <w:name w:val="Unresolved Mention"/>
    <w:basedOn w:val="Fuentedeprrafopredeter"/>
    <w:uiPriority w:val="99"/>
    <w:semiHidden/>
    <w:unhideWhenUsed/>
    <w:rsid w:val="00A550D9"/>
    <w:rPr>
      <w:color w:val="605E5C"/>
      <w:shd w:val="clear" w:color="auto" w:fill="E1DFDD"/>
    </w:rPr>
  </w:style>
  <w:style w:type="paragraph" w:styleId="ndice1">
    <w:name w:val="index 1"/>
    <w:basedOn w:val="Normal"/>
    <w:next w:val="Normal"/>
    <w:autoRedefine/>
    <w:uiPriority w:val="99"/>
    <w:unhideWhenUsed/>
    <w:rsid w:val="00A550D9"/>
    <w:pPr>
      <w:spacing w:after="0"/>
      <w:ind w:left="220" w:hanging="220"/>
    </w:pPr>
    <w:rPr>
      <w:sz w:val="18"/>
      <w:szCs w:val="18"/>
    </w:rPr>
  </w:style>
  <w:style w:type="paragraph" w:styleId="ndice2">
    <w:name w:val="index 2"/>
    <w:basedOn w:val="Normal"/>
    <w:next w:val="Normal"/>
    <w:autoRedefine/>
    <w:uiPriority w:val="99"/>
    <w:unhideWhenUsed/>
    <w:rsid w:val="00A550D9"/>
    <w:pPr>
      <w:spacing w:after="0"/>
      <w:ind w:left="440" w:hanging="220"/>
    </w:pPr>
    <w:rPr>
      <w:sz w:val="18"/>
      <w:szCs w:val="18"/>
    </w:rPr>
  </w:style>
  <w:style w:type="paragraph" w:styleId="ndice3">
    <w:name w:val="index 3"/>
    <w:basedOn w:val="Normal"/>
    <w:next w:val="Normal"/>
    <w:autoRedefine/>
    <w:uiPriority w:val="99"/>
    <w:unhideWhenUsed/>
    <w:rsid w:val="00A550D9"/>
    <w:pPr>
      <w:spacing w:after="0"/>
      <w:ind w:left="660" w:hanging="220"/>
    </w:pPr>
    <w:rPr>
      <w:sz w:val="18"/>
      <w:szCs w:val="18"/>
    </w:rPr>
  </w:style>
  <w:style w:type="paragraph" w:styleId="ndice4">
    <w:name w:val="index 4"/>
    <w:basedOn w:val="Normal"/>
    <w:next w:val="Normal"/>
    <w:autoRedefine/>
    <w:uiPriority w:val="99"/>
    <w:unhideWhenUsed/>
    <w:rsid w:val="00A550D9"/>
    <w:pPr>
      <w:spacing w:after="0"/>
      <w:ind w:left="880" w:hanging="220"/>
    </w:pPr>
    <w:rPr>
      <w:sz w:val="18"/>
      <w:szCs w:val="18"/>
    </w:rPr>
  </w:style>
  <w:style w:type="paragraph" w:styleId="ndice5">
    <w:name w:val="index 5"/>
    <w:basedOn w:val="Normal"/>
    <w:next w:val="Normal"/>
    <w:autoRedefine/>
    <w:uiPriority w:val="99"/>
    <w:unhideWhenUsed/>
    <w:rsid w:val="00A550D9"/>
    <w:pPr>
      <w:spacing w:after="0"/>
      <w:ind w:left="1100" w:hanging="220"/>
    </w:pPr>
    <w:rPr>
      <w:sz w:val="18"/>
      <w:szCs w:val="18"/>
    </w:rPr>
  </w:style>
  <w:style w:type="paragraph" w:styleId="ndice6">
    <w:name w:val="index 6"/>
    <w:basedOn w:val="Normal"/>
    <w:next w:val="Normal"/>
    <w:autoRedefine/>
    <w:uiPriority w:val="99"/>
    <w:unhideWhenUsed/>
    <w:rsid w:val="00A550D9"/>
    <w:pPr>
      <w:spacing w:after="0"/>
      <w:ind w:left="1320" w:hanging="220"/>
    </w:pPr>
    <w:rPr>
      <w:sz w:val="18"/>
      <w:szCs w:val="18"/>
    </w:rPr>
  </w:style>
  <w:style w:type="paragraph" w:styleId="ndice7">
    <w:name w:val="index 7"/>
    <w:basedOn w:val="Normal"/>
    <w:next w:val="Normal"/>
    <w:autoRedefine/>
    <w:uiPriority w:val="99"/>
    <w:unhideWhenUsed/>
    <w:rsid w:val="00A550D9"/>
    <w:pPr>
      <w:spacing w:after="0"/>
      <w:ind w:left="1540" w:hanging="220"/>
    </w:pPr>
    <w:rPr>
      <w:sz w:val="18"/>
      <w:szCs w:val="18"/>
    </w:rPr>
  </w:style>
  <w:style w:type="paragraph" w:styleId="ndice8">
    <w:name w:val="index 8"/>
    <w:basedOn w:val="Normal"/>
    <w:next w:val="Normal"/>
    <w:autoRedefine/>
    <w:uiPriority w:val="99"/>
    <w:unhideWhenUsed/>
    <w:rsid w:val="00A550D9"/>
    <w:pPr>
      <w:spacing w:after="0"/>
      <w:ind w:left="1760" w:hanging="220"/>
    </w:pPr>
    <w:rPr>
      <w:sz w:val="18"/>
      <w:szCs w:val="18"/>
    </w:rPr>
  </w:style>
  <w:style w:type="paragraph" w:styleId="ndice9">
    <w:name w:val="index 9"/>
    <w:basedOn w:val="Normal"/>
    <w:next w:val="Normal"/>
    <w:autoRedefine/>
    <w:uiPriority w:val="99"/>
    <w:unhideWhenUsed/>
    <w:rsid w:val="00A550D9"/>
    <w:pPr>
      <w:spacing w:after="0"/>
      <w:ind w:left="1980" w:hanging="220"/>
    </w:pPr>
    <w:rPr>
      <w:sz w:val="18"/>
      <w:szCs w:val="18"/>
    </w:rPr>
  </w:style>
  <w:style w:type="paragraph" w:styleId="Ttulodendice">
    <w:name w:val="index heading"/>
    <w:basedOn w:val="Normal"/>
    <w:next w:val="ndice1"/>
    <w:uiPriority w:val="99"/>
    <w:unhideWhenUsed/>
    <w:rsid w:val="00A550D9"/>
    <w:pPr>
      <w:spacing w:before="240" w:after="120"/>
      <w:jc w:val="center"/>
    </w:pPr>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87000">
      <w:bodyDiv w:val="1"/>
      <w:marLeft w:val="0"/>
      <w:marRight w:val="0"/>
      <w:marTop w:val="0"/>
      <w:marBottom w:val="0"/>
      <w:divBdr>
        <w:top w:val="none" w:sz="0" w:space="0" w:color="auto"/>
        <w:left w:val="none" w:sz="0" w:space="0" w:color="auto"/>
        <w:bottom w:val="none" w:sz="0" w:space="0" w:color="auto"/>
        <w:right w:val="none" w:sz="0" w:space="0" w:color="auto"/>
      </w:divBdr>
    </w:div>
    <w:div w:id="179440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128" b="1" i="0" u="none" strike="noStrike" kern="1200" baseline="0">
                <a:solidFill>
                  <a:schemeClr val="tx1">
                    <a:lumMod val="65000"/>
                    <a:lumOff val="35000"/>
                  </a:schemeClr>
                </a:solidFill>
                <a:latin typeface="+mn-lt"/>
                <a:ea typeface="+mn-ea"/>
                <a:cs typeface="+mn-cs"/>
              </a:defRPr>
            </a:pPr>
            <a:r>
              <a:rPr lang="es-ES" dirty="0"/>
              <a:t>Proyectos</a:t>
            </a:r>
            <a:r>
              <a:rPr lang="es-ES" baseline="0" dirty="0"/>
              <a:t> en instituciones españolas</a:t>
            </a:r>
            <a:endParaRPr lang="es-ES" dirty="0"/>
          </a:p>
        </c:rich>
      </c:tx>
      <c:overlay val="0"/>
      <c:spPr>
        <a:noFill/>
        <a:ln>
          <a:noFill/>
        </a:ln>
        <a:effectLst/>
      </c:spPr>
      <c:txPr>
        <a:bodyPr rot="0" spcFirstLastPara="1" vertOverflow="ellipsis" vert="horz" wrap="square" anchor="ctr" anchorCtr="1"/>
        <a:lstStyle/>
        <a:p>
          <a:pPr>
            <a:defRPr sz="2128" b="1" i="0" u="none" strike="noStrike" kern="120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strRef>
              <c:f>Hoja1!$B$1</c:f>
              <c:strCache>
                <c:ptCount val="1"/>
                <c:pt idx="0">
                  <c:v>StG+CoG</c:v>
                </c:pt>
              </c:strCache>
            </c:strRef>
          </c:tx>
          <c:spPr>
            <a:ln w="34925" cap="rnd">
              <a:solidFill>
                <a:schemeClr val="accent1"/>
              </a:solidFill>
              <a:round/>
            </a:ln>
            <a:effectLst>
              <a:outerShdw blurRad="40000" dist="23000" dir="5400000" rotWithShape="0">
                <a:srgbClr val="000000">
                  <a:alpha val="35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rgbClr val="0070C0"/>
                    </a:solidFill>
                    <a:latin typeface="+mn-lt"/>
                    <a:ea typeface="+mn-ea"/>
                    <a:cs typeface="+mn-cs"/>
                  </a:defRPr>
                </a:pPr>
                <a:endParaRPr lang="es-E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Hoja1!$A$2:$A$18</c:f>
              <c:strCache>
                <c:ptCount val="17"/>
                <c:pt idx="0">
                  <c:v>2007–2008</c:v>
                </c:pt>
                <c:pt idx="1">
                  <c:v>2009</c:v>
                </c:pt>
                <c:pt idx="2">
                  <c:v>2010</c:v>
                </c:pt>
                <c:pt idx="3">
                  <c:v>2011</c:v>
                </c:pt>
                <c:pt idx="4">
                  <c:v>2012</c:v>
                </c:pt>
                <c:pt idx="5">
                  <c:v>2013</c:v>
                </c:pt>
                <c:pt idx="6">
                  <c:v>2014</c:v>
                </c:pt>
                <c:pt idx="7">
                  <c:v>2015</c:v>
                </c:pt>
                <c:pt idx="8">
                  <c:v>2016</c:v>
                </c:pt>
                <c:pt idx="9">
                  <c:v>2017</c:v>
                </c:pt>
                <c:pt idx="10">
                  <c:v>2018</c:v>
                </c:pt>
                <c:pt idx="11">
                  <c:v>2019</c:v>
                </c:pt>
                <c:pt idx="12">
                  <c:v>2020</c:v>
                </c:pt>
                <c:pt idx="13">
                  <c:v>2021</c:v>
                </c:pt>
                <c:pt idx="14">
                  <c:v>2022</c:v>
                </c:pt>
                <c:pt idx="15">
                  <c:v>2023</c:v>
                </c:pt>
                <c:pt idx="16">
                  <c:v>2024</c:v>
                </c:pt>
              </c:strCache>
            </c:strRef>
          </c:cat>
          <c:val>
            <c:numRef>
              <c:f>Hoja1!$B$2:$B$18</c:f>
              <c:numCache>
                <c:formatCode>General</c:formatCode>
                <c:ptCount val="17"/>
                <c:pt idx="0">
                  <c:v>23</c:v>
                </c:pt>
                <c:pt idx="1">
                  <c:v>19</c:v>
                </c:pt>
                <c:pt idx="2">
                  <c:v>25</c:v>
                </c:pt>
                <c:pt idx="3">
                  <c:v>27</c:v>
                </c:pt>
                <c:pt idx="4">
                  <c:v>26</c:v>
                </c:pt>
                <c:pt idx="5">
                  <c:v>34</c:v>
                </c:pt>
                <c:pt idx="6">
                  <c:v>54</c:v>
                </c:pt>
                <c:pt idx="7">
                  <c:v>30</c:v>
                </c:pt>
                <c:pt idx="8">
                  <c:v>46</c:v>
                </c:pt>
                <c:pt idx="9">
                  <c:v>35</c:v>
                </c:pt>
                <c:pt idx="10">
                  <c:v>34</c:v>
                </c:pt>
                <c:pt idx="11">
                  <c:v>34</c:v>
                </c:pt>
                <c:pt idx="12">
                  <c:v>47</c:v>
                </c:pt>
                <c:pt idx="13">
                  <c:v>56</c:v>
                </c:pt>
                <c:pt idx="14">
                  <c:v>50</c:v>
                </c:pt>
                <c:pt idx="15">
                  <c:v>49</c:v>
                </c:pt>
                <c:pt idx="16">
                  <c:v>54</c:v>
                </c:pt>
              </c:numCache>
            </c:numRef>
          </c:val>
          <c:smooth val="0"/>
          <c:extLst>
            <c:ext xmlns:c16="http://schemas.microsoft.com/office/drawing/2014/chart" uri="{C3380CC4-5D6E-409C-BE32-E72D297353CC}">
              <c16:uniqueId val="{00000000-2907-4C31-B2AD-CDD6C7CA5EAF}"/>
            </c:ext>
          </c:extLst>
        </c:ser>
        <c:ser>
          <c:idx val="1"/>
          <c:order val="1"/>
          <c:tx>
            <c:strRef>
              <c:f>Hoja1!$C$1</c:f>
              <c:strCache>
                <c:ptCount val="1"/>
                <c:pt idx="0">
                  <c:v>AdG</c:v>
                </c:pt>
              </c:strCache>
            </c:strRef>
          </c:tx>
          <c:spPr>
            <a:ln w="34925" cap="rnd">
              <a:solidFill>
                <a:schemeClr val="accent2"/>
              </a:solidFill>
              <a:round/>
            </a:ln>
            <a:effectLst>
              <a:outerShdw blurRad="40000" dist="23000" dir="5400000" rotWithShape="0">
                <a:srgbClr val="000000">
                  <a:alpha val="35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rgbClr val="C00000"/>
                    </a:solidFill>
                    <a:latin typeface="+mn-lt"/>
                    <a:ea typeface="+mn-ea"/>
                    <a:cs typeface="+mn-cs"/>
                  </a:defRPr>
                </a:pPr>
                <a:endParaRPr lang="es-E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Hoja1!$A$2:$A$18</c:f>
              <c:strCache>
                <c:ptCount val="17"/>
                <c:pt idx="0">
                  <c:v>2007–2008</c:v>
                </c:pt>
                <c:pt idx="1">
                  <c:v>2009</c:v>
                </c:pt>
                <c:pt idx="2">
                  <c:v>2010</c:v>
                </c:pt>
                <c:pt idx="3">
                  <c:v>2011</c:v>
                </c:pt>
                <c:pt idx="4">
                  <c:v>2012</c:v>
                </c:pt>
                <c:pt idx="5">
                  <c:v>2013</c:v>
                </c:pt>
                <c:pt idx="6">
                  <c:v>2014</c:v>
                </c:pt>
                <c:pt idx="7">
                  <c:v>2015</c:v>
                </c:pt>
                <c:pt idx="8">
                  <c:v>2016</c:v>
                </c:pt>
                <c:pt idx="9">
                  <c:v>2017</c:v>
                </c:pt>
                <c:pt idx="10">
                  <c:v>2018</c:v>
                </c:pt>
                <c:pt idx="11">
                  <c:v>2019</c:v>
                </c:pt>
                <c:pt idx="12">
                  <c:v>2020</c:v>
                </c:pt>
                <c:pt idx="13">
                  <c:v>2021</c:v>
                </c:pt>
                <c:pt idx="14">
                  <c:v>2022</c:v>
                </c:pt>
                <c:pt idx="15">
                  <c:v>2023</c:v>
                </c:pt>
                <c:pt idx="16">
                  <c:v>2024</c:v>
                </c:pt>
              </c:strCache>
            </c:strRef>
          </c:cat>
          <c:val>
            <c:numRef>
              <c:f>Hoja1!$C$2:$C$18</c:f>
              <c:numCache>
                <c:formatCode>General</c:formatCode>
                <c:ptCount val="17"/>
                <c:pt idx="0">
                  <c:v>14</c:v>
                </c:pt>
                <c:pt idx="1">
                  <c:v>12</c:v>
                </c:pt>
                <c:pt idx="2">
                  <c:v>13</c:v>
                </c:pt>
                <c:pt idx="3">
                  <c:v>15</c:v>
                </c:pt>
                <c:pt idx="4">
                  <c:v>15</c:v>
                </c:pt>
                <c:pt idx="5">
                  <c:v>13</c:v>
                </c:pt>
                <c:pt idx="6">
                  <c:v>13</c:v>
                </c:pt>
                <c:pt idx="7">
                  <c:v>12</c:v>
                </c:pt>
                <c:pt idx="8">
                  <c:v>11</c:v>
                </c:pt>
                <c:pt idx="9">
                  <c:v>18</c:v>
                </c:pt>
                <c:pt idx="10">
                  <c:v>10</c:v>
                </c:pt>
                <c:pt idx="11">
                  <c:v>14</c:v>
                </c:pt>
                <c:pt idx="12">
                  <c:v>12</c:v>
                </c:pt>
                <c:pt idx="13">
                  <c:v>17</c:v>
                </c:pt>
                <c:pt idx="14">
                  <c:v>20</c:v>
                </c:pt>
                <c:pt idx="15">
                  <c:v>14</c:v>
                </c:pt>
                <c:pt idx="16">
                  <c:v>14</c:v>
                </c:pt>
              </c:numCache>
            </c:numRef>
          </c:val>
          <c:smooth val="0"/>
          <c:extLst>
            <c:ext xmlns:c16="http://schemas.microsoft.com/office/drawing/2014/chart" uri="{C3380CC4-5D6E-409C-BE32-E72D297353CC}">
              <c16:uniqueId val="{00000001-2907-4C31-B2AD-CDD6C7CA5EAF}"/>
            </c:ext>
          </c:extLst>
        </c:ser>
        <c:ser>
          <c:idx val="2"/>
          <c:order val="2"/>
          <c:tx>
            <c:strRef>
              <c:f>Hoja1!$D$1</c:f>
              <c:strCache>
                <c:ptCount val="1"/>
                <c:pt idx="0">
                  <c:v>Total</c:v>
                </c:pt>
              </c:strCache>
            </c:strRef>
          </c:tx>
          <c:spPr>
            <a:ln w="34925" cap="rnd">
              <a:solidFill>
                <a:schemeClr val="accent3"/>
              </a:solidFill>
              <a:round/>
            </a:ln>
            <a:effectLst>
              <a:outerShdw blurRad="40000" dist="23000" dir="5400000" rotWithShape="0">
                <a:srgbClr val="000000">
                  <a:alpha val="35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2">
                        <a:lumMod val="60000"/>
                        <a:lumOff val="40000"/>
                      </a:schemeClr>
                    </a:solidFill>
                    <a:latin typeface="+mn-lt"/>
                    <a:ea typeface="+mn-ea"/>
                    <a:cs typeface="+mn-cs"/>
                  </a:defRPr>
                </a:pPr>
                <a:endParaRPr lang="es-E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Hoja1!$A$2:$A$18</c:f>
              <c:strCache>
                <c:ptCount val="17"/>
                <c:pt idx="0">
                  <c:v>2007–2008</c:v>
                </c:pt>
                <c:pt idx="1">
                  <c:v>2009</c:v>
                </c:pt>
                <c:pt idx="2">
                  <c:v>2010</c:v>
                </c:pt>
                <c:pt idx="3">
                  <c:v>2011</c:v>
                </c:pt>
                <c:pt idx="4">
                  <c:v>2012</c:v>
                </c:pt>
                <c:pt idx="5">
                  <c:v>2013</c:v>
                </c:pt>
                <c:pt idx="6">
                  <c:v>2014</c:v>
                </c:pt>
                <c:pt idx="7">
                  <c:v>2015</c:v>
                </c:pt>
                <c:pt idx="8">
                  <c:v>2016</c:v>
                </c:pt>
                <c:pt idx="9">
                  <c:v>2017</c:v>
                </c:pt>
                <c:pt idx="10">
                  <c:v>2018</c:v>
                </c:pt>
                <c:pt idx="11">
                  <c:v>2019</c:v>
                </c:pt>
                <c:pt idx="12">
                  <c:v>2020</c:v>
                </c:pt>
                <c:pt idx="13">
                  <c:v>2021</c:v>
                </c:pt>
                <c:pt idx="14">
                  <c:v>2022</c:v>
                </c:pt>
                <c:pt idx="15">
                  <c:v>2023</c:v>
                </c:pt>
                <c:pt idx="16">
                  <c:v>2024</c:v>
                </c:pt>
              </c:strCache>
            </c:strRef>
          </c:cat>
          <c:val>
            <c:numRef>
              <c:f>Hoja1!$D$2:$D$18</c:f>
              <c:numCache>
                <c:formatCode>General</c:formatCode>
                <c:ptCount val="17"/>
                <c:pt idx="0">
                  <c:v>37</c:v>
                </c:pt>
                <c:pt idx="1">
                  <c:v>31</c:v>
                </c:pt>
                <c:pt idx="2">
                  <c:v>38</c:v>
                </c:pt>
                <c:pt idx="3">
                  <c:v>42</c:v>
                </c:pt>
                <c:pt idx="4">
                  <c:v>41</c:v>
                </c:pt>
                <c:pt idx="5">
                  <c:v>47</c:v>
                </c:pt>
                <c:pt idx="6">
                  <c:v>67</c:v>
                </c:pt>
                <c:pt idx="7">
                  <c:v>42</c:v>
                </c:pt>
                <c:pt idx="8">
                  <c:v>57</c:v>
                </c:pt>
                <c:pt idx="9">
                  <c:v>53</c:v>
                </c:pt>
                <c:pt idx="10">
                  <c:v>44</c:v>
                </c:pt>
                <c:pt idx="11">
                  <c:v>48</c:v>
                </c:pt>
                <c:pt idx="12">
                  <c:v>59</c:v>
                </c:pt>
                <c:pt idx="13">
                  <c:v>73</c:v>
                </c:pt>
                <c:pt idx="14">
                  <c:v>57</c:v>
                </c:pt>
                <c:pt idx="15">
                  <c:v>60</c:v>
                </c:pt>
                <c:pt idx="16">
                  <c:v>68</c:v>
                </c:pt>
              </c:numCache>
            </c:numRef>
          </c:val>
          <c:smooth val="0"/>
          <c:extLst>
            <c:ext xmlns:c16="http://schemas.microsoft.com/office/drawing/2014/chart" uri="{C3380CC4-5D6E-409C-BE32-E72D297353CC}">
              <c16:uniqueId val="{00000002-2907-4C31-B2AD-CDD6C7CA5EAF}"/>
            </c:ext>
          </c:extLst>
        </c:ser>
        <c:dLbls>
          <c:showLegendKey val="0"/>
          <c:showVal val="0"/>
          <c:showCatName val="0"/>
          <c:showSerName val="0"/>
          <c:showPercent val="0"/>
          <c:showBubbleSize val="0"/>
        </c:dLbls>
        <c:smooth val="0"/>
        <c:axId val="1576740032"/>
        <c:axId val="1576740992"/>
      </c:lineChart>
      <c:catAx>
        <c:axId val="1576740032"/>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s-ES"/>
          </a:p>
        </c:txPr>
        <c:crossAx val="1576740992"/>
        <c:crosses val="autoZero"/>
        <c:auto val="1"/>
        <c:lblAlgn val="ctr"/>
        <c:lblOffset val="100"/>
        <c:noMultiLvlLbl val="0"/>
      </c:catAx>
      <c:valAx>
        <c:axId val="15767409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s-ES"/>
          </a:p>
        </c:txPr>
        <c:crossAx val="15767400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r>
              <a:rPr lang="es-ES" dirty="0"/>
              <a:t>% de proyectos en instituciones españolas</a:t>
            </a:r>
          </a:p>
        </c:rich>
      </c:tx>
      <c:overlay val="0"/>
      <c:spPr>
        <a:noFill/>
        <a:ln>
          <a:noFill/>
        </a:ln>
        <a:effectLst/>
      </c:spPr>
      <c:txPr>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strRef>
              <c:f>Hoja1!$B$1</c:f>
              <c:strCache>
                <c:ptCount val="1"/>
                <c:pt idx="0">
                  <c:v>StG+CoG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rgbClr val="0070C0"/>
                    </a:solidFill>
                    <a:latin typeface="+mn-lt"/>
                    <a:ea typeface="+mn-ea"/>
                    <a:cs typeface="+mn-cs"/>
                  </a:defRPr>
                </a:pPr>
                <a:endParaRPr lang="es-E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Hoja1!$A$2:$A$18</c:f>
              <c:strCache>
                <c:ptCount val="17"/>
                <c:pt idx="0">
                  <c:v>2007-2008</c:v>
                </c:pt>
                <c:pt idx="1">
                  <c:v>2009</c:v>
                </c:pt>
                <c:pt idx="2">
                  <c:v>2010</c:v>
                </c:pt>
                <c:pt idx="3">
                  <c:v>2011</c:v>
                </c:pt>
                <c:pt idx="4">
                  <c:v>2012</c:v>
                </c:pt>
                <c:pt idx="5">
                  <c:v>2013</c:v>
                </c:pt>
                <c:pt idx="6">
                  <c:v>2014</c:v>
                </c:pt>
                <c:pt idx="7">
                  <c:v>2015</c:v>
                </c:pt>
                <c:pt idx="8">
                  <c:v>2016</c:v>
                </c:pt>
                <c:pt idx="9">
                  <c:v>2017</c:v>
                </c:pt>
                <c:pt idx="10">
                  <c:v>2018</c:v>
                </c:pt>
                <c:pt idx="11">
                  <c:v>2019</c:v>
                </c:pt>
                <c:pt idx="12">
                  <c:v>2020</c:v>
                </c:pt>
                <c:pt idx="13">
                  <c:v>2021</c:v>
                </c:pt>
                <c:pt idx="14">
                  <c:v>2022</c:v>
                </c:pt>
                <c:pt idx="15">
                  <c:v>2023</c:v>
                </c:pt>
                <c:pt idx="16">
                  <c:v>2024</c:v>
                </c:pt>
              </c:strCache>
            </c:strRef>
          </c:cat>
          <c:val>
            <c:numRef>
              <c:f>Hoja1!$B$2:$B$18</c:f>
              <c:numCache>
                <c:formatCode>0.0</c:formatCode>
                <c:ptCount val="17"/>
                <c:pt idx="0">
                  <c:v>7.7</c:v>
                </c:pt>
                <c:pt idx="1">
                  <c:v>7.8</c:v>
                </c:pt>
                <c:pt idx="2">
                  <c:v>5.7</c:v>
                </c:pt>
                <c:pt idx="3">
                  <c:v>5.6</c:v>
                </c:pt>
                <c:pt idx="4">
                  <c:v>4.5999999999999996</c:v>
                </c:pt>
                <c:pt idx="5">
                  <c:v>5.6</c:v>
                </c:pt>
                <c:pt idx="6">
                  <c:v>7.7</c:v>
                </c:pt>
                <c:pt idx="7">
                  <c:v>4.5999999999999996</c:v>
                </c:pt>
                <c:pt idx="8">
                  <c:v>6.5</c:v>
                </c:pt>
                <c:pt idx="9">
                  <c:v>4.8</c:v>
                </c:pt>
                <c:pt idx="10">
                  <c:v>4.8</c:v>
                </c:pt>
                <c:pt idx="11">
                  <c:v>4.5</c:v>
                </c:pt>
                <c:pt idx="12">
                  <c:v>5.7</c:v>
                </c:pt>
                <c:pt idx="13">
                  <c:v>5.9</c:v>
                </c:pt>
                <c:pt idx="14">
                  <c:v>5.6</c:v>
                </c:pt>
                <c:pt idx="15">
                  <c:v>6.1</c:v>
                </c:pt>
                <c:pt idx="16">
                  <c:v>6.6</c:v>
                </c:pt>
              </c:numCache>
            </c:numRef>
          </c:val>
          <c:smooth val="0"/>
          <c:extLst>
            <c:ext xmlns:c16="http://schemas.microsoft.com/office/drawing/2014/chart" uri="{C3380CC4-5D6E-409C-BE32-E72D297353CC}">
              <c16:uniqueId val="{00000000-43E8-4E3B-A364-B494D3A962DD}"/>
            </c:ext>
          </c:extLst>
        </c:ser>
        <c:ser>
          <c:idx val="1"/>
          <c:order val="1"/>
          <c:tx>
            <c:strRef>
              <c:f>Hoja1!$C$1</c:f>
              <c:strCache>
                <c:ptCount val="1"/>
                <c:pt idx="0">
                  <c:v>AdG (%)</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rgbClr val="C00000"/>
                    </a:solidFill>
                    <a:latin typeface="+mn-lt"/>
                    <a:ea typeface="+mn-ea"/>
                    <a:cs typeface="+mn-cs"/>
                  </a:defRPr>
                </a:pPr>
                <a:endParaRPr lang="es-E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Hoja1!$A$2:$A$18</c:f>
              <c:strCache>
                <c:ptCount val="17"/>
                <c:pt idx="0">
                  <c:v>2007-2008</c:v>
                </c:pt>
                <c:pt idx="1">
                  <c:v>2009</c:v>
                </c:pt>
                <c:pt idx="2">
                  <c:v>2010</c:v>
                </c:pt>
                <c:pt idx="3">
                  <c:v>2011</c:v>
                </c:pt>
                <c:pt idx="4">
                  <c:v>2012</c:v>
                </c:pt>
                <c:pt idx="5">
                  <c:v>2013</c:v>
                </c:pt>
                <c:pt idx="6">
                  <c:v>2014</c:v>
                </c:pt>
                <c:pt idx="7">
                  <c:v>2015</c:v>
                </c:pt>
                <c:pt idx="8">
                  <c:v>2016</c:v>
                </c:pt>
                <c:pt idx="9">
                  <c:v>2017</c:v>
                </c:pt>
                <c:pt idx="10">
                  <c:v>2018</c:v>
                </c:pt>
                <c:pt idx="11">
                  <c:v>2019</c:v>
                </c:pt>
                <c:pt idx="12">
                  <c:v>2020</c:v>
                </c:pt>
                <c:pt idx="13">
                  <c:v>2021</c:v>
                </c:pt>
                <c:pt idx="14">
                  <c:v>2022</c:v>
                </c:pt>
                <c:pt idx="15">
                  <c:v>2023</c:v>
                </c:pt>
                <c:pt idx="16">
                  <c:v>2024</c:v>
                </c:pt>
              </c:strCache>
            </c:strRef>
          </c:cat>
          <c:val>
            <c:numRef>
              <c:f>Hoja1!$C$2:$C$18</c:f>
              <c:numCache>
                <c:formatCode>0.0</c:formatCode>
                <c:ptCount val="17"/>
                <c:pt idx="0">
                  <c:v>5</c:v>
                </c:pt>
                <c:pt idx="1">
                  <c:v>4.9000000000000004</c:v>
                </c:pt>
                <c:pt idx="2">
                  <c:v>4.8</c:v>
                </c:pt>
                <c:pt idx="3">
                  <c:v>5</c:v>
                </c:pt>
                <c:pt idx="4">
                  <c:v>4.7</c:v>
                </c:pt>
                <c:pt idx="5">
                  <c:v>4.5999999999999996</c:v>
                </c:pt>
                <c:pt idx="6">
                  <c:v>6.8</c:v>
                </c:pt>
                <c:pt idx="7">
                  <c:v>6.8</c:v>
                </c:pt>
                <c:pt idx="8">
                  <c:v>4.3</c:v>
                </c:pt>
                <c:pt idx="9">
                  <c:v>4.8</c:v>
                </c:pt>
                <c:pt idx="10">
                  <c:v>6.7</c:v>
                </c:pt>
                <c:pt idx="11">
                  <c:v>4.9000000000000004</c:v>
                </c:pt>
                <c:pt idx="12">
                  <c:v>4.7</c:v>
                </c:pt>
                <c:pt idx="13">
                  <c:v>5.7</c:v>
                </c:pt>
                <c:pt idx="14">
                  <c:v>5.0999999999999996</c:v>
                </c:pt>
                <c:pt idx="15">
                  <c:v>5.7</c:v>
                </c:pt>
                <c:pt idx="16">
                  <c:v>5</c:v>
                </c:pt>
              </c:numCache>
            </c:numRef>
          </c:val>
          <c:smooth val="0"/>
          <c:extLst>
            <c:ext xmlns:c16="http://schemas.microsoft.com/office/drawing/2014/chart" uri="{C3380CC4-5D6E-409C-BE32-E72D297353CC}">
              <c16:uniqueId val="{00000001-43E8-4E3B-A364-B494D3A962DD}"/>
            </c:ext>
          </c:extLst>
        </c:ser>
        <c:dLbls>
          <c:showLegendKey val="0"/>
          <c:showVal val="0"/>
          <c:showCatName val="0"/>
          <c:showSerName val="0"/>
          <c:showPercent val="0"/>
          <c:showBubbleSize val="0"/>
        </c:dLbls>
        <c:marker val="1"/>
        <c:smooth val="0"/>
        <c:axId val="1582529632"/>
        <c:axId val="1582525312"/>
      </c:lineChart>
      <c:catAx>
        <c:axId val="1582529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s-ES"/>
          </a:p>
        </c:txPr>
        <c:crossAx val="1582525312"/>
        <c:crosses val="autoZero"/>
        <c:auto val="1"/>
        <c:lblAlgn val="ctr"/>
        <c:lblOffset val="100"/>
        <c:noMultiLvlLbl val="0"/>
      </c:catAx>
      <c:valAx>
        <c:axId val="158252531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s-ES"/>
          </a:p>
        </c:txPr>
        <c:crossAx val="1582529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1197"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2128"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1FDF6977E4FD44B95D64B3FD69A58FF" ma:contentTypeVersion="13" ma:contentTypeDescription="Crear nuevo documento." ma:contentTypeScope="" ma:versionID="5b0471a51cf4079e28e3af96763a88ba">
  <xsd:schema xmlns:xsd="http://www.w3.org/2001/XMLSchema" xmlns:xs="http://www.w3.org/2001/XMLSchema" xmlns:p="http://schemas.microsoft.com/office/2006/metadata/properties" xmlns:ns2="cd7b0cb9-819c-472b-ac00-f0d01af66b27" xmlns:ns3="bc1e5928-6e8c-42d3-91a2-8f7656eef016" targetNamespace="http://schemas.microsoft.com/office/2006/metadata/properties" ma:root="true" ma:fieldsID="8577d2d4466962899ee6ff05266fef0e" ns2:_="" ns3:_="">
    <xsd:import namespace="cd7b0cb9-819c-472b-ac00-f0d01af66b27"/>
    <xsd:import namespace="bc1e5928-6e8c-42d3-91a2-8f7656eef0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7b0cb9-819c-472b-ac00-f0d01af66b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a48e1093-9b93-4154-8799-542bec461b6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1e5928-6e8c-42d3-91a2-8f7656eef01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7d5e48d-ff52-4882-ac8f-6377fb9ff420}" ma:internalName="TaxCatchAll" ma:showField="CatchAllData" ma:web="bc1e5928-6e8c-42d3-91a2-8f7656eef0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d7b0cb9-819c-472b-ac00-f0d01af66b27">
      <Terms xmlns="http://schemas.microsoft.com/office/infopath/2007/PartnerControls"/>
    </lcf76f155ced4ddcb4097134ff3c332f>
    <TaxCatchAll xmlns="bc1e5928-6e8c-42d3-91a2-8f7656eef016" xsi:nil="true"/>
  </documentManagement>
</p:properties>
</file>

<file path=customXml/itemProps1.xml><?xml version="1.0" encoding="utf-8"?>
<ds:datastoreItem xmlns:ds="http://schemas.openxmlformats.org/officeDocument/2006/customXml" ds:itemID="{5475B8C3-5647-43A0-A398-FDF702E2BE83}">
  <ds:schemaRefs>
    <ds:schemaRef ds:uri="http://schemas.openxmlformats.org/officeDocument/2006/bibliography"/>
  </ds:schemaRefs>
</ds:datastoreItem>
</file>

<file path=customXml/itemProps2.xml><?xml version="1.0" encoding="utf-8"?>
<ds:datastoreItem xmlns:ds="http://schemas.openxmlformats.org/officeDocument/2006/customXml" ds:itemID="{CCD5BABD-486F-4C18-AAA0-E38D5942B40A}"/>
</file>

<file path=customXml/itemProps3.xml><?xml version="1.0" encoding="utf-8"?>
<ds:datastoreItem xmlns:ds="http://schemas.openxmlformats.org/officeDocument/2006/customXml" ds:itemID="{A25F41DC-A806-4E96-A9A8-8EB5F6252D0D}"/>
</file>

<file path=customXml/itemProps4.xml><?xml version="1.0" encoding="utf-8"?>
<ds:datastoreItem xmlns:ds="http://schemas.openxmlformats.org/officeDocument/2006/customXml" ds:itemID="{A7B840CB-B0AD-494C-BC00-675954F89593}"/>
</file>

<file path=docProps/app.xml><?xml version="1.0" encoding="utf-8"?>
<Properties xmlns="http://schemas.openxmlformats.org/officeDocument/2006/extended-properties" xmlns:vt="http://schemas.openxmlformats.org/officeDocument/2006/docPropsVTypes">
  <Template>Normal.dotm</Template>
  <TotalTime>13</TotalTime>
  <Pages>18</Pages>
  <Words>5830</Words>
  <Characters>32067</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Armesto Lopez, M.Lourdes</dc:creator>
  <cp:keywords/>
  <dc:description/>
  <cp:lastModifiedBy>Fernández de Labastida del Olmo, José Manuel</cp:lastModifiedBy>
  <cp:revision>6</cp:revision>
  <cp:lastPrinted>2025-07-18T05:58:00Z</cp:lastPrinted>
  <dcterms:created xsi:type="dcterms:W3CDTF">2025-10-23T09:13:00Z</dcterms:created>
  <dcterms:modified xsi:type="dcterms:W3CDTF">2026-01-07T09:00:00Z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0x01010041FDF6977E4FD44B95D64B3FD69A58FF</vt:lpwstr>
  </property>
</Properties>
</file>