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1E1" w14:paraId="71717CB2" w14:textId="77777777" w:rsidTr="651E31F9">
        <w:trPr>
          <w:trHeight w:val="300"/>
        </w:trPr>
        <w:tc>
          <w:tcPr>
            <w:tcW w:w="2263" w:type="dxa"/>
            <w:shd w:val="clear" w:color="auto" w:fill="D9D9D9" w:themeFill="background1" w:themeFillShade="D9"/>
          </w:tcPr>
          <w:p w14:paraId="704F7636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376D90C" w14:textId="7623930D" w:rsidR="00A001E1" w:rsidRDefault="009B747E" w:rsidP="00757197">
            <w:r>
              <w:t>1</w:t>
            </w:r>
          </w:p>
        </w:tc>
      </w:tr>
      <w:tr w:rsidR="00A001E1" w14:paraId="66A97F64" w14:textId="77777777" w:rsidTr="651E31F9">
        <w:tc>
          <w:tcPr>
            <w:tcW w:w="2263" w:type="dxa"/>
            <w:shd w:val="clear" w:color="auto" w:fill="D9D9D9" w:themeFill="background1" w:themeFillShade="D9"/>
          </w:tcPr>
          <w:p w14:paraId="29C9A29D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377034E1" w14:textId="00EF4480" w:rsidR="00A001E1" w:rsidRDefault="009B747E" w:rsidP="00757197">
            <w:r>
              <w:t>Reservar Servicio de Limpieza</w:t>
            </w:r>
          </w:p>
        </w:tc>
      </w:tr>
      <w:tr w:rsidR="00A001E1" w14:paraId="4461320E" w14:textId="77777777" w:rsidTr="651E31F9">
        <w:tc>
          <w:tcPr>
            <w:tcW w:w="2263" w:type="dxa"/>
            <w:shd w:val="clear" w:color="auto" w:fill="D9D9D9" w:themeFill="background1" w:themeFillShade="D9"/>
          </w:tcPr>
          <w:p w14:paraId="0F890F80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182451C2" w14:textId="6DBCCD7C" w:rsidR="00A001E1" w:rsidRDefault="009B747E" w:rsidP="00757197">
            <w:r>
              <w:t>El cliente reserva un servicio de limpieza en el sistema</w:t>
            </w:r>
            <w:r w:rsidR="00F82E54">
              <w:t>, ingresando los datos correspondientes.</w:t>
            </w:r>
          </w:p>
        </w:tc>
      </w:tr>
      <w:tr w:rsidR="00A001E1" w14:paraId="636A17EE" w14:textId="77777777" w:rsidTr="651E31F9">
        <w:tc>
          <w:tcPr>
            <w:tcW w:w="2263" w:type="dxa"/>
            <w:shd w:val="clear" w:color="auto" w:fill="D9D9D9" w:themeFill="background1" w:themeFillShade="D9"/>
          </w:tcPr>
          <w:p w14:paraId="5FCA0DDD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6582BBC3" w14:textId="64616266" w:rsidR="00A001E1" w:rsidRDefault="009B747E" w:rsidP="00757197">
            <w:r>
              <w:t>Alta</w:t>
            </w:r>
          </w:p>
        </w:tc>
      </w:tr>
      <w:tr w:rsidR="00A001E1" w14:paraId="7682405E" w14:textId="77777777" w:rsidTr="651E31F9">
        <w:tc>
          <w:tcPr>
            <w:tcW w:w="2263" w:type="dxa"/>
            <w:shd w:val="clear" w:color="auto" w:fill="D9D9D9" w:themeFill="background1" w:themeFillShade="D9"/>
          </w:tcPr>
          <w:p w14:paraId="7824FB78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Complejidad</w:t>
            </w:r>
          </w:p>
        </w:tc>
        <w:tc>
          <w:tcPr>
            <w:tcW w:w="6231" w:type="dxa"/>
          </w:tcPr>
          <w:p w14:paraId="3DD02E05" w14:textId="268BBB6B" w:rsidR="00A001E1" w:rsidRDefault="00F82E54" w:rsidP="00757197">
            <w:r>
              <w:t>Alta (</w:t>
            </w:r>
            <w:r w:rsidRPr="00F82E54">
              <w:rPr>
                <w:i/>
                <w:iCs/>
              </w:rPr>
              <w:t>por el extend para incorporar pagos online</w:t>
            </w:r>
            <w:r>
              <w:t>)</w:t>
            </w:r>
          </w:p>
        </w:tc>
      </w:tr>
      <w:tr w:rsidR="00A001E1" w14:paraId="5BA1E055" w14:textId="77777777" w:rsidTr="651E31F9">
        <w:tc>
          <w:tcPr>
            <w:tcW w:w="2263" w:type="dxa"/>
            <w:shd w:val="clear" w:color="auto" w:fill="D9D9D9" w:themeFill="background1" w:themeFillShade="D9"/>
          </w:tcPr>
          <w:p w14:paraId="7DEC4C15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Actor principal</w:t>
            </w:r>
          </w:p>
        </w:tc>
        <w:tc>
          <w:tcPr>
            <w:tcW w:w="6231" w:type="dxa"/>
          </w:tcPr>
          <w:p w14:paraId="6D2FBE3B" w14:textId="1B15C452" w:rsidR="00A001E1" w:rsidRDefault="009B747E" w:rsidP="00757197">
            <w:r>
              <w:t>Cliente</w:t>
            </w:r>
          </w:p>
        </w:tc>
      </w:tr>
      <w:tr w:rsidR="00A001E1" w14:paraId="4BD89920" w14:textId="77777777" w:rsidTr="651E31F9">
        <w:tc>
          <w:tcPr>
            <w:tcW w:w="2263" w:type="dxa"/>
            <w:shd w:val="clear" w:color="auto" w:fill="D9D9D9" w:themeFill="background1" w:themeFillShade="D9"/>
          </w:tcPr>
          <w:p w14:paraId="6C28034E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Actores secundarios</w:t>
            </w:r>
          </w:p>
        </w:tc>
        <w:tc>
          <w:tcPr>
            <w:tcW w:w="6231" w:type="dxa"/>
          </w:tcPr>
          <w:p w14:paraId="5613ACCA" w14:textId="0B322C6A" w:rsidR="00A001E1" w:rsidRDefault="00A001E1" w:rsidP="00757197"/>
        </w:tc>
      </w:tr>
      <w:tr w:rsidR="00FA1189" w14:paraId="71484C53" w14:textId="77777777" w:rsidTr="651E31F9">
        <w:tc>
          <w:tcPr>
            <w:tcW w:w="2263" w:type="dxa"/>
            <w:shd w:val="clear" w:color="auto" w:fill="D9D9D9" w:themeFill="background1" w:themeFillShade="D9"/>
          </w:tcPr>
          <w:p w14:paraId="3E35E975" w14:textId="582DDD31" w:rsidR="00FA1189" w:rsidRPr="00110555" w:rsidRDefault="34EA0C62" w:rsidP="00757197">
            <w:pPr>
              <w:rPr>
                <w:b/>
                <w:bCs/>
                <w:sz w:val="24"/>
                <w:szCs w:val="24"/>
              </w:rPr>
            </w:pPr>
            <w:r w:rsidRPr="651E31F9">
              <w:rPr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3549F4FD" w14:textId="19DE6A51" w:rsidR="00FA1189" w:rsidRDefault="009B747E" w:rsidP="00757197">
            <w:r>
              <w:t xml:space="preserve">El cliente </w:t>
            </w:r>
            <w:r w:rsidR="00F82E54">
              <w:t>ha iniciado sesión en el sistema.</w:t>
            </w:r>
          </w:p>
        </w:tc>
      </w:tr>
      <w:tr w:rsidR="00A001E1" w14:paraId="4A4F0609" w14:textId="77777777" w:rsidTr="651E31F9">
        <w:tc>
          <w:tcPr>
            <w:tcW w:w="2263" w:type="dxa"/>
            <w:shd w:val="clear" w:color="auto" w:fill="D9D9D9" w:themeFill="background1" w:themeFillShade="D9"/>
          </w:tcPr>
          <w:p w14:paraId="4F772F00" w14:textId="7DA4F1C0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P</w:t>
            </w:r>
            <w:r w:rsidR="00FA1189">
              <w:rPr>
                <w:b/>
                <w:bCs/>
                <w:sz w:val="24"/>
                <w:szCs w:val="24"/>
              </w:rPr>
              <w:t>ost</w:t>
            </w:r>
            <w:r w:rsidRPr="00110555">
              <w:rPr>
                <w:b/>
                <w:bCs/>
                <w:sz w:val="24"/>
                <w:szCs w:val="24"/>
              </w:rPr>
              <w:t>condiciones</w:t>
            </w:r>
          </w:p>
        </w:tc>
        <w:tc>
          <w:tcPr>
            <w:tcW w:w="6231" w:type="dxa"/>
          </w:tcPr>
          <w:p w14:paraId="2A52ECB1" w14:textId="6A2491F4" w:rsidR="00A001E1" w:rsidRDefault="00A001E1" w:rsidP="00757197">
            <w:r>
              <w:t>Éxito:</w:t>
            </w:r>
            <w:r w:rsidR="00F82E54">
              <w:t xml:space="preserve"> Se registra la reserva en el sistema.</w:t>
            </w:r>
          </w:p>
        </w:tc>
      </w:tr>
      <w:tr w:rsidR="00A001E1" w14:paraId="2C707C7D" w14:textId="77777777" w:rsidTr="651E31F9">
        <w:tc>
          <w:tcPr>
            <w:tcW w:w="2263" w:type="dxa"/>
            <w:shd w:val="clear" w:color="auto" w:fill="D9D9D9" w:themeFill="background1" w:themeFillShade="D9"/>
          </w:tcPr>
          <w:p w14:paraId="54A768E6" w14:textId="77777777" w:rsidR="00A001E1" w:rsidRDefault="00A001E1" w:rsidP="00757197"/>
        </w:tc>
        <w:tc>
          <w:tcPr>
            <w:tcW w:w="6231" w:type="dxa"/>
          </w:tcPr>
          <w:p w14:paraId="35703365" w14:textId="0EB47732" w:rsidR="00A001E1" w:rsidRDefault="00A001E1" w:rsidP="00757197">
            <w:r>
              <w:t>Fracaso:</w:t>
            </w:r>
            <w:r w:rsidR="00F82E54">
              <w:t xml:space="preserve"> No se registra la reserva.</w:t>
            </w:r>
          </w:p>
        </w:tc>
      </w:tr>
    </w:tbl>
    <w:p w14:paraId="7264963B" w14:textId="77777777" w:rsidR="00A001E1" w:rsidRDefault="00A001E1" w:rsidP="00A00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A001E1" w:rsidRPr="00110555" w14:paraId="330F33EA" w14:textId="77777777" w:rsidTr="00757197">
        <w:tc>
          <w:tcPr>
            <w:tcW w:w="4248" w:type="dxa"/>
            <w:shd w:val="clear" w:color="auto" w:fill="D9D9D9" w:themeFill="background1" w:themeFillShade="D9"/>
          </w:tcPr>
          <w:p w14:paraId="17E458EF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Flujo Principal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14:paraId="2E349A46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Flujo Alternativo</w:t>
            </w:r>
          </w:p>
        </w:tc>
      </w:tr>
      <w:tr w:rsidR="00A001E1" w14:paraId="3AA14829" w14:textId="77777777" w:rsidTr="00757197">
        <w:tc>
          <w:tcPr>
            <w:tcW w:w="4248" w:type="dxa"/>
          </w:tcPr>
          <w:p w14:paraId="69477298" w14:textId="2A45C27F" w:rsidR="00485896" w:rsidRDefault="00F82E54" w:rsidP="007B3F67">
            <w:r>
              <w:t>1-El cliente hace click en “reservar servicio”.</w:t>
            </w:r>
          </w:p>
        </w:tc>
        <w:tc>
          <w:tcPr>
            <w:tcW w:w="4246" w:type="dxa"/>
          </w:tcPr>
          <w:p w14:paraId="75042235" w14:textId="127A59C3" w:rsidR="00A001E1" w:rsidRDefault="00A001E1" w:rsidP="00757197"/>
        </w:tc>
      </w:tr>
      <w:tr w:rsidR="00A001E1" w14:paraId="08DEBDDC" w14:textId="77777777" w:rsidTr="00757197">
        <w:tc>
          <w:tcPr>
            <w:tcW w:w="4248" w:type="dxa"/>
          </w:tcPr>
          <w:p w14:paraId="2A803974" w14:textId="0360FCB8" w:rsidR="00A001E1" w:rsidRDefault="00F82E54" w:rsidP="007B3F67">
            <w:r>
              <w:t>2-El sistema muestra un</w:t>
            </w:r>
            <w:r w:rsidR="007B3F67">
              <w:t>a pantalla con los siguientes campos:</w:t>
            </w:r>
            <w:r w:rsidR="007B3F67">
              <w:br/>
              <w:t>Fecha: campo de tipo calendario obligatorio.</w:t>
            </w:r>
          </w:p>
          <w:p w14:paraId="36ACB858" w14:textId="750E2938" w:rsidR="007B3F67" w:rsidRDefault="007B3F67" w:rsidP="007B3F67">
            <w:r>
              <w:t>Hora: campo de tipo horario, obligatorio.</w:t>
            </w:r>
          </w:p>
          <w:p w14:paraId="0E429E4D" w14:textId="144EB4B3" w:rsidR="007B3F67" w:rsidRDefault="007B3F67" w:rsidP="007B3F67">
            <w:r>
              <w:t>Datos del inmueble: campo de texto obligatorio como máximo 2048 caracteres</w:t>
            </w:r>
          </w:p>
          <w:p w14:paraId="585A1EF1" w14:textId="300C53A0" w:rsidR="007B3F67" w:rsidRDefault="007B3F67" w:rsidP="007B3F67"/>
        </w:tc>
        <w:tc>
          <w:tcPr>
            <w:tcW w:w="4246" w:type="dxa"/>
          </w:tcPr>
          <w:p w14:paraId="1461D96C" w14:textId="77777777" w:rsidR="00A001E1" w:rsidRDefault="00A001E1" w:rsidP="007B3F67"/>
        </w:tc>
      </w:tr>
      <w:tr w:rsidR="00A001E1" w14:paraId="0380B2C9" w14:textId="77777777" w:rsidTr="00757197">
        <w:tc>
          <w:tcPr>
            <w:tcW w:w="4248" w:type="dxa"/>
          </w:tcPr>
          <w:p w14:paraId="6426482F" w14:textId="36E82B5A" w:rsidR="00A001E1" w:rsidRDefault="007B3F67" w:rsidP="007B3F67">
            <w:r>
              <w:t>3-El cliente completa los campos y presiona ‘Aceptar’.</w:t>
            </w:r>
          </w:p>
        </w:tc>
        <w:tc>
          <w:tcPr>
            <w:tcW w:w="4246" w:type="dxa"/>
          </w:tcPr>
          <w:p w14:paraId="3A572319" w14:textId="77777777" w:rsidR="001211C4" w:rsidRDefault="007B3F67" w:rsidP="007B3F67">
            <w:r>
              <w:t>3-El cliente presiona “Cancelar”.</w:t>
            </w:r>
          </w:p>
          <w:p w14:paraId="2BAC13CF" w14:textId="61FCFF78" w:rsidR="007B3F67" w:rsidRDefault="007B3F67" w:rsidP="007B3F67">
            <w:r>
              <w:t xml:space="preserve">3.1-Se cierra la pantalla y </w:t>
            </w:r>
            <w:r w:rsidRPr="007B3F67">
              <w:rPr>
                <w:b/>
                <w:bCs/>
              </w:rPr>
              <w:t>finaliza el caso de uso</w:t>
            </w:r>
            <w:r>
              <w:t>.</w:t>
            </w:r>
          </w:p>
        </w:tc>
      </w:tr>
      <w:tr w:rsidR="00A001E1" w14:paraId="650A65AF" w14:textId="77777777" w:rsidTr="00757197">
        <w:tc>
          <w:tcPr>
            <w:tcW w:w="4248" w:type="dxa"/>
          </w:tcPr>
          <w:p w14:paraId="7B57808A" w14:textId="241A704E" w:rsidR="00A001E1" w:rsidRDefault="007B3F67" w:rsidP="00797FF2">
            <w:r>
              <w:t>4-El sistema valida el formato de los campos.</w:t>
            </w:r>
          </w:p>
        </w:tc>
        <w:tc>
          <w:tcPr>
            <w:tcW w:w="4246" w:type="dxa"/>
          </w:tcPr>
          <w:p w14:paraId="529A4E31" w14:textId="77777777" w:rsidR="000955AB" w:rsidRDefault="007B3F67" w:rsidP="000C3296">
            <w:r>
              <w:t>4-El sistema no valida el formato de los campos.</w:t>
            </w:r>
          </w:p>
          <w:p w14:paraId="66EB1ED3" w14:textId="338B5EE9" w:rsidR="007B3F67" w:rsidRDefault="007B3F67" w:rsidP="000C3296">
            <w:r>
              <w:t xml:space="preserve">4.1-Se muestra debajo de cada campo el formato requerido y se </w:t>
            </w:r>
            <w:r w:rsidRPr="007B3F67">
              <w:t>vuelve</w:t>
            </w:r>
            <w:r>
              <w:t xml:space="preserve"> al punto 2 para que se editen los campos.</w:t>
            </w:r>
          </w:p>
        </w:tc>
      </w:tr>
      <w:tr w:rsidR="00A001E1" w14:paraId="6FAB9786" w14:textId="77777777" w:rsidTr="00757197">
        <w:tc>
          <w:tcPr>
            <w:tcW w:w="4248" w:type="dxa"/>
          </w:tcPr>
          <w:p w14:paraId="5AEBCD07" w14:textId="61263830" w:rsidR="00A001E1" w:rsidRDefault="007C7DF1" w:rsidP="00797FF2">
            <w:r>
              <w:t>5-include(Preseleccionar 3 candidatos)</w:t>
            </w:r>
          </w:p>
        </w:tc>
        <w:tc>
          <w:tcPr>
            <w:tcW w:w="4246" w:type="dxa"/>
          </w:tcPr>
          <w:p w14:paraId="2325794F" w14:textId="77777777" w:rsidR="00A001E1" w:rsidRDefault="00A001E1" w:rsidP="00757197"/>
        </w:tc>
      </w:tr>
      <w:tr w:rsidR="00A001E1" w14:paraId="1DDD9140" w14:textId="77777777" w:rsidTr="00757197">
        <w:tc>
          <w:tcPr>
            <w:tcW w:w="4248" w:type="dxa"/>
          </w:tcPr>
          <w:p w14:paraId="24E0E8FE" w14:textId="1514083E" w:rsidR="00A001E1" w:rsidRDefault="007C7DF1" w:rsidP="00757197">
            <w:r>
              <w:t>6-El sistema muestra una ventana emergente donde aparecen los candidatos preseleccionados en el paso anterior.</w:t>
            </w:r>
          </w:p>
        </w:tc>
        <w:tc>
          <w:tcPr>
            <w:tcW w:w="4246" w:type="dxa"/>
          </w:tcPr>
          <w:p w14:paraId="63570EBF" w14:textId="77777777" w:rsidR="00A001E1" w:rsidRDefault="00A001E1" w:rsidP="00757197"/>
        </w:tc>
      </w:tr>
      <w:tr w:rsidR="007C7DF1" w14:paraId="43101531" w14:textId="77777777" w:rsidTr="00757197">
        <w:tc>
          <w:tcPr>
            <w:tcW w:w="4248" w:type="dxa"/>
          </w:tcPr>
          <w:p w14:paraId="46EB4119" w14:textId="76182408" w:rsidR="007C7DF1" w:rsidRDefault="007C7DF1" w:rsidP="00757197">
            <w:r>
              <w:t>7-El cliente selecciona uno de ellos y presiona “Aceptar”.</w:t>
            </w:r>
          </w:p>
        </w:tc>
        <w:tc>
          <w:tcPr>
            <w:tcW w:w="4246" w:type="dxa"/>
          </w:tcPr>
          <w:p w14:paraId="59DE1609" w14:textId="77777777" w:rsidR="007C7DF1" w:rsidRDefault="007C7DF1" w:rsidP="00757197">
            <w:r>
              <w:t>7-El cliente presiona “Cancelar”.</w:t>
            </w:r>
          </w:p>
          <w:p w14:paraId="4A2D3326" w14:textId="1FDB092C" w:rsidR="007C7DF1" w:rsidRDefault="007C7DF1" w:rsidP="00757197">
            <w:r>
              <w:t>7.1-Se cierra la pantalla y finaliza el caso de uso.</w:t>
            </w:r>
          </w:p>
        </w:tc>
      </w:tr>
      <w:tr w:rsidR="007C7DF1" w14:paraId="3C47332D" w14:textId="77777777" w:rsidTr="00757197">
        <w:tc>
          <w:tcPr>
            <w:tcW w:w="4248" w:type="dxa"/>
          </w:tcPr>
          <w:p w14:paraId="738AE8F6" w14:textId="5DEF88E3" w:rsidR="007C7DF1" w:rsidRDefault="000A4081" w:rsidP="00757197">
            <w:r>
              <w:t>8-El sistema registra la reserva y muestra un mensaje: “La reserva ha sido registrada con éxito”.</w:t>
            </w:r>
          </w:p>
        </w:tc>
        <w:tc>
          <w:tcPr>
            <w:tcW w:w="4246" w:type="dxa"/>
          </w:tcPr>
          <w:p w14:paraId="33180A12" w14:textId="77777777" w:rsidR="007C7DF1" w:rsidRDefault="007C7DF1" w:rsidP="00757197"/>
        </w:tc>
      </w:tr>
      <w:tr w:rsidR="000A4081" w14:paraId="139A9200" w14:textId="77777777" w:rsidTr="00757197">
        <w:tc>
          <w:tcPr>
            <w:tcW w:w="4248" w:type="dxa"/>
          </w:tcPr>
          <w:p w14:paraId="66598239" w14:textId="480092CC" w:rsidR="000A4081" w:rsidRDefault="000A4081" w:rsidP="00757197">
            <w:r>
              <w:t>9-include(Asignar servicio de limpieza).</w:t>
            </w:r>
          </w:p>
        </w:tc>
        <w:tc>
          <w:tcPr>
            <w:tcW w:w="4246" w:type="dxa"/>
          </w:tcPr>
          <w:p w14:paraId="12E5C3F0" w14:textId="77777777" w:rsidR="000A4081" w:rsidRDefault="000A4081" w:rsidP="00757197"/>
        </w:tc>
      </w:tr>
      <w:tr w:rsidR="000A4081" w14:paraId="01D8DC7A" w14:textId="77777777" w:rsidTr="00757197">
        <w:tc>
          <w:tcPr>
            <w:tcW w:w="4248" w:type="dxa"/>
          </w:tcPr>
          <w:p w14:paraId="69A624E0" w14:textId="77777777" w:rsidR="000A4081" w:rsidRDefault="000A4081" w:rsidP="00757197">
            <w:r>
              <w:t>10-El usuario presiona “Aceptar”, finalizando el caso de uso.</w:t>
            </w:r>
          </w:p>
          <w:p w14:paraId="724957D9" w14:textId="3B41A4A2" w:rsidR="000A4081" w:rsidRDefault="000A4081" w:rsidP="00757197">
            <w:r>
              <w:t>Punto de extensión: Realizar pago de servicio online.</w:t>
            </w:r>
          </w:p>
        </w:tc>
        <w:tc>
          <w:tcPr>
            <w:tcW w:w="4246" w:type="dxa"/>
          </w:tcPr>
          <w:p w14:paraId="02BC0357" w14:textId="77777777" w:rsidR="000A4081" w:rsidRDefault="000A4081" w:rsidP="00757197"/>
        </w:tc>
      </w:tr>
    </w:tbl>
    <w:p w14:paraId="581A1240" w14:textId="77777777" w:rsidR="00A001E1" w:rsidRDefault="00A001E1" w:rsidP="00A00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1E1" w14:paraId="4E0D4A16" w14:textId="77777777" w:rsidTr="00757197">
        <w:tc>
          <w:tcPr>
            <w:tcW w:w="2263" w:type="dxa"/>
            <w:shd w:val="clear" w:color="auto" w:fill="D9D9D9" w:themeFill="background1" w:themeFillShade="D9"/>
          </w:tcPr>
          <w:p w14:paraId="7B3AFE75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Flujos de excepción</w:t>
            </w:r>
          </w:p>
        </w:tc>
        <w:tc>
          <w:tcPr>
            <w:tcW w:w="6231" w:type="dxa"/>
          </w:tcPr>
          <w:p w14:paraId="2140CD36" w14:textId="77777777" w:rsidR="00A001E1" w:rsidRDefault="00A001E1" w:rsidP="00757197"/>
        </w:tc>
      </w:tr>
      <w:tr w:rsidR="00A001E1" w14:paraId="0143605F" w14:textId="77777777" w:rsidTr="00757197">
        <w:tc>
          <w:tcPr>
            <w:tcW w:w="2263" w:type="dxa"/>
            <w:shd w:val="clear" w:color="auto" w:fill="D9D9D9" w:themeFill="background1" w:themeFillShade="D9"/>
          </w:tcPr>
          <w:p w14:paraId="6EE0140B" w14:textId="77777777" w:rsidR="00A001E1" w:rsidRPr="00110555" w:rsidRDefault="00A001E1" w:rsidP="00757197">
            <w:pPr>
              <w:rPr>
                <w:b/>
                <w:bCs/>
                <w:sz w:val="24"/>
                <w:szCs w:val="24"/>
              </w:rPr>
            </w:pPr>
            <w:r w:rsidRPr="00110555">
              <w:rPr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6231" w:type="dxa"/>
          </w:tcPr>
          <w:p w14:paraId="256DD2F9" w14:textId="77777777" w:rsidR="00A001E1" w:rsidRDefault="00A001E1" w:rsidP="00757197"/>
        </w:tc>
      </w:tr>
    </w:tbl>
    <w:p w14:paraId="10D4BBAF" w14:textId="77777777" w:rsidR="00A001E1" w:rsidRDefault="00A001E1" w:rsidP="00A001E1"/>
    <w:p w14:paraId="4C30F1A1" w14:textId="77777777" w:rsidR="00A001E1" w:rsidRDefault="00A001E1" w:rsidP="00A001E1"/>
    <w:p w14:paraId="4A7E3BC6" w14:textId="77777777" w:rsidR="00112CFB" w:rsidRDefault="00112CFB"/>
    <w:sectPr w:rsidR="00112CFB" w:rsidSect="00A00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520BF"/>
    <w:multiLevelType w:val="hybridMultilevel"/>
    <w:tmpl w:val="D996F73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62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E1"/>
    <w:rsid w:val="00043C33"/>
    <w:rsid w:val="00080C37"/>
    <w:rsid w:val="000955AB"/>
    <w:rsid w:val="000A4081"/>
    <w:rsid w:val="000C3296"/>
    <w:rsid w:val="000C7199"/>
    <w:rsid w:val="001040EE"/>
    <w:rsid w:val="00112CFB"/>
    <w:rsid w:val="001211C4"/>
    <w:rsid w:val="00124AFB"/>
    <w:rsid w:val="001721D8"/>
    <w:rsid w:val="001A3322"/>
    <w:rsid w:val="00344F22"/>
    <w:rsid w:val="00485896"/>
    <w:rsid w:val="0063012F"/>
    <w:rsid w:val="00797FF2"/>
    <w:rsid w:val="007B3F67"/>
    <w:rsid w:val="007C7DF1"/>
    <w:rsid w:val="00813A48"/>
    <w:rsid w:val="008A1804"/>
    <w:rsid w:val="0092099A"/>
    <w:rsid w:val="00946F3B"/>
    <w:rsid w:val="00965296"/>
    <w:rsid w:val="009B747E"/>
    <w:rsid w:val="00A001E1"/>
    <w:rsid w:val="00BC6D01"/>
    <w:rsid w:val="00CB3520"/>
    <w:rsid w:val="00CE3B36"/>
    <w:rsid w:val="00D83459"/>
    <w:rsid w:val="00DE1BA8"/>
    <w:rsid w:val="00E44B1F"/>
    <w:rsid w:val="00E4643D"/>
    <w:rsid w:val="00F82E54"/>
    <w:rsid w:val="00FA1189"/>
    <w:rsid w:val="00FB32FD"/>
    <w:rsid w:val="1E1A2E20"/>
    <w:rsid w:val="34EA0C62"/>
    <w:rsid w:val="5D6EF07F"/>
    <w:rsid w:val="651E31F9"/>
    <w:rsid w:val="76A51686"/>
    <w:rsid w:val="7CB9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123F"/>
  <w15:chartTrackingRefBased/>
  <w15:docId w15:val="{6AEDB78B-06B0-484D-A2E7-4851C772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E1"/>
  </w:style>
  <w:style w:type="paragraph" w:styleId="Ttulo1">
    <w:name w:val="heading 1"/>
    <w:basedOn w:val="Normal"/>
    <w:next w:val="Normal"/>
    <w:link w:val="Ttulo1Car"/>
    <w:uiPriority w:val="9"/>
    <w:qFormat/>
    <w:rsid w:val="00A00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0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0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0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0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0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0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0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0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0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0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01E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01E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0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0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0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0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0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0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0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0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0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0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0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01E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0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01E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01E1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00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1A845EEB74124E8F179DC6537CA0E8" ma:contentTypeVersion="14" ma:contentTypeDescription="Crear nuevo documento." ma:contentTypeScope="" ma:versionID="2b47e39bdf899b019fa68c49c0d3a3e8">
  <xsd:schema xmlns:xsd="http://www.w3.org/2001/XMLSchema" xmlns:xs="http://www.w3.org/2001/XMLSchema" xmlns:p="http://schemas.microsoft.com/office/2006/metadata/properties" xmlns:ns2="dc2058b6-e12c-4dba-be89-2847827c3104" xmlns:ns3="06001242-4742-4561-9101-16610f8e945c" targetNamespace="http://schemas.microsoft.com/office/2006/metadata/properties" ma:root="true" ma:fieldsID="67e1dac237cca3f3dc4174a7d2d207de" ns2:_="" ns3:_="">
    <xsd:import namespace="dc2058b6-e12c-4dba-be89-2847827c3104"/>
    <xsd:import namespace="06001242-4742-4561-9101-16610f8e94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058b6-e12c-4dba-be89-2847827c31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d800124-9f0b-4e1b-8394-d7abd225aa4d}" ma:internalName="TaxCatchAll" ma:showField="CatchAllData" ma:web="dc2058b6-e12c-4dba-be89-2847827c31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01242-4742-4561-9101-16610f8e9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ade360c-3b0c-4590-bccd-65b17f851f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40E3EA-2CBC-44F1-ACFD-7741181ABF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BCACD3-87E0-4E17-A2FE-2572124F0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058b6-e12c-4dba-be89-2847827c3104"/>
    <ds:schemaRef ds:uri="06001242-4742-4561-9101-16610f8e9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José Pacchiotti</dc:creator>
  <cp:keywords/>
  <dc:description/>
  <cp:lastModifiedBy>Ramiro Menendez</cp:lastModifiedBy>
  <cp:revision>4</cp:revision>
  <dcterms:created xsi:type="dcterms:W3CDTF">2024-06-26T13:00:00Z</dcterms:created>
  <dcterms:modified xsi:type="dcterms:W3CDTF">2024-06-26T13:44:00Z</dcterms:modified>
</cp:coreProperties>
</file>