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45B98F" w14:textId="5C075CE0" w:rsidR="00F84B73" w:rsidRDefault="00BA5786">
      <w:r>
        <w:t>Facebook Myanmar HRIA</w:t>
      </w:r>
    </w:p>
    <w:p w14:paraId="2182EFF1" w14:textId="6D33B338" w:rsidR="00BA5786" w:rsidRDefault="00BA5786">
      <w:r>
        <w:t>High Level Takeaways</w:t>
      </w:r>
    </w:p>
    <w:p w14:paraId="08BA4108" w14:textId="77777777" w:rsidR="001513C7" w:rsidRDefault="00BA5786" w:rsidP="00BA5786">
      <w:pPr>
        <w:pStyle w:val="ListParagraph"/>
        <w:numPr>
          <w:ilvl w:val="0"/>
          <w:numId w:val="1"/>
        </w:numPr>
      </w:pPr>
      <w:r>
        <w:t>Lack of cohesion or kind of connection of dots that would be necessary to make the report informative or actionable</w:t>
      </w:r>
    </w:p>
    <w:p w14:paraId="73E2E58D" w14:textId="04E33074" w:rsidR="001513C7" w:rsidRDefault="001513C7" w:rsidP="001513C7">
      <w:pPr>
        <w:pStyle w:val="ListParagraph"/>
        <w:numPr>
          <w:ilvl w:val="1"/>
          <w:numId w:val="1"/>
        </w:numPr>
      </w:pPr>
      <w:r>
        <w:t xml:space="preserve">Despite the amount of report space that is devoted to contextualizing the current human rights environment in Myanmar, there is a lack of detail </w:t>
      </w:r>
      <w:r w:rsidR="00824CA3">
        <w:t xml:space="preserve">to its assessment and the </w:t>
      </w:r>
      <w:r>
        <w:t xml:space="preserve">abstract, broad approach taken fail to provide the reader with an accurate sense of who the rightsholders are and </w:t>
      </w:r>
      <w:r w:rsidR="00824CA3">
        <w:t>what is really at stake in terms of human rights in the country.</w:t>
      </w:r>
    </w:p>
    <w:p w14:paraId="0420673A" w14:textId="4780B4C4" w:rsidR="00BA5786" w:rsidRDefault="00BA5786" w:rsidP="00BA5786">
      <w:pPr>
        <w:pStyle w:val="ListParagraph"/>
        <w:numPr>
          <w:ilvl w:val="0"/>
          <w:numId w:val="1"/>
        </w:numPr>
      </w:pPr>
      <w:r>
        <w:t xml:space="preserve">Lack of specificity of rightsholders </w:t>
      </w:r>
      <w:r w:rsidR="001513C7">
        <w:t>or inaccurate identification of rightsholders</w:t>
      </w:r>
    </w:p>
    <w:p w14:paraId="2FA397B9" w14:textId="2B81A7BB" w:rsidR="001513C7" w:rsidRDefault="001513C7" w:rsidP="001513C7">
      <w:pPr>
        <w:pStyle w:val="ListParagraph"/>
        <w:numPr>
          <w:ilvl w:val="1"/>
          <w:numId w:val="1"/>
        </w:numPr>
      </w:pPr>
      <w:r>
        <w:t xml:space="preserve">E.g. </w:t>
      </w:r>
      <w:r w:rsidR="00824CA3">
        <w:t>the report claims hate speech on Facebook that is not discovered and removed only poses security risks to “a subset of Facebook users,” when in reality the communities who could be harmed by this risk are not limited to Facebook users. These kinds of clearly erroneous conclusions make the report hard to take seriously.</w:t>
      </w:r>
    </w:p>
    <w:p w14:paraId="08D75AB6" w14:textId="7441C27C" w:rsidR="00BA5786" w:rsidRDefault="00BA5786" w:rsidP="00BA5786">
      <w:pPr>
        <w:pStyle w:val="ListParagraph"/>
        <w:numPr>
          <w:ilvl w:val="0"/>
          <w:numId w:val="1"/>
        </w:numPr>
      </w:pPr>
      <w:r>
        <w:t>Lack of transparency (Harrison) in terms of makeup of the 60 entities who BSR consulted with for the report</w:t>
      </w:r>
    </w:p>
    <w:p w14:paraId="19CF079C" w14:textId="3B288780" w:rsidR="00BA5786" w:rsidRDefault="00BA5786" w:rsidP="00BA5786">
      <w:pPr>
        <w:pStyle w:val="ListParagraph"/>
        <w:numPr>
          <w:ilvl w:val="1"/>
          <w:numId w:val="1"/>
        </w:numPr>
      </w:pPr>
      <w:r>
        <w:t>Demonstrates a potential tension between safety of informants or external consulting partners and transparency needed to make the report’s findings credible</w:t>
      </w:r>
    </w:p>
    <w:p w14:paraId="2A9ABBD0" w14:textId="401DFDA1" w:rsidR="00824CA3" w:rsidRDefault="00824CA3" w:rsidP="00824CA3">
      <w:pPr>
        <w:pStyle w:val="ListParagraph"/>
        <w:numPr>
          <w:ilvl w:val="1"/>
          <w:numId w:val="1"/>
        </w:numPr>
      </w:pPr>
      <w:r>
        <w:t>Raises questions about usefulness of conclusions made throughout the report</w:t>
      </w:r>
    </w:p>
    <w:p w14:paraId="5997E234" w14:textId="44B90955" w:rsidR="00EB533F" w:rsidRDefault="00EB533F" w:rsidP="00EB533F">
      <w:pPr>
        <w:pStyle w:val="ListParagraph"/>
        <w:numPr>
          <w:ilvl w:val="2"/>
          <w:numId w:val="1"/>
        </w:numPr>
      </w:pPr>
      <w:r>
        <w:t>How can we assess whether the information that interviewees provided was useful without knowing their relationship to the information provided?</w:t>
      </w:r>
    </w:p>
    <w:p w14:paraId="09A7D940" w14:textId="02DAE0AE" w:rsidR="00EB533F" w:rsidRDefault="00EB533F" w:rsidP="00EB533F">
      <w:pPr>
        <w:pStyle w:val="ListParagraph"/>
        <w:numPr>
          <w:ilvl w:val="3"/>
          <w:numId w:val="1"/>
        </w:numPr>
      </w:pPr>
      <w:r>
        <w:t>Can an everyday Facebook user make a claim about the sufficiency of FB’s Community Standards?</w:t>
      </w:r>
    </w:p>
    <w:p w14:paraId="521101AE" w14:textId="21EAC026" w:rsidR="00EB533F" w:rsidRDefault="00EB533F" w:rsidP="00EB533F">
      <w:pPr>
        <w:pStyle w:val="ListParagraph"/>
        <w:numPr>
          <w:ilvl w:val="3"/>
          <w:numId w:val="1"/>
        </w:numPr>
      </w:pPr>
      <w:r>
        <w:t>Can an everyday Facebook user in Myanmar who is a part of a community that is not the frequent target of hate speech online say that FB has provided increase freedom of expression opportunities that wouldn’t have existed otherwise?</w:t>
      </w:r>
    </w:p>
    <w:p w14:paraId="2B0BA59D" w14:textId="11AC980B" w:rsidR="00BA5786" w:rsidRDefault="00BA5786" w:rsidP="00BA5786">
      <w:pPr>
        <w:pStyle w:val="ListParagraph"/>
        <w:numPr>
          <w:ilvl w:val="0"/>
          <w:numId w:val="1"/>
        </w:numPr>
      </w:pPr>
      <w:r>
        <w:t xml:space="preserve">Overall lack of substantiation of claims and inconsistency in claims </w:t>
      </w:r>
    </w:p>
    <w:p w14:paraId="02E3237E" w14:textId="77777777" w:rsidR="00BA5786" w:rsidRDefault="00BA5786" w:rsidP="00BA5786">
      <w:pPr>
        <w:pStyle w:val="ListParagraph"/>
        <w:numPr>
          <w:ilvl w:val="1"/>
          <w:numId w:val="1"/>
        </w:numPr>
      </w:pPr>
      <w:r>
        <w:t>E.g. the report frequently claims that bad actors make a minority of users on the platform, however, never provides information or evidence that enables the group to make that claim.</w:t>
      </w:r>
    </w:p>
    <w:p w14:paraId="0A21D430" w14:textId="0ADBBF48" w:rsidR="00BA5786" w:rsidRDefault="00BA5786" w:rsidP="00BA5786">
      <w:pPr>
        <w:pStyle w:val="ListParagraph"/>
        <w:numPr>
          <w:ilvl w:val="2"/>
          <w:numId w:val="1"/>
        </w:numPr>
      </w:pPr>
      <w:r>
        <w:t>Since this information is presumably provided by Facebook (who would have access to data that shows what share of users are considers “bad actors” but an interest making that number appear low) or local Facebook users themselves (who don’t have access to the data to make this kind of observation) the claim and the conclusions the authors reach from it are not meaningful</w:t>
      </w:r>
    </w:p>
    <w:p w14:paraId="5ADECAB1" w14:textId="0AAFD54A" w:rsidR="00BA5786" w:rsidRDefault="00BA5786" w:rsidP="00BA5786">
      <w:pPr>
        <w:pStyle w:val="ListParagraph"/>
        <w:numPr>
          <w:ilvl w:val="1"/>
          <w:numId w:val="1"/>
        </w:numPr>
      </w:pPr>
      <w:r>
        <w:t xml:space="preserve">E.g. report concludes that Community Standards </w:t>
      </w:r>
      <w:r w:rsidRPr="00BA5786">
        <w:rPr>
          <w:i/>
          <w:iCs/>
        </w:rPr>
        <w:t xml:space="preserve">enforcement </w:t>
      </w:r>
      <w:r>
        <w:t xml:space="preserve">should be a bigger priority than reassessing the Community Standards policies themselves. </w:t>
      </w:r>
      <w:r w:rsidR="001513C7">
        <w:t>There is an inconsistency between the report’s concession that the current Community Standards policy is only to deprioritize rather than remove misinformation and its finding that misinformation leads to violence offline.</w:t>
      </w:r>
    </w:p>
    <w:p w14:paraId="36B4211A" w14:textId="77777777" w:rsidR="00EB533F" w:rsidRDefault="00BA5786" w:rsidP="00EB533F">
      <w:pPr>
        <w:pStyle w:val="ListParagraph"/>
        <w:numPr>
          <w:ilvl w:val="0"/>
          <w:numId w:val="1"/>
        </w:numPr>
      </w:pPr>
      <w:r>
        <w:t xml:space="preserve">A majority of the report focuses on contextualizing the legal framework in Myanmar (not particularly meaningfully) while only a few pages discuss the actual identification of human rights impacts and risks </w:t>
      </w:r>
    </w:p>
    <w:p w14:paraId="6788B965" w14:textId="01F88AE3" w:rsidR="00BA5786" w:rsidRDefault="00EB533F" w:rsidP="00EB533F">
      <w:pPr>
        <w:pStyle w:val="ListParagraph"/>
        <w:numPr>
          <w:ilvl w:val="0"/>
          <w:numId w:val="1"/>
        </w:numPr>
      </w:pPr>
      <w:r>
        <w:t>Overall, the report provides an abundance of information, but it lacks organization, prioritization, clarity, transparency in the process, and clear actionable takeaways.</w:t>
      </w:r>
      <w:r w:rsidR="00BA5786">
        <w:t xml:space="preserve">  </w:t>
      </w:r>
    </w:p>
    <w:p w14:paraId="36F4D36C" w14:textId="23ABB304" w:rsidR="00EB533F" w:rsidRDefault="00EB533F" w:rsidP="00EB533F">
      <w:pPr>
        <w:pStyle w:val="ListParagraph"/>
        <w:numPr>
          <w:ilvl w:val="1"/>
          <w:numId w:val="1"/>
        </w:numPr>
      </w:pPr>
      <w:r>
        <w:t xml:space="preserve">Doesn’t utilize existing language </w:t>
      </w:r>
    </w:p>
    <w:p w14:paraId="0CFF5B20" w14:textId="4F0B72B6" w:rsidR="00EB533F" w:rsidRDefault="00EB533F" w:rsidP="00EB533F">
      <w:pPr>
        <w:pStyle w:val="ListParagraph"/>
        <w:numPr>
          <w:ilvl w:val="1"/>
          <w:numId w:val="1"/>
        </w:numPr>
      </w:pPr>
      <w:r>
        <w:t>Doesn’t present findings until page 35 and the contextualization it does for the 34 pages proceeding these findings largely stress that Facebook can’t do much to improve the situation anyway.</w:t>
      </w:r>
    </w:p>
    <w:p w14:paraId="053C9008" w14:textId="77777777" w:rsidR="00EB533F" w:rsidRDefault="00EB533F" w:rsidP="00EB533F"/>
    <w:sectPr w:rsidR="00EB533F"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CE6D68"/>
    <w:multiLevelType w:val="hybridMultilevel"/>
    <w:tmpl w:val="D646D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86"/>
    <w:rsid w:val="001513C7"/>
    <w:rsid w:val="00195ADF"/>
    <w:rsid w:val="00524A88"/>
    <w:rsid w:val="005A1CA7"/>
    <w:rsid w:val="00824CA3"/>
    <w:rsid w:val="008C66BF"/>
    <w:rsid w:val="00975455"/>
    <w:rsid w:val="00A10B04"/>
    <w:rsid w:val="00BA5786"/>
    <w:rsid w:val="00CC4381"/>
    <w:rsid w:val="00EB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E90720"/>
  <w15:chartTrackingRefBased/>
  <w15:docId w15:val="{CAB090E6-47B4-4141-9348-18438B111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6BF"/>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paragraph" w:styleId="ListParagraph">
    <w:name w:val="List Paragraph"/>
    <w:basedOn w:val="Normal"/>
    <w:uiPriority w:val="34"/>
    <w:qFormat/>
    <w:rsid w:val="00BA57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1</cp:revision>
  <dcterms:created xsi:type="dcterms:W3CDTF">2020-06-05T19:03:00Z</dcterms:created>
  <dcterms:modified xsi:type="dcterms:W3CDTF">2020-06-05T19:51:00Z</dcterms:modified>
</cp:coreProperties>
</file>