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9F1858" w14:textId="77777777" w:rsidR="00333961" w:rsidRDefault="00333961" w:rsidP="00333961">
      <w:r w:rsidRPr="00333961">
        <w:rPr>
          <w:b/>
          <w:bCs/>
        </w:rPr>
        <w:t>Summary:</w:t>
      </w:r>
      <w:r>
        <w:t xml:space="preserve"> </w:t>
      </w:r>
      <w:proofErr w:type="spellStart"/>
      <w:r>
        <w:t>Telia</w:t>
      </w:r>
      <w:proofErr w:type="spellEnd"/>
      <w:r>
        <w:t xml:space="preserve"> Company is large telecommunications company with subsidiaries throughout the world. The company conducted a global corporate wide HRIA in 2013 with the Danish Institute for Human Rights. That assessment recommended country-specific HRIAs. I read the Lithuania HRIA conducted by BSR in 2016. The company has a specific Human Rights Policy and has corporate wide policies relating to freedom of expression, privacy, etc. </w:t>
      </w:r>
      <w:proofErr w:type="gramStart"/>
      <w:r>
        <w:t>It’s</w:t>
      </w:r>
      <w:proofErr w:type="gramEnd"/>
      <w:r>
        <w:t xml:space="preserve"> policies, procedures reflect that the company values human rights and is building human rights concerns (including potential risks identified at the country-specific level) into its operations. </w:t>
      </w:r>
    </w:p>
    <w:p w14:paraId="349B5136" w14:textId="77777777" w:rsidR="00333961" w:rsidRDefault="00333961" w:rsidP="00333961"/>
    <w:p w14:paraId="3C7EC294" w14:textId="77777777" w:rsidR="00333961" w:rsidRPr="00333961" w:rsidRDefault="00333961" w:rsidP="00333961">
      <w:pPr>
        <w:rPr>
          <w:b/>
          <w:bCs/>
        </w:rPr>
      </w:pPr>
      <w:r w:rsidRPr="00333961">
        <w:rPr>
          <w:b/>
          <w:bCs/>
        </w:rPr>
        <w:t>Takeaways:</w:t>
      </w:r>
    </w:p>
    <w:p w14:paraId="003C5EA6" w14:textId="35C38E15" w:rsidR="00333961" w:rsidRDefault="00333961" w:rsidP="00333961">
      <w:pPr>
        <w:pStyle w:val="ListParagraph"/>
        <w:numPr>
          <w:ilvl w:val="0"/>
          <w:numId w:val="4"/>
        </w:numPr>
      </w:pPr>
      <w:r>
        <w:t>BSR Lithuania HRIA is much more organized, thorough, and actionable than previous Facebook HRIAs I have read of theirs</w:t>
      </w:r>
    </w:p>
    <w:p w14:paraId="218EFCBA" w14:textId="77B0E8C0" w:rsidR="00333961" w:rsidRDefault="00333961" w:rsidP="00333961">
      <w:pPr>
        <w:pStyle w:val="ListParagraph"/>
        <w:numPr>
          <w:ilvl w:val="1"/>
          <w:numId w:val="4"/>
        </w:numPr>
      </w:pPr>
      <w:r>
        <w:t xml:space="preserve">The impact assessment </w:t>
      </w:r>
      <w:r w:rsidR="006C5AE3">
        <w:t>provided all relevant information (based on UNGP) including…</w:t>
      </w:r>
    </w:p>
    <w:p w14:paraId="7093FE4A" w14:textId="7A320549" w:rsidR="00333961" w:rsidRDefault="006C5AE3" w:rsidP="00333961">
      <w:pPr>
        <w:pStyle w:val="ListParagraph"/>
        <w:numPr>
          <w:ilvl w:val="2"/>
          <w:numId w:val="4"/>
        </w:numPr>
      </w:pPr>
      <w:r>
        <w:t>BSR’s judgement of the impact’s p</w:t>
      </w:r>
      <w:r w:rsidR="00333961">
        <w:t>riority level</w:t>
      </w:r>
    </w:p>
    <w:p w14:paraId="6F80A363" w14:textId="5D2797AB" w:rsidR="00333961" w:rsidRDefault="006C5AE3" w:rsidP="00333961">
      <w:pPr>
        <w:pStyle w:val="ListParagraph"/>
        <w:numPr>
          <w:ilvl w:val="2"/>
          <w:numId w:val="4"/>
        </w:numPr>
      </w:pPr>
      <w:r>
        <w:t>BSR’s judgement on what the c</w:t>
      </w:r>
      <w:r w:rsidR="00333961">
        <w:t>ompany’s relationship to impact (caused, contributed to, linked)</w:t>
      </w:r>
      <w:r>
        <w:t xml:space="preserve"> is</w:t>
      </w:r>
    </w:p>
    <w:p w14:paraId="29E02387" w14:textId="6A11B775" w:rsidR="00333961" w:rsidRDefault="00333961" w:rsidP="00333961">
      <w:pPr>
        <w:pStyle w:val="ListParagraph"/>
        <w:numPr>
          <w:ilvl w:val="1"/>
          <w:numId w:val="4"/>
        </w:numPr>
      </w:pPr>
      <w:r>
        <w:t>Recommendations are actionable</w:t>
      </w:r>
    </w:p>
    <w:p w14:paraId="2A30F1A2" w14:textId="772F6CE0" w:rsidR="00333961" w:rsidRDefault="00333961" w:rsidP="00333961">
      <w:pPr>
        <w:pStyle w:val="ListParagraph"/>
        <w:numPr>
          <w:ilvl w:val="2"/>
          <w:numId w:val="4"/>
        </w:numPr>
      </w:pPr>
      <w:r>
        <w:t xml:space="preserve">Even where TL is not found to have caused or contributed to </w:t>
      </w:r>
      <w:r w:rsidR="006C5AE3">
        <w:t xml:space="preserve">the potential impact (discrimination on the basis of gender or LGBTQ status) BSR provided recommendations for ways TL could promote non-discrimination internally </w:t>
      </w:r>
    </w:p>
    <w:p w14:paraId="75DA75A6" w14:textId="6911004F" w:rsidR="00225200" w:rsidRDefault="00225200" w:rsidP="006C5AE3">
      <w:pPr>
        <w:pStyle w:val="ListParagraph"/>
        <w:numPr>
          <w:ilvl w:val="0"/>
          <w:numId w:val="4"/>
        </w:numPr>
      </w:pPr>
      <w:r>
        <w:t>BSR Lithuania HRIA also includes disclaimers on the HRIA not being a legal due diligence or audit that were not included in other BSR reports</w:t>
      </w:r>
    </w:p>
    <w:p w14:paraId="4D3C107F" w14:textId="4CE9D6AF" w:rsidR="006C5AE3" w:rsidRDefault="006C5AE3" w:rsidP="006C5AE3">
      <w:pPr>
        <w:pStyle w:val="ListParagraph"/>
        <w:numPr>
          <w:ilvl w:val="0"/>
          <w:numId w:val="4"/>
        </w:numPr>
      </w:pPr>
      <w:r>
        <w:t>Company recognizes it</w:t>
      </w:r>
      <w:r w:rsidR="00225200">
        <w:t xml:space="preserve">s </w:t>
      </w:r>
      <w:r>
        <w:t>“obligation” to protect children as a telecommunications company</w:t>
      </w:r>
    </w:p>
    <w:p w14:paraId="1A8F073D" w14:textId="67CEA3DE" w:rsidR="006C5AE3" w:rsidRDefault="00225200" w:rsidP="006C5AE3">
      <w:pPr>
        <w:pStyle w:val="ListParagraph"/>
        <w:numPr>
          <w:ilvl w:val="0"/>
          <w:numId w:val="4"/>
        </w:numPr>
      </w:pPr>
      <w:r>
        <w:t>Uses language around the international legal human rights framework rather than international human rights norms like other companies</w:t>
      </w:r>
    </w:p>
    <w:p w14:paraId="3D6E7A2E" w14:textId="77777777" w:rsidR="006C5AE3" w:rsidRDefault="006C5AE3" w:rsidP="00333961"/>
    <w:p w14:paraId="18B326ED" w14:textId="77777777" w:rsidR="00333961" w:rsidRDefault="00333961" w:rsidP="00333961"/>
    <w:p w14:paraId="64F28683" w14:textId="5C28F44C" w:rsidR="00333961" w:rsidRPr="00333961" w:rsidRDefault="00333961" w:rsidP="00333961">
      <w:pPr>
        <w:rPr>
          <w:b/>
          <w:bCs/>
        </w:rPr>
      </w:pPr>
      <w:proofErr w:type="spellStart"/>
      <w:r w:rsidRPr="00333961">
        <w:rPr>
          <w:b/>
          <w:bCs/>
        </w:rPr>
        <w:t>Telia</w:t>
      </w:r>
      <w:proofErr w:type="spellEnd"/>
      <w:r w:rsidRPr="00333961">
        <w:rPr>
          <w:b/>
          <w:bCs/>
        </w:rPr>
        <w:t xml:space="preserve"> Company</w:t>
      </w:r>
      <w:r w:rsidRPr="00333961">
        <w:rPr>
          <w:b/>
          <w:bCs/>
        </w:rPr>
        <w:t xml:space="preserve"> Website</w:t>
      </w:r>
    </w:p>
    <w:p w14:paraId="192277D2" w14:textId="32B2AE84" w:rsidR="00333961" w:rsidRDefault="00333961" w:rsidP="00333961">
      <w:hyperlink r:id="rId5" w:history="1">
        <w:r w:rsidRPr="00D97782">
          <w:rPr>
            <w:rStyle w:val="Hyperlink"/>
          </w:rPr>
          <w:t>https://www.teliacompany.com/en/sustainability/responsible-business/human-rights/</w:t>
        </w:r>
      </w:hyperlink>
    </w:p>
    <w:p w14:paraId="5A5B814A" w14:textId="77777777" w:rsidR="00333961" w:rsidRDefault="00333961" w:rsidP="00333961">
      <w:pPr>
        <w:pStyle w:val="ListParagraph"/>
        <w:numPr>
          <w:ilvl w:val="0"/>
          <w:numId w:val="1"/>
        </w:numPr>
      </w:pPr>
      <w:r>
        <w:t xml:space="preserve">Human rights </w:t>
      </w:r>
      <w:proofErr w:type="gramStart"/>
      <w:r>
        <w:t>appears</w:t>
      </w:r>
      <w:proofErr w:type="gramEnd"/>
      <w:r>
        <w:t xml:space="preserve"> to fall under the company’s Sustainability efforts</w:t>
      </w:r>
    </w:p>
    <w:p w14:paraId="037BD119" w14:textId="77777777" w:rsidR="00333961" w:rsidRDefault="00333961" w:rsidP="00333961">
      <w:pPr>
        <w:pStyle w:val="ListParagraph"/>
        <w:numPr>
          <w:ilvl w:val="0"/>
          <w:numId w:val="1"/>
        </w:numPr>
      </w:pPr>
      <w:proofErr w:type="spellStart"/>
      <w:r>
        <w:t>Telia</w:t>
      </w:r>
      <w:proofErr w:type="spellEnd"/>
      <w:r>
        <w:t xml:space="preserve"> uses UNGP language to describe its human rights efforts and policy:</w:t>
      </w:r>
    </w:p>
    <w:p w14:paraId="40115E0F" w14:textId="77777777" w:rsidR="00333961" w:rsidRDefault="00333961" w:rsidP="00333961">
      <w:pPr>
        <w:pStyle w:val="ListParagraph"/>
        <w:numPr>
          <w:ilvl w:val="1"/>
          <w:numId w:val="1"/>
        </w:numPr>
      </w:pPr>
      <w:r>
        <w:t xml:space="preserve"> “Our aim is to </w:t>
      </w:r>
      <w:r>
        <w:rPr>
          <w:i/>
          <w:iCs/>
        </w:rPr>
        <w:t xml:space="preserve">know, show </w:t>
      </w:r>
      <w:r>
        <w:t xml:space="preserve">and manage our </w:t>
      </w:r>
      <w:r>
        <w:rPr>
          <w:i/>
          <w:iCs/>
        </w:rPr>
        <w:t xml:space="preserve">human rights impacts, risks and opportunities. </w:t>
      </w:r>
      <w:r>
        <w:t>With good faith efforts, our ambition is to improve over time and to be considered an industry leader in human rights.”</w:t>
      </w:r>
    </w:p>
    <w:p w14:paraId="75524534" w14:textId="77777777" w:rsidR="00333961" w:rsidRDefault="00333961" w:rsidP="00333961">
      <w:pPr>
        <w:pStyle w:val="ListParagraph"/>
        <w:numPr>
          <w:ilvl w:val="2"/>
          <w:numId w:val="1"/>
        </w:numPr>
      </w:pPr>
      <w:r>
        <w:t xml:space="preserve">UNGP Principle 15 Commentary: “Business enterprises </w:t>
      </w:r>
      <w:r w:rsidRPr="00D97782">
        <w:rPr>
          <w:i/>
          <w:iCs/>
        </w:rPr>
        <w:t>need to know and show</w:t>
      </w:r>
      <w:r>
        <w:t xml:space="preserve"> that they respect human rights.” </w:t>
      </w:r>
    </w:p>
    <w:p w14:paraId="7035E156" w14:textId="77777777" w:rsidR="00333961" w:rsidRPr="00D97782" w:rsidRDefault="00333961" w:rsidP="00333961">
      <w:pPr>
        <w:pStyle w:val="ListParagraph"/>
        <w:numPr>
          <w:ilvl w:val="2"/>
          <w:numId w:val="1"/>
        </w:numPr>
      </w:pPr>
      <w:r>
        <w:lastRenderedPageBreak/>
        <w:t xml:space="preserve">UNGP Principle 20 Commentary: “Tracking is necessary in order for a business enterprise to know if its human rights policies are being implemented optimally, whether it has responded effectively to the identified human rights impacts, and </w:t>
      </w:r>
      <w:r>
        <w:rPr>
          <w:i/>
          <w:iCs/>
        </w:rPr>
        <w:t xml:space="preserve">to drive continuous improvement.” </w:t>
      </w:r>
    </w:p>
    <w:p w14:paraId="5E128D69" w14:textId="77777777" w:rsidR="00333961" w:rsidRDefault="00333961" w:rsidP="00333961">
      <w:pPr>
        <w:pStyle w:val="ListParagraph"/>
        <w:numPr>
          <w:ilvl w:val="0"/>
          <w:numId w:val="1"/>
        </w:numPr>
      </w:pPr>
      <w:r>
        <w:t>It directly states the potential human rights impacts associated with the business enterprise in a CHALLENGES section at the top of the company’s Human Rights page, significant that this content is above the fold</w:t>
      </w:r>
    </w:p>
    <w:p w14:paraId="08C7E803" w14:textId="77777777" w:rsidR="00333961" w:rsidRDefault="00333961" w:rsidP="00333961">
      <w:pPr>
        <w:pStyle w:val="ListParagraph"/>
        <w:numPr>
          <w:ilvl w:val="1"/>
          <w:numId w:val="1"/>
        </w:numPr>
      </w:pPr>
      <w:r>
        <w:t>“Issues related to human rights, such as customer privacy, freedom of expression and surveillance privacy can pose a risk to users of telecom services. As an international group of companies with sourcing from tens of thousands of local and international suppliers, we need to manage supply chain-specific human rights risks such as child and forced labor, labor rights and basic health and safety provisions.”</w:t>
      </w:r>
    </w:p>
    <w:p w14:paraId="781C8005" w14:textId="6D6E87B6" w:rsidR="00333961" w:rsidRDefault="00333961" w:rsidP="00333961">
      <w:pPr>
        <w:pStyle w:val="ListParagraph"/>
        <w:numPr>
          <w:ilvl w:val="0"/>
          <w:numId w:val="1"/>
        </w:numPr>
      </w:pPr>
      <w:r>
        <w:t>The company has a Human Rights policy</w:t>
      </w:r>
    </w:p>
    <w:p w14:paraId="78684436" w14:textId="77777777" w:rsidR="00333961" w:rsidRDefault="00333961" w:rsidP="00333961">
      <w:pPr>
        <w:pStyle w:val="ListParagraph"/>
        <w:numPr>
          <w:ilvl w:val="1"/>
          <w:numId w:val="1"/>
        </w:numPr>
      </w:pPr>
      <w:r>
        <w:t>UNGP Principle 16 Policy Commitment: “As the basis for embedding their responsibility to respect human rights, business enterprises should express their commitment to meet this responsibility through a statement of policy…”</w:t>
      </w:r>
    </w:p>
    <w:p w14:paraId="530DCA52" w14:textId="77777777" w:rsidR="00333961" w:rsidRDefault="00333961" w:rsidP="00333961">
      <w:pPr>
        <w:pStyle w:val="ListParagraph"/>
        <w:numPr>
          <w:ilvl w:val="2"/>
          <w:numId w:val="1"/>
        </w:numPr>
      </w:pPr>
      <w:r>
        <w:t xml:space="preserve">Commentary on Integration and Coherence: “Just as States should work towards policy coherence, so business enterprises need to strive for coherence between their responsibility to respect human rights and policies and procedures </w:t>
      </w:r>
    </w:p>
    <w:p w14:paraId="53178B9F" w14:textId="77777777" w:rsidR="00333961" w:rsidRDefault="00333961" w:rsidP="00333961">
      <w:pPr>
        <w:pStyle w:val="ListParagraph"/>
        <w:numPr>
          <w:ilvl w:val="0"/>
          <w:numId w:val="1"/>
        </w:numPr>
      </w:pPr>
      <w:r>
        <w:t xml:space="preserve">In 2015, </w:t>
      </w:r>
      <w:proofErr w:type="spellStart"/>
      <w:r>
        <w:t>Telia</w:t>
      </w:r>
      <w:proofErr w:type="spellEnd"/>
      <w:r>
        <w:t xml:space="preserve"> commissioned BSR to undertake HRIA of companies in Eurasia as part of HRDD and a responsible exit from the region</w:t>
      </w:r>
    </w:p>
    <w:p w14:paraId="495438D0" w14:textId="77777777" w:rsidR="00333961" w:rsidRDefault="00333961" w:rsidP="00333961"/>
    <w:p w14:paraId="19A7C8DF" w14:textId="77777777" w:rsidR="006C5AE3" w:rsidRDefault="006C5AE3">
      <w:pPr>
        <w:rPr>
          <w:b/>
          <w:bCs/>
        </w:rPr>
      </w:pPr>
      <w:r>
        <w:rPr>
          <w:b/>
          <w:bCs/>
        </w:rPr>
        <w:br w:type="page"/>
      </w:r>
    </w:p>
    <w:p w14:paraId="3F146C8A" w14:textId="45DBBB28" w:rsidR="00333961" w:rsidRPr="00333961" w:rsidRDefault="00333961" w:rsidP="00333961">
      <w:pPr>
        <w:rPr>
          <w:b/>
          <w:bCs/>
        </w:rPr>
      </w:pPr>
      <w:proofErr w:type="spellStart"/>
      <w:r w:rsidRPr="00333961">
        <w:rPr>
          <w:b/>
          <w:bCs/>
        </w:rPr>
        <w:lastRenderedPageBreak/>
        <w:t>Telia</w:t>
      </w:r>
      <w:proofErr w:type="spellEnd"/>
      <w:r w:rsidRPr="00333961">
        <w:rPr>
          <w:b/>
          <w:bCs/>
        </w:rPr>
        <w:t xml:space="preserve"> Company, Group Policy – Human Rights, 2020</w:t>
      </w:r>
    </w:p>
    <w:p w14:paraId="0D94AFF8" w14:textId="77777777" w:rsidR="00333961" w:rsidRDefault="00333961" w:rsidP="00333961">
      <w:pPr>
        <w:pStyle w:val="ListParagraph"/>
        <w:numPr>
          <w:ilvl w:val="0"/>
          <w:numId w:val="2"/>
        </w:numPr>
      </w:pPr>
      <w:r>
        <w:t xml:space="preserve">Purpose of policy is to outline </w:t>
      </w:r>
      <w:proofErr w:type="spellStart"/>
      <w:r>
        <w:t>Telia’s</w:t>
      </w:r>
      <w:proofErr w:type="spellEnd"/>
      <w:r>
        <w:t xml:space="preserve"> commitment to respect and support human rights of all people affected by their businesses throughout the societies where they operate</w:t>
      </w:r>
    </w:p>
    <w:p w14:paraId="1C2F7BA9" w14:textId="77777777" w:rsidR="00333961" w:rsidRDefault="00333961" w:rsidP="00333961">
      <w:pPr>
        <w:pStyle w:val="ListParagraph"/>
        <w:numPr>
          <w:ilvl w:val="1"/>
          <w:numId w:val="2"/>
        </w:numPr>
      </w:pPr>
      <w:r>
        <w:t>Sets out proactive efforts to engage with business partners, governments and other stakeholders to uphold human rights standards</w:t>
      </w:r>
    </w:p>
    <w:p w14:paraId="64A7CF92" w14:textId="77777777" w:rsidR="00333961" w:rsidRDefault="00333961" w:rsidP="00333961">
      <w:pPr>
        <w:pStyle w:val="ListParagraph"/>
        <w:numPr>
          <w:ilvl w:val="1"/>
          <w:numId w:val="2"/>
        </w:numPr>
      </w:pPr>
      <w:r>
        <w:t>Based on internationally recognized human rights outlined in International Bill of Human Rights (UDHR, ICCPR, ICESC) and eight ILO core conventions, and additional standards relating to specific groups and populations where applicable</w:t>
      </w:r>
    </w:p>
    <w:p w14:paraId="14D2F154" w14:textId="77777777" w:rsidR="00333961" w:rsidRDefault="00333961" w:rsidP="00333961">
      <w:pPr>
        <w:pStyle w:val="ListParagraph"/>
        <w:numPr>
          <w:ilvl w:val="1"/>
          <w:numId w:val="2"/>
        </w:numPr>
      </w:pPr>
      <w:r>
        <w:t xml:space="preserve">Policy affirms </w:t>
      </w:r>
      <w:proofErr w:type="spellStart"/>
      <w:r>
        <w:t>Telia</w:t>
      </w:r>
      <w:proofErr w:type="spellEnd"/>
      <w:r>
        <w:t xml:space="preserve"> has a “responsibility” to respect human rights and “to make sure it avoids and is not complicit in human rights abuses,” stemming from UNGP, OECD Guidelines for Multinational Enterprises and the UN Global Compact signed by the company</w:t>
      </w:r>
    </w:p>
    <w:p w14:paraId="7B80DC75" w14:textId="77777777" w:rsidR="00333961" w:rsidRDefault="00333961" w:rsidP="00333961">
      <w:pPr>
        <w:pStyle w:val="ListParagraph"/>
        <w:numPr>
          <w:ilvl w:val="0"/>
          <w:numId w:val="2"/>
        </w:numPr>
      </w:pPr>
      <w:r>
        <w:t>Commitments and expectations – company “recognizes its responsibility to respect and support human rights in all its business operations” and “endeavors to find opportunities to engage and use [its] leverage in [its] business relationships to proactively respect and support human rights</w:t>
      </w:r>
    </w:p>
    <w:p w14:paraId="19967682" w14:textId="77777777" w:rsidR="00333961" w:rsidRDefault="00333961" w:rsidP="00333961">
      <w:pPr>
        <w:pStyle w:val="ListParagraph"/>
        <w:numPr>
          <w:ilvl w:val="1"/>
          <w:numId w:val="2"/>
        </w:numPr>
      </w:pPr>
      <w:r>
        <w:t xml:space="preserve">Strives to avoid complicity in human rights violations </w:t>
      </w:r>
    </w:p>
    <w:p w14:paraId="3C4D1266" w14:textId="77777777" w:rsidR="00333961" w:rsidRDefault="00333961" w:rsidP="00333961">
      <w:pPr>
        <w:pStyle w:val="ListParagraph"/>
        <w:numPr>
          <w:ilvl w:val="1"/>
          <w:numId w:val="2"/>
        </w:numPr>
      </w:pPr>
      <w:r>
        <w:t>Promote ensure channels for transparent and open communication for all stakeholders – internal and external – to raise concerns without fear of retaliation or reprisal (fair investigation and grievance mechanisms)</w:t>
      </w:r>
    </w:p>
    <w:p w14:paraId="73C79D3B" w14:textId="77777777" w:rsidR="00333961" w:rsidRDefault="00333961" w:rsidP="00333961">
      <w:pPr>
        <w:pStyle w:val="ListParagraph"/>
        <w:numPr>
          <w:ilvl w:val="1"/>
          <w:numId w:val="2"/>
        </w:numPr>
      </w:pPr>
      <w:r>
        <w:t>Supports employees and partners in understanding human rights through communication and training</w:t>
      </w:r>
    </w:p>
    <w:p w14:paraId="4BE7D9E4" w14:textId="77777777" w:rsidR="00333961" w:rsidRDefault="00333961" w:rsidP="00333961">
      <w:pPr>
        <w:pStyle w:val="ListParagraph"/>
        <w:numPr>
          <w:ilvl w:val="1"/>
          <w:numId w:val="2"/>
        </w:numPr>
      </w:pPr>
      <w:r>
        <w:t xml:space="preserve">Committed HRDD and ongoing risk management process to prevent, mitigate, and account for how the company addresses adverse human rights impacts </w:t>
      </w:r>
    </w:p>
    <w:p w14:paraId="189EEA9B" w14:textId="77777777" w:rsidR="00333961" w:rsidRDefault="00333961" w:rsidP="00333961">
      <w:pPr>
        <w:pStyle w:val="ListParagraph"/>
        <w:numPr>
          <w:ilvl w:val="1"/>
          <w:numId w:val="2"/>
        </w:numPr>
      </w:pPr>
      <w:r>
        <w:t>Will focus on the human rights that are at risk of most severe negative impact as identified by ongoing due diligence and more in-depth HRIAs</w:t>
      </w:r>
    </w:p>
    <w:p w14:paraId="239AE991" w14:textId="77777777" w:rsidR="00333961" w:rsidRDefault="00333961" w:rsidP="00333961">
      <w:pPr>
        <w:pStyle w:val="ListParagraph"/>
        <w:numPr>
          <w:ilvl w:val="2"/>
          <w:numId w:val="2"/>
        </w:numPr>
      </w:pPr>
      <w:r>
        <w:t>Most relevant and material: anti-discrimination, children’s rights, freedom of expression, freedom of the media, labor rights, gender equality, and privacy</w:t>
      </w:r>
    </w:p>
    <w:p w14:paraId="08FF2E6E" w14:textId="77777777" w:rsidR="00333961" w:rsidRDefault="00333961" w:rsidP="00333961">
      <w:pPr>
        <w:pStyle w:val="ListParagraph"/>
        <w:numPr>
          <w:ilvl w:val="0"/>
          <w:numId w:val="2"/>
        </w:numPr>
      </w:pPr>
      <w:r>
        <w:t xml:space="preserve">Children’s Rights – company is committed to recognize, respect and support children’s rights (based on UN global Compact Children’s Rights and Business Principles) </w:t>
      </w:r>
    </w:p>
    <w:p w14:paraId="40A4E1C4" w14:textId="77777777" w:rsidR="00333961" w:rsidRDefault="00333961" w:rsidP="00333961">
      <w:pPr>
        <w:pStyle w:val="ListParagraph"/>
        <w:numPr>
          <w:ilvl w:val="1"/>
          <w:numId w:val="2"/>
        </w:numPr>
      </w:pPr>
      <w:r>
        <w:t>**as a telecommunications company, we recognize obligation to protect children by volunteering blocking access for customers to material defined by law enforcement to contain child sexual abuse material**</w:t>
      </w:r>
    </w:p>
    <w:p w14:paraId="1075F1B3" w14:textId="77777777" w:rsidR="00333961" w:rsidRDefault="00333961" w:rsidP="00333961">
      <w:pPr>
        <w:pStyle w:val="ListParagraph"/>
        <w:numPr>
          <w:ilvl w:val="0"/>
          <w:numId w:val="2"/>
        </w:numPr>
      </w:pPr>
      <w:r>
        <w:t>Company has specific policies around:</w:t>
      </w:r>
    </w:p>
    <w:p w14:paraId="17C61D2C" w14:textId="77777777" w:rsidR="00333961" w:rsidRDefault="00333961" w:rsidP="00333961">
      <w:pPr>
        <w:pStyle w:val="ListParagraph"/>
        <w:numPr>
          <w:ilvl w:val="1"/>
          <w:numId w:val="2"/>
        </w:numPr>
      </w:pPr>
      <w:r>
        <w:t>Anti-bribery and Corruption</w:t>
      </w:r>
    </w:p>
    <w:p w14:paraId="2659DCDB" w14:textId="77777777" w:rsidR="00333961" w:rsidRDefault="00333961" w:rsidP="00333961">
      <w:pPr>
        <w:pStyle w:val="ListParagraph"/>
        <w:numPr>
          <w:ilvl w:val="1"/>
          <w:numId w:val="2"/>
        </w:numPr>
      </w:pPr>
      <w:r>
        <w:t>Freedom of Expression &amp; Surveillance Privacy</w:t>
      </w:r>
    </w:p>
    <w:p w14:paraId="607A760E" w14:textId="77777777" w:rsidR="00333961" w:rsidRDefault="00333961" w:rsidP="00333961">
      <w:pPr>
        <w:pStyle w:val="ListParagraph"/>
        <w:numPr>
          <w:ilvl w:val="1"/>
          <w:numId w:val="2"/>
        </w:numPr>
      </w:pPr>
      <w:r>
        <w:t>Occupational Health and Safety</w:t>
      </w:r>
    </w:p>
    <w:p w14:paraId="550FCF47" w14:textId="77777777" w:rsidR="00333961" w:rsidRDefault="00333961" w:rsidP="00333961">
      <w:pPr>
        <w:pStyle w:val="ListParagraph"/>
        <w:numPr>
          <w:ilvl w:val="1"/>
          <w:numId w:val="2"/>
        </w:numPr>
      </w:pPr>
      <w:r>
        <w:lastRenderedPageBreak/>
        <w:t>People</w:t>
      </w:r>
    </w:p>
    <w:p w14:paraId="5A8FA89D" w14:textId="77777777" w:rsidR="00333961" w:rsidRDefault="00333961" w:rsidP="00333961">
      <w:pPr>
        <w:pStyle w:val="ListParagraph"/>
        <w:numPr>
          <w:ilvl w:val="1"/>
          <w:numId w:val="2"/>
        </w:numPr>
      </w:pPr>
      <w:r>
        <w:t>Privacy and Data Protection</w:t>
      </w:r>
    </w:p>
    <w:p w14:paraId="5444765C" w14:textId="77777777" w:rsidR="00333961" w:rsidRDefault="00333961" w:rsidP="00333961">
      <w:pPr>
        <w:pStyle w:val="ListParagraph"/>
        <w:numPr>
          <w:ilvl w:val="1"/>
          <w:numId w:val="2"/>
        </w:numPr>
      </w:pPr>
      <w:proofErr w:type="spellStart"/>
      <w:r>
        <w:t>Telia</w:t>
      </w:r>
      <w:proofErr w:type="spellEnd"/>
      <w:r>
        <w:t xml:space="preserve"> Company Supplier Code of Conduct</w:t>
      </w:r>
    </w:p>
    <w:p w14:paraId="617D93C4" w14:textId="77777777" w:rsidR="00333961" w:rsidRDefault="00333961" w:rsidP="00333961">
      <w:pPr>
        <w:pStyle w:val="ListParagraph"/>
        <w:numPr>
          <w:ilvl w:val="1"/>
          <w:numId w:val="2"/>
        </w:numPr>
      </w:pPr>
      <w:r>
        <w:t>Trade Sanctions and Export Control</w:t>
      </w:r>
    </w:p>
    <w:p w14:paraId="299AB912" w14:textId="77777777" w:rsidR="00333961" w:rsidRDefault="00333961" w:rsidP="00333961">
      <w:pPr>
        <w:pStyle w:val="ListParagraph"/>
        <w:numPr>
          <w:ilvl w:val="0"/>
          <w:numId w:val="2"/>
        </w:numPr>
      </w:pPr>
      <w:r>
        <w:t xml:space="preserve">Policy applies to </w:t>
      </w:r>
      <w:proofErr w:type="spellStart"/>
      <w:r>
        <w:t>Telia</w:t>
      </w:r>
      <w:proofErr w:type="spellEnd"/>
      <w:r>
        <w:t xml:space="preserve"> Company AB, its subsidiaries and joint operations as binding</w:t>
      </w:r>
    </w:p>
    <w:p w14:paraId="2FBAAC79" w14:textId="77777777" w:rsidR="00333961" w:rsidRDefault="00333961" w:rsidP="00333961">
      <w:pPr>
        <w:pStyle w:val="ListParagraph"/>
        <w:numPr>
          <w:ilvl w:val="0"/>
          <w:numId w:val="2"/>
        </w:numPr>
      </w:pPr>
      <w:r>
        <w:t>Where company does not have direct control but has significant influence, it works towards promoting and adopting the policies principles</w:t>
      </w:r>
    </w:p>
    <w:p w14:paraId="27777BFE" w14:textId="77777777" w:rsidR="00333961" w:rsidRDefault="00333961" w:rsidP="00333961">
      <w:pPr>
        <w:pStyle w:val="ListParagraph"/>
        <w:numPr>
          <w:ilvl w:val="0"/>
          <w:numId w:val="2"/>
        </w:numPr>
      </w:pPr>
      <w:r>
        <w:t>Each Group Executive reporting to the CEO is “responsible for ensuring” that the policy is communicated and implemented, that employees in his or her area are familiar and follow the policy</w:t>
      </w:r>
    </w:p>
    <w:p w14:paraId="2DDC978A" w14:textId="77777777" w:rsidR="00333961" w:rsidRDefault="00333961" w:rsidP="00333961">
      <w:pPr>
        <w:pStyle w:val="ListParagraph"/>
        <w:numPr>
          <w:ilvl w:val="1"/>
          <w:numId w:val="2"/>
        </w:numPr>
      </w:pPr>
      <w:r>
        <w:t>Significant that the policy delegates responsibility for compliance with the head of each group</w:t>
      </w:r>
    </w:p>
    <w:p w14:paraId="02AE61ED" w14:textId="77777777" w:rsidR="00333961" w:rsidRDefault="00333961" w:rsidP="00333961">
      <w:pPr>
        <w:pStyle w:val="ListParagraph"/>
        <w:numPr>
          <w:ilvl w:val="0"/>
          <w:numId w:val="2"/>
        </w:numPr>
      </w:pPr>
      <w:r>
        <w:t>Any employee who suspects violations should “must speak up and raise the issue” to line manager, and secondly to HR department, Ethics and Compliance Office, or Speak-up Line</w:t>
      </w:r>
    </w:p>
    <w:p w14:paraId="76EF7DF0" w14:textId="77777777" w:rsidR="00333961" w:rsidRDefault="00333961" w:rsidP="00333961">
      <w:pPr>
        <w:pStyle w:val="ListParagraph"/>
        <w:numPr>
          <w:ilvl w:val="0"/>
          <w:numId w:val="2"/>
        </w:numPr>
      </w:pPr>
      <w:r>
        <w:t>Company expressly forbids any kind of retaliation – violations may lead to disciplinary action</w:t>
      </w:r>
    </w:p>
    <w:p w14:paraId="5CBF4CE9" w14:textId="77777777" w:rsidR="00333961" w:rsidRDefault="00333961" w:rsidP="00333961">
      <w:pPr>
        <w:pStyle w:val="ListParagraph"/>
        <w:numPr>
          <w:ilvl w:val="0"/>
          <w:numId w:val="2"/>
        </w:numPr>
      </w:pPr>
      <w:r>
        <w:t>There is a specific exemptions policy that lays out conditions that would allow for deviation from the policy (but they would really only apply to where local laws, language of business activity make it appropriate</w:t>
      </w:r>
    </w:p>
    <w:p w14:paraId="31F666A1" w14:textId="77777777" w:rsidR="00333961" w:rsidRDefault="00333961" w:rsidP="00333961"/>
    <w:p w14:paraId="3060D63F" w14:textId="77777777" w:rsidR="00333961" w:rsidRDefault="00333961" w:rsidP="00333961">
      <w:pPr>
        <w:pStyle w:val="Heading3"/>
      </w:pPr>
    </w:p>
    <w:p w14:paraId="62B71699" w14:textId="77777777" w:rsidR="00333961" w:rsidRDefault="00333961">
      <w:pPr>
        <w:rPr>
          <w:rFonts w:eastAsiaTheme="majorEastAsia" w:cstheme="majorBidi"/>
          <w:color w:val="1F3763" w:themeColor="accent1" w:themeShade="7F"/>
        </w:rPr>
      </w:pPr>
      <w:r>
        <w:br w:type="page"/>
      </w:r>
    </w:p>
    <w:p w14:paraId="54CBFC1D" w14:textId="0E07F7B8" w:rsidR="00333961" w:rsidRPr="00333961" w:rsidRDefault="00333961" w:rsidP="00333961">
      <w:pPr>
        <w:rPr>
          <w:b/>
          <w:bCs/>
        </w:rPr>
      </w:pPr>
      <w:r w:rsidRPr="00333961">
        <w:rPr>
          <w:b/>
          <w:bCs/>
        </w:rPr>
        <w:lastRenderedPageBreak/>
        <w:t xml:space="preserve">BSR, 2016. “Human Rights Impact Assessment: </w:t>
      </w:r>
      <w:proofErr w:type="spellStart"/>
      <w:r w:rsidRPr="00333961">
        <w:rPr>
          <w:b/>
          <w:bCs/>
        </w:rPr>
        <w:t>Telia</w:t>
      </w:r>
      <w:proofErr w:type="spellEnd"/>
      <w:r w:rsidRPr="00333961">
        <w:rPr>
          <w:b/>
          <w:bCs/>
        </w:rPr>
        <w:t xml:space="preserve"> Lithuania.”</w:t>
      </w:r>
    </w:p>
    <w:p w14:paraId="3093C545" w14:textId="77777777" w:rsidR="00333961" w:rsidRDefault="00333961" w:rsidP="00333961">
      <w:pPr>
        <w:pStyle w:val="ListParagraph"/>
        <w:numPr>
          <w:ilvl w:val="0"/>
          <w:numId w:val="3"/>
        </w:numPr>
      </w:pPr>
      <w:proofErr w:type="spellStart"/>
      <w:r>
        <w:t>Telia</w:t>
      </w:r>
      <w:proofErr w:type="spellEnd"/>
      <w:r>
        <w:t xml:space="preserve"> Lithuania is a subsidiary of </w:t>
      </w:r>
      <w:proofErr w:type="spellStart"/>
      <w:r>
        <w:t>Telia</w:t>
      </w:r>
      <w:proofErr w:type="spellEnd"/>
      <w:r>
        <w:t xml:space="preserve"> Company</w:t>
      </w:r>
    </w:p>
    <w:p w14:paraId="3003AEA6" w14:textId="77777777" w:rsidR="00333961" w:rsidRDefault="00333961" w:rsidP="00333961">
      <w:pPr>
        <w:pStyle w:val="ListParagraph"/>
        <w:numPr>
          <w:ilvl w:val="0"/>
          <w:numId w:val="3"/>
        </w:numPr>
      </w:pPr>
      <w:r>
        <w:t xml:space="preserve">HRIA funded by </w:t>
      </w:r>
      <w:proofErr w:type="spellStart"/>
      <w:r>
        <w:t>Telia</w:t>
      </w:r>
      <w:proofErr w:type="spellEnd"/>
      <w:r>
        <w:t xml:space="preserve"> Company but BSR has editorial control over contents</w:t>
      </w:r>
    </w:p>
    <w:p w14:paraId="184FF431" w14:textId="77777777" w:rsidR="00333961" w:rsidRDefault="00333961" w:rsidP="00333961">
      <w:pPr>
        <w:pStyle w:val="ListParagraph"/>
        <w:numPr>
          <w:ilvl w:val="1"/>
          <w:numId w:val="3"/>
        </w:numPr>
      </w:pPr>
      <w:r>
        <w:t>“As with other BSR HRIAs, some content of the original HRIA may have been removed from this public version owing to legal restrictions”</w:t>
      </w:r>
    </w:p>
    <w:p w14:paraId="4E57C621" w14:textId="77777777" w:rsidR="00333961" w:rsidRDefault="00333961" w:rsidP="00333961">
      <w:pPr>
        <w:pStyle w:val="ListParagraph"/>
        <w:numPr>
          <w:ilvl w:val="1"/>
          <w:numId w:val="3"/>
        </w:numPr>
      </w:pPr>
      <w:r>
        <w:t>**NOTE** Is this disclaimer included in other BSR HRIA reports I have read? If not, does that mean that content was not removed?</w:t>
      </w:r>
    </w:p>
    <w:p w14:paraId="1858C106" w14:textId="77777777" w:rsidR="00333961" w:rsidRDefault="00333961" w:rsidP="00333961">
      <w:pPr>
        <w:pStyle w:val="ListParagraph"/>
        <w:numPr>
          <w:ilvl w:val="0"/>
          <w:numId w:val="3"/>
        </w:numPr>
      </w:pPr>
      <w:r>
        <w:t>Disclaimer states that the “review…is not intended as legal advice,” and is not “an exhaustive review of legal or regulatory compliance.”</w:t>
      </w:r>
    </w:p>
    <w:p w14:paraId="1FF1BF46" w14:textId="77777777" w:rsidR="00333961" w:rsidRDefault="00333961" w:rsidP="00333961">
      <w:pPr>
        <w:pStyle w:val="ListParagraph"/>
        <w:numPr>
          <w:ilvl w:val="1"/>
          <w:numId w:val="3"/>
        </w:numPr>
      </w:pPr>
      <w:r>
        <w:t>**NOTE** Again, are these disclaimers included in other reports? Helpful for question about the legal standing of these instruments</w:t>
      </w:r>
    </w:p>
    <w:p w14:paraId="1843ADD5" w14:textId="77777777" w:rsidR="00333961" w:rsidRDefault="00333961" w:rsidP="00333961">
      <w:pPr>
        <w:pStyle w:val="ListParagraph"/>
        <w:numPr>
          <w:ilvl w:val="0"/>
          <w:numId w:val="3"/>
        </w:numPr>
      </w:pPr>
      <w:r>
        <w:t>Objectives: (1) to identify human rights impacts, risks, and opportunities (2) reach conclusions about these impacts and (3) make recommendations for how they can be managed and mitigated</w:t>
      </w:r>
    </w:p>
    <w:p w14:paraId="77709034" w14:textId="77777777" w:rsidR="00333961" w:rsidRDefault="00333961" w:rsidP="00333961">
      <w:pPr>
        <w:pStyle w:val="ListParagraph"/>
        <w:numPr>
          <w:ilvl w:val="1"/>
          <w:numId w:val="3"/>
        </w:numPr>
      </w:pPr>
      <w:r>
        <w:t>**NOTE** Is objective #2 typical or atypical of the other reports I read?</w:t>
      </w:r>
    </w:p>
    <w:p w14:paraId="34591433" w14:textId="77777777" w:rsidR="00333961" w:rsidRDefault="00333961" w:rsidP="00333961">
      <w:pPr>
        <w:pStyle w:val="ListParagraph"/>
        <w:numPr>
          <w:ilvl w:val="0"/>
          <w:numId w:val="3"/>
        </w:numPr>
      </w:pPr>
      <w:proofErr w:type="spellStart"/>
      <w:r>
        <w:t>Telia</w:t>
      </w:r>
      <w:proofErr w:type="spellEnd"/>
      <w:r>
        <w:t xml:space="preserve"> Company has stated its commitments to various international human rights conventions. </w:t>
      </w:r>
      <w:proofErr w:type="gramStart"/>
      <w:r>
        <w:t>It’s</w:t>
      </w:r>
      <w:proofErr w:type="gramEnd"/>
      <w:r>
        <w:t xml:space="preserve"> approach is set out in Group Policies and Group Instructions</w:t>
      </w:r>
    </w:p>
    <w:p w14:paraId="5868C55D" w14:textId="77777777" w:rsidR="00333961" w:rsidRDefault="00333961" w:rsidP="00333961">
      <w:pPr>
        <w:pStyle w:val="ListParagraph"/>
        <w:numPr>
          <w:ilvl w:val="1"/>
          <w:numId w:val="3"/>
        </w:numPr>
      </w:pPr>
      <w:r>
        <w:t xml:space="preserve">Group Policies – approved by the </w:t>
      </w:r>
      <w:proofErr w:type="spellStart"/>
      <w:r>
        <w:t>Telia</w:t>
      </w:r>
      <w:proofErr w:type="spellEnd"/>
      <w:r>
        <w:t xml:space="preserve"> Company Board of Directors; contain scope and purpose, principles, and roles and responsibilities that apply to the issue</w:t>
      </w:r>
    </w:p>
    <w:p w14:paraId="46685CA6" w14:textId="77777777" w:rsidR="00333961" w:rsidRDefault="00333961" w:rsidP="00333961">
      <w:pPr>
        <w:pStyle w:val="ListParagraph"/>
        <w:numPr>
          <w:ilvl w:val="1"/>
          <w:numId w:val="3"/>
        </w:numPr>
      </w:pPr>
      <w:r>
        <w:t xml:space="preserve">Group Instructions – approved by </w:t>
      </w:r>
      <w:proofErr w:type="spellStart"/>
      <w:r>
        <w:t>Telia</w:t>
      </w:r>
      <w:proofErr w:type="spellEnd"/>
      <w:r>
        <w:t xml:space="preserve"> Company CEO; provide more detail by describing the objectives and requirements that apply to the issue</w:t>
      </w:r>
    </w:p>
    <w:p w14:paraId="2CB71A4E" w14:textId="77777777" w:rsidR="00333961" w:rsidRDefault="00333961" w:rsidP="00333961">
      <w:pPr>
        <w:pStyle w:val="ListParagraph"/>
        <w:numPr>
          <w:ilvl w:val="0"/>
          <w:numId w:val="3"/>
        </w:numPr>
      </w:pPr>
      <w:r>
        <w:t>2013 global company-wide HRIA conducted by Danish Institute for Human Rights (DIHR) included a key recommendation to undertake country-specific HRIAs to explore application of international human rights standards in local context</w:t>
      </w:r>
    </w:p>
    <w:p w14:paraId="0778FF8D" w14:textId="77777777" w:rsidR="00333961" w:rsidRDefault="00333961" w:rsidP="00333961">
      <w:pPr>
        <w:pStyle w:val="ListParagraph"/>
        <w:numPr>
          <w:ilvl w:val="0"/>
          <w:numId w:val="3"/>
        </w:numPr>
      </w:pPr>
      <w:r>
        <w:t>Key Conclusions</w:t>
      </w:r>
    </w:p>
    <w:p w14:paraId="47F07633" w14:textId="77777777" w:rsidR="00333961" w:rsidRDefault="00333961" w:rsidP="00333961">
      <w:pPr>
        <w:pStyle w:val="ListParagraph"/>
        <w:numPr>
          <w:ilvl w:val="1"/>
          <w:numId w:val="3"/>
        </w:numPr>
      </w:pPr>
      <w:r>
        <w:t>At Global Level – TC has made substantial progress addressing human rights since 2013 assessment; co. can draw upon significant human rights infrastructure of policies, instructions, and process when implementing respect for human rights in Lithuania; high level of awareness among senior managers in TL and TC of expectations</w:t>
      </w:r>
    </w:p>
    <w:p w14:paraId="6EF36248" w14:textId="77777777" w:rsidR="00333961" w:rsidRDefault="00333961" w:rsidP="00333961">
      <w:pPr>
        <w:pStyle w:val="ListParagraph"/>
        <w:numPr>
          <w:ilvl w:val="1"/>
          <w:numId w:val="3"/>
        </w:numPr>
      </w:pPr>
      <w:r>
        <w:t>Local Level – Lithuania established liberal democracy and EU member is a source of significant human rights protections; current geopolitical situation could constrain protections and cause increased risks in freedom of expression and privacy; social attitudes may constrain human rights protections in areas of non-discrimination</w:t>
      </w:r>
    </w:p>
    <w:p w14:paraId="0A0E699B" w14:textId="77777777" w:rsidR="00333961" w:rsidRDefault="00333961" w:rsidP="00333961">
      <w:pPr>
        <w:pStyle w:val="ListParagraph"/>
        <w:numPr>
          <w:ilvl w:val="1"/>
          <w:numId w:val="3"/>
        </w:numPr>
      </w:pPr>
      <w:r>
        <w:t>TL can address these risks by…</w:t>
      </w:r>
    </w:p>
    <w:p w14:paraId="65F6261D" w14:textId="77777777" w:rsidR="00333961" w:rsidRDefault="00333961" w:rsidP="00333961">
      <w:pPr>
        <w:pStyle w:val="ListParagraph"/>
        <w:numPr>
          <w:ilvl w:val="2"/>
          <w:numId w:val="3"/>
        </w:numPr>
      </w:pPr>
      <w:r>
        <w:t>Non-discrimination: internally training, awareness raising and internal statement; externally through multi-stakeholder collaborations, public statements and sponsorships</w:t>
      </w:r>
    </w:p>
    <w:p w14:paraId="2F211954" w14:textId="77777777" w:rsidR="00333961" w:rsidRDefault="00333961" w:rsidP="00333961">
      <w:pPr>
        <w:pStyle w:val="ListParagraph"/>
        <w:numPr>
          <w:ilvl w:val="2"/>
          <w:numId w:val="3"/>
        </w:numPr>
      </w:pPr>
      <w:r>
        <w:lastRenderedPageBreak/>
        <w:t>Freedom of expression and privacy: continuing to apply TC’s policies and increasing dialogue with government officials, judiciary, law enforcement agencies; opportunities to increase multi-stakeholder dialogue in collaboration in state with other businesses, civil society, policy influences, and government officials</w:t>
      </w:r>
    </w:p>
    <w:p w14:paraId="23D5697C" w14:textId="77777777" w:rsidR="00333961" w:rsidRDefault="00333961" w:rsidP="00333961">
      <w:pPr>
        <w:pStyle w:val="ListParagraph"/>
        <w:numPr>
          <w:ilvl w:val="1"/>
          <w:numId w:val="3"/>
        </w:numPr>
      </w:pPr>
      <w:r>
        <w:t>TC can support by exploring new human rights dilemmas in media and entertainment industry that result from becoming a next generation telco; continuing to advocate for increased transparency in its Law Enforcement Disclosure reporting</w:t>
      </w:r>
    </w:p>
    <w:p w14:paraId="4D3C75D7" w14:textId="77777777" w:rsidR="00333961" w:rsidRDefault="00333961" w:rsidP="00333961">
      <w:pPr>
        <w:pStyle w:val="ListParagraph"/>
        <w:numPr>
          <w:ilvl w:val="0"/>
          <w:numId w:val="3"/>
        </w:numPr>
      </w:pPr>
      <w:r>
        <w:t>Recommendations for TC</w:t>
      </w:r>
    </w:p>
    <w:p w14:paraId="23819100" w14:textId="77777777" w:rsidR="00333961" w:rsidRDefault="00333961" w:rsidP="00333961">
      <w:pPr>
        <w:pStyle w:val="ListParagraph"/>
        <w:numPr>
          <w:ilvl w:val="1"/>
          <w:numId w:val="3"/>
        </w:numPr>
      </w:pPr>
      <w:r>
        <w:t>Three key recommendations:</w:t>
      </w:r>
    </w:p>
    <w:p w14:paraId="3CA462F3" w14:textId="77777777" w:rsidR="00333961" w:rsidRDefault="00333961" w:rsidP="00333961">
      <w:pPr>
        <w:pStyle w:val="ListParagraph"/>
        <w:numPr>
          <w:ilvl w:val="2"/>
          <w:numId w:val="3"/>
        </w:numPr>
      </w:pPr>
      <w:r>
        <w:t>(1) continue engaging with local authorities in Lithuania with the objective of further increasing transparency</w:t>
      </w:r>
    </w:p>
    <w:p w14:paraId="0974D5BA" w14:textId="77777777" w:rsidR="00333961" w:rsidRDefault="00333961" w:rsidP="00333961">
      <w:pPr>
        <w:pStyle w:val="ListParagraph"/>
        <w:numPr>
          <w:ilvl w:val="2"/>
          <w:numId w:val="3"/>
        </w:numPr>
      </w:pPr>
      <w:r>
        <w:t>(2) investigate new human rights risks that may arise in the TV and entertainment sector that may not be foreseen by TC’s existing freedom of expression policy</w:t>
      </w:r>
    </w:p>
    <w:p w14:paraId="6238050E" w14:textId="77777777" w:rsidR="00333961" w:rsidRDefault="00333961" w:rsidP="00333961">
      <w:pPr>
        <w:pStyle w:val="ListParagraph"/>
        <w:numPr>
          <w:ilvl w:val="2"/>
          <w:numId w:val="3"/>
        </w:numPr>
      </w:pPr>
      <w:r>
        <w:t>(3) continue to proactively support the human rights program and activities of TL</w:t>
      </w:r>
    </w:p>
    <w:p w14:paraId="1A26C4AD" w14:textId="77777777" w:rsidR="00333961" w:rsidRDefault="00333961" w:rsidP="00333961">
      <w:pPr>
        <w:pStyle w:val="ListParagraph"/>
        <w:numPr>
          <w:ilvl w:val="0"/>
          <w:numId w:val="3"/>
        </w:numPr>
      </w:pPr>
      <w:r>
        <w:t>Recommendations for TL – creation of a human rights management and mitigation plan to focus on the most severe human rights impacts, recognizing local context and limited leverage</w:t>
      </w:r>
    </w:p>
    <w:p w14:paraId="5C53EB7A" w14:textId="77777777" w:rsidR="00333961" w:rsidRDefault="00333961" w:rsidP="00333961">
      <w:pPr>
        <w:pStyle w:val="ListParagraph"/>
        <w:numPr>
          <w:ilvl w:val="1"/>
          <w:numId w:val="3"/>
        </w:numPr>
      </w:pPr>
      <w:r>
        <w:t>Anti-Discrimination</w:t>
      </w:r>
    </w:p>
    <w:p w14:paraId="1A7D7DDD" w14:textId="77777777" w:rsidR="00333961" w:rsidRDefault="00333961" w:rsidP="00333961">
      <w:pPr>
        <w:pStyle w:val="ListParagraph"/>
        <w:numPr>
          <w:ilvl w:val="2"/>
          <w:numId w:val="3"/>
        </w:numPr>
      </w:pPr>
      <w:r>
        <w:t>Undertake discrimination awareness and unconscious bias training</w:t>
      </w:r>
    </w:p>
    <w:p w14:paraId="5B525941" w14:textId="77777777" w:rsidR="00333961" w:rsidRDefault="00333961" w:rsidP="00333961">
      <w:pPr>
        <w:pStyle w:val="ListParagraph"/>
        <w:numPr>
          <w:ilvl w:val="2"/>
          <w:numId w:val="3"/>
        </w:numPr>
      </w:pPr>
      <w:r>
        <w:t>Undertake an equal pay review</w:t>
      </w:r>
    </w:p>
    <w:p w14:paraId="013707E1" w14:textId="77777777" w:rsidR="00333961" w:rsidRDefault="00333961" w:rsidP="00333961">
      <w:pPr>
        <w:pStyle w:val="ListParagraph"/>
        <w:numPr>
          <w:ilvl w:val="2"/>
          <w:numId w:val="3"/>
        </w:numPr>
      </w:pPr>
      <w:r>
        <w:t xml:space="preserve">Support multi-stakeholder approaches to protecting and supporting vulnerable groups </w:t>
      </w:r>
    </w:p>
    <w:p w14:paraId="3736007B" w14:textId="77777777" w:rsidR="00333961" w:rsidRDefault="00333961" w:rsidP="00333961">
      <w:pPr>
        <w:pStyle w:val="ListParagraph"/>
        <w:numPr>
          <w:ilvl w:val="2"/>
          <w:numId w:val="3"/>
        </w:numPr>
      </w:pPr>
      <w:r>
        <w:t>Establish a women’s career development program</w:t>
      </w:r>
    </w:p>
    <w:p w14:paraId="2DBD3BF0" w14:textId="77777777" w:rsidR="00333961" w:rsidRDefault="00333961" w:rsidP="00333961">
      <w:pPr>
        <w:pStyle w:val="ListParagraph"/>
        <w:numPr>
          <w:ilvl w:val="1"/>
          <w:numId w:val="3"/>
        </w:numPr>
      </w:pPr>
      <w:r>
        <w:t>Freedom of Expression &amp; Privacy</w:t>
      </w:r>
    </w:p>
    <w:p w14:paraId="4FB12F8B" w14:textId="77777777" w:rsidR="00333961" w:rsidRDefault="00333961" w:rsidP="00333961">
      <w:pPr>
        <w:pStyle w:val="ListParagraph"/>
        <w:numPr>
          <w:ilvl w:val="2"/>
          <w:numId w:val="3"/>
        </w:numPr>
      </w:pPr>
      <w:r>
        <w:t>Engage the Government of Lithuania in a dialogue about Lithuania’s participation in the Freedom Online Coalition</w:t>
      </w:r>
    </w:p>
    <w:p w14:paraId="5B79BAAA" w14:textId="77777777" w:rsidR="00333961" w:rsidRDefault="00333961" w:rsidP="00333961">
      <w:pPr>
        <w:pStyle w:val="ListParagraph"/>
        <w:numPr>
          <w:ilvl w:val="2"/>
          <w:numId w:val="3"/>
        </w:numPr>
      </w:pPr>
      <w:r>
        <w:t>Engage the Government of Lithuania in dialogue about ideal policy frameworks for freedom of expression and privacy</w:t>
      </w:r>
    </w:p>
    <w:p w14:paraId="67FAFD6C" w14:textId="77777777" w:rsidR="00333961" w:rsidRDefault="00333961" w:rsidP="00333961">
      <w:pPr>
        <w:pStyle w:val="ListParagraph"/>
        <w:numPr>
          <w:ilvl w:val="2"/>
          <w:numId w:val="3"/>
        </w:numPr>
      </w:pPr>
      <w:r>
        <w:t>Initiate shared learning workshops with judges and law enforcement agencies about best practices</w:t>
      </w:r>
    </w:p>
    <w:p w14:paraId="22D90721" w14:textId="77777777" w:rsidR="00333961" w:rsidRDefault="00333961" w:rsidP="00333961">
      <w:pPr>
        <w:pStyle w:val="ListParagraph"/>
        <w:numPr>
          <w:ilvl w:val="1"/>
          <w:numId w:val="3"/>
        </w:numPr>
      </w:pPr>
      <w:r>
        <w:t>Governance</w:t>
      </w:r>
    </w:p>
    <w:p w14:paraId="7AF3503B" w14:textId="77777777" w:rsidR="00333961" w:rsidRDefault="00333961" w:rsidP="00333961">
      <w:pPr>
        <w:pStyle w:val="ListParagraph"/>
        <w:numPr>
          <w:ilvl w:val="2"/>
          <w:numId w:val="3"/>
        </w:numPr>
      </w:pPr>
      <w:r>
        <w:t>Maintain steering committee to oversee and implement recommendations in report</w:t>
      </w:r>
    </w:p>
    <w:p w14:paraId="6359E011" w14:textId="77777777" w:rsidR="00333961" w:rsidRDefault="00333961" w:rsidP="00333961">
      <w:pPr>
        <w:pStyle w:val="ListParagraph"/>
        <w:numPr>
          <w:ilvl w:val="2"/>
          <w:numId w:val="3"/>
        </w:numPr>
      </w:pPr>
      <w:r>
        <w:t>Integrate human rights into TL ethics and integrity training</w:t>
      </w:r>
    </w:p>
    <w:p w14:paraId="09F5D71A" w14:textId="77777777" w:rsidR="00333961" w:rsidRDefault="00333961" w:rsidP="00333961">
      <w:pPr>
        <w:pStyle w:val="ListParagraph"/>
        <w:numPr>
          <w:ilvl w:val="2"/>
          <w:numId w:val="3"/>
        </w:numPr>
      </w:pPr>
      <w:r>
        <w:lastRenderedPageBreak/>
        <w:t>Continue to focus responsible procurement efforts on ensuring “informal economy” companies are not present in supply chain</w:t>
      </w:r>
    </w:p>
    <w:p w14:paraId="3749BBA4" w14:textId="77777777" w:rsidR="00333961" w:rsidRDefault="00333961" w:rsidP="00333961">
      <w:pPr>
        <w:pStyle w:val="ListParagraph"/>
        <w:numPr>
          <w:ilvl w:val="2"/>
          <w:numId w:val="3"/>
        </w:numPr>
      </w:pPr>
      <w:r>
        <w:t>Share insights from this HRIA with business and non-business stakeholders</w:t>
      </w:r>
    </w:p>
    <w:p w14:paraId="22B04916" w14:textId="77777777" w:rsidR="00333961" w:rsidRDefault="00333961" w:rsidP="00333961">
      <w:pPr>
        <w:pStyle w:val="ListParagraph"/>
        <w:numPr>
          <w:ilvl w:val="2"/>
          <w:numId w:val="3"/>
        </w:numPr>
      </w:pPr>
      <w:r>
        <w:t xml:space="preserve">Engage with local external rights holders and stakeholders about implementation of these recommendations </w:t>
      </w:r>
    </w:p>
    <w:p w14:paraId="5FF0A7E8" w14:textId="5177418B" w:rsidR="00333961" w:rsidRDefault="00333961" w:rsidP="00333961">
      <w:pPr>
        <w:pStyle w:val="ListParagraph"/>
        <w:numPr>
          <w:ilvl w:val="1"/>
          <w:numId w:val="3"/>
        </w:numPr>
      </w:pPr>
      <w:r>
        <w:t xml:space="preserve">**NOTE** </w:t>
      </w:r>
      <w:proofErr w:type="gramStart"/>
      <w:r>
        <w:t>these recommendation</w:t>
      </w:r>
      <w:proofErr w:type="gramEnd"/>
      <w:r>
        <w:t xml:space="preserve"> are more clear and actionable than the recommendations in the other BSR reports</w:t>
      </w:r>
    </w:p>
    <w:p w14:paraId="2E666419" w14:textId="77777777" w:rsidR="00333961" w:rsidRDefault="00333961" w:rsidP="00333961">
      <w:pPr>
        <w:pStyle w:val="ListParagraph"/>
        <w:numPr>
          <w:ilvl w:val="0"/>
          <w:numId w:val="3"/>
        </w:numPr>
      </w:pPr>
      <w:r>
        <w:t>HRIA</w:t>
      </w:r>
    </w:p>
    <w:p w14:paraId="291ACD61" w14:textId="77777777" w:rsidR="00333961" w:rsidRDefault="00333961" w:rsidP="00333961">
      <w:pPr>
        <w:pStyle w:val="ListParagraph"/>
        <w:numPr>
          <w:ilvl w:val="1"/>
          <w:numId w:val="3"/>
        </w:numPr>
      </w:pPr>
      <w:r>
        <w:t>Objectives: (1) identify (2) make recommendations for an action plan (3) build capacity and empower relevant staff to lead constructive dialogue</w:t>
      </w:r>
    </w:p>
    <w:p w14:paraId="0445C1DB" w14:textId="77777777" w:rsidR="00333961" w:rsidRDefault="00333961" w:rsidP="00333961">
      <w:pPr>
        <w:pStyle w:val="ListParagraph"/>
        <w:numPr>
          <w:ilvl w:val="1"/>
          <w:numId w:val="3"/>
        </w:numPr>
      </w:pPr>
      <w:r>
        <w:t xml:space="preserve">Desired Outcome: TL &amp; TC have knowledge, insights, perspectives to integrate </w:t>
      </w:r>
      <w:proofErr w:type="spellStart"/>
      <w:r>
        <w:t>hr</w:t>
      </w:r>
      <w:proofErr w:type="spellEnd"/>
      <w:r>
        <w:t xml:space="preserve"> responsibilities into its management</w:t>
      </w:r>
    </w:p>
    <w:p w14:paraId="032AAA35" w14:textId="77777777" w:rsidR="00333961" w:rsidRDefault="00333961" w:rsidP="00333961">
      <w:pPr>
        <w:pStyle w:val="ListParagraph"/>
        <w:numPr>
          <w:ilvl w:val="1"/>
          <w:numId w:val="3"/>
        </w:numPr>
      </w:pPr>
      <w:r>
        <w:t xml:space="preserve">Desired Impact: over the coming decades, investments in ICT products, services, technology, and operations result in an improved realization of </w:t>
      </w:r>
      <w:proofErr w:type="spellStart"/>
      <w:r>
        <w:t>hr</w:t>
      </w:r>
      <w:proofErr w:type="spellEnd"/>
      <w:r>
        <w:t xml:space="preserve"> such as privacy, security, freedom of expression, labor rights, and economic, social, and cultural rights</w:t>
      </w:r>
    </w:p>
    <w:p w14:paraId="16D056D9" w14:textId="77777777" w:rsidR="00333961" w:rsidRDefault="00333961" w:rsidP="00333961">
      <w:pPr>
        <w:pStyle w:val="ListParagraph"/>
        <w:numPr>
          <w:ilvl w:val="0"/>
          <w:numId w:val="3"/>
        </w:numPr>
      </w:pPr>
      <w:r>
        <w:t>TL started as a state-owned enterprise in 1992, privatized in 1998; at time of report TC owned more than 88% of TL’s shares</w:t>
      </w:r>
    </w:p>
    <w:p w14:paraId="51A08106" w14:textId="77777777" w:rsidR="00333961" w:rsidRDefault="00333961" w:rsidP="00333961">
      <w:pPr>
        <w:pStyle w:val="ListParagraph"/>
        <w:numPr>
          <w:ilvl w:val="0"/>
          <w:numId w:val="3"/>
        </w:numPr>
      </w:pPr>
      <w:r>
        <w:t>At time of report, TL held leading position in…</w:t>
      </w:r>
    </w:p>
    <w:p w14:paraId="1582AAE2" w14:textId="77777777" w:rsidR="00333961" w:rsidRDefault="00333961" w:rsidP="00333961">
      <w:pPr>
        <w:pStyle w:val="ListParagraph"/>
        <w:numPr>
          <w:ilvl w:val="1"/>
          <w:numId w:val="3"/>
        </w:numPr>
      </w:pPr>
      <w:r>
        <w:t>broadband (#1, 33% market share)</w:t>
      </w:r>
    </w:p>
    <w:p w14:paraId="50E26290" w14:textId="77777777" w:rsidR="00333961" w:rsidRDefault="00333961" w:rsidP="00333961">
      <w:pPr>
        <w:pStyle w:val="ListParagraph"/>
        <w:numPr>
          <w:ilvl w:val="1"/>
          <w:numId w:val="3"/>
        </w:numPr>
      </w:pPr>
      <w:proofErr w:type="spellStart"/>
      <w:r>
        <w:t>pay-TV</w:t>
      </w:r>
      <w:proofErr w:type="spellEnd"/>
      <w:r>
        <w:t xml:space="preserve"> (#1, 30% market share)</w:t>
      </w:r>
    </w:p>
    <w:p w14:paraId="17EC0C93" w14:textId="77777777" w:rsidR="00333961" w:rsidRDefault="00333961" w:rsidP="00333961">
      <w:pPr>
        <w:pStyle w:val="ListParagraph"/>
        <w:numPr>
          <w:ilvl w:val="1"/>
          <w:numId w:val="3"/>
        </w:numPr>
      </w:pPr>
      <w:r>
        <w:t>fixed voice (#1, 88% market share)</w:t>
      </w:r>
    </w:p>
    <w:p w14:paraId="55AB2A35" w14:textId="77777777" w:rsidR="00333961" w:rsidRDefault="00333961" w:rsidP="00333961">
      <w:pPr>
        <w:pStyle w:val="ListParagraph"/>
        <w:numPr>
          <w:ilvl w:val="1"/>
          <w:numId w:val="3"/>
        </w:numPr>
      </w:pPr>
      <w:r>
        <w:t>IT infrastructure</w:t>
      </w:r>
    </w:p>
    <w:p w14:paraId="227F260C" w14:textId="77777777" w:rsidR="00333961" w:rsidRDefault="00333961" w:rsidP="00333961">
      <w:pPr>
        <w:pStyle w:val="ListParagraph"/>
        <w:numPr>
          <w:ilvl w:val="0"/>
          <w:numId w:val="3"/>
        </w:numPr>
      </w:pPr>
      <w:r>
        <w:t>TL also owned 100% of Omnitel, mobile communication product and service provider (#2, 30% market share)</w:t>
      </w:r>
    </w:p>
    <w:p w14:paraId="02E35854" w14:textId="77777777" w:rsidR="00333961" w:rsidRDefault="00333961" w:rsidP="00333961">
      <w:pPr>
        <w:pStyle w:val="ListParagraph"/>
        <w:numPr>
          <w:ilvl w:val="0"/>
          <w:numId w:val="3"/>
        </w:numPr>
      </w:pPr>
      <w:r>
        <w:t xml:space="preserve">TL owned Lintel (largest call center services provider in Lithuania) </w:t>
      </w:r>
    </w:p>
    <w:p w14:paraId="66C04A4E" w14:textId="77777777" w:rsidR="00333961" w:rsidRDefault="00333961" w:rsidP="00333961">
      <w:pPr>
        <w:pStyle w:val="ListParagraph"/>
        <w:numPr>
          <w:ilvl w:val="0"/>
          <w:numId w:val="3"/>
        </w:numPr>
      </w:pPr>
      <w:r>
        <w:t>Methodology – scope of human rights is defined by international legal human rights framework</w:t>
      </w:r>
    </w:p>
    <w:p w14:paraId="79EF9097" w14:textId="77777777" w:rsidR="00333961" w:rsidRDefault="00333961" w:rsidP="00333961">
      <w:pPr>
        <w:pStyle w:val="ListParagraph"/>
        <w:numPr>
          <w:ilvl w:val="1"/>
          <w:numId w:val="3"/>
        </w:numPr>
      </w:pPr>
      <w:r>
        <w:t xml:space="preserve">**NOTE** use of legal human rights framework language (as opposed to human rights norms language) </w:t>
      </w:r>
    </w:p>
    <w:p w14:paraId="768AE42B" w14:textId="77777777" w:rsidR="00333961" w:rsidRDefault="00333961" w:rsidP="00333961">
      <w:pPr>
        <w:pStyle w:val="ListParagraph"/>
        <w:numPr>
          <w:ilvl w:val="1"/>
          <w:numId w:val="3"/>
        </w:numPr>
      </w:pPr>
      <w:r>
        <w:t>Prioritization of the human rights impacts identified is determined using factors contained in Principle 19 &amp; 24 of UNGPS:</w:t>
      </w:r>
    </w:p>
    <w:p w14:paraId="49603471" w14:textId="77777777" w:rsidR="00333961" w:rsidRDefault="00333961" w:rsidP="00333961">
      <w:pPr>
        <w:pStyle w:val="ListParagraph"/>
        <w:numPr>
          <w:ilvl w:val="2"/>
          <w:numId w:val="3"/>
        </w:numPr>
      </w:pPr>
      <w:r>
        <w:t xml:space="preserve">Scope, scale, remediability, likelihood, leverage </w:t>
      </w:r>
    </w:p>
    <w:p w14:paraId="0AC89F68" w14:textId="77777777" w:rsidR="00333961" w:rsidRDefault="00333961" w:rsidP="00333961">
      <w:pPr>
        <w:pStyle w:val="ListParagraph"/>
        <w:numPr>
          <w:ilvl w:val="2"/>
          <w:numId w:val="3"/>
        </w:numPr>
      </w:pPr>
      <w:r>
        <w:t xml:space="preserve">**NOTE** are these included in FB BSR assessments? </w:t>
      </w:r>
    </w:p>
    <w:p w14:paraId="4D980FC7" w14:textId="77777777" w:rsidR="00333961" w:rsidRDefault="00333961" w:rsidP="00333961">
      <w:pPr>
        <w:pStyle w:val="ListParagraph"/>
        <w:numPr>
          <w:ilvl w:val="1"/>
          <w:numId w:val="3"/>
        </w:numPr>
      </w:pPr>
      <w:r>
        <w:lastRenderedPageBreak/>
        <w:t xml:space="preserve">Rights Holder Engagement – effective HRDD requires meaningful engagement with “rights holders” – people whose human rights may be impacted by the company with particular attention to vulnerable groups </w:t>
      </w:r>
    </w:p>
    <w:p w14:paraId="5DA22B92" w14:textId="77777777" w:rsidR="00333961" w:rsidRDefault="00333961" w:rsidP="00333961">
      <w:pPr>
        <w:pStyle w:val="ListParagraph"/>
        <w:numPr>
          <w:ilvl w:val="2"/>
          <w:numId w:val="3"/>
        </w:numPr>
      </w:pPr>
      <w:r>
        <w:t xml:space="preserve">BSR consulted with rights holders and stakeholders but keeps the identities of the individuals and organizations consulted confidential </w:t>
      </w:r>
    </w:p>
    <w:p w14:paraId="316E578E" w14:textId="77777777" w:rsidR="00333961" w:rsidRDefault="00333961" w:rsidP="00333961">
      <w:pPr>
        <w:pStyle w:val="ListParagraph"/>
        <w:numPr>
          <w:ilvl w:val="2"/>
          <w:numId w:val="3"/>
        </w:numPr>
      </w:pPr>
      <w:r>
        <w:t>50 individual organizations were interviewed in total</w:t>
      </w:r>
    </w:p>
    <w:p w14:paraId="7121C26B" w14:textId="77777777" w:rsidR="00333961" w:rsidRDefault="00333961" w:rsidP="00333961">
      <w:pPr>
        <w:pStyle w:val="ListParagraph"/>
        <w:numPr>
          <w:ilvl w:val="0"/>
          <w:numId w:val="3"/>
        </w:numPr>
      </w:pPr>
      <w:r>
        <w:t>HRIA undertaken in June and July of 2016 and included one week visiting TL and local stakeholders in L</w:t>
      </w:r>
    </w:p>
    <w:p w14:paraId="372C68ED" w14:textId="77777777" w:rsidR="00333961" w:rsidRDefault="00333961" w:rsidP="00333961">
      <w:pPr>
        <w:pStyle w:val="ListParagraph"/>
        <w:numPr>
          <w:ilvl w:val="0"/>
          <w:numId w:val="3"/>
        </w:numPr>
      </w:pPr>
      <w:r>
        <w:t>Lithuania – generally free country, received a top score for its freedom, civil liberties and political rights rating (2015 Freedom House report)</w:t>
      </w:r>
    </w:p>
    <w:p w14:paraId="3DC20EDC" w14:textId="77777777" w:rsidR="00333961" w:rsidRDefault="00333961" w:rsidP="00333961">
      <w:pPr>
        <w:pStyle w:val="ListParagraph"/>
        <w:numPr>
          <w:ilvl w:val="1"/>
          <w:numId w:val="3"/>
        </w:numPr>
      </w:pPr>
      <w:r>
        <w:t>Laws that provide for freedom of speech and press are generally respected</w:t>
      </w:r>
    </w:p>
    <w:p w14:paraId="58C0E1B1" w14:textId="77777777" w:rsidR="00333961" w:rsidRDefault="00333961" w:rsidP="00333961">
      <w:pPr>
        <w:pStyle w:val="ListParagraph"/>
        <w:numPr>
          <w:ilvl w:val="1"/>
          <w:numId w:val="3"/>
        </w:numPr>
      </w:pPr>
      <w:r>
        <w:t>Many legal protections in the areas of anti-discrimination, labor rights, health and safety, privacy</w:t>
      </w:r>
    </w:p>
    <w:p w14:paraId="7A9F1FFC" w14:textId="77777777" w:rsidR="00333961" w:rsidRDefault="00333961" w:rsidP="00333961">
      <w:pPr>
        <w:pStyle w:val="ListParagraph"/>
        <w:numPr>
          <w:ilvl w:val="1"/>
          <w:numId w:val="3"/>
        </w:numPr>
      </w:pPr>
      <w:r>
        <w:t>Human rights concerns in areas of LGBT rights, ethics and anti-corruption, child rights, non-discrimination</w:t>
      </w:r>
    </w:p>
    <w:p w14:paraId="459AFAD6" w14:textId="77777777" w:rsidR="00333961" w:rsidRDefault="00333961" w:rsidP="00333961">
      <w:pPr>
        <w:pStyle w:val="ListParagraph"/>
        <w:numPr>
          <w:ilvl w:val="0"/>
          <w:numId w:val="3"/>
        </w:numPr>
      </w:pPr>
      <w:r>
        <w:t>Telecommunications in Lithuania – legal framework relating to privacy and freedom of expression has changed following the independence from the Soviet Union, is considerably different than situation in other Soviet republics</w:t>
      </w:r>
    </w:p>
    <w:p w14:paraId="6595B9FC" w14:textId="77777777" w:rsidR="00333961" w:rsidRDefault="00333961" w:rsidP="00333961">
      <w:pPr>
        <w:pStyle w:val="ListParagraph"/>
        <w:numPr>
          <w:ilvl w:val="1"/>
          <w:numId w:val="3"/>
        </w:numPr>
      </w:pPr>
      <w:r>
        <w:t xml:space="preserve">Constitution </w:t>
      </w:r>
      <w:proofErr w:type="gramStart"/>
      <w:r>
        <w:t>states</w:t>
      </w:r>
      <w:proofErr w:type="gramEnd"/>
      <w:r>
        <w:t xml:space="preserve"> “private life shall be inviolable” and “personal correspondence, telephone conversations, telegraph messages, and other communications shall be inviolable,” protected by law and the courts</w:t>
      </w:r>
    </w:p>
    <w:p w14:paraId="3C0CD502" w14:textId="77777777" w:rsidR="00333961" w:rsidRDefault="00333961" w:rsidP="00333961">
      <w:pPr>
        <w:pStyle w:val="ListParagraph"/>
        <w:numPr>
          <w:ilvl w:val="2"/>
          <w:numId w:val="3"/>
        </w:numPr>
      </w:pPr>
      <w:r>
        <w:t>To carry out investigations and collect intelligence, VSD (State Security Department) has to obtain a court authorization to carry out the activities set in the Law on Intelligence (</w:t>
      </w:r>
      <w:proofErr w:type="spellStart"/>
      <w:r>
        <w:t>ie</w:t>
      </w:r>
      <w:proofErr w:type="spellEnd"/>
      <w:r>
        <w:t xml:space="preserve"> monitoring personal communication by phone or the Internet, access to private premises, examination of documents and other items)</w:t>
      </w:r>
    </w:p>
    <w:p w14:paraId="53548D1C" w14:textId="77777777" w:rsidR="00333961" w:rsidRDefault="00333961" w:rsidP="00333961">
      <w:pPr>
        <w:pStyle w:val="ListParagraph"/>
        <w:numPr>
          <w:ilvl w:val="1"/>
          <w:numId w:val="3"/>
        </w:numPr>
      </w:pPr>
      <w:r>
        <w:t>TL has been denied permission to publish law enforcement request data including historical data (such as who called whom, when, and for how long) and subscription data (the subscriber identify of a specific telephone number)</w:t>
      </w:r>
    </w:p>
    <w:p w14:paraId="6DB64DC6" w14:textId="77777777" w:rsidR="00333961" w:rsidRDefault="00333961" w:rsidP="00333961">
      <w:pPr>
        <w:pStyle w:val="ListParagraph"/>
        <w:numPr>
          <w:ilvl w:val="1"/>
          <w:numId w:val="3"/>
        </w:numPr>
      </w:pPr>
      <w:r>
        <w:t>Lithuanian Human Rights Monitoring Institute secured data relating to ALL telecommunications companies collectively via a freedom of information request</w:t>
      </w:r>
    </w:p>
    <w:p w14:paraId="05D2A6A2" w14:textId="77777777" w:rsidR="00333961" w:rsidRDefault="00333961" w:rsidP="00333961">
      <w:pPr>
        <w:pStyle w:val="ListParagraph"/>
        <w:numPr>
          <w:ilvl w:val="2"/>
          <w:numId w:val="3"/>
        </w:numPr>
      </w:pPr>
      <w:r>
        <w:t>2014: 12,332 requests for “collection of information transmitted through electronic communications,” to the courts, of which 12,178 (98.8%) were granted</w:t>
      </w:r>
    </w:p>
    <w:p w14:paraId="7D4F5882" w14:textId="77777777" w:rsidR="00333961" w:rsidRDefault="00333961" w:rsidP="00333961">
      <w:pPr>
        <w:pStyle w:val="ListParagraph"/>
        <w:numPr>
          <w:ilvl w:val="2"/>
          <w:numId w:val="3"/>
        </w:numPr>
      </w:pPr>
      <w:r>
        <w:t>Suggests insufficient scrutiny is applied to data collection requests made to the courts</w:t>
      </w:r>
    </w:p>
    <w:p w14:paraId="68037440" w14:textId="77777777" w:rsidR="00333961" w:rsidRDefault="00333961" w:rsidP="00333961">
      <w:pPr>
        <w:pStyle w:val="ListParagraph"/>
        <w:numPr>
          <w:ilvl w:val="1"/>
          <w:numId w:val="3"/>
        </w:numPr>
      </w:pPr>
      <w:r>
        <w:t>Constitution establishes protections for freedom of expression, speech, and the press – these rights are generally well respected; however, restrictions to freedom of expression have emerged in (1) propaganda and (2) content deeded objectionable</w:t>
      </w:r>
    </w:p>
    <w:p w14:paraId="678FB35C" w14:textId="77777777" w:rsidR="00333961" w:rsidRDefault="00333961" w:rsidP="00333961">
      <w:pPr>
        <w:pStyle w:val="ListParagraph"/>
        <w:numPr>
          <w:ilvl w:val="1"/>
          <w:numId w:val="3"/>
        </w:numPr>
      </w:pPr>
      <w:r>
        <w:lastRenderedPageBreak/>
        <w:t>“Law on Provision of Information to the Public” guides what information the Radio and Television Commission of Lithuania has the power to restrict – includes information deemed to be propaganda promoting war</w:t>
      </w:r>
    </w:p>
    <w:p w14:paraId="0EE0B0C8" w14:textId="77777777" w:rsidR="00333961" w:rsidRDefault="00333961" w:rsidP="00333961">
      <w:pPr>
        <w:pStyle w:val="ListParagraph"/>
        <w:numPr>
          <w:ilvl w:val="2"/>
          <w:numId w:val="3"/>
        </w:numPr>
      </w:pPr>
      <w:r>
        <w:t xml:space="preserve">Law maintains that everyone has the right to freely express ideas and convictions, </w:t>
      </w:r>
      <w:proofErr w:type="gramStart"/>
      <w:r>
        <w:t>however</w:t>
      </w:r>
      <w:proofErr w:type="gramEnd"/>
      <w:r>
        <w:t xml:space="preserve"> provides high fines for companies deemed to be broadcasting propaganda or information deemed harmful to minors </w:t>
      </w:r>
    </w:p>
    <w:p w14:paraId="5CEAB2C2" w14:textId="77777777" w:rsidR="00333961" w:rsidRDefault="00333961" w:rsidP="00333961">
      <w:pPr>
        <w:pStyle w:val="ListParagraph"/>
        <w:numPr>
          <w:ilvl w:val="3"/>
          <w:numId w:val="3"/>
        </w:numPr>
      </w:pPr>
      <w:r>
        <w:t>A number of interviewees expressed concern that this law is unequally applied – used strictly on issues of national sovereignty and symbols but not in all cases of hate speech against vulnerable communities</w:t>
      </w:r>
    </w:p>
    <w:p w14:paraId="32D8AEF8" w14:textId="77777777" w:rsidR="00333961" w:rsidRDefault="00333961" w:rsidP="00333961">
      <w:pPr>
        <w:pStyle w:val="ListParagraph"/>
        <w:numPr>
          <w:ilvl w:val="3"/>
          <w:numId w:val="3"/>
        </w:numPr>
      </w:pPr>
      <w:r>
        <w:t xml:space="preserve">**NOTE** maybe the particular challenge posed by companies like Facebook is that everyone’s Facebook experience is different so </w:t>
      </w:r>
      <w:proofErr w:type="spellStart"/>
      <w:r>
        <w:t>its</w:t>
      </w:r>
      <w:proofErr w:type="spellEnd"/>
      <w:r>
        <w:t xml:space="preserve"> difficult to empirically observe trends in terms of the company’s application of its rules</w:t>
      </w:r>
    </w:p>
    <w:p w14:paraId="3DBD288D" w14:textId="77777777" w:rsidR="00333961" w:rsidRDefault="00333961" w:rsidP="00333961">
      <w:pPr>
        <w:pStyle w:val="ListParagraph"/>
        <w:numPr>
          <w:ilvl w:val="1"/>
          <w:numId w:val="3"/>
        </w:numPr>
      </w:pPr>
      <w:r>
        <w:t xml:space="preserve">“Law on Protection of Minors Against </w:t>
      </w:r>
      <w:proofErr w:type="gramStart"/>
      <w:r>
        <w:t>The</w:t>
      </w:r>
      <w:proofErr w:type="gramEnd"/>
      <w:r>
        <w:t xml:space="preserve"> Detrimental Effect of Public Information” forbids spreading of information that would promote sexual relations outside of what would lead to conception and creation of a family and has been used to restrict communications promoting LGBT rights and social change</w:t>
      </w:r>
    </w:p>
    <w:p w14:paraId="1CC97581" w14:textId="77777777" w:rsidR="00333961" w:rsidRDefault="00333961" w:rsidP="00333961">
      <w:pPr>
        <w:pStyle w:val="ListParagraph"/>
        <w:numPr>
          <w:ilvl w:val="1"/>
          <w:numId w:val="3"/>
        </w:numPr>
      </w:pPr>
      <w:r>
        <w:t>TL regulated by the Communications Regulatory Authority of the Republic of Lithuania, independent national institution regulating communications sector in Lithuania</w:t>
      </w:r>
    </w:p>
    <w:p w14:paraId="77AD85E4" w14:textId="77777777" w:rsidR="00333961" w:rsidRDefault="00333961" w:rsidP="00333961">
      <w:pPr>
        <w:pStyle w:val="ListParagraph"/>
        <w:numPr>
          <w:ilvl w:val="2"/>
          <w:numId w:val="3"/>
        </w:numPr>
      </w:pPr>
      <w:r>
        <w:t>Intended to promote competition in electronic communications and postal sectors, regulate relationships among communications market participants in interest of service users</w:t>
      </w:r>
    </w:p>
    <w:p w14:paraId="56F6663A" w14:textId="77777777" w:rsidR="00333961" w:rsidRDefault="00333961" w:rsidP="00333961">
      <w:pPr>
        <w:pStyle w:val="ListParagraph"/>
        <w:numPr>
          <w:ilvl w:val="0"/>
          <w:numId w:val="3"/>
        </w:numPr>
      </w:pPr>
      <w:r>
        <w:t>Table on relevant law in Lithuania pp. 14-16</w:t>
      </w:r>
    </w:p>
    <w:p w14:paraId="45BC9636" w14:textId="77777777" w:rsidR="00333961" w:rsidRDefault="00333961" w:rsidP="00333961">
      <w:pPr>
        <w:pStyle w:val="ListParagraph"/>
        <w:numPr>
          <w:ilvl w:val="1"/>
          <w:numId w:val="3"/>
        </w:numPr>
      </w:pPr>
      <w:r>
        <w:t>**NOTE** why wasn’t something like this included in FB’s Myanmar report?</w:t>
      </w:r>
    </w:p>
    <w:p w14:paraId="6EDB78F8" w14:textId="77777777" w:rsidR="00333961" w:rsidRDefault="00333961" w:rsidP="00333961">
      <w:pPr>
        <w:pStyle w:val="ListParagraph"/>
        <w:numPr>
          <w:ilvl w:val="1"/>
          <w:numId w:val="3"/>
        </w:numPr>
      </w:pPr>
      <w:r>
        <w:t>Law on Electronic Communications: “Companies must provide electronic communications networks and/or services immediately, free of charge and in electronic form in response to the enquiries of approved institutions.” (pg. 15)</w:t>
      </w:r>
    </w:p>
    <w:p w14:paraId="74BCBCC0" w14:textId="77777777" w:rsidR="00333961" w:rsidRDefault="00333961" w:rsidP="00333961">
      <w:pPr>
        <w:pStyle w:val="ListParagraph"/>
        <w:numPr>
          <w:ilvl w:val="1"/>
          <w:numId w:val="3"/>
        </w:numPr>
      </w:pPr>
      <w:r>
        <w:t>General Data Protection Regulation: “…Mandates ‘Privacy by Design and by Default’ requiring that data protection is designed into the development of business processes, products, and services” (pg. 16)</w:t>
      </w:r>
    </w:p>
    <w:p w14:paraId="07A1F8EE" w14:textId="77777777" w:rsidR="00333961" w:rsidRDefault="00333961" w:rsidP="00333961">
      <w:pPr>
        <w:pStyle w:val="ListParagraph"/>
        <w:numPr>
          <w:ilvl w:val="0"/>
          <w:numId w:val="3"/>
        </w:numPr>
      </w:pPr>
      <w:r>
        <w:t>Human Rights at TC</w:t>
      </w:r>
    </w:p>
    <w:p w14:paraId="6BD77A94" w14:textId="77777777" w:rsidR="00333961" w:rsidRDefault="00333961" w:rsidP="00333961">
      <w:pPr>
        <w:pStyle w:val="ListParagraph"/>
        <w:numPr>
          <w:ilvl w:val="1"/>
          <w:numId w:val="3"/>
        </w:numPr>
      </w:pPr>
      <w:r>
        <w:t>TC has stated its commitment to UNDHR and core conventions of ILO and OECD Guidelines for Multinational Enterprises</w:t>
      </w:r>
    </w:p>
    <w:p w14:paraId="448681D7" w14:textId="77777777" w:rsidR="00333961" w:rsidRDefault="00333961" w:rsidP="00333961">
      <w:pPr>
        <w:pStyle w:val="ListParagraph"/>
        <w:numPr>
          <w:ilvl w:val="1"/>
          <w:numId w:val="3"/>
        </w:numPr>
      </w:pPr>
      <w:r>
        <w:t>TC is signatory of UNGC and member of Telecommunications Industry Dialogue on Freedom of Expression and Privacy</w:t>
      </w:r>
    </w:p>
    <w:p w14:paraId="772FFB88" w14:textId="77777777" w:rsidR="00333961" w:rsidRDefault="00333961" w:rsidP="00333961">
      <w:pPr>
        <w:pStyle w:val="ListParagraph"/>
        <w:numPr>
          <w:ilvl w:val="0"/>
          <w:numId w:val="3"/>
        </w:numPr>
      </w:pPr>
      <w:r>
        <w:t>Table on issues and summary of policies, instructions relevant for human rights starting pg. 17</w:t>
      </w:r>
    </w:p>
    <w:p w14:paraId="06D175DD" w14:textId="77777777" w:rsidR="00333961" w:rsidRDefault="00333961" w:rsidP="00333961">
      <w:pPr>
        <w:pStyle w:val="ListParagraph"/>
        <w:numPr>
          <w:ilvl w:val="0"/>
          <w:numId w:val="3"/>
        </w:numPr>
      </w:pPr>
      <w:r>
        <w:lastRenderedPageBreak/>
        <w:t xml:space="preserve">Relevant issues and policies (5.1 Policy table beginning pg. 17): </w:t>
      </w:r>
    </w:p>
    <w:p w14:paraId="2CA350AA" w14:textId="77777777" w:rsidR="00333961" w:rsidRDefault="00333961" w:rsidP="00333961">
      <w:pPr>
        <w:pStyle w:val="ListParagraph"/>
        <w:numPr>
          <w:ilvl w:val="1"/>
          <w:numId w:val="3"/>
        </w:numPr>
      </w:pPr>
      <w:r>
        <w:t>Freedom of expression in telecommunications</w:t>
      </w:r>
    </w:p>
    <w:p w14:paraId="105A5823" w14:textId="77777777" w:rsidR="00333961" w:rsidRDefault="00333961" w:rsidP="00333961">
      <w:pPr>
        <w:pStyle w:val="ListParagraph"/>
        <w:numPr>
          <w:ilvl w:val="2"/>
          <w:numId w:val="3"/>
        </w:numPr>
      </w:pPr>
      <w:r>
        <w:t>Group policy instructions to support and respect freedom of expression</w:t>
      </w:r>
    </w:p>
    <w:p w14:paraId="74F3EA0A" w14:textId="77777777" w:rsidR="00333961" w:rsidRDefault="00333961" w:rsidP="00333961">
      <w:pPr>
        <w:pStyle w:val="ListParagraph"/>
        <w:numPr>
          <w:ilvl w:val="2"/>
          <w:numId w:val="3"/>
        </w:numPr>
      </w:pPr>
      <w:r>
        <w:t>Applies when governments or national authorities have requests or demands relating to the surveillance of communications</w:t>
      </w:r>
    </w:p>
    <w:p w14:paraId="4C666BBB" w14:textId="77777777" w:rsidR="00333961" w:rsidRDefault="00333961" w:rsidP="00333961">
      <w:pPr>
        <w:pStyle w:val="ListParagraph"/>
        <w:numPr>
          <w:ilvl w:val="2"/>
          <w:numId w:val="3"/>
        </w:numPr>
      </w:pPr>
      <w:r>
        <w:t xml:space="preserve">Requests </w:t>
      </w:r>
      <w:proofErr w:type="gramStart"/>
      <w:r>
        <w:t>include:</w:t>
      </w:r>
      <w:proofErr w:type="gramEnd"/>
      <w:r>
        <w:t xml:space="preserve"> targeted surveillance in exceptional cases, mass surveillance, shutdown of all or parts of a network, blocking or restricting access to services, websites, or content, blocking or restricting customer’s access to services, obligations to transmit mandatory communications, significant changes or </w:t>
      </w:r>
      <w:proofErr w:type="spellStart"/>
      <w:r>
        <w:t>propsed</w:t>
      </w:r>
      <w:proofErr w:type="spellEnd"/>
      <w:r>
        <w:t xml:space="preserve"> changes in the law</w:t>
      </w:r>
    </w:p>
    <w:p w14:paraId="103FC692" w14:textId="77777777" w:rsidR="00333961" w:rsidRDefault="00333961" w:rsidP="00333961">
      <w:pPr>
        <w:pStyle w:val="ListParagraph"/>
        <w:numPr>
          <w:ilvl w:val="2"/>
          <w:numId w:val="3"/>
        </w:numPr>
      </w:pPr>
      <w:r>
        <w:t>Policy includes a form for assessment and escalation of potentially major freedom of expression events</w:t>
      </w:r>
    </w:p>
    <w:p w14:paraId="79B17626" w14:textId="77777777" w:rsidR="00333961" w:rsidRDefault="00333961" w:rsidP="00333961">
      <w:pPr>
        <w:pStyle w:val="ListParagraph"/>
        <w:numPr>
          <w:ilvl w:val="2"/>
          <w:numId w:val="3"/>
        </w:numPr>
      </w:pPr>
      <w:r>
        <w:t>**NOTE** indicative that the company has a process in place to support CEOs when they confront this kind of issue</w:t>
      </w:r>
    </w:p>
    <w:p w14:paraId="280E88F7" w14:textId="77777777" w:rsidR="00333961" w:rsidRDefault="00333961" w:rsidP="00333961">
      <w:pPr>
        <w:pStyle w:val="ListParagraph"/>
        <w:numPr>
          <w:ilvl w:val="1"/>
          <w:numId w:val="3"/>
        </w:numPr>
      </w:pPr>
      <w:r>
        <w:t>Anti-bribery and corruption</w:t>
      </w:r>
    </w:p>
    <w:p w14:paraId="50A93AA1" w14:textId="77777777" w:rsidR="00333961" w:rsidRDefault="00333961" w:rsidP="00333961">
      <w:pPr>
        <w:pStyle w:val="ListParagraph"/>
        <w:numPr>
          <w:ilvl w:val="1"/>
          <w:numId w:val="3"/>
        </w:numPr>
      </w:pPr>
      <w:r>
        <w:t>Communication</w:t>
      </w:r>
    </w:p>
    <w:p w14:paraId="073B1699" w14:textId="77777777" w:rsidR="00333961" w:rsidRDefault="00333961" w:rsidP="00333961">
      <w:pPr>
        <w:pStyle w:val="ListParagraph"/>
        <w:numPr>
          <w:ilvl w:val="1"/>
          <w:numId w:val="3"/>
        </w:numPr>
      </w:pPr>
      <w:r>
        <w:t>Customer privacy</w:t>
      </w:r>
    </w:p>
    <w:p w14:paraId="00DE9279" w14:textId="77777777" w:rsidR="00333961" w:rsidRDefault="00333961" w:rsidP="00333961">
      <w:pPr>
        <w:pStyle w:val="ListParagraph"/>
        <w:numPr>
          <w:ilvl w:val="2"/>
          <w:numId w:val="3"/>
        </w:numPr>
      </w:pPr>
      <w:r>
        <w:t>Support and respect for international laws and standards on human rights. Purpose of the policy is to set high and consistent company standards to respect privacy of customers</w:t>
      </w:r>
    </w:p>
    <w:p w14:paraId="75A5E9D8" w14:textId="77777777" w:rsidR="00333961" w:rsidRDefault="00333961" w:rsidP="00333961">
      <w:pPr>
        <w:pStyle w:val="ListParagraph"/>
        <w:numPr>
          <w:ilvl w:val="2"/>
          <w:numId w:val="3"/>
        </w:numPr>
      </w:pPr>
      <w:r>
        <w:t>Primary objective: ensure that customers feel confident that TC respects and safeguards their privacy</w:t>
      </w:r>
    </w:p>
    <w:p w14:paraId="79090505" w14:textId="77777777" w:rsidR="00333961" w:rsidRDefault="00333961" w:rsidP="00333961">
      <w:pPr>
        <w:pStyle w:val="ListParagraph"/>
        <w:numPr>
          <w:ilvl w:val="2"/>
          <w:numId w:val="3"/>
        </w:numPr>
      </w:pPr>
      <w:r>
        <w:t>Secondary objective: reduce legal and regulatory risks as well as reputational and brand exposure in this respect</w:t>
      </w:r>
    </w:p>
    <w:p w14:paraId="6A127871" w14:textId="77777777" w:rsidR="00333961" w:rsidRDefault="00333961" w:rsidP="00333961">
      <w:pPr>
        <w:pStyle w:val="ListParagraph"/>
        <w:numPr>
          <w:ilvl w:val="2"/>
          <w:numId w:val="3"/>
        </w:numPr>
      </w:pPr>
      <w:r>
        <w:t>Defines the type of personal data TC collects about individuals, when it collects it, how it processes it, may be further regulated in contractual terms by local legislation</w:t>
      </w:r>
    </w:p>
    <w:p w14:paraId="61A368FB" w14:textId="77777777" w:rsidR="00333961" w:rsidRDefault="00333961" w:rsidP="00333961">
      <w:pPr>
        <w:pStyle w:val="ListParagraph"/>
        <w:numPr>
          <w:ilvl w:val="1"/>
          <w:numId w:val="3"/>
        </w:numPr>
      </w:pPr>
      <w:r>
        <w:t>Procurement</w:t>
      </w:r>
    </w:p>
    <w:p w14:paraId="54FF4E88" w14:textId="77777777" w:rsidR="00333961" w:rsidRDefault="00333961" w:rsidP="00333961">
      <w:pPr>
        <w:pStyle w:val="ListParagraph"/>
        <w:numPr>
          <w:ilvl w:val="1"/>
          <w:numId w:val="3"/>
        </w:numPr>
      </w:pPr>
      <w:r>
        <w:t>Risk management</w:t>
      </w:r>
    </w:p>
    <w:p w14:paraId="6174A014" w14:textId="77777777" w:rsidR="00333961" w:rsidRDefault="00333961" w:rsidP="00333961">
      <w:pPr>
        <w:pStyle w:val="ListParagraph"/>
        <w:numPr>
          <w:ilvl w:val="1"/>
          <w:numId w:val="3"/>
        </w:numPr>
      </w:pPr>
      <w:r>
        <w:t>Security</w:t>
      </w:r>
    </w:p>
    <w:p w14:paraId="522E15F4" w14:textId="77777777" w:rsidR="00333961" w:rsidRDefault="00333961" w:rsidP="00333961">
      <w:pPr>
        <w:pStyle w:val="ListParagraph"/>
        <w:numPr>
          <w:ilvl w:val="1"/>
          <w:numId w:val="3"/>
        </w:numPr>
      </w:pPr>
      <w:r>
        <w:t>Sponsorship and donations (Instruction not Policy)</w:t>
      </w:r>
    </w:p>
    <w:p w14:paraId="4D0D00B1" w14:textId="77777777" w:rsidR="00333961" w:rsidRDefault="00333961" w:rsidP="00333961">
      <w:pPr>
        <w:pStyle w:val="ListParagraph"/>
        <w:numPr>
          <w:ilvl w:val="1"/>
          <w:numId w:val="3"/>
        </w:numPr>
      </w:pPr>
      <w:r>
        <w:t xml:space="preserve">People </w:t>
      </w:r>
    </w:p>
    <w:p w14:paraId="06E051FB" w14:textId="77777777" w:rsidR="00333961" w:rsidRDefault="00333961" w:rsidP="00333961">
      <w:pPr>
        <w:pStyle w:val="ListParagraph"/>
        <w:numPr>
          <w:ilvl w:val="1"/>
          <w:numId w:val="3"/>
        </w:numPr>
      </w:pPr>
      <w:r>
        <w:t>Recruitment</w:t>
      </w:r>
    </w:p>
    <w:p w14:paraId="66B5CF31" w14:textId="77777777" w:rsidR="00333961" w:rsidRDefault="00333961" w:rsidP="00333961">
      <w:pPr>
        <w:pStyle w:val="ListParagraph"/>
        <w:numPr>
          <w:ilvl w:val="0"/>
          <w:numId w:val="3"/>
        </w:numPr>
      </w:pPr>
      <w:r>
        <w:t xml:space="preserve">Governance – Board of Directors overall responsibility for oversight on sustainability, ethics, human rights; implementation activities related to sustainability risks, opportunity, Board Sustainability and Ethics </w:t>
      </w:r>
      <w:proofErr w:type="spellStart"/>
      <w:r>
        <w:t>Committeel</w:t>
      </w:r>
      <w:proofErr w:type="spellEnd"/>
      <w:r>
        <w:t xml:space="preserve"> Group Executive Management and Governance, Risk, Ethics and Compliance meetings are main discussion and decision-making forums for TC </w:t>
      </w:r>
    </w:p>
    <w:p w14:paraId="67DA6FCD" w14:textId="77777777" w:rsidR="00333961" w:rsidRDefault="00333961" w:rsidP="00333961">
      <w:pPr>
        <w:pStyle w:val="ListParagraph"/>
        <w:numPr>
          <w:ilvl w:val="0"/>
          <w:numId w:val="3"/>
        </w:numPr>
      </w:pPr>
      <w:r>
        <w:lastRenderedPageBreak/>
        <w:t xml:space="preserve">Company is 37% owned by government of Sweden </w:t>
      </w:r>
    </w:p>
    <w:p w14:paraId="420005FB" w14:textId="77777777" w:rsidR="00333961" w:rsidRDefault="00333961" w:rsidP="00333961">
      <w:pPr>
        <w:pStyle w:val="ListParagraph"/>
        <w:numPr>
          <w:ilvl w:val="1"/>
          <w:numId w:val="3"/>
        </w:numPr>
      </w:pPr>
      <w:r>
        <w:t>Not state-owned enterprise but expected by Swedish government to be a role model in application of sustainability and human rights expectations that government has established for state-owned enterprises</w:t>
      </w:r>
    </w:p>
    <w:p w14:paraId="15F2475A" w14:textId="77777777" w:rsidR="00333961" w:rsidRDefault="00333961" w:rsidP="00333961">
      <w:pPr>
        <w:pStyle w:val="ListParagraph"/>
        <w:numPr>
          <w:ilvl w:val="1"/>
          <w:numId w:val="3"/>
        </w:numPr>
      </w:pPr>
      <w:r>
        <w:t>**NOTE** look up expectations that Sweden has for state-owned enterprises</w:t>
      </w:r>
    </w:p>
    <w:p w14:paraId="0AA80105" w14:textId="77777777" w:rsidR="00333961" w:rsidRDefault="00333961" w:rsidP="00333961">
      <w:pPr>
        <w:pStyle w:val="ListParagraph"/>
        <w:numPr>
          <w:ilvl w:val="0"/>
          <w:numId w:val="3"/>
        </w:numPr>
      </w:pPr>
      <w:r>
        <w:t>TC has published annual sustainability reports since 2004</w:t>
      </w:r>
    </w:p>
    <w:p w14:paraId="6A3BCE91" w14:textId="77777777" w:rsidR="00333961" w:rsidRDefault="00333961" w:rsidP="00333961">
      <w:pPr>
        <w:pStyle w:val="ListParagraph"/>
        <w:numPr>
          <w:ilvl w:val="0"/>
          <w:numId w:val="3"/>
        </w:numPr>
      </w:pPr>
      <w:r>
        <w:t xml:space="preserve">Every 6 months since 2014, TC has also published Law Enforcement Disclosure Reports with statistics covering requests from police and other authorities </w:t>
      </w:r>
    </w:p>
    <w:p w14:paraId="137081E5" w14:textId="77777777" w:rsidR="00333961" w:rsidRDefault="00333961" w:rsidP="00333961">
      <w:pPr>
        <w:pStyle w:val="ListParagraph"/>
        <w:numPr>
          <w:ilvl w:val="1"/>
          <w:numId w:val="3"/>
        </w:numPr>
      </w:pPr>
      <w:r>
        <w:t>Report also provides information on “unconventional requests” or demands from governments with potentially serious impacts on freedom of expression</w:t>
      </w:r>
    </w:p>
    <w:p w14:paraId="5E33F346" w14:textId="77777777" w:rsidR="00333961" w:rsidRDefault="00333961" w:rsidP="00333961">
      <w:pPr>
        <w:pStyle w:val="ListParagraph"/>
        <w:numPr>
          <w:ilvl w:val="1"/>
          <w:numId w:val="3"/>
        </w:numPr>
      </w:pPr>
      <w:r>
        <w:t xml:space="preserve">Importantly, TC has been denied permission to include Lithuanian law enforcement requests </w:t>
      </w:r>
    </w:p>
    <w:p w14:paraId="0A08B068" w14:textId="77777777" w:rsidR="00333961" w:rsidRDefault="00333961" w:rsidP="00333961">
      <w:pPr>
        <w:pStyle w:val="ListParagraph"/>
        <w:numPr>
          <w:ilvl w:val="0"/>
          <w:numId w:val="3"/>
        </w:numPr>
      </w:pPr>
      <w:r>
        <w:t>TL has adopted and approved all policies of TC (pg. 17) with pending approval on Communications policy. BSR found awareness of policies was high among TL management</w:t>
      </w:r>
    </w:p>
    <w:p w14:paraId="0A642F72" w14:textId="77777777" w:rsidR="00333961" w:rsidRDefault="00333961" w:rsidP="00333961">
      <w:pPr>
        <w:pStyle w:val="ListParagraph"/>
        <w:numPr>
          <w:ilvl w:val="0"/>
          <w:numId w:val="3"/>
        </w:numPr>
      </w:pPr>
      <w:r>
        <w:t>Risks and Opportunities for TL</w:t>
      </w:r>
    </w:p>
    <w:p w14:paraId="407CDB97" w14:textId="77777777" w:rsidR="00333961" w:rsidRDefault="00333961" w:rsidP="00333961">
      <w:pPr>
        <w:pStyle w:val="ListParagraph"/>
        <w:numPr>
          <w:ilvl w:val="1"/>
          <w:numId w:val="3"/>
        </w:numPr>
      </w:pPr>
      <w:r>
        <w:t>**NOTE** BSR categorized risks as high, medium, or low priority based on severity of impact – why didn’t they do that with other assessments?</w:t>
      </w:r>
    </w:p>
    <w:p w14:paraId="11010C05" w14:textId="77777777" w:rsidR="00333961" w:rsidRDefault="00333961" w:rsidP="00333961">
      <w:pPr>
        <w:pStyle w:val="ListParagraph"/>
        <w:numPr>
          <w:ilvl w:val="1"/>
          <w:numId w:val="3"/>
        </w:numPr>
      </w:pPr>
      <w:r>
        <w:t>**NOTE** BSR mentions Principle 19 to assess how TL or its owners are connected to human rights impacts (</w:t>
      </w:r>
      <w:proofErr w:type="spellStart"/>
      <w:r>
        <w:t>pg</w:t>
      </w:r>
      <w:proofErr w:type="spellEnd"/>
      <w:r>
        <w:t xml:space="preserve"> 22)</w:t>
      </w:r>
    </w:p>
    <w:p w14:paraId="7036DF53" w14:textId="77777777" w:rsidR="00333961" w:rsidRDefault="00333961" w:rsidP="00333961">
      <w:pPr>
        <w:pStyle w:val="ListParagraph"/>
        <w:numPr>
          <w:ilvl w:val="0"/>
          <w:numId w:val="3"/>
        </w:numPr>
      </w:pPr>
      <w:r>
        <w:t xml:space="preserve">“It is important to note that telecommunications companies will often be linked to human rights impacts that they do not cause or contribute to. For example, telecommunications companies will be linked to hate speech, child abuse material, and hacking that takes place over their networks, even though they do not cause or contribute to these adverse human rights impacts themselves” </w:t>
      </w:r>
      <w:proofErr w:type="spellStart"/>
      <w:r>
        <w:t>pg</w:t>
      </w:r>
      <w:proofErr w:type="spellEnd"/>
      <w:r>
        <w:t xml:space="preserve"> 23</w:t>
      </w:r>
    </w:p>
    <w:p w14:paraId="0422663F" w14:textId="77777777" w:rsidR="00333961" w:rsidRDefault="00333961" w:rsidP="00333961">
      <w:pPr>
        <w:pStyle w:val="ListParagraph"/>
        <w:numPr>
          <w:ilvl w:val="0"/>
          <w:numId w:val="3"/>
        </w:numPr>
      </w:pPr>
      <w:r>
        <w:t>Table pp 24-25 clearly lists:</w:t>
      </w:r>
    </w:p>
    <w:p w14:paraId="36B9325D" w14:textId="77777777" w:rsidR="00333961" w:rsidRDefault="00333961" w:rsidP="00333961">
      <w:pPr>
        <w:pStyle w:val="ListParagraph"/>
        <w:numPr>
          <w:ilvl w:val="1"/>
          <w:numId w:val="3"/>
        </w:numPr>
      </w:pPr>
      <w:r>
        <w:t>Impact (in order of priority)</w:t>
      </w:r>
    </w:p>
    <w:p w14:paraId="79CDEB74" w14:textId="77777777" w:rsidR="00333961" w:rsidRDefault="00333961" w:rsidP="00333961">
      <w:pPr>
        <w:pStyle w:val="ListParagraph"/>
        <w:numPr>
          <w:ilvl w:val="1"/>
          <w:numId w:val="3"/>
        </w:numPr>
      </w:pPr>
      <w:r>
        <w:t>Description of impact</w:t>
      </w:r>
    </w:p>
    <w:p w14:paraId="6BCEC0E4" w14:textId="77777777" w:rsidR="00333961" w:rsidRDefault="00333961" w:rsidP="00333961">
      <w:pPr>
        <w:pStyle w:val="ListParagraph"/>
        <w:numPr>
          <w:ilvl w:val="1"/>
          <w:numId w:val="3"/>
        </w:numPr>
      </w:pPr>
      <w:r>
        <w:t>Severity (scope, scale, remediability)</w:t>
      </w:r>
    </w:p>
    <w:p w14:paraId="75CADF7D" w14:textId="77777777" w:rsidR="00333961" w:rsidRDefault="00333961" w:rsidP="00333961">
      <w:pPr>
        <w:pStyle w:val="ListParagraph"/>
        <w:numPr>
          <w:ilvl w:val="1"/>
          <w:numId w:val="3"/>
        </w:numPr>
      </w:pPr>
      <w:r>
        <w:t>Likelihood</w:t>
      </w:r>
    </w:p>
    <w:p w14:paraId="02ECB793" w14:textId="77777777" w:rsidR="00333961" w:rsidRDefault="00333961" w:rsidP="00333961">
      <w:pPr>
        <w:pStyle w:val="ListParagraph"/>
        <w:numPr>
          <w:ilvl w:val="1"/>
          <w:numId w:val="3"/>
        </w:numPr>
      </w:pPr>
      <w:r>
        <w:t>Connection</w:t>
      </w:r>
    </w:p>
    <w:p w14:paraId="4E4B2AF0" w14:textId="77777777" w:rsidR="00333961" w:rsidRDefault="00333961" w:rsidP="00333961">
      <w:pPr>
        <w:pStyle w:val="ListParagraph"/>
        <w:numPr>
          <w:ilvl w:val="1"/>
          <w:numId w:val="3"/>
        </w:numPr>
      </w:pPr>
      <w:r>
        <w:t xml:space="preserve">Leverage </w:t>
      </w:r>
    </w:p>
    <w:p w14:paraId="34BB1D4C" w14:textId="77777777" w:rsidR="00333961" w:rsidRDefault="00333961" w:rsidP="00333961">
      <w:pPr>
        <w:pStyle w:val="ListParagraph"/>
        <w:numPr>
          <w:ilvl w:val="0"/>
          <w:numId w:val="3"/>
        </w:numPr>
      </w:pPr>
      <w:r>
        <w:t>Highest priority impacts are related to privacy and freedom of expression</w:t>
      </w:r>
    </w:p>
    <w:p w14:paraId="095FAA81" w14:textId="77777777" w:rsidR="00333961" w:rsidRDefault="00333961" w:rsidP="00333961">
      <w:pPr>
        <w:pStyle w:val="ListParagraph"/>
        <w:numPr>
          <w:ilvl w:val="1"/>
          <w:numId w:val="3"/>
        </w:numPr>
      </w:pPr>
      <w:r>
        <w:t>Law enforcement agencies making overbroad requests for data</w:t>
      </w:r>
    </w:p>
    <w:p w14:paraId="361CCBB0" w14:textId="77777777" w:rsidR="00333961" w:rsidRDefault="00333961" w:rsidP="00333961">
      <w:pPr>
        <w:pStyle w:val="ListParagraph"/>
        <w:numPr>
          <w:ilvl w:val="1"/>
          <w:numId w:val="3"/>
        </w:numPr>
      </w:pPr>
      <w:r>
        <w:t>TL may retain more personal information than required for stated purpose</w:t>
      </w:r>
    </w:p>
    <w:p w14:paraId="09BEFAF4" w14:textId="77777777" w:rsidR="00333961" w:rsidRDefault="00333961" w:rsidP="00333961">
      <w:pPr>
        <w:pStyle w:val="ListParagraph"/>
        <w:numPr>
          <w:ilvl w:val="1"/>
          <w:numId w:val="3"/>
        </w:numPr>
      </w:pPr>
      <w:r>
        <w:t>New regulations require overbroad access to data</w:t>
      </w:r>
    </w:p>
    <w:p w14:paraId="7EAE1836" w14:textId="77777777" w:rsidR="00333961" w:rsidRDefault="00333961" w:rsidP="00333961">
      <w:pPr>
        <w:pStyle w:val="ListParagraph"/>
        <w:numPr>
          <w:ilvl w:val="1"/>
          <w:numId w:val="3"/>
        </w:numPr>
      </w:pPr>
      <w:r>
        <w:lastRenderedPageBreak/>
        <w:t>Fear of surveillance and consequences could stop people from exercising expression</w:t>
      </w:r>
    </w:p>
    <w:p w14:paraId="77E3CAF2" w14:textId="77777777" w:rsidR="00333961" w:rsidRDefault="00333961" w:rsidP="00333961">
      <w:pPr>
        <w:pStyle w:val="ListParagraph"/>
        <w:numPr>
          <w:ilvl w:val="1"/>
          <w:numId w:val="3"/>
        </w:numPr>
      </w:pPr>
      <w:r>
        <w:t>TL may receive demands to block, restrict or take down certain Internet or TV content</w:t>
      </w:r>
    </w:p>
    <w:p w14:paraId="78EDA584" w14:textId="77777777" w:rsidR="00333961" w:rsidRDefault="00333961" w:rsidP="00333961">
      <w:pPr>
        <w:pStyle w:val="ListParagraph"/>
        <w:numPr>
          <w:ilvl w:val="1"/>
          <w:numId w:val="3"/>
        </w:numPr>
      </w:pPr>
      <w:r>
        <w:t>TL may receive demands to take down parts of telecoms network during times of political or geopolitical uncertainty</w:t>
      </w:r>
    </w:p>
    <w:p w14:paraId="4FF39FAE" w14:textId="77777777" w:rsidR="00333961" w:rsidRDefault="00333961" w:rsidP="00333961">
      <w:pPr>
        <w:pStyle w:val="ListParagraph"/>
        <w:numPr>
          <w:ilvl w:val="0"/>
          <w:numId w:val="3"/>
        </w:numPr>
      </w:pPr>
      <w:r>
        <w:t xml:space="preserve">BSR notes that TC has made substantial progress addressing human rights and observes that it has a significant human rights infrastructure to draw upon </w:t>
      </w:r>
    </w:p>
    <w:p w14:paraId="5041B140" w14:textId="77777777" w:rsidR="00333961" w:rsidRDefault="00333961" w:rsidP="00333961">
      <w:pPr>
        <w:pStyle w:val="ListParagraph"/>
        <w:numPr>
          <w:ilvl w:val="1"/>
          <w:numId w:val="3"/>
        </w:numPr>
      </w:pPr>
      <w:r>
        <w:t>Procedures in place for recording and escalating major events relating to freedom of expression and whistle-blowing processes and protections</w:t>
      </w:r>
    </w:p>
    <w:p w14:paraId="0339B254" w14:textId="77777777" w:rsidR="00333961" w:rsidRDefault="00333961" w:rsidP="00333961">
      <w:pPr>
        <w:pStyle w:val="ListParagraph"/>
        <w:numPr>
          <w:ilvl w:val="1"/>
          <w:numId w:val="3"/>
        </w:numPr>
      </w:pPr>
      <w:r>
        <w:t xml:space="preserve">High level of awareness among managers at TC and TL of expectations </w:t>
      </w:r>
    </w:p>
    <w:p w14:paraId="577AFE55" w14:textId="77777777" w:rsidR="00333961" w:rsidRDefault="00333961" w:rsidP="00333961">
      <w:pPr>
        <w:pStyle w:val="ListParagraph"/>
        <w:numPr>
          <w:ilvl w:val="0"/>
          <w:numId w:val="3"/>
        </w:numPr>
      </w:pPr>
      <w:r>
        <w:t>BSR notes that Lithuania’s status as established liberal democracy and member of EU provide significant human rights protections and reduces severity of TL’s human rights risks</w:t>
      </w:r>
    </w:p>
    <w:p w14:paraId="247BD71A" w14:textId="77777777" w:rsidR="00333961" w:rsidRDefault="00333961" w:rsidP="00333961">
      <w:pPr>
        <w:pStyle w:val="ListParagraph"/>
        <w:numPr>
          <w:ilvl w:val="1"/>
          <w:numId w:val="3"/>
        </w:numPr>
      </w:pPr>
      <w:r>
        <w:t xml:space="preserve">However, there some interviewees noted a gap between legal commitments and social and cultural </w:t>
      </w:r>
      <w:proofErr w:type="spellStart"/>
      <w:r>
        <w:t>attitutes</w:t>
      </w:r>
      <w:proofErr w:type="spellEnd"/>
      <w:r>
        <w:t xml:space="preserve"> in Lithuania</w:t>
      </w:r>
    </w:p>
    <w:p w14:paraId="3DF7D138" w14:textId="77777777" w:rsidR="00333961" w:rsidRDefault="00333961" w:rsidP="00333961">
      <w:pPr>
        <w:pStyle w:val="ListParagraph"/>
        <w:numPr>
          <w:ilvl w:val="0"/>
          <w:numId w:val="3"/>
        </w:numPr>
      </w:pPr>
      <w:r>
        <w:t xml:space="preserve">BSR notes current geopolitical situation as potential source of human rights risks in </w:t>
      </w:r>
      <w:proofErr w:type="spellStart"/>
      <w:r>
        <w:t>Lithuantia</w:t>
      </w:r>
      <w:proofErr w:type="spellEnd"/>
    </w:p>
    <w:p w14:paraId="672223D6" w14:textId="77777777" w:rsidR="00333961" w:rsidRDefault="00333961" w:rsidP="00333961">
      <w:pPr>
        <w:pStyle w:val="ListParagraph"/>
        <w:numPr>
          <w:ilvl w:val="0"/>
          <w:numId w:val="3"/>
        </w:numPr>
      </w:pPr>
      <w:r>
        <w:t>“During BSR’s assessment it was striking how little cross-sector collaboration takes place on human rights issues compared to other markets.”</w:t>
      </w:r>
    </w:p>
    <w:p w14:paraId="23C5C86C" w14:textId="77777777" w:rsidR="00333961" w:rsidRDefault="00333961" w:rsidP="00333961">
      <w:pPr>
        <w:pStyle w:val="ListParagraph"/>
        <w:numPr>
          <w:ilvl w:val="0"/>
          <w:numId w:val="3"/>
        </w:numPr>
      </w:pPr>
      <w:r>
        <w:t>**NOTE** it’s a little confusing in terms of organization – we are presented with impacts, then conclusions, and then recommendations. Altogether, it is hard to have a clear takeaway if you try to digest the entire report</w:t>
      </w:r>
    </w:p>
    <w:p w14:paraId="75A69E7D" w14:textId="77777777" w:rsidR="00333961" w:rsidRDefault="00333961" w:rsidP="00333961">
      <w:pPr>
        <w:pStyle w:val="ListParagraph"/>
        <w:numPr>
          <w:ilvl w:val="0"/>
          <w:numId w:val="3"/>
        </w:numPr>
      </w:pPr>
      <w:r>
        <w:t>**NOTE** recommendations for TC are strong – it would be helpful to know which recommendations are in response to remediation and which are just ideas to capitalization on potential opportunities or utilize existing leverage</w:t>
      </w:r>
    </w:p>
    <w:p w14:paraId="141B17A6" w14:textId="77777777" w:rsidR="00333961" w:rsidRDefault="00333961" w:rsidP="00333961">
      <w:pPr>
        <w:pStyle w:val="ListParagraph"/>
        <w:numPr>
          <w:ilvl w:val="0"/>
          <w:numId w:val="3"/>
        </w:numPr>
      </w:pPr>
      <w:r>
        <w:t>**NOTE** BSR makes multiple recommendations on how TL can address discrimination (LGBTQ and Women’s) internally in response to its finding that there is a gap between legal commitments and cultural attitudes. These are tangible recommendations that enable TL to promote the desired cultural attitudes that align with human rights norms</w:t>
      </w:r>
    </w:p>
    <w:p w14:paraId="0076A2DB" w14:textId="468474D5" w:rsidR="00F84B73" w:rsidRDefault="00225200" w:rsidP="006C5AE3"/>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D11909"/>
    <w:multiLevelType w:val="hybridMultilevel"/>
    <w:tmpl w:val="6BE47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B369A"/>
    <w:multiLevelType w:val="hybridMultilevel"/>
    <w:tmpl w:val="DF94D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FA7B5C"/>
    <w:multiLevelType w:val="hybridMultilevel"/>
    <w:tmpl w:val="8DFED99E"/>
    <w:lvl w:ilvl="0" w:tplc="04090001">
      <w:start w:val="1"/>
      <w:numFmt w:val="bullet"/>
      <w:lvlText w:val=""/>
      <w:lvlJc w:val="left"/>
      <w:pPr>
        <w:ind w:left="842" w:hanging="360"/>
      </w:pPr>
      <w:rPr>
        <w:rFonts w:ascii="Symbol" w:hAnsi="Symbol" w:hint="default"/>
      </w:rPr>
    </w:lvl>
    <w:lvl w:ilvl="1" w:tplc="04090003">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3" w15:restartNumberingAfterBreak="0">
    <w:nsid w:val="66686AF6"/>
    <w:multiLevelType w:val="hybridMultilevel"/>
    <w:tmpl w:val="77FEA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61"/>
    <w:rsid w:val="00195ADF"/>
    <w:rsid w:val="00225200"/>
    <w:rsid w:val="00333961"/>
    <w:rsid w:val="00524A88"/>
    <w:rsid w:val="005A1CA7"/>
    <w:rsid w:val="006C5AE3"/>
    <w:rsid w:val="008C66BF"/>
    <w:rsid w:val="00975455"/>
    <w:rsid w:val="00A10B04"/>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BF361"/>
  <w15:chartTrackingRefBased/>
  <w15:docId w15:val="{C3B0E51A-ACED-F341-9C07-CA6375640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61"/>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character" w:styleId="Hyperlink">
    <w:name w:val="Hyperlink"/>
    <w:basedOn w:val="DefaultParagraphFont"/>
    <w:uiPriority w:val="99"/>
    <w:unhideWhenUsed/>
    <w:rsid w:val="00333961"/>
    <w:rPr>
      <w:color w:val="0563C1" w:themeColor="hyperlink"/>
      <w:u w:val="single"/>
    </w:rPr>
  </w:style>
  <w:style w:type="paragraph" w:styleId="ListParagraph">
    <w:name w:val="List Paragraph"/>
    <w:basedOn w:val="Normal"/>
    <w:uiPriority w:val="34"/>
    <w:qFormat/>
    <w:rsid w:val="0033396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liacompany.com/en/sustainability/responsible-business/human-righ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3651</Words>
  <Characters>20816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2020-06-22T18:40:00Z</dcterms:created>
  <dcterms:modified xsi:type="dcterms:W3CDTF">2020-06-22T19:45:00Z</dcterms:modified>
</cp:coreProperties>
</file>