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05 — ATENDIMENTO AO CLIENTE</w:t>
      </w:r>
    </w:p>
    <w:p>
      <w:pPr>
        <w:spacing w:before="100" w:after="40"/>
      </w:pPr>
      <w:r>
        <w:rPr>
          <w:b/>
          <w:color w:val="17365D"/>
          <w:sz w:val="20"/>
        </w:rPr>
        <w:t>OBJETIVO PROFISSIONAL</w:t>
      </w:r>
    </w:p>
    <w:p>
      <w:pPr>
        <w:spacing w:after="60"/>
      </w:pPr>
      <w:r>
        <w:t>Contribuir para uma experiência positiva do cliente por meio de atendimento cordial, ágil e eficiente.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Informe sua escolaridade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Escuta ativa; empatia; resolução de problemas; comunicação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Inclua experiências de atendimento presencial, telefone ou canais digitais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