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DCF2" w14:textId="77777777" w:rsidR="00C00CD7" w:rsidRDefault="00000000">
      <w:pPr>
        <w:spacing w:before="2400" w:after="240"/>
        <w:jc w:val="center"/>
      </w:pPr>
      <w:r>
        <w:rPr>
          <w:b/>
          <w:bCs/>
          <w:sz w:val="56"/>
          <w:szCs w:val="56"/>
        </w:rPr>
        <w:t>Adobe Experience Manager</w:t>
      </w:r>
    </w:p>
    <w:p w14:paraId="533A113F" w14:textId="77777777" w:rsidR="00C00CD7" w:rsidRDefault="00000000">
      <w:pPr>
        <w:spacing w:after="120"/>
        <w:jc w:val="center"/>
      </w:pPr>
      <w:r>
        <w:rPr>
          <w:color w:val="5F5E5A"/>
          <w:sz w:val="36"/>
          <w:szCs w:val="36"/>
        </w:rPr>
        <w:t>Study Guide for Beginners</w:t>
      </w:r>
    </w:p>
    <w:p w14:paraId="75B475D9" w14:textId="77777777" w:rsidR="00C00CD7" w:rsidRDefault="00000000">
      <w:pPr>
        <w:spacing w:after="2400"/>
        <w:jc w:val="center"/>
      </w:pPr>
      <w:r w:rsidRPr="00657D5B">
        <w:rPr>
          <w:i/>
          <w:iCs/>
          <w:color w:val="75746D"/>
        </w:rPr>
        <w:t>Visual companion to the AEM introduction presentation</w:t>
      </w:r>
    </w:p>
    <w:p w14:paraId="271A0F7A" w14:textId="77777777" w:rsidR="00C00CD7" w:rsidRDefault="00000000">
      <w:pPr>
        <w:jc w:val="center"/>
      </w:pPr>
      <w:r>
        <w:rPr>
          <w:color w:val="5F5E5A"/>
        </w:rPr>
        <w:t>A complete walkthrough of architecture, core concepts, and how AEM is used in real-world scenarios.</w:t>
      </w:r>
    </w:p>
    <w:p w14:paraId="2DD088B9" w14:textId="77777777" w:rsidR="00C00CD7" w:rsidRDefault="00000000">
      <w:r>
        <w:br w:type="page"/>
      </w:r>
    </w:p>
    <w:p w14:paraId="3419ED09" w14:textId="77777777" w:rsidR="00C00CD7" w:rsidRDefault="00000000">
      <w:pPr>
        <w:spacing w:after="240"/>
      </w:pPr>
      <w:r>
        <w:rPr>
          <w:b/>
          <w:bCs/>
          <w:sz w:val="32"/>
          <w:szCs w:val="32"/>
        </w:rPr>
        <w:lastRenderedPageBreak/>
        <w:t>Table of contents</w:t>
      </w:r>
    </w:p>
    <w:sdt>
      <w:sdtPr>
        <w:alias w:val="Table of Contents"/>
        <w:id w:val="1190488394"/>
      </w:sdtPr>
      <w:sdtContent>
        <w:p w14:paraId="61A74537" w14:textId="77777777" w:rsidR="00657D5B" w:rsidRDefault="00000000">
          <w:pPr>
            <w:pStyle w:val="TOC1"/>
            <w:tabs>
              <w:tab w:val="right" w:leader="dot" w:pos="9350"/>
            </w:tabs>
            <w:rPr>
              <w:noProof/>
            </w:rPr>
          </w:pPr>
          <w:r>
            <w:fldChar w:fldCharType="begin"/>
          </w:r>
          <w:r>
            <w:instrText>TOC \h \o "1-2"</w:instrText>
          </w:r>
          <w:r>
            <w:fldChar w:fldCharType="separate"/>
          </w:r>
          <w:hyperlink w:anchor="_Toc228629761" w:history="1">
            <w:r w:rsidR="00657D5B" w:rsidRPr="00B40D75">
              <w:rPr>
                <w:rStyle w:val="Hyperlink"/>
                <w:noProof/>
              </w:rPr>
              <w:t>1. Introduction</w:t>
            </w:r>
            <w:r w:rsidR="00657D5B">
              <w:rPr>
                <w:noProof/>
              </w:rPr>
              <w:tab/>
            </w:r>
            <w:r w:rsidR="00657D5B">
              <w:rPr>
                <w:noProof/>
              </w:rPr>
              <w:fldChar w:fldCharType="begin"/>
            </w:r>
            <w:r w:rsidR="00657D5B">
              <w:rPr>
                <w:noProof/>
              </w:rPr>
              <w:instrText xml:space="preserve"> PAGEREF _Toc228629761 \h </w:instrText>
            </w:r>
            <w:r w:rsidR="00657D5B">
              <w:rPr>
                <w:noProof/>
              </w:rPr>
            </w:r>
            <w:r w:rsidR="00657D5B">
              <w:rPr>
                <w:noProof/>
              </w:rPr>
              <w:fldChar w:fldCharType="separate"/>
            </w:r>
            <w:r w:rsidR="00657D5B">
              <w:rPr>
                <w:noProof/>
              </w:rPr>
              <w:t>1</w:t>
            </w:r>
            <w:r w:rsidR="00657D5B">
              <w:rPr>
                <w:noProof/>
              </w:rPr>
              <w:fldChar w:fldCharType="end"/>
            </w:r>
          </w:hyperlink>
        </w:p>
        <w:p w14:paraId="69172BBD" w14:textId="77777777" w:rsidR="00657D5B" w:rsidRDefault="00657D5B">
          <w:pPr>
            <w:pStyle w:val="TOC1"/>
            <w:tabs>
              <w:tab w:val="right" w:leader="dot" w:pos="9350"/>
            </w:tabs>
            <w:rPr>
              <w:noProof/>
            </w:rPr>
          </w:pPr>
          <w:hyperlink w:anchor="_Toc228629762" w:history="1">
            <w:r w:rsidRPr="00B40D75">
              <w:rPr>
                <w:rStyle w:val="Hyperlink"/>
                <w:noProof/>
              </w:rPr>
              <w:t>2. What is AEM?</w:t>
            </w:r>
            <w:r>
              <w:rPr>
                <w:noProof/>
              </w:rPr>
              <w:tab/>
            </w:r>
            <w:r>
              <w:rPr>
                <w:noProof/>
              </w:rPr>
              <w:fldChar w:fldCharType="begin"/>
            </w:r>
            <w:r>
              <w:rPr>
                <w:noProof/>
              </w:rPr>
              <w:instrText xml:space="preserve"> PAGEREF _Toc228629762 \h </w:instrText>
            </w:r>
            <w:r>
              <w:rPr>
                <w:noProof/>
              </w:rPr>
            </w:r>
            <w:r>
              <w:rPr>
                <w:noProof/>
              </w:rPr>
              <w:fldChar w:fldCharType="separate"/>
            </w:r>
            <w:r>
              <w:rPr>
                <w:noProof/>
              </w:rPr>
              <w:t>1</w:t>
            </w:r>
            <w:r>
              <w:rPr>
                <w:noProof/>
              </w:rPr>
              <w:fldChar w:fldCharType="end"/>
            </w:r>
          </w:hyperlink>
        </w:p>
        <w:p w14:paraId="38F5ECEB" w14:textId="77777777" w:rsidR="00657D5B" w:rsidRDefault="00657D5B">
          <w:pPr>
            <w:pStyle w:val="TOC2"/>
            <w:tabs>
              <w:tab w:val="right" w:leader="dot" w:pos="9350"/>
            </w:tabs>
            <w:rPr>
              <w:noProof/>
            </w:rPr>
          </w:pPr>
          <w:hyperlink w:anchor="_Toc228629763" w:history="1">
            <w:r w:rsidRPr="00B40D75">
              <w:rPr>
                <w:rStyle w:val="Hyperlink"/>
                <w:noProof/>
              </w:rPr>
              <w:t>The four main pillars</w:t>
            </w:r>
            <w:r>
              <w:rPr>
                <w:noProof/>
              </w:rPr>
              <w:tab/>
            </w:r>
            <w:r>
              <w:rPr>
                <w:noProof/>
              </w:rPr>
              <w:fldChar w:fldCharType="begin"/>
            </w:r>
            <w:r>
              <w:rPr>
                <w:noProof/>
              </w:rPr>
              <w:instrText xml:space="preserve"> PAGEREF _Toc228629763 \h </w:instrText>
            </w:r>
            <w:r>
              <w:rPr>
                <w:noProof/>
              </w:rPr>
            </w:r>
            <w:r>
              <w:rPr>
                <w:noProof/>
              </w:rPr>
              <w:fldChar w:fldCharType="separate"/>
            </w:r>
            <w:r>
              <w:rPr>
                <w:noProof/>
              </w:rPr>
              <w:t>1</w:t>
            </w:r>
            <w:r>
              <w:rPr>
                <w:noProof/>
              </w:rPr>
              <w:fldChar w:fldCharType="end"/>
            </w:r>
          </w:hyperlink>
        </w:p>
        <w:p w14:paraId="4D8EC57E" w14:textId="77777777" w:rsidR="00657D5B" w:rsidRDefault="00657D5B">
          <w:pPr>
            <w:pStyle w:val="TOC1"/>
            <w:tabs>
              <w:tab w:val="right" w:leader="dot" w:pos="9350"/>
            </w:tabs>
            <w:rPr>
              <w:noProof/>
            </w:rPr>
          </w:pPr>
          <w:hyperlink w:anchor="_Toc228629764" w:history="1">
            <w:r w:rsidRPr="00B40D75">
              <w:rPr>
                <w:rStyle w:val="Hyperlink"/>
                <w:noProof/>
              </w:rPr>
              <w:t>3. AEM architecture</w:t>
            </w:r>
            <w:r>
              <w:rPr>
                <w:noProof/>
              </w:rPr>
              <w:tab/>
            </w:r>
            <w:r>
              <w:rPr>
                <w:noProof/>
              </w:rPr>
              <w:fldChar w:fldCharType="begin"/>
            </w:r>
            <w:r>
              <w:rPr>
                <w:noProof/>
              </w:rPr>
              <w:instrText xml:space="preserve"> PAGEREF _Toc228629764 \h </w:instrText>
            </w:r>
            <w:r>
              <w:rPr>
                <w:noProof/>
              </w:rPr>
            </w:r>
            <w:r>
              <w:rPr>
                <w:noProof/>
              </w:rPr>
              <w:fldChar w:fldCharType="separate"/>
            </w:r>
            <w:r>
              <w:rPr>
                <w:noProof/>
              </w:rPr>
              <w:t>1</w:t>
            </w:r>
            <w:r>
              <w:rPr>
                <w:noProof/>
              </w:rPr>
              <w:fldChar w:fldCharType="end"/>
            </w:r>
          </w:hyperlink>
        </w:p>
        <w:p w14:paraId="793B4F9B" w14:textId="77777777" w:rsidR="00657D5B" w:rsidRDefault="00657D5B">
          <w:pPr>
            <w:pStyle w:val="TOC2"/>
            <w:tabs>
              <w:tab w:val="right" w:leader="dot" w:pos="9350"/>
            </w:tabs>
            <w:rPr>
              <w:noProof/>
            </w:rPr>
          </w:pPr>
          <w:hyperlink w:anchor="_Toc228629765" w:history="1">
            <w:r w:rsidRPr="00B40D75">
              <w:rPr>
                <w:rStyle w:val="Hyperlink"/>
                <w:noProof/>
              </w:rPr>
              <w:t>Basic request flow</w:t>
            </w:r>
            <w:r>
              <w:rPr>
                <w:noProof/>
              </w:rPr>
              <w:tab/>
            </w:r>
            <w:r>
              <w:rPr>
                <w:noProof/>
              </w:rPr>
              <w:fldChar w:fldCharType="begin"/>
            </w:r>
            <w:r>
              <w:rPr>
                <w:noProof/>
              </w:rPr>
              <w:instrText xml:space="preserve"> PAGEREF _Toc228629765 \h </w:instrText>
            </w:r>
            <w:r>
              <w:rPr>
                <w:noProof/>
              </w:rPr>
            </w:r>
            <w:r>
              <w:rPr>
                <w:noProof/>
              </w:rPr>
              <w:fldChar w:fldCharType="separate"/>
            </w:r>
            <w:r>
              <w:rPr>
                <w:noProof/>
              </w:rPr>
              <w:t>1</w:t>
            </w:r>
            <w:r>
              <w:rPr>
                <w:noProof/>
              </w:rPr>
              <w:fldChar w:fldCharType="end"/>
            </w:r>
          </w:hyperlink>
        </w:p>
        <w:p w14:paraId="7369EF88" w14:textId="77777777" w:rsidR="00657D5B" w:rsidRDefault="00657D5B">
          <w:pPr>
            <w:pStyle w:val="TOC1"/>
            <w:tabs>
              <w:tab w:val="right" w:leader="dot" w:pos="9350"/>
            </w:tabs>
            <w:rPr>
              <w:noProof/>
            </w:rPr>
          </w:pPr>
          <w:hyperlink w:anchor="_Toc228629766" w:history="1">
            <w:r w:rsidRPr="00B40D75">
              <w:rPr>
                <w:rStyle w:val="Hyperlink"/>
                <w:noProof/>
              </w:rPr>
              <w:t>4. JCR (Content Repository)</w:t>
            </w:r>
            <w:r>
              <w:rPr>
                <w:noProof/>
              </w:rPr>
              <w:tab/>
            </w:r>
            <w:r>
              <w:rPr>
                <w:noProof/>
              </w:rPr>
              <w:fldChar w:fldCharType="begin"/>
            </w:r>
            <w:r>
              <w:rPr>
                <w:noProof/>
              </w:rPr>
              <w:instrText xml:space="preserve"> PAGEREF _Toc228629766 \h </w:instrText>
            </w:r>
            <w:r>
              <w:rPr>
                <w:noProof/>
              </w:rPr>
            </w:r>
            <w:r>
              <w:rPr>
                <w:noProof/>
              </w:rPr>
              <w:fldChar w:fldCharType="separate"/>
            </w:r>
            <w:r>
              <w:rPr>
                <w:noProof/>
              </w:rPr>
              <w:t>1</w:t>
            </w:r>
            <w:r>
              <w:rPr>
                <w:noProof/>
              </w:rPr>
              <w:fldChar w:fldCharType="end"/>
            </w:r>
          </w:hyperlink>
        </w:p>
        <w:p w14:paraId="421728EC" w14:textId="77777777" w:rsidR="00657D5B" w:rsidRDefault="00657D5B">
          <w:pPr>
            <w:pStyle w:val="TOC2"/>
            <w:tabs>
              <w:tab w:val="right" w:leader="dot" w:pos="9350"/>
            </w:tabs>
            <w:rPr>
              <w:noProof/>
            </w:rPr>
          </w:pPr>
          <w:hyperlink w:anchor="_Toc228629767" w:history="1">
            <w:r w:rsidRPr="00B40D75">
              <w:rPr>
                <w:rStyle w:val="Hyperlink"/>
                <w:noProof/>
              </w:rPr>
              <w:t>Key paths</w:t>
            </w:r>
            <w:r>
              <w:rPr>
                <w:noProof/>
              </w:rPr>
              <w:tab/>
            </w:r>
            <w:r>
              <w:rPr>
                <w:noProof/>
              </w:rPr>
              <w:fldChar w:fldCharType="begin"/>
            </w:r>
            <w:r>
              <w:rPr>
                <w:noProof/>
              </w:rPr>
              <w:instrText xml:space="preserve"> PAGEREF _Toc228629767 \h </w:instrText>
            </w:r>
            <w:r>
              <w:rPr>
                <w:noProof/>
              </w:rPr>
            </w:r>
            <w:r>
              <w:rPr>
                <w:noProof/>
              </w:rPr>
              <w:fldChar w:fldCharType="separate"/>
            </w:r>
            <w:r>
              <w:rPr>
                <w:noProof/>
              </w:rPr>
              <w:t>1</w:t>
            </w:r>
            <w:r>
              <w:rPr>
                <w:noProof/>
              </w:rPr>
              <w:fldChar w:fldCharType="end"/>
            </w:r>
          </w:hyperlink>
        </w:p>
        <w:p w14:paraId="0D89AA99" w14:textId="77777777" w:rsidR="00657D5B" w:rsidRDefault="00657D5B">
          <w:pPr>
            <w:pStyle w:val="TOC1"/>
            <w:tabs>
              <w:tab w:val="right" w:leader="dot" w:pos="9350"/>
            </w:tabs>
            <w:rPr>
              <w:noProof/>
            </w:rPr>
          </w:pPr>
          <w:hyperlink w:anchor="_Toc228629768" w:history="1">
            <w:r w:rsidRPr="00B40D75">
              <w:rPr>
                <w:rStyle w:val="Hyperlink"/>
                <w:noProof/>
              </w:rPr>
              <w:t>5. Apache Sling</w:t>
            </w:r>
            <w:r>
              <w:rPr>
                <w:noProof/>
              </w:rPr>
              <w:tab/>
            </w:r>
            <w:r>
              <w:rPr>
                <w:noProof/>
              </w:rPr>
              <w:fldChar w:fldCharType="begin"/>
            </w:r>
            <w:r>
              <w:rPr>
                <w:noProof/>
              </w:rPr>
              <w:instrText xml:space="preserve"> PAGEREF _Toc228629768 \h </w:instrText>
            </w:r>
            <w:r>
              <w:rPr>
                <w:noProof/>
              </w:rPr>
            </w:r>
            <w:r>
              <w:rPr>
                <w:noProof/>
              </w:rPr>
              <w:fldChar w:fldCharType="separate"/>
            </w:r>
            <w:r>
              <w:rPr>
                <w:noProof/>
              </w:rPr>
              <w:t>1</w:t>
            </w:r>
            <w:r>
              <w:rPr>
                <w:noProof/>
              </w:rPr>
              <w:fldChar w:fldCharType="end"/>
            </w:r>
          </w:hyperlink>
        </w:p>
        <w:p w14:paraId="75626048" w14:textId="77777777" w:rsidR="00657D5B" w:rsidRDefault="00657D5B">
          <w:pPr>
            <w:pStyle w:val="TOC2"/>
            <w:tabs>
              <w:tab w:val="right" w:leader="dot" w:pos="9350"/>
            </w:tabs>
            <w:rPr>
              <w:noProof/>
            </w:rPr>
          </w:pPr>
          <w:hyperlink w:anchor="_Toc228629769" w:history="1">
            <w:r w:rsidRPr="00B40D75">
              <w:rPr>
                <w:rStyle w:val="Hyperlink"/>
                <w:noProof/>
              </w:rPr>
              <w:t>Anatomy of a Sling URL</w:t>
            </w:r>
            <w:r>
              <w:rPr>
                <w:noProof/>
              </w:rPr>
              <w:tab/>
            </w:r>
            <w:r>
              <w:rPr>
                <w:noProof/>
              </w:rPr>
              <w:fldChar w:fldCharType="begin"/>
            </w:r>
            <w:r>
              <w:rPr>
                <w:noProof/>
              </w:rPr>
              <w:instrText xml:space="preserve"> PAGEREF _Toc228629769 \h </w:instrText>
            </w:r>
            <w:r>
              <w:rPr>
                <w:noProof/>
              </w:rPr>
            </w:r>
            <w:r>
              <w:rPr>
                <w:noProof/>
              </w:rPr>
              <w:fldChar w:fldCharType="separate"/>
            </w:r>
            <w:r>
              <w:rPr>
                <w:noProof/>
              </w:rPr>
              <w:t>1</w:t>
            </w:r>
            <w:r>
              <w:rPr>
                <w:noProof/>
              </w:rPr>
              <w:fldChar w:fldCharType="end"/>
            </w:r>
          </w:hyperlink>
        </w:p>
        <w:p w14:paraId="5A14ACE8" w14:textId="77777777" w:rsidR="00657D5B" w:rsidRDefault="00657D5B">
          <w:pPr>
            <w:pStyle w:val="TOC1"/>
            <w:tabs>
              <w:tab w:val="right" w:leader="dot" w:pos="9350"/>
            </w:tabs>
            <w:rPr>
              <w:noProof/>
            </w:rPr>
          </w:pPr>
          <w:hyperlink w:anchor="_Toc228629770" w:history="1">
            <w:r w:rsidRPr="00B40D75">
              <w:rPr>
                <w:rStyle w:val="Hyperlink"/>
                <w:noProof/>
              </w:rPr>
              <w:t>6. OSGi</w:t>
            </w:r>
            <w:r>
              <w:rPr>
                <w:noProof/>
              </w:rPr>
              <w:tab/>
            </w:r>
            <w:r>
              <w:rPr>
                <w:noProof/>
              </w:rPr>
              <w:fldChar w:fldCharType="begin"/>
            </w:r>
            <w:r>
              <w:rPr>
                <w:noProof/>
              </w:rPr>
              <w:instrText xml:space="preserve"> PAGEREF _Toc228629770 \h </w:instrText>
            </w:r>
            <w:r>
              <w:rPr>
                <w:noProof/>
              </w:rPr>
            </w:r>
            <w:r>
              <w:rPr>
                <w:noProof/>
              </w:rPr>
              <w:fldChar w:fldCharType="separate"/>
            </w:r>
            <w:r>
              <w:rPr>
                <w:noProof/>
              </w:rPr>
              <w:t>1</w:t>
            </w:r>
            <w:r>
              <w:rPr>
                <w:noProof/>
              </w:rPr>
              <w:fldChar w:fldCharType="end"/>
            </w:r>
          </w:hyperlink>
        </w:p>
        <w:p w14:paraId="663A18C5" w14:textId="77777777" w:rsidR="00657D5B" w:rsidRDefault="00657D5B">
          <w:pPr>
            <w:pStyle w:val="TOC2"/>
            <w:tabs>
              <w:tab w:val="right" w:leader="dot" w:pos="9350"/>
            </w:tabs>
            <w:rPr>
              <w:noProof/>
            </w:rPr>
          </w:pPr>
          <w:hyperlink w:anchor="_Toc228629771" w:history="1">
            <w:r w:rsidRPr="00B40D75">
              <w:rPr>
                <w:rStyle w:val="Hyperlink"/>
                <w:noProof/>
              </w:rPr>
              <w:t>Why OSGi matters</w:t>
            </w:r>
            <w:r>
              <w:rPr>
                <w:noProof/>
              </w:rPr>
              <w:tab/>
            </w:r>
            <w:r>
              <w:rPr>
                <w:noProof/>
              </w:rPr>
              <w:fldChar w:fldCharType="begin"/>
            </w:r>
            <w:r>
              <w:rPr>
                <w:noProof/>
              </w:rPr>
              <w:instrText xml:space="preserve"> PAGEREF _Toc228629771 \h </w:instrText>
            </w:r>
            <w:r>
              <w:rPr>
                <w:noProof/>
              </w:rPr>
            </w:r>
            <w:r>
              <w:rPr>
                <w:noProof/>
              </w:rPr>
              <w:fldChar w:fldCharType="separate"/>
            </w:r>
            <w:r>
              <w:rPr>
                <w:noProof/>
              </w:rPr>
              <w:t>1</w:t>
            </w:r>
            <w:r>
              <w:rPr>
                <w:noProof/>
              </w:rPr>
              <w:fldChar w:fldCharType="end"/>
            </w:r>
          </w:hyperlink>
        </w:p>
        <w:p w14:paraId="5DD52B43" w14:textId="77777777" w:rsidR="00657D5B" w:rsidRDefault="00657D5B">
          <w:pPr>
            <w:pStyle w:val="TOC1"/>
            <w:tabs>
              <w:tab w:val="right" w:leader="dot" w:pos="9350"/>
            </w:tabs>
            <w:rPr>
              <w:noProof/>
            </w:rPr>
          </w:pPr>
          <w:hyperlink w:anchor="_Toc228629772" w:history="1">
            <w:r w:rsidRPr="00B40D75">
              <w:rPr>
                <w:rStyle w:val="Hyperlink"/>
                <w:noProof/>
              </w:rPr>
              <w:t>7. Components</w:t>
            </w:r>
            <w:r>
              <w:rPr>
                <w:noProof/>
              </w:rPr>
              <w:tab/>
            </w:r>
            <w:r>
              <w:rPr>
                <w:noProof/>
              </w:rPr>
              <w:fldChar w:fldCharType="begin"/>
            </w:r>
            <w:r>
              <w:rPr>
                <w:noProof/>
              </w:rPr>
              <w:instrText xml:space="preserve"> PAGEREF _Toc228629772 \h </w:instrText>
            </w:r>
            <w:r>
              <w:rPr>
                <w:noProof/>
              </w:rPr>
            </w:r>
            <w:r>
              <w:rPr>
                <w:noProof/>
              </w:rPr>
              <w:fldChar w:fldCharType="separate"/>
            </w:r>
            <w:r>
              <w:rPr>
                <w:noProof/>
              </w:rPr>
              <w:t>1</w:t>
            </w:r>
            <w:r>
              <w:rPr>
                <w:noProof/>
              </w:rPr>
              <w:fldChar w:fldCharType="end"/>
            </w:r>
          </w:hyperlink>
        </w:p>
        <w:p w14:paraId="55E9802E" w14:textId="77777777" w:rsidR="00657D5B" w:rsidRDefault="00657D5B">
          <w:pPr>
            <w:pStyle w:val="TOC2"/>
            <w:tabs>
              <w:tab w:val="right" w:leader="dot" w:pos="9350"/>
            </w:tabs>
            <w:rPr>
              <w:noProof/>
            </w:rPr>
          </w:pPr>
          <w:hyperlink w:anchor="_Toc228629773" w:history="1">
            <w:r w:rsidRPr="00B40D75">
              <w:rPr>
                <w:rStyle w:val="Hyperlink"/>
                <w:noProof/>
              </w:rPr>
              <w:t>Anatomy of a component</w:t>
            </w:r>
            <w:r>
              <w:rPr>
                <w:noProof/>
              </w:rPr>
              <w:tab/>
            </w:r>
            <w:r>
              <w:rPr>
                <w:noProof/>
              </w:rPr>
              <w:fldChar w:fldCharType="begin"/>
            </w:r>
            <w:r>
              <w:rPr>
                <w:noProof/>
              </w:rPr>
              <w:instrText xml:space="preserve"> PAGEREF _Toc228629773 \h </w:instrText>
            </w:r>
            <w:r>
              <w:rPr>
                <w:noProof/>
              </w:rPr>
            </w:r>
            <w:r>
              <w:rPr>
                <w:noProof/>
              </w:rPr>
              <w:fldChar w:fldCharType="separate"/>
            </w:r>
            <w:r>
              <w:rPr>
                <w:noProof/>
              </w:rPr>
              <w:t>1</w:t>
            </w:r>
            <w:r>
              <w:rPr>
                <w:noProof/>
              </w:rPr>
              <w:fldChar w:fldCharType="end"/>
            </w:r>
          </w:hyperlink>
        </w:p>
        <w:p w14:paraId="79E7528D" w14:textId="77777777" w:rsidR="00657D5B" w:rsidRDefault="00657D5B">
          <w:pPr>
            <w:pStyle w:val="TOC2"/>
            <w:tabs>
              <w:tab w:val="right" w:leader="dot" w:pos="9350"/>
            </w:tabs>
            <w:rPr>
              <w:noProof/>
            </w:rPr>
          </w:pPr>
          <w:hyperlink w:anchor="_Toc228629774" w:history="1">
            <w:r w:rsidRPr="00B40D75">
              <w:rPr>
                <w:rStyle w:val="Hyperlink"/>
                <w:noProof/>
              </w:rPr>
              <w:t>HTL: HTML Template Language</w:t>
            </w:r>
            <w:r>
              <w:rPr>
                <w:noProof/>
              </w:rPr>
              <w:tab/>
            </w:r>
            <w:r>
              <w:rPr>
                <w:noProof/>
              </w:rPr>
              <w:fldChar w:fldCharType="begin"/>
            </w:r>
            <w:r>
              <w:rPr>
                <w:noProof/>
              </w:rPr>
              <w:instrText xml:space="preserve"> PAGEREF _Toc228629774 \h </w:instrText>
            </w:r>
            <w:r>
              <w:rPr>
                <w:noProof/>
              </w:rPr>
            </w:r>
            <w:r>
              <w:rPr>
                <w:noProof/>
              </w:rPr>
              <w:fldChar w:fldCharType="separate"/>
            </w:r>
            <w:r>
              <w:rPr>
                <w:noProof/>
              </w:rPr>
              <w:t>1</w:t>
            </w:r>
            <w:r>
              <w:rPr>
                <w:noProof/>
              </w:rPr>
              <w:fldChar w:fldCharType="end"/>
            </w:r>
          </w:hyperlink>
        </w:p>
        <w:p w14:paraId="3A56F65D" w14:textId="77777777" w:rsidR="00657D5B" w:rsidRDefault="00657D5B">
          <w:pPr>
            <w:pStyle w:val="TOC1"/>
            <w:tabs>
              <w:tab w:val="right" w:leader="dot" w:pos="9350"/>
            </w:tabs>
            <w:rPr>
              <w:noProof/>
            </w:rPr>
          </w:pPr>
          <w:hyperlink w:anchor="_Toc228629775" w:history="1">
            <w:r w:rsidRPr="00B40D75">
              <w:rPr>
                <w:rStyle w:val="Hyperlink"/>
                <w:noProof/>
              </w:rPr>
              <w:t>8. Editable templates</w:t>
            </w:r>
            <w:r>
              <w:rPr>
                <w:noProof/>
              </w:rPr>
              <w:tab/>
            </w:r>
            <w:r>
              <w:rPr>
                <w:noProof/>
              </w:rPr>
              <w:fldChar w:fldCharType="begin"/>
            </w:r>
            <w:r>
              <w:rPr>
                <w:noProof/>
              </w:rPr>
              <w:instrText xml:space="preserve"> PAGEREF _Toc228629775 \h </w:instrText>
            </w:r>
            <w:r>
              <w:rPr>
                <w:noProof/>
              </w:rPr>
            </w:r>
            <w:r>
              <w:rPr>
                <w:noProof/>
              </w:rPr>
              <w:fldChar w:fldCharType="separate"/>
            </w:r>
            <w:r>
              <w:rPr>
                <w:noProof/>
              </w:rPr>
              <w:t>1</w:t>
            </w:r>
            <w:r>
              <w:rPr>
                <w:noProof/>
              </w:rPr>
              <w:fldChar w:fldCharType="end"/>
            </w:r>
          </w:hyperlink>
        </w:p>
        <w:p w14:paraId="35363377" w14:textId="77777777" w:rsidR="00657D5B" w:rsidRDefault="00657D5B">
          <w:pPr>
            <w:pStyle w:val="TOC2"/>
            <w:tabs>
              <w:tab w:val="right" w:leader="dot" w:pos="9350"/>
            </w:tabs>
            <w:rPr>
              <w:noProof/>
            </w:rPr>
          </w:pPr>
          <w:hyperlink w:anchor="_Toc228629776" w:history="1">
            <w:r w:rsidRPr="00B40D75">
              <w:rPr>
                <w:rStyle w:val="Hyperlink"/>
                <w:noProof/>
              </w:rPr>
              <w:t>Two main areas</w:t>
            </w:r>
            <w:r>
              <w:rPr>
                <w:noProof/>
              </w:rPr>
              <w:tab/>
            </w:r>
            <w:r>
              <w:rPr>
                <w:noProof/>
              </w:rPr>
              <w:fldChar w:fldCharType="begin"/>
            </w:r>
            <w:r>
              <w:rPr>
                <w:noProof/>
              </w:rPr>
              <w:instrText xml:space="preserve"> PAGEREF _Toc228629776 \h </w:instrText>
            </w:r>
            <w:r>
              <w:rPr>
                <w:noProof/>
              </w:rPr>
            </w:r>
            <w:r>
              <w:rPr>
                <w:noProof/>
              </w:rPr>
              <w:fldChar w:fldCharType="separate"/>
            </w:r>
            <w:r>
              <w:rPr>
                <w:noProof/>
              </w:rPr>
              <w:t>1</w:t>
            </w:r>
            <w:r>
              <w:rPr>
                <w:noProof/>
              </w:rPr>
              <w:fldChar w:fldCharType="end"/>
            </w:r>
          </w:hyperlink>
        </w:p>
        <w:p w14:paraId="7B61225C" w14:textId="77777777" w:rsidR="00657D5B" w:rsidRDefault="00657D5B">
          <w:pPr>
            <w:pStyle w:val="TOC2"/>
            <w:tabs>
              <w:tab w:val="right" w:leader="dot" w:pos="9350"/>
            </w:tabs>
            <w:rPr>
              <w:noProof/>
            </w:rPr>
          </w:pPr>
          <w:hyperlink w:anchor="_Toc228629777" w:history="1">
            <w:r w:rsidRPr="00B40D75">
              <w:rPr>
                <w:rStyle w:val="Hyperlink"/>
                <w:noProof/>
              </w:rPr>
              <w:t>Policies define the rules</w:t>
            </w:r>
            <w:r>
              <w:rPr>
                <w:noProof/>
              </w:rPr>
              <w:tab/>
            </w:r>
            <w:r>
              <w:rPr>
                <w:noProof/>
              </w:rPr>
              <w:fldChar w:fldCharType="begin"/>
            </w:r>
            <w:r>
              <w:rPr>
                <w:noProof/>
              </w:rPr>
              <w:instrText xml:space="preserve"> PAGEREF _Toc228629777 \h </w:instrText>
            </w:r>
            <w:r>
              <w:rPr>
                <w:noProof/>
              </w:rPr>
            </w:r>
            <w:r>
              <w:rPr>
                <w:noProof/>
              </w:rPr>
              <w:fldChar w:fldCharType="separate"/>
            </w:r>
            <w:r>
              <w:rPr>
                <w:noProof/>
              </w:rPr>
              <w:t>1</w:t>
            </w:r>
            <w:r>
              <w:rPr>
                <w:noProof/>
              </w:rPr>
              <w:fldChar w:fldCharType="end"/>
            </w:r>
          </w:hyperlink>
        </w:p>
        <w:p w14:paraId="58702439" w14:textId="77777777" w:rsidR="00657D5B" w:rsidRDefault="00657D5B">
          <w:pPr>
            <w:pStyle w:val="TOC1"/>
            <w:tabs>
              <w:tab w:val="right" w:leader="dot" w:pos="9350"/>
            </w:tabs>
            <w:rPr>
              <w:noProof/>
            </w:rPr>
          </w:pPr>
          <w:hyperlink w:anchor="_Toc228629778" w:history="1">
            <w:r w:rsidRPr="00B40D75">
              <w:rPr>
                <w:rStyle w:val="Hyperlink"/>
                <w:noProof/>
              </w:rPr>
              <w:t>9. Content Fragments vs Experience Fragments</w:t>
            </w:r>
            <w:r>
              <w:rPr>
                <w:noProof/>
              </w:rPr>
              <w:tab/>
            </w:r>
            <w:r>
              <w:rPr>
                <w:noProof/>
              </w:rPr>
              <w:fldChar w:fldCharType="begin"/>
            </w:r>
            <w:r>
              <w:rPr>
                <w:noProof/>
              </w:rPr>
              <w:instrText xml:space="preserve"> PAGEREF _Toc228629778 \h </w:instrText>
            </w:r>
            <w:r>
              <w:rPr>
                <w:noProof/>
              </w:rPr>
            </w:r>
            <w:r>
              <w:rPr>
                <w:noProof/>
              </w:rPr>
              <w:fldChar w:fldCharType="separate"/>
            </w:r>
            <w:r>
              <w:rPr>
                <w:noProof/>
              </w:rPr>
              <w:t>1</w:t>
            </w:r>
            <w:r>
              <w:rPr>
                <w:noProof/>
              </w:rPr>
              <w:fldChar w:fldCharType="end"/>
            </w:r>
          </w:hyperlink>
        </w:p>
        <w:p w14:paraId="612A81D6" w14:textId="77777777" w:rsidR="00657D5B" w:rsidRDefault="00657D5B">
          <w:pPr>
            <w:pStyle w:val="TOC2"/>
            <w:tabs>
              <w:tab w:val="right" w:leader="dot" w:pos="9350"/>
            </w:tabs>
            <w:rPr>
              <w:noProof/>
            </w:rPr>
          </w:pPr>
          <w:hyperlink w:anchor="_Toc228629779" w:history="1">
            <w:r w:rsidRPr="00B40D75">
              <w:rPr>
                <w:rStyle w:val="Hyperlink"/>
                <w:noProof/>
              </w:rPr>
              <w:t>Content Fragment</w:t>
            </w:r>
            <w:r>
              <w:rPr>
                <w:noProof/>
              </w:rPr>
              <w:tab/>
            </w:r>
            <w:r>
              <w:rPr>
                <w:noProof/>
              </w:rPr>
              <w:fldChar w:fldCharType="begin"/>
            </w:r>
            <w:r>
              <w:rPr>
                <w:noProof/>
              </w:rPr>
              <w:instrText xml:space="preserve"> PAGEREF _Toc228629779 \h </w:instrText>
            </w:r>
            <w:r>
              <w:rPr>
                <w:noProof/>
              </w:rPr>
            </w:r>
            <w:r>
              <w:rPr>
                <w:noProof/>
              </w:rPr>
              <w:fldChar w:fldCharType="separate"/>
            </w:r>
            <w:r>
              <w:rPr>
                <w:noProof/>
              </w:rPr>
              <w:t>1</w:t>
            </w:r>
            <w:r>
              <w:rPr>
                <w:noProof/>
              </w:rPr>
              <w:fldChar w:fldCharType="end"/>
            </w:r>
          </w:hyperlink>
        </w:p>
        <w:p w14:paraId="36C3D47F" w14:textId="77777777" w:rsidR="00657D5B" w:rsidRDefault="00657D5B">
          <w:pPr>
            <w:pStyle w:val="TOC2"/>
            <w:tabs>
              <w:tab w:val="right" w:leader="dot" w:pos="9350"/>
            </w:tabs>
            <w:rPr>
              <w:noProof/>
            </w:rPr>
          </w:pPr>
          <w:hyperlink w:anchor="_Toc228629780" w:history="1">
            <w:r w:rsidRPr="00B40D75">
              <w:rPr>
                <w:rStyle w:val="Hyperlink"/>
                <w:noProof/>
              </w:rPr>
              <w:t>Experience Fragment</w:t>
            </w:r>
            <w:r>
              <w:rPr>
                <w:noProof/>
              </w:rPr>
              <w:tab/>
            </w:r>
            <w:r>
              <w:rPr>
                <w:noProof/>
              </w:rPr>
              <w:fldChar w:fldCharType="begin"/>
            </w:r>
            <w:r>
              <w:rPr>
                <w:noProof/>
              </w:rPr>
              <w:instrText xml:space="preserve"> PAGEREF _Toc228629780 \h </w:instrText>
            </w:r>
            <w:r>
              <w:rPr>
                <w:noProof/>
              </w:rPr>
            </w:r>
            <w:r>
              <w:rPr>
                <w:noProof/>
              </w:rPr>
              <w:fldChar w:fldCharType="separate"/>
            </w:r>
            <w:r>
              <w:rPr>
                <w:noProof/>
              </w:rPr>
              <w:t>1</w:t>
            </w:r>
            <w:r>
              <w:rPr>
                <w:noProof/>
              </w:rPr>
              <w:fldChar w:fldCharType="end"/>
            </w:r>
          </w:hyperlink>
        </w:p>
        <w:p w14:paraId="11BBD93E" w14:textId="77777777" w:rsidR="00657D5B" w:rsidRDefault="00657D5B">
          <w:pPr>
            <w:pStyle w:val="TOC1"/>
            <w:tabs>
              <w:tab w:val="right" w:leader="dot" w:pos="9350"/>
            </w:tabs>
            <w:rPr>
              <w:noProof/>
            </w:rPr>
          </w:pPr>
          <w:hyperlink w:anchor="_Toc228629781" w:history="1">
            <w:r w:rsidRPr="00B40D75">
              <w:rPr>
                <w:rStyle w:val="Hyperlink"/>
                <w:noProof/>
              </w:rPr>
              <w:t>10. Sling Models</w:t>
            </w:r>
            <w:r>
              <w:rPr>
                <w:noProof/>
              </w:rPr>
              <w:tab/>
            </w:r>
            <w:r>
              <w:rPr>
                <w:noProof/>
              </w:rPr>
              <w:fldChar w:fldCharType="begin"/>
            </w:r>
            <w:r>
              <w:rPr>
                <w:noProof/>
              </w:rPr>
              <w:instrText xml:space="preserve"> PAGEREF _Toc228629781 \h </w:instrText>
            </w:r>
            <w:r>
              <w:rPr>
                <w:noProof/>
              </w:rPr>
            </w:r>
            <w:r>
              <w:rPr>
                <w:noProof/>
              </w:rPr>
              <w:fldChar w:fldCharType="separate"/>
            </w:r>
            <w:r>
              <w:rPr>
                <w:noProof/>
              </w:rPr>
              <w:t>1</w:t>
            </w:r>
            <w:r>
              <w:rPr>
                <w:noProof/>
              </w:rPr>
              <w:fldChar w:fldCharType="end"/>
            </w:r>
          </w:hyperlink>
        </w:p>
        <w:p w14:paraId="6E89CF7A" w14:textId="77777777" w:rsidR="00657D5B" w:rsidRDefault="00657D5B">
          <w:pPr>
            <w:pStyle w:val="TOC2"/>
            <w:tabs>
              <w:tab w:val="right" w:leader="dot" w:pos="9350"/>
            </w:tabs>
            <w:rPr>
              <w:noProof/>
            </w:rPr>
          </w:pPr>
          <w:hyperlink w:anchor="_Toc228629782" w:history="1">
            <w:r w:rsidRPr="00B40D75">
              <w:rPr>
                <w:rStyle w:val="Hyperlink"/>
                <w:noProof/>
              </w:rPr>
              <w:t>Key annotations</w:t>
            </w:r>
            <w:r>
              <w:rPr>
                <w:noProof/>
              </w:rPr>
              <w:tab/>
            </w:r>
            <w:r>
              <w:rPr>
                <w:noProof/>
              </w:rPr>
              <w:fldChar w:fldCharType="begin"/>
            </w:r>
            <w:r>
              <w:rPr>
                <w:noProof/>
              </w:rPr>
              <w:instrText xml:space="preserve"> PAGEREF _Toc228629782 \h </w:instrText>
            </w:r>
            <w:r>
              <w:rPr>
                <w:noProof/>
              </w:rPr>
            </w:r>
            <w:r>
              <w:rPr>
                <w:noProof/>
              </w:rPr>
              <w:fldChar w:fldCharType="separate"/>
            </w:r>
            <w:r>
              <w:rPr>
                <w:noProof/>
              </w:rPr>
              <w:t>1</w:t>
            </w:r>
            <w:r>
              <w:rPr>
                <w:noProof/>
              </w:rPr>
              <w:fldChar w:fldCharType="end"/>
            </w:r>
          </w:hyperlink>
        </w:p>
        <w:p w14:paraId="37E95EC0" w14:textId="77777777" w:rsidR="00657D5B" w:rsidRDefault="00657D5B">
          <w:pPr>
            <w:pStyle w:val="TOC1"/>
            <w:tabs>
              <w:tab w:val="right" w:leader="dot" w:pos="9350"/>
            </w:tabs>
            <w:rPr>
              <w:noProof/>
            </w:rPr>
          </w:pPr>
          <w:hyperlink w:anchor="_Toc228629783" w:history="1">
            <w:r w:rsidRPr="00B40D75">
              <w:rPr>
                <w:rStyle w:val="Hyperlink"/>
                <w:noProof/>
              </w:rPr>
              <w:t>11. AEM as a Cloud Service</w:t>
            </w:r>
            <w:r>
              <w:rPr>
                <w:noProof/>
              </w:rPr>
              <w:tab/>
            </w:r>
            <w:r>
              <w:rPr>
                <w:noProof/>
              </w:rPr>
              <w:fldChar w:fldCharType="begin"/>
            </w:r>
            <w:r>
              <w:rPr>
                <w:noProof/>
              </w:rPr>
              <w:instrText xml:space="preserve"> PAGEREF _Toc228629783 \h </w:instrText>
            </w:r>
            <w:r>
              <w:rPr>
                <w:noProof/>
              </w:rPr>
            </w:r>
            <w:r>
              <w:rPr>
                <w:noProof/>
              </w:rPr>
              <w:fldChar w:fldCharType="separate"/>
            </w:r>
            <w:r>
              <w:rPr>
                <w:noProof/>
              </w:rPr>
              <w:t>1</w:t>
            </w:r>
            <w:r>
              <w:rPr>
                <w:noProof/>
              </w:rPr>
              <w:fldChar w:fldCharType="end"/>
            </w:r>
          </w:hyperlink>
        </w:p>
        <w:p w14:paraId="0EE4C717" w14:textId="77777777" w:rsidR="00657D5B" w:rsidRDefault="00657D5B">
          <w:pPr>
            <w:pStyle w:val="TOC2"/>
            <w:tabs>
              <w:tab w:val="right" w:leader="dot" w:pos="9350"/>
            </w:tabs>
            <w:rPr>
              <w:noProof/>
            </w:rPr>
          </w:pPr>
          <w:hyperlink w:anchor="_Toc228629784" w:history="1">
            <w:r w:rsidRPr="00B40D75">
              <w:rPr>
                <w:rStyle w:val="Hyperlink"/>
                <w:noProof/>
              </w:rPr>
              <w:t>What changes</w:t>
            </w:r>
            <w:r>
              <w:rPr>
                <w:noProof/>
              </w:rPr>
              <w:tab/>
            </w:r>
            <w:r>
              <w:rPr>
                <w:noProof/>
              </w:rPr>
              <w:fldChar w:fldCharType="begin"/>
            </w:r>
            <w:r>
              <w:rPr>
                <w:noProof/>
              </w:rPr>
              <w:instrText xml:space="preserve"> PAGEREF _Toc228629784 \h </w:instrText>
            </w:r>
            <w:r>
              <w:rPr>
                <w:noProof/>
              </w:rPr>
            </w:r>
            <w:r>
              <w:rPr>
                <w:noProof/>
              </w:rPr>
              <w:fldChar w:fldCharType="separate"/>
            </w:r>
            <w:r>
              <w:rPr>
                <w:noProof/>
              </w:rPr>
              <w:t>1</w:t>
            </w:r>
            <w:r>
              <w:rPr>
                <w:noProof/>
              </w:rPr>
              <w:fldChar w:fldCharType="end"/>
            </w:r>
          </w:hyperlink>
        </w:p>
        <w:p w14:paraId="79B680F0" w14:textId="77777777" w:rsidR="00657D5B" w:rsidRDefault="00657D5B">
          <w:pPr>
            <w:pStyle w:val="TOC2"/>
            <w:tabs>
              <w:tab w:val="right" w:leader="dot" w:pos="9350"/>
            </w:tabs>
            <w:rPr>
              <w:noProof/>
            </w:rPr>
          </w:pPr>
          <w:hyperlink w:anchor="_Toc228629785" w:history="1">
            <w:r w:rsidRPr="00B40D75">
              <w:rPr>
                <w:rStyle w:val="Hyperlink"/>
                <w:noProof/>
              </w:rPr>
              <w:t>Important rules</w:t>
            </w:r>
            <w:r>
              <w:rPr>
                <w:noProof/>
              </w:rPr>
              <w:tab/>
            </w:r>
            <w:r>
              <w:rPr>
                <w:noProof/>
              </w:rPr>
              <w:fldChar w:fldCharType="begin"/>
            </w:r>
            <w:r>
              <w:rPr>
                <w:noProof/>
              </w:rPr>
              <w:instrText xml:space="preserve"> PAGEREF _Toc228629785 \h </w:instrText>
            </w:r>
            <w:r>
              <w:rPr>
                <w:noProof/>
              </w:rPr>
            </w:r>
            <w:r>
              <w:rPr>
                <w:noProof/>
              </w:rPr>
              <w:fldChar w:fldCharType="separate"/>
            </w:r>
            <w:r>
              <w:rPr>
                <w:noProof/>
              </w:rPr>
              <w:t>1</w:t>
            </w:r>
            <w:r>
              <w:rPr>
                <w:noProof/>
              </w:rPr>
              <w:fldChar w:fldCharType="end"/>
            </w:r>
          </w:hyperlink>
        </w:p>
        <w:p w14:paraId="697D713E" w14:textId="77777777" w:rsidR="00657D5B" w:rsidRDefault="00657D5B">
          <w:pPr>
            <w:pStyle w:val="TOC1"/>
            <w:tabs>
              <w:tab w:val="right" w:leader="dot" w:pos="9350"/>
            </w:tabs>
            <w:rPr>
              <w:noProof/>
            </w:rPr>
          </w:pPr>
          <w:hyperlink w:anchor="_Toc228629786" w:history="1">
            <w:r w:rsidRPr="00B40D75">
              <w:rPr>
                <w:rStyle w:val="Hyperlink"/>
                <w:noProof/>
              </w:rPr>
              <w:t>12. Author vs Publish</w:t>
            </w:r>
            <w:r>
              <w:rPr>
                <w:noProof/>
              </w:rPr>
              <w:tab/>
            </w:r>
            <w:r>
              <w:rPr>
                <w:noProof/>
              </w:rPr>
              <w:fldChar w:fldCharType="begin"/>
            </w:r>
            <w:r>
              <w:rPr>
                <w:noProof/>
              </w:rPr>
              <w:instrText xml:space="preserve"> PAGEREF _Toc228629786 \h </w:instrText>
            </w:r>
            <w:r>
              <w:rPr>
                <w:noProof/>
              </w:rPr>
            </w:r>
            <w:r>
              <w:rPr>
                <w:noProof/>
              </w:rPr>
              <w:fldChar w:fldCharType="separate"/>
            </w:r>
            <w:r>
              <w:rPr>
                <w:noProof/>
              </w:rPr>
              <w:t>1</w:t>
            </w:r>
            <w:r>
              <w:rPr>
                <w:noProof/>
              </w:rPr>
              <w:fldChar w:fldCharType="end"/>
            </w:r>
          </w:hyperlink>
        </w:p>
        <w:p w14:paraId="0C6E53AF" w14:textId="77777777" w:rsidR="00657D5B" w:rsidRDefault="00657D5B">
          <w:pPr>
            <w:pStyle w:val="TOC2"/>
            <w:tabs>
              <w:tab w:val="right" w:leader="dot" w:pos="9350"/>
            </w:tabs>
            <w:rPr>
              <w:noProof/>
            </w:rPr>
          </w:pPr>
          <w:hyperlink w:anchor="_Toc228629787" w:history="1">
            <w:r w:rsidRPr="00B40D75">
              <w:rPr>
                <w:rStyle w:val="Hyperlink"/>
                <w:noProof/>
              </w:rPr>
              <w:t>Author</w:t>
            </w:r>
            <w:r>
              <w:rPr>
                <w:noProof/>
              </w:rPr>
              <w:tab/>
            </w:r>
            <w:r>
              <w:rPr>
                <w:noProof/>
              </w:rPr>
              <w:fldChar w:fldCharType="begin"/>
            </w:r>
            <w:r>
              <w:rPr>
                <w:noProof/>
              </w:rPr>
              <w:instrText xml:space="preserve"> PAGEREF _Toc228629787 \h </w:instrText>
            </w:r>
            <w:r>
              <w:rPr>
                <w:noProof/>
              </w:rPr>
            </w:r>
            <w:r>
              <w:rPr>
                <w:noProof/>
              </w:rPr>
              <w:fldChar w:fldCharType="separate"/>
            </w:r>
            <w:r>
              <w:rPr>
                <w:noProof/>
              </w:rPr>
              <w:t>1</w:t>
            </w:r>
            <w:r>
              <w:rPr>
                <w:noProof/>
              </w:rPr>
              <w:fldChar w:fldCharType="end"/>
            </w:r>
          </w:hyperlink>
        </w:p>
        <w:p w14:paraId="7F8D1339" w14:textId="77777777" w:rsidR="00657D5B" w:rsidRDefault="00657D5B">
          <w:pPr>
            <w:pStyle w:val="TOC2"/>
            <w:tabs>
              <w:tab w:val="right" w:leader="dot" w:pos="9350"/>
            </w:tabs>
            <w:rPr>
              <w:noProof/>
            </w:rPr>
          </w:pPr>
          <w:hyperlink w:anchor="_Toc228629788" w:history="1">
            <w:r w:rsidRPr="00B40D75">
              <w:rPr>
                <w:rStyle w:val="Hyperlink"/>
                <w:noProof/>
              </w:rPr>
              <w:t>Publish</w:t>
            </w:r>
            <w:r>
              <w:rPr>
                <w:noProof/>
              </w:rPr>
              <w:tab/>
            </w:r>
            <w:r>
              <w:rPr>
                <w:noProof/>
              </w:rPr>
              <w:fldChar w:fldCharType="begin"/>
            </w:r>
            <w:r>
              <w:rPr>
                <w:noProof/>
              </w:rPr>
              <w:instrText xml:space="preserve"> PAGEREF _Toc228629788 \h </w:instrText>
            </w:r>
            <w:r>
              <w:rPr>
                <w:noProof/>
              </w:rPr>
            </w:r>
            <w:r>
              <w:rPr>
                <w:noProof/>
              </w:rPr>
              <w:fldChar w:fldCharType="separate"/>
            </w:r>
            <w:r>
              <w:rPr>
                <w:noProof/>
              </w:rPr>
              <w:t>1</w:t>
            </w:r>
            <w:r>
              <w:rPr>
                <w:noProof/>
              </w:rPr>
              <w:fldChar w:fldCharType="end"/>
            </w:r>
          </w:hyperlink>
        </w:p>
        <w:p w14:paraId="622769D1" w14:textId="77777777" w:rsidR="00657D5B" w:rsidRDefault="00657D5B">
          <w:pPr>
            <w:pStyle w:val="TOC2"/>
            <w:tabs>
              <w:tab w:val="right" w:leader="dot" w:pos="9350"/>
            </w:tabs>
            <w:rPr>
              <w:noProof/>
            </w:rPr>
          </w:pPr>
          <w:hyperlink w:anchor="_Toc228629789" w:history="1">
            <w:r w:rsidRPr="00B40D75">
              <w:rPr>
                <w:rStyle w:val="Hyperlink"/>
                <w:noProof/>
              </w:rPr>
              <w:t>The Dispatcher</w:t>
            </w:r>
            <w:r>
              <w:rPr>
                <w:noProof/>
              </w:rPr>
              <w:tab/>
            </w:r>
            <w:r>
              <w:rPr>
                <w:noProof/>
              </w:rPr>
              <w:fldChar w:fldCharType="begin"/>
            </w:r>
            <w:r>
              <w:rPr>
                <w:noProof/>
              </w:rPr>
              <w:instrText xml:space="preserve"> PAGEREF _Toc228629789 \h </w:instrText>
            </w:r>
            <w:r>
              <w:rPr>
                <w:noProof/>
              </w:rPr>
            </w:r>
            <w:r>
              <w:rPr>
                <w:noProof/>
              </w:rPr>
              <w:fldChar w:fldCharType="separate"/>
            </w:r>
            <w:r>
              <w:rPr>
                <w:noProof/>
              </w:rPr>
              <w:t>1</w:t>
            </w:r>
            <w:r>
              <w:rPr>
                <w:noProof/>
              </w:rPr>
              <w:fldChar w:fldCharType="end"/>
            </w:r>
          </w:hyperlink>
        </w:p>
        <w:p w14:paraId="1D13575C" w14:textId="77777777" w:rsidR="00657D5B" w:rsidRDefault="00657D5B">
          <w:pPr>
            <w:pStyle w:val="TOC1"/>
            <w:tabs>
              <w:tab w:val="right" w:leader="dot" w:pos="9350"/>
            </w:tabs>
            <w:rPr>
              <w:noProof/>
            </w:rPr>
          </w:pPr>
          <w:hyperlink w:anchor="_Toc228629790" w:history="1">
            <w:r w:rsidRPr="00B40D75">
              <w:rPr>
                <w:rStyle w:val="Hyperlink"/>
                <w:noProof/>
              </w:rPr>
              <w:t>13. Closing</w:t>
            </w:r>
            <w:r>
              <w:rPr>
                <w:noProof/>
              </w:rPr>
              <w:tab/>
            </w:r>
            <w:r>
              <w:rPr>
                <w:noProof/>
              </w:rPr>
              <w:fldChar w:fldCharType="begin"/>
            </w:r>
            <w:r>
              <w:rPr>
                <w:noProof/>
              </w:rPr>
              <w:instrText xml:space="preserve"> PAGEREF _Toc228629790 \h </w:instrText>
            </w:r>
            <w:r>
              <w:rPr>
                <w:noProof/>
              </w:rPr>
            </w:r>
            <w:r>
              <w:rPr>
                <w:noProof/>
              </w:rPr>
              <w:fldChar w:fldCharType="separate"/>
            </w:r>
            <w:r>
              <w:rPr>
                <w:noProof/>
              </w:rPr>
              <w:t>1</w:t>
            </w:r>
            <w:r>
              <w:rPr>
                <w:noProof/>
              </w:rPr>
              <w:fldChar w:fldCharType="end"/>
            </w:r>
          </w:hyperlink>
        </w:p>
        <w:p w14:paraId="0A0B357F" w14:textId="77777777" w:rsidR="00C00CD7" w:rsidRDefault="00000000">
          <w:r>
            <w:fldChar w:fldCharType="end"/>
          </w:r>
        </w:p>
      </w:sdtContent>
    </w:sdt>
    <w:p w14:paraId="6B101124" w14:textId="77777777" w:rsidR="00C00CD7" w:rsidRDefault="00000000">
      <w:r>
        <w:br w:type="page"/>
      </w:r>
    </w:p>
    <w:p w14:paraId="626E8145" w14:textId="77777777" w:rsidR="00C00CD7" w:rsidRDefault="00000000">
      <w:pPr>
        <w:pStyle w:val="Heading1"/>
      </w:pPr>
      <w:bookmarkStart w:id="0" w:name="_Toc228629761"/>
      <w:r>
        <w:lastRenderedPageBreak/>
        <w:t>1. Introduction</w:t>
      </w:r>
      <w:bookmarkEnd w:id="0"/>
    </w:p>
    <w:p w14:paraId="4462232F" w14:textId="77777777" w:rsidR="00C00CD7" w:rsidRDefault="00000000">
      <w:pPr>
        <w:spacing w:after="120"/>
      </w:pPr>
      <w:r>
        <w:t>This guide walks through Adobe Experience Manager (AEM): what it is, how it works internally, and the key concepts you need to start working with it.</w:t>
      </w:r>
    </w:p>
    <w:p w14:paraId="03ECAA3B" w14:textId="77777777" w:rsidR="00C00CD7" w:rsidRDefault="00000000">
      <w:pPr>
        <w:spacing w:after="120"/>
      </w:pPr>
      <w:r>
        <w:t>We move from high-level ideas down to the core building blocks, in a practical and easy-to-follow way. The goal is that, by the end, you can confidently navigate an AEM project and understand how its parts fit together.</w:t>
      </w:r>
    </w:p>
    <w:p w14:paraId="294B38FB" w14:textId="77777777" w:rsidR="00C00CD7" w:rsidRDefault="00000000">
      <w:pPr>
        <w:spacing w:before="120" w:after="60"/>
        <w:jc w:val="center"/>
      </w:pPr>
      <w:r>
        <w:rPr>
          <w:noProof/>
        </w:rPr>
        <w:drawing>
          <wp:inline distT="0" distB="0" distL="0" distR="0" wp14:anchorId="072FDF7F" wp14:editId="6DC9F7F8">
            <wp:extent cx="5524500" cy="3086100"/>
            <wp:effectExtent l="0" t="0" r="0" b="0"/>
            <wp:docPr id="1" name="Picture 1" descr="Roadmap of what this guide c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admap of what this guide covers"/>
                    <pic:cNvPicPr>
                      <a:picLocks noChangeAspect="1" noChangeArrowheads="1"/>
                    </pic:cNvPicPr>
                  </pic:nvPicPr>
                  <pic:blipFill>
                    <a:blip r:embed="rId7"/>
                    <a:srcRect/>
                    <a:stretch>
                      <a:fillRect/>
                    </a:stretch>
                  </pic:blipFill>
                  <pic:spPr bwMode="auto">
                    <a:xfrm>
                      <a:off x="0" y="0"/>
                      <a:ext cx="5524500" cy="3086100"/>
                    </a:xfrm>
                    <a:prstGeom prst="rect">
                      <a:avLst/>
                    </a:prstGeom>
                  </pic:spPr>
                </pic:pic>
              </a:graphicData>
            </a:graphic>
          </wp:inline>
        </w:drawing>
      </w:r>
    </w:p>
    <w:p w14:paraId="45D5BAB8" w14:textId="77777777" w:rsidR="00C00CD7" w:rsidRDefault="00000000">
      <w:pPr>
        <w:spacing w:after="240"/>
        <w:jc w:val="center"/>
      </w:pPr>
      <w:r>
        <w:rPr>
          <w:i/>
          <w:iCs/>
          <w:color w:val="5F5E5A"/>
          <w:sz w:val="20"/>
          <w:szCs w:val="20"/>
        </w:rPr>
        <w:t>Figure 1. Roadmap of what this guide covers.</w:t>
      </w:r>
    </w:p>
    <w:p w14:paraId="3368EDE6" w14:textId="77777777" w:rsidR="00C00CD7" w:rsidRDefault="00000000">
      <w:pPr>
        <w:pStyle w:val="Heading1"/>
      </w:pPr>
      <w:bookmarkStart w:id="1" w:name="_Toc228629762"/>
      <w:r>
        <w:t>2. What is AEM?</w:t>
      </w:r>
      <w:bookmarkEnd w:id="1"/>
    </w:p>
    <w:p w14:paraId="5B7B6E37" w14:textId="77777777" w:rsidR="00C00CD7" w:rsidRDefault="00000000">
      <w:pPr>
        <w:spacing w:after="120"/>
      </w:pPr>
      <w:r>
        <w:t>AEM is an enterprise content management system (CMS), which means it is a platform used to manage digital content and deliver it across multiple channels. In simple terms, it helps companies build and manage digital experiences at scale.</w:t>
      </w:r>
    </w:p>
    <w:p w14:paraId="29400FC5" w14:textId="77777777" w:rsidR="00C00CD7" w:rsidRDefault="00000000">
      <w:pPr>
        <w:pStyle w:val="Heading2"/>
      </w:pPr>
      <w:bookmarkStart w:id="2" w:name="_Toc228629763"/>
      <w:r>
        <w:t>The four main pillars</w:t>
      </w:r>
      <w:bookmarkEnd w:id="2"/>
    </w:p>
    <w:p w14:paraId="19A9BF9A" w14:textId="77777777" w:rsidR="00C00CD7" w:rsidRDefault="00000000">
      <w:pPr>
        <w:pStyle w:val="ListParagraph"/>
        <w:numPr>
          <w:ilvl w:val="0"/>
          <w:numId w:val="2"/>
        </w:numPr>
        <w:spacing w:after="80"/>
      </w:pPr>
      <w:r>
        <w:t>Web content management — pages, sites, and multi-channel delivery.</w:t>
      </w:r>
    </w:p>
    <w:p w14:paraId="202831EB" w14:textId="77777777" w:rsidR="00C00CD7" w:rsidRDefault="00000000">
      <w:pPr>
        <w:pStyle w:val="ListParagraph"/>
        <w:numPr>
          <w:ilvl w:val="0"/>
          <w:numId w:val="2"/>
        </w:numPr>
        <w:spacing w:after="80"/>
      </w:pPr>
      <w:r>
        <w:t>Digital asset management — images, videos, and documents.</w:t>
      </w:r>
    </w:p>
    <w:p w14:paraId="410FB5F9" w14:textId="77777777" w:rsidR="00C00CD7" w:rsidRDefault="00000000">
      <w:pPr>
        <w:pStyle w:val="ListParagraph"/>
        <w:numPr>
          <w:ilvl w:val="0"/>
          <w:numId w:val="2"/>
        </w:numPr>
        <w:spacing w:after="80"/>
      </w:pPr>
      <w:r>
        <w:t>Forms — customer-facing data capture.</w:t>
      </w:r>
    </w:p>
    <w:p w14:paraId="12C4F4BD" w14:textId="77777777" w:rsidR="00C00CD7" w:rsidRDefault="00000000">
      <w:pPr>
        <w:pStyle w:val="ListParagraph"/>
        <w:numPr>
          <w:ilvl w:val="0"/>
          <w:numId w:val="2"/>
        </w:numPr>
        <w:spacing w:after="80"/>
      </w:pPr>
      <w:r>
        <w:t>Marketing tools — personalization and campaign management.</w:t>
      </w:r>
    </w:p>
    <w:p w14:paraId="28EDC3FD" w14:textId="77777777" w:rsidR="00C00CD7" w:rsidRDefault="00000000">
      <w:pPr>
        <w:spacing w:after="120"/>
      </w:pPr>
      <w:r>
        <w:t>AEM is part of Adobe Experience Cloud, so it integrates with tools like Adobe Analytics and Adobe Target. It is widely used in industries such as banking, retail, healthcare, and government.</w:t>
      </w:r>
    </w:p>
    <w:p w14:paraId="448485C5" w14:textId="77777777" w:rsidR="00C00CD7" w:rsidRDefault="00000000">
      <w:pPr>
        <w:spacing w:before="120" w:after="60"/>
        <w:jc w:val="center"/>
      </w:pPr>
      <w:r>
        <w:rPr>
          <w:noProof/>
        </w:rPr>
        <w:lastRenderedPageBreak/>
        <w:drawing>
          <wp:inline distT="0" distB="0" distL="0" distR="0" wp14:anchorId="0935EA42" wp14:editId="7636CF77">
            <wp:extent cx="5524500" cy="3895725"/>
            <wp:effectExtent l="0" t="0" r="0" b="0"/>
            <wp:docPr id="494185992" name="Picture 494185992" descr="AEM at a glance: pillars and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5992" name="Picture 494185992" descr="AEM at a glance: pillars and ecosystem."/>
                    <pic:cNvPicPr>
                      <a:picLocks noChangeAspect="1" noChangeArrowheads="1"/>
                    </pic:cNvPicPr>
                  </pic:nvPicPr>
                  <pic:blipFill>
                    <a:blip r:embed="rId8"/>
                    <a:srcRect/>
                    <a:stretch>
                      <a:fillRect/>
                    </a:stretch>
                  </pic:blipFill>
                  <pic:spPr bwMode="auto">
                    <a:xfrm>
                      <a:off x="0" y="0"/>
                      <a:ext cx="5524500" cy="3895725"/>
                    </a:xfrm>
                    <a:prstGeom prst="rect">
                      <a:avLst/>
                    </a:prstGeom>
                  </pic:spPr>
                </pic:pic>
              </a:graphicData>
            </a:graphic>
          </wp:inline>
        </w:drawing>
      </w:r>
    </w:p>
    <w:p w14:paraId="2B0CADA2" w14:textId="77777777" w:rsidR="00C00CD7" w:rsidRDefault="00000000">
      <w:pPr>
        <w:spacing w:after="240"/>
        <w:jc w:val="center"/>
      </w:pPr>
      <w:r>
        <w:rPr>
          <w:i/>
          <w:iCs/>
          <w:color w:val="5F5E5A"/>
          <w:sz w:val="20"/>
          <w:szCs w:val="20"/>
        </w:rPr>
        <w:t xml:space="preserve">Figure 2. AEM </w:t>
      </w:r>
      <w:proofErr w:type="gramStart"/>
      <w:r>
        <w:rPr>
          <w:i/>
          <w:iCs/>
          <w:color w:val="5F5E5A"/>
          <w:sz w:val="20"/>
          <w:szCs w:val="20"/>
        </w:rPr>
        <w:t>at a glance</w:t>
      </w:r>
      <w:proofErr w:type="gramEnd"/>
      <w:r>
        <w:rPr>
          <w:i/>
          <w:iCs/>
          <w:color w:val="5F5E5A"/>
          <w:sz w:val="20"/>
          <w:szCs w:val="20"/>
        </w:rPr>
        <w:t>: pillars and ecosystem.</w:t>
      </w:r>
    </w:p>
    <w:p w14:paraId="206DFC3E" w14:textId="77777777" w:rsidR="00C00CD7" w:rsidRDefault="00000000">
      <w:pPr>
        <w:pStyle w:val="Heading1"/>
      </w:pPr>
      <w:bookmarkStart w:id="3" w:name="_Toc228629764"/>
      <w:r>
        <w:t>3. AEM architecture</w:t>
      </w:r>
      <w:bookmarkEnd w:id="3"/>
    </w:p>
    <w:p w14:paraId="36728894" w14:textId="77777777" w:rsidR="00C00CD7" w:rsidRDefault="00000000">
      <w:pPr>
        <w:spacing w:after="120"/>
      </w:pPr>
      <w:r>
        <w:t>AEM is built on three main layers. Think of it as a stack:</w:t>
      </w:r>
    </w:p>
    <w:p w14:paraId="62EE5621" w14:textId="77777777" w:rsidR="00C00CD7" w:rsidRDefault="00000000">
      <w:pPr>
        <w:pStyle w:val="ListParagraph"/>
        <w:numPr>
          <w:ilvl w:val="0"/>
          <w:numId w:val="2"/>
        </w:numPr>
        <w:spacing w:after="80"/>
      </w:pPr>
      <w:r>
        <w:t>JCR (Java Content Repository) — where content is stored.</w:t>
      </w:r>
    </w:p>
    <w:p w14:paraId="6C6B0AF3" w14:textId="77777777" w:rsidR="00C00CD7" w:rsidRDefault="00000000">
      <w:pPr>
        <w:pStyle w:val="ListParagraph"/>
        <w:numPr>
          <w:ilvl w:val="0"/>
          <w:numId w:val="2"/>
        </w:numPr>
        <w:spacing w:after="80"/>
      </w:pPr>
      <w:r>
        <w:t>Apache Sling — resolves incoming URLs to content.</w:t>
      </w:r>
    </w:p>
    <w:p w14:paraId="618FF9BF" w14:textId="77777777" w:rsidR="00C00CD7" w:rsidRDefault="00000000">
      <w:pPr>
        <w:pStyle w:val="ListParagraph"/>
        <w:numPr>
          <w:ilvl w:val="0"/>
          <w:numId w:val="2"/>
        </w:numPr>
        <w:spacing w:after="80"/>
      </w:pPr>
      <w:r>
        <w:t>OSGi — hosts services and business logic.</w:t>
      </w:r>
    </w:p>
    <w:p w14:paraId="6B6CFCC2" w14:textId="77777777" w:rsidR="00C00CD7" w:rsidRDefault="00000000">
      <w:pPr>
        <w:pStyle w:val="Heading2"/>
      </w:pPr>
      <w:bookmarkStart w:id="4" w:name="_Toc228629765"/>
      <w:r>
        <w:t>Basic request flow</w:t>
      </w:r>
      <w:bookmarkEnd w:id="4"/>
    </w:p>
    <w:p w14:paraId="4F299FA7" w14:textId="77777777" w:rsidR="00C00CD7" w:rsidRDefault="00000000">
      <w:pPr>
        <w:spacing w:after="120"/>
      </w:pPr>
      <w:r>
        <w:t>When a user opens a page, the request travels through these layers in a predictable sequence:</w:t>
      </w:r>
    </w:p>
    <w:p w14:paraId="0ADEA935" w14:textId="77777777" w:rsidR="00C00CD7" w:rsidRDefault="00000000">
      <w:pPr>
        <w:pStyle w:val="ListParagraph"/>
        <w:numPr>
          <w:ilvl w:val="0"/>
          <w:numId w:val="2"/>
        </w:numPr>
        <w:spacing w:after="80"/>
      </w:pPr>
      <w:r>
        <w:t>An HTTP request comes in.</w:t>
      </w:r>
    </w:p>
    <w:p w14:paraId="1B0DFA12" w14:textId="77777777" w:rsidR="00C00CD7" w:rsidRDefault="00000000">
      <w:pPr>
        <w:pStyle w:val="ListParagraph"/>
        <w:numPr>
          <w:ilvl w:val="0"/>
          <w:numId w:val="2"/>
        </w:numPr>
        <w:spacing w:after="80"/>
      </w:pPr>
      <w:r>
        <w:t>Sling interprets the URL and identifies the target.</w:t>
      </w:r>
    </w:p>
    <w:p w14:paraId="023F57A3" w14:textId="77777777" w:rsidR="00C00CD7" w:rsidRDefault="00000000">
      <w:pPr>
        <w:pStyle w:val="ListParagraph"/>
        <w:numPr>
          <w:ilvl w:val="0"/>
          <w:numId w:val="2"/>
        </w:numPr>
        <w:spacing w:after="80"/>
      </w:pPr>
      <w:r>
        <w:t xml:space="preserve">The resource </w:t>
      </w:r>
      <w:proofErr w:type="gramStart"/>
      <w:r>
        <w:t>is located in</w:t>
      </w:r>
      <w:proofErr w:type="gramEnd"/>
      <w:r>
        <w:t xml:space="preserve"> the repository (JCR).</w:t>
      </w:r>
    </w:p>
    <w:p w14:paraId="5311CC8C" w14:textId="77777777" w:rsidR="00C00CD7" w:rsidRDefault="00000000">
      <w:pPr>
        <w:pStyle w:val="ListParagraph"/>
        <w:numPr>
          <w:ilvl w:val="0"/>
          <w:numId w:val="2"/>
        </w:numPr>
        <w:spacing w:after="80"/>
      </w:pPr>
      <w:r>
        <w:t>The component responsible for rendering is identified.</w:t>
      </w:r>
    </w:p>
    <w:p w14:paraId="6CE109E0" w14:textId="77777777" w:rsidR="00C00CD7" w:rsidRDefault="00000000">
      <w:pPr>
        <w:pStyle w:val="ListParagraph"/>
        <w:numPr>
          <w:ilvl w:val="0"/>
          <w:numId w:val="2"/>
        </w:numPr>
        <w:spacing w:after="80"/>
      </w:pPr>
      <w:r>
        <w:t>OSGi executes the business logic.</w:t>
      </w:r>
    </w:p>
    <w:p w14:paraId="1044C040" w14:textId="77777777" w:rsidR="00C00CD7" w:rsidRDefault="00000000">
      <w:pPr>
        <w:pStyle w:val="ListParagraph"/>
        <w:numPr>
          <w:ilvl w:val="0"/>
          <w:numId w:val="2"/>
        </w:numPr>
        <w:spacing w:after="80"/>
      </w:pPr>
      <w:r>
        <w:t>A response is generated and returned to the user.</w:t>
      </w:r>
    </w:p>
    <w:p w14:paraId="3890240D" w14:textId="77777777" w:rsidR="00C00CD7" w:rsidRDefault="00000000">
      <w:pPr>
        <w:spacing w:after="120"/>
      </w:pPr>
      <w:r>
        <w:t>If you understand this flow, you understand a big part of AEM.</w:t>
      </w:r>
    </w:p>
    <w:p w14:paraId="0CC3E789" w14:textId="77777777" w:rsidR="00C00CD7" w:rsidRDefault="00000000">
      <w:pPr>
        <w:spacing w:before="120" w:after="60"/>
        <w:jc w:val="center"/>
      </w:pPr>
      <w:r>
        <w:rPr>
          <w:noProof/>
        </w:rPr>
        <w:lastRenderedPageBreak/>
        <w:drawing>
          <wp:inline distT="0" distB="0" distL="0" distR="0" wp14:anchorId="6B2A3071" wp14:editId="079336BD">
            <wp:extent cx="5524500" cy="4391025"/>
            <wp:effectExtent l="0" t="0" r="0" b="0"/>
            <wp:docPr id="1986721606" name="Picture 1986721606" descr="The thre-layer stack and the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1606" name="Picture 1986721606" descr="The thre-layer stack and the request flow."/>
                    <pic:cNvPicPr>
                      <a:picLocks noChangeAspect="1" noChangeArrowheads="1"/>
                    </pic:cNvPicPr>
                  </pic:nvPicPr>
                  <pic:blipFill>
                    <a:blip r:embed="rId9"/>
                    <a:srcRect/>
                    <a:stretch>
                      <a:fillRect/>
                    </a:stretch>
                  </pic:blipFill>
                  <pic:spPr bwMode="auto">
                    <a:xfrm>
                      <a:off x="0" y="0"/>
                      <a:ext cx="5524500" cy="4391025"/>
                    </a:xfrm>
                    <a:prstGeom prst="rect">
                      <a:avLst/>
                    </a:prstGeom>
                  </pic:spPr>
                </pic:pic>
              </a:graphicData>
            </a:graphic>
          </wp:inline>
        </w:drawing>
      </w:r>
    </w:p>
    <w:p w14:paraId="529619F5" w14:textId="77777777" w:rsidR="00C00CD7" w:rsidRDefault="00000000">
      <w:pPr>
        <w:spacing w:after="240"/>
        <w:jc w:val="center"/>
      </w:pPr>
      <w:r>
        <w:rPr>
          <w:i/>
          <w:iCs/>
          <w:color w:val="5F5E5A"/>
          <w:sz w:val="20"/>
          <w:szCs w:val="20"/>
        </w:rPr>
        <w:t>Figure 3. The three-layer stack and the request flow.</w:t>
      </w:r>
    </w:p>
    <w:p w14:paraId="636EA5C4" w14:textId="77777777" w:rsidR="00C00CD7" w:rsidRDefault="00000000">
      <w:pPr>
        <w:pStyle w:val="Heading1"/>
      </w:pPr>
      <w:bookmarkStart w:id="5" w:name="_Toc228629766"/>
      <w:r>
        <w:t>4. JCR (Content Repository)</w:t>
      </w:r>
      <w:bookmarkEnd w:id="5"/>
    </w:p>
    <w:p w14:paraId="26DA4146" w14:textId="77777777" w:rsidR="00C00CD7" w:rsidRDefault="00000000">
      <w:pPr>
        <w:spacing w:after="120"/>
      </w:pPr>
      <w:r>
        <w:t xml:space="preserve">Content in AEM is stored in a tree structure, </w:t>
      </w:r>
      <w:proofErr w:type="gramStart"/>
      <w:r>
        <w:t>similar to</w:t>
      </w:r>
      <w:proofErr w:type="gramEnd"/>
      <w:r>
        <w:t xml:space="preserve"> a file system. Everything in AEM revolves around content, so this is a fundamental concept.</w:t>
      </w:r>
    </w:p>
    <w:p w14:paraId="1E06D194" w14:textId="77777777" w:rsidR="00C00CD7" w:rsidRDefault="00000000">
      <w:pPr>
        <w:pStyle w:val="Heading2"/>
      </w:pPr>
      <w:bookmarkStart w:id="6" w:name="_Toc228629767"/>
      <w:r>
        <w:t>Key paths</w:t>
      </w:r>
      <w:bookmarkEnd w:id="6"/>
    </w:p>
    <w:p w14:paraId="06A2E89F" w14:textId="77777777" w:rsidR="00C00CD7" w:rsidRDefault="00000000">
      <w:pPr>
        <w:pStyle w:val="ListParagraph"/>
        <w:numPr>
          <w:ilvl w:val="0"/>
          <w:numId w:val="2"/>
        </w:numPr>
        <w:spacing w:after="80"/>
      </w:pPr>
      <w:r>
        <w:t>/</w:t>
      </w:r>
      <w:proofErr w:type="gramStart"/>
      <w:r>
        <w:t>content</w:t>
      </w:r>
      <w:proofErr w:type="gramEnd"/>
      <w:r>
        <w:t xml:space="preserve"> — website pages.</w:t>
      </w:r>
    </w:p>
    <w:p w14:paraId="32C2C4AC" w14:textId="77777777" w:rsidR="00C00CD7" w:rsidRDefault="00000000">
      <w:pPr>
        <w:pStyle w:val="ListParagraph"/>
        <w:numPr>
          <w:ilvl w:val="0"/>
          <w:numId w:val="2"/>
        </w:numPr>
        <w:spacing w:after="80"/>
      </w:pPr>
      <w:r>
        <w:t>/</w:t>
      </w:r>
      <w:proofErr w:type="gramStart"/>
      <w:r>
        <w:t>apps</w:t>
      </w:r>
      <w:proofErr w:type="gramEnd"/>
      <w:r>
        <w:t xml:space="preserve"> — your custom code.</w:t>
      </w:r>
    </w:p>
    <w:p w14:paraId="74FFDB10" w14:textId="77777777" w:rsidR="00C00CD7" w:rsidRDefault="00000000">
      <w:pPr>
        <w:pStyle w:val="ListParagraph"/>
        <w:numPr>
          <w:ilvl w:val="0"/>
          <w:numId w:val="2"/>
        </w:numPr>
        <w:spacing w:after="80"/>
      </w:pPr>
      <w:r>
        <w:t>/</w:t>
      </w:r>
      <w:proofErr w:type="gramStart"/>
      <w:r>
        <w:t>libs</w:t>
      </w:r>
      <w:proofErr w:type="gramEnd"/>
      <w:r>
        <w:t xml:space="preserve"> — AEM internal code (never modify).</w:t>
      </w:r>
    </w:p>
    <w:p w14:paraId="1683FA30" w14:textId="77777777" w:rsidR="00C00CD7" w:rsidRDefault="00000000">
      <w:pPr>
        <w:pStyle w:val="ListParagraph"/>
        <w:numPr>
          <w:ilvl w:val="0"/>
          <w:numId w:val="2"/>
        </w:numPr>
        <w:spacing w:after="80"/>
      </w:pPr>
      <w:r>
        <w:t>/</w:t>
      </w:r>
      <w:proofErr w:type="gramStart"/>
      <w:r>
        <w:t>conf</w:t>
      </w:r>
      <w:proofErr w:type="gramEnd"/>
      <w:r>
        <w:t xml:space="preserve"> — configurations.</w:t>
      </w:r>
    </w:p>
    <w:p w14:paraId="6021C333" w14:textId="77777777" w:rsidR="00C00CD7" w:rsidRDefault="00000000">
      <w:pPr>
        <w:pStyle w:val="ListParagraph"/>
        <w:numPr>
          <w:ilvl w:val="0"/>
          <w:numId w:val="2"/>
        </w:numPr>
        <w:spacing w:after="80"/>
      </w:pPr>
      <w:r>
        <w:t>/</w:t>
      </w:r>
      <w:proofErr w:type="gramStart"/>
      <w:r>
        <w:t>var</w:t>
      </w:r>
      <w:proofErr w:type="gramEnd"/>
      <w:r>
        <w:t xml:space="preserve"> — runtime data.</w:t>
      </w:r>
    </w:p>
    <w:p w14:paraId="0A4A6B79" w14:textId="77777777" w:rsidR="00C00CD7" w:rsidRDefault="00000000">
      <w:pPr>
        <w:pStyle w:val="ListParagraph"/>
        <w:numPr>
          <w:ilvl w:val="0"/>
          <w:numId w:val="2"/>
        </w:numPr>
        <w:spacing w:after="80"/>
      </w:pPr>
      <w:r>
        <w:t>/</w:t>
      </w:r>
      <w:proofErr w:type="gramStart"/>
      <w:r>
        <w:t>home</w:t>
      </w:r>
      <w:proofErr w:type="gramEnd"/>
      <w:r>
        <w:t xml:space="preserve"> — users and groups.</w:t>
      </w:r>
    </w:p>
    <w:p w14:paraId="6409C2AB" w14:textId="77777777" w:rsidR="00C00CD7" w:rsidRDefault="00000000">
      <w:pPr>
        <w:spacing w:after="120"/>
      </w:pPr>
      <w:r>
        <w:t xml:space="preserve">Each page has a special node called </w:t>
      </w:r>
      <w:proofErr w:type="spellStart"/>
      <w:proofErr w:type="gramStart"/>
      <w:r>
        <w:t>jcr:content</w:t>
      </w:r>
      <w:proofErr w:type="spellEnd"/>
      <w:proofErr w:type="gramEnd"/>
      <w:r>
        <w:t xml:space="preserve"> where its properties live: title, template, layout, and the components that make up the page.</w:t>
      </w:r>
    </w:p>
    <w:p w14:paraId="657DFF6C" w14:textId="77777777" w:rsidR="00C00CD7" w:rsidRDefault="00000000">
      <w:pPr>
        <w:spacing w:before="120" w:after="60"/>
        <w:jc w:val="center"/>
      </w:pPr>
      <w:r>
        <w:rPr>
          <w:noProof/>
        </w:rPr>
        <w:lastRenderedPageBreak/>
        <w:drawing>
          <wp:inline distT="0" distB="0" distL="0" distR="0" wp14:anchorId="7C233ED8" wp14:editId="0B69EB66">
            <wp:extent cx="5524500" cy="3895725"/>
            <wp:effectExtent l="0" t="0" r="0" b="0"/>
            <wp:docPr id="1720513193" name="Picture 1720513193" descr="JCR tree: top-level paths and jcr:conten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13193" name="Picture 1720513193" descr="JCR tree: top-level paths and jcr:content node."/>
                    <pic:cNvPicPr>
                      <a:picLocks noChangeAspect="1" noChangeArrowheads="1"/>
                    </pic:cNvPicPr>
                  </pic:nvPicPr>
                  <pic:blipFill>
                    <a:blip r:embed="rId10"/>
                    <a:srcRect/>
                    <a:stretch>
                      <a:fillRect/>
                    </a:stretch>
                  </pic:blipFill>
                  <pic:spPr bwMode="auto">
                    <a:xfrm>
                      <a:off x="0" y="0"/>
                      <a:ext cx="5524500" cy="3895725"/>
                    </a:xfrm>
                    <a:prstGeom prst="rect">
                      <a:avLst/>
                    </a:prstGeom>
                  </pic:spPr>
                </pic:pic>
              </a:graphicData>
            </a:graphic>
          </wp:inline>
        </w:drawing>
      </w:r>
    </w:p>
    <w:p w14:paraId="2DBCC241" w14:textId="77777777" w:rsidR="00C00CD7" w:rsidRDefault="00000000">
      <w:pPr>
        <w:spacing w:after="240"/>
        <w:jc w:val="center"/>
      </w:pPr>
      <w:r>
        <w:rPr>
          <w:i/>
          <w:iCs/>
          <w:color w:val="5F5E5A"/>
          <w:sz w:val="20"/>
          <w:szCs w:val="20"/>
        </w:rPr>
        <w:t xml:space="preserve">Figure 4. JCR tree: top-level paths and the </w:t>
      </w:r>
      <w:proofErr w:type="spellStart"/>
      <w:proofErr w:type="gramStart"/>
      <w:r>
        <w:rPr>
          <w:i/>
          <w:iCs/>
          <w:color w:val="5F5E5A"/>
          <w:sz w:val="20"/>
          <w:szCs w:val="20"/>
        </w:rPr>
        <w:t>jcr:content</w:t>
      </w:r>
      <w:proofErr w:type="spellEnd"/>
      <w:proofErr w:type="gramEnd"/>
      <w:r>
        <w:rPr>
          <w:i/>
          <w:iCs/>
          <w:color w:val="5F5E5A"/>
          <w:sz w:val="20"/>
          <w:szCs w:val="20"/>
        </w:rPr>
        <w:t xml:space="preserve"> node.</w:t>
      </w:r>
    </w:p>
    <w:p w14:paraId="3D75004B" w14:textId="77777777" w:rsidR="00C00CD7" w:rsidRDefault="00000000">
      <w:pPr>
        <w:pStyle w:val="Heading1"/>
      </w:pPr>
      <w:bookmarkStart w:id="7" w:name="_Toc228629768"/>
      <w:r>
        <w:t>5. Apache Sling</w:t>
      </w:r>
      <w:bookmarkEnd w:id="7"/>
    </w:p>
    <w:p w14:paraId="4C991E6D" w14:textId="77777777" w:rsidR="00C00CD7" w:rsidRDefault="00000000">
      <w:pPr>
        <w:spacing w:after="120"/>
      </w:pPr>
      <w:r>
        <w:t xml:space="preserve">Sling is the engine that connects URLs to content. It follows a RESTful approach and uses a key property called </w:t>
      </w:r>
      <w:proofErr w:type="spellStart"/>
      <w:proofErr w:type="gramStart"/>
      <w:r>
        <w:t>sling:resourceType</w:t>
      </w:r>
      <w:proofErr w:type="spellEnd"/>
      <w:proofErr w:type="gramEnd"/>
      <w:r>
        <w:t>, which tells AEM which component should render a resource.</w:t>
      </w:r>
    </w:p>
    <w:p w14:paraId="29312BFE" w14:textId="77777777" w:rsidR="00C00CD7" w:rsidRDefault="00000000">
      <w:pPr>
        <w:pStyle w:val="Heading2"/>
      </w:pPr>
      <w:bookmarkStart w:id="8" w:name="_Toc228629769"/>
      <w:r>
        <w:t>Anatomy of a Sling URL</w:t>
      </w:r>
      <w:bookmarkEnd w:id="8"/>
    </w:p>
    <w:p w14:paraId="5E71746E" w14:textId="77777777" w:rsidR="00C00CD7" w:rsidRDefault="00000000">
      <w:pPr>
        <w:spacing w:after="120"/>
      </w:pPr>
      <w:r>
        <w:t>Take a URL like /content/</w:t>
      </w:r>
      <w:proofErr w:type="spellStart"/>
      <w:r>
        <w:t>mysite</w:t>
      </w:r>
      <w:proofErr w:type="spellEnd"/>
      <w:r>
        <w:t>/en.mobile.html. Sling reads it in three parts:</w:t>
      </w:r>
    </w:p>
    <w:p w14:paraId="418C92E7" w14:textId="77777777" w:rsidR="00C00CD7" w:rsidRDefault="00000000">
      <w:pPr>
        <w:pStyle w:val="ListParagraph"/>
        <w:numPr>
          <w:ilvl w:val="0"/>
          <w:numId w:val="2"/>
        </w:numPr>
        <w:spacing w:after="80"/>
      </w:pPr>
      <w:r>
        <w:t>Path — /content/</w:t>
      </w:r>
      <w:proofErr w:type="spellStart"/>
      <w:r>
        <w:t>mysite</w:t>
      </w:r>
      <w:proofErr w:type="spellEnd"/>
      <w:r>
        <w:t>/</w:t>
      </w:r>
      <w:proofErr w:type="spellStart"/>
      <w:r>
        <w:t>en</w:t>
      </w:r>
      <w:proofErr w:type="spellEnd"/>
      <w:r>
        <w:t xml:space="preserve"> — where the content lives in the repository.</w:t>
      </w:r>
    </w:p>
    <w:p w14:paraId="48EC73D2" w14:textId="77777777" w:rsidR="00C00CD7" w:rsidRDefault="00000000">
      <w:pPr>
        <w:pStyle w:val="ListParagraph"/>
        <w:numPr>
          <w:ilvl w:val="0"/>
          <w:numId w:val="2"/>
        </w:numPr>
        <w:spacing w:after="80"/>
      </w:pPr>
      <w:r>
        <w:t>Selector — mobile — variant or rendering mode.</w:t>
      </w:r>
    </w:p>
    <w:p w14:paraId="32241934" w14:textId="77777777" w:rsidR="00C00CD7" w:rsidRDefault="00000000">
      <w:pPr>
        <w:pStyle w:val="ListParagraph"/>
        <w:numPr>
          <w:ilvl w:val="0"/>
          <w:numId w:val="2"/>
        </w:numPr>
        <w:spacing w:after="80"/>
      </w:pPr>
      <w:r>
        <w:t xml:space="preserve">Extension — html — output format (could also be </w:t>
      </w:r>
      <w:proofErr w:type="spellStart"/>
      <w:r>
        <w:t>json</w:t>
      </w:r>
      <w:proofErr w:type="spellEnd"/>
      <w:r>
        <w:t>, xml, and so on).</w:t>
      </w:r>
    </w:p>
    <w:p w14:paraId="2DE7B888" w14:textId="77777777" w:rsidR="00C00CD7" w:rsidRDefault="00000000">
      <w:pPr>
        <w:spacing w:after="120"/>
      </w:pPr>
      <w:r>
        <w:t>This structure gives AEM a lot of flexibility in how the same content can be delivered.</w:t>
      </w:r>
    </w:p>
    <w:p w14:paraId="2D9F0EAD" w14:textId="77777777" w:rsidR="00C00CD7" w:rsidRDefault="00000000">
      <w:pPr>
        <w:spacing w:before="120" w:after="60"/>
        <w:jc w:val="center"/>
      </w:pPr>
      <w:r>
        <w:rPr>
          <w:noProof/>
        </w:rPr>
        <w:lastRenderedPageBreak/>
        <w:drawing>
          <wp:inline distT="0" distB="0" distL="0" distR="0" wp14:anchorId="75BC8428" wp14:editId="02991B5D">
            <wp:extent cx="5524500" cy="3733800"/>
            <wp:effectExtent l="0" t="0" r="0" b="0"/>
            <wp:docPr id="1297949796" name="Picture 1297949796" descr="How Sling decomposes a URL and links it to a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9796" name="Picture 1297949796" descr="How Sling decomposes a URL and links it to a component."/>
                    <pic:cNvPicPr>
                      <a:picLocks noChangeAspect="1" noChangeArrowheads="1"/>
                    </pic:cNvPicPr>
                  </pic:nvPicPr>
                  <pic:blipFill>
                    <a:blip r:embed="rId11"/>
                    <a:srcRect/>
                    <a:stretch>
                      <a:fillRect/>
                    </a:stretch>
                  </pic:blipFill>
                  <pic:spPr bwMode="auto">
                    <a:xfrm>
                      <a:off x="0" y="0"/>
                      <a:ext cx="5524500" cy="3733800"/>
                    </a:xfrm>
                    <a:prstGeom prst="rect">
                      <a:avLst/>
                    </a:prstGeom>
                  </pic:spPr>
                </pic:pic>
              </a:graphicData>
            </a:graphic>
          </wp:inline>
        </w:drawing>
      </w:r>
    </w:p>
    <w:p w14:paraId="4A02D172" w14:textId="77777777" w:rsidR="00C00CD7" w:rsidRDefault="00000000">
      <w:pPr>
        <w:spacing w:after="240"/>
        <w:jc w:val="center"/>
      </w:pPr>
      <w:r>
        <w:rPr>
          <w:i/>
          <w:iCs/>
          <w:color w:val="5F5E5A"/>
          <w:sz w:val="20"/>
          <w:szCs w:val="20"/>
        </w:rPr>
        <w:t>Figure 5. How Sling decomposes a URL and links it to a component.</w:t>
      </w:r>
    </w:p>
    <w:p w14:paraId="6929F102" w14:textId="77777777" w:rsidR="00C00CD7" w:rsidRDefault="00000000">
      <w:pPr>
        <w:pStyle w:val="Heading1"/>
      </w:pPr>
      <w:bookmarkStart w:id="9" w:name="_Toc228629770"/>
      <w:r>
        <w:t>6. OSGi</w:t>
      </w:r>
      <w:bookmarkEnd w:id="9"/>
    </w:p>
    <w:p w14:paraId="090FB777" w14:textId="77777777" w:rsidR="00C00CD7" w:rsidRDefault="00000000">
      <w:pPr>
        <w:spacing w:after="120"/>
      </w:pPr>
      <w:r>
        <w:t>OSGi is the container where business logic lives. It manages services and configurations, organized in modules called bundles.</w:t>
      </w:r>
    </w:p>
    <w:p w14:paraId="3AFE0CA0" w14:textId="77777777" w:rsidR="00C00CD7" w:rsidRDefault="00000000">
      <w:pPr>
        <w:pStyle w:val="Heading2"/>
      </w:pPr>
      <w:bookmarkStart w:id="10" w:name="_Toc228629771"/>
      <w:r>
        <w:t>Why OSGi matters</w:t>
      </w:r>
      <w:bookmarkEnd w:id="10"/>
    </w:p>
    <w:p w14:paraId="3F371909" w14:textId="77777777" w:rsidR="00C00CD7" w:rsidRDefault="00000000">
      <w:pPr>
        <w:pStyle w:val="ListParagraph"/>
        <w:numPr>
          <w:ilvl w:val="0"/>
          <w:numId w:val="2"/>
        </w:numPr>
        <w:spacing w:after="80"/>
      </w:pPr>
      <w:r>
        <w:t>Hot deploy — bundles can be installed, updated, or removed without restarting the server.</w:t>
      </w:r>
    </w:p>
    <w:p w14:paraId="3FC84FFA" w14:textId="77777777" w:rsidR="00C00CD7" w:rsidRDefault="00000000">
      <w:pPr>
        <w:pStyle w:val="ListParagraph"/>
        <w:numPr>
          <w:ilvl w:val="0"/>
          <w:numId w:val="2"/>
        </w:numPr>
        <w:spacing w:after="80"/>
      </w:pPr>
      <w:r>
        <w:t>Dependency injection — services discover and consume each other cleanly.</w:t>
      </w:r>
    </w:p>
    <w:p w14:paraId="02B0FE45" w14:textId="77777777" w:rsidR="00C00CD7" w:rsidRDefault="00000000">
      <w:pPr>
        <w:pStyle w:val="ListParagraph"/>
        <w:numPr>
          <w:ilvl w:val="0"/>
          <w:numId w:val="2"/>
        </w:numPr>
        <w:spacing w:after="80"/>
      </w:pPr>
      <w:r>
        <w:t>Per-environment configuration — settings can vary by dev, stage, and production.</w:t>
      </w:r>
    </w:p>
    <w:p w14:paraId="5B174560" w14:textId="77777777" w:rsidR="00C00CD7" w:rsidRDefault="00000000">
      <w:pPr>
        <w:spacing w:after="120"/>
      </w:pPr>
      <w:r>
        <w:t>This combination is what makes AEM highly dynamic and modular at runtime.</w:t>
      </w:r>
    </w:p>
    <w:p w14:paraId="26CD6971" w14:textId="77777777" w:rsidR="00C00CD7" w:rsidRDefault="00000000">
      <w:pPr>
        <w:spacing w:before="120" w:after="60"/>
        <w:jc w:val="center"/>
      </w:pPr>
      <w:r>
        <w:rPr>
          <w:noProof/>
        </w:rPr>
        <w:lastRenderedPageBreak/>
        <w:drawing>
          <wp:inline distT="0" distB="0" distL="0" distR="0" wp14:anchorId="5AD98376" wp14:editId="428C4336">
            <wp:extent cx="5524500" cy="3733800"/>
            <wp:effectExtent l="0" t="0" r="0" b="0"/>
            <wp:docPr id="1956194527" name="Picture 1956194527" descr="OSGi as a container of bundles, with its key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4527" name="Picture 1956194527" descr="OSGi as a container of bundles, with its key benefits."/>
                    <pic:cNvPicPr>
                      <a:picLocks noChangeAspect="1" noChangeArrowheads="1"/>
                    </pic:cNvPicPr>
                  </pic:nvPicPr>
                  <pic:blipFill>
                    <a:blip r:embed="rId12"/>
                    <a:srcRect/>
                    <a:stretch>
                      <a:fillRect/>
                    </a:stretch>
                  </pic:blipFill>
                  <pic:spPr bwMode="auto">
                    <a:xfrm>
                      <a:off x="0" y="0"/>
                      <a:ext cx="5524500" cy="3733800"/>
                    </a:xfrm>
                    <a:prstGeom prst="rect">
                      <a:avLst/>
                    </a:prstGeom>
                  </pic:spPr>
                </pic:pic>
              </a:graphicData>
            </a:graphic>
          </wp:inline>
        </w:drawing>
      </w:r>
    </w:p>
    <w:p w14:paraId="3152DE4E" w14:textId="77777777" w:rsidR="00C00CD7" w:rsidRDefault="00000000">
      <w:pPr>
        <w:spacing w:after="240"/>
        <w:jc w:val="center"/>
      </w:pPr>
      <w:r>
        <w:rPr>
          <w:i/>
          <w:iCs/>
          <w:color w:val="5F5E5A"/>
          <w:sz w:val="20"/>
          <w:szCs w:val="20"/>
        </w:rPr>
        <w:t>Figure 6. OSGi as a container of bundles, with its key benefits.</w:t>
      </w:r>
    </w:p>
    <w:p w14:paraId="53273066" w14:textId="77777777" w:rsidR="00C00CD7" w:rsidRDefault="00000000">
      <w:pPr>
        <w:pStyle w:val="Heading1"/>
      </w:pPr>
      <w:bookmarkStart w:id="11" w:name="_Toc228629772"/>
      <w:r>
        <w:t>7. Components</w:t>
      </w:r>
      <w:bookmarkEnd w:id="11"/>
    </w:p>
    <w:p w14:paraId="21789FA2" w14:textId="77777777" w:rsidR="00C00CD7" w:rsidRDefault="00000000">
      <w:pPr>
        <w:spacing w:after="120"/>
      </w:pPr>
      <w:r>
        <w:t>Components are the basic building blocks in AEM. You can think of them as LEGO pieces that authors combine to build pages.</w:t>
      </w:r>
    </w:p>
    <w:p w14:paraId="2B90D6E1" w14:textId="77777777" w:rsidR="00C00CD7" w:rsidRDefault="00000000">
      <w:pPr>
        <w:pStyle w:val="Heading2"/>
      </w:pPr>
      <w:bookmarkStart w:id="12" w:name="_Toc228629773"/>
      <w:r>
        <w:t>Anatomy of a component</w:t>
      </w:r>
      <w:bookmarkEnd w:id="12"/>
    </w:p>
    <w:p w14:paraId="6E904516" w14:textId="77777777" w:rsidR="00C00CD7" w:rsidRDefault="00000000">
      <w:pPr>
        <w:pStyle w:val="ListParagraph"/>
        <w:numPr>
          <w:ilvl w:val="0"/>
          <w:numId w:val="2"/>
        </w:numPr>
        <w:spacing w:after="80"/>
      </w:pPr>
      <w:r>
        <w:t xml:space="preserve">Definition — </w:t>
      </w:r>
      <w:proofErr w:type="spellStart"/>
      <w:r>
        <w:t>resourceType</w:t>
      </w:r>
      <w:proofErr w:type="spellEnd"/>
      <w:r>
        <w:t>, name, and metadata.</w:t>
      </w:r>
    </w:p>
    <w:p w14:paraId="2FB7448B" w14:textId="77777777" w:rsidR="00C00CD7" w:rsidRDefault="00000000">
      <w:pPr>
        <w:pStyle w:val="ListParagraph"/>
        <w:numPr>
          <w:ilvl w:val="0"/>
          <w:numId w:val="2"/>
        </w:numPr>
        <w:spacing w:after="80"/>
      </w:pPr>
      <w:r>
        <w:t>HTL template — HTML markup that produces the rendered output.</w:t>
      </w:r>
    </w:p>
    <w:p w14:paraId="24CD6389" w14:textId="77777777" w:rsidR="00C00CD7" w:rsidRDefault="00000000">
      <w:pPr>
        <w:pStyle w:val="ListParagraph"/>
        <w:numPr>
          <w:ilvl w:val="0"/>
          <w:numId w:val="2"/>
        </w:numPr>
        <w:spacing w:after="80"/>
      </w:pPr>
      <w:r>
        <w:t>Author dialog — the form authors use to fill in content.</w:t>
      </w:r>
    </w:p>
    <w:p w14:paraId="76704CD8" w14:textId="77777777" w:rsidR="00C00CD7" w:rsidRDefault="00000000">
      <w:pPr>
        <w:pStyle w:val="ListParagraph"/>
        <w:numPr>
          <w:ilvl w:val="0"/>
          <w:numId w:val="2"/>
        </w:numPr>
        <w:spacing w:after="80"/>
      </w:pPr>
      <w:r>
        <w:t xml:space="preserve">CSS / JS — styles and client-side </w:t>
      </w:r>
      <w:proofErr w:type="spellStart"/>
      <w:r>
        <w:t>behavior</w:t>
      </w:r>
      <w:proofErr w:type="spellEnd"/>
      <w:r>
        <w:t>.</w:t>
      </w:r>
    </w:p>
    <w:p w14:paraId="4D40DEA6" w14:textId="77777777" w:rsidR="00C00CD7" w:rsidRDefault="00000000">
      <w:pPr>
        <w:pStyle w:val="Heading2"/>
      </w:pPr>
      <w:bookmarkStart w:id="13" w:name="_Toc228629774"/>
      <w:r>
        <w:t>HTL: HTML Template Language</w:t>
      </w:r>
      <w:bookmarkEnd w:id="13"/>
    </w:p>
    <w:p w14:paraId="4CAA5A99" w14:textId="77777777" w:rsidR="00C00CD7" w:rsidRDefault="00000000">
      <w:pPr>
        <w:spacing w:after="120"/>
      </w:pPr>
      <w:r>
        <w:t>HTL is the modern templating standard in AEM. It is secure by default, protects against cross-site scripting (XSS), and replaces older technologies like JSP.</w:t>
      </w:r>
    </w:p>
    <w:p w14:paraId="3E6286AF" w14:textId="77777777" w:rsidR="00C00CD7" w:rsidRDefault="00000000">
      <w:pPr>
        <w:spacing w:after="120"/>
      </w:pPr>
      <w:r>
        <w:t>There are also Core Components, a library of ready-to-use, production-quality components maintained by Adobe.</w:t>
      </w:r>
    </w:p>
    <w:p w14:paraId="64D5BF03" w14:textId="77777777" w:rsidR="00C00CD7" w:rsidRDefault="00000000">
      <w:pPr>
        <w:spacing w:before="120" w:after="60"/>
        <w:jc w:val="center"/>
      </w:pPr>
      <w:r>
        <w:rPr>
          <w:noProof/>
        </w:rPr>
        <w:lastRenderedPageBreak/>
        <w:drawing>
          <wp:inline distT="0" distB="0" distL="0" distR="0" wp14:anchorId="249AD82E" wp14:editId="20D09DE8">
            <wp:extent cx="5524500" cy="3895725"/>
            <wp:effectExtent l="0" t="0" r="0" b="0"/>
            <wp:docPr id="1468711393" name="Picture 1468711393" descr="Component anatomy and the role of HTL and Cor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11393" name="Picture 1468711393" descr="Component anatomy and the role of HTL and Core Components."/>
                    <pic:cNvPicPr>
                      <a:picLocks noChangeAspect="1" noChangeArrowheads="1"/>
                    </pic:cNvPicPr>
                  </pic:nvPicPr>
                  <pic:blipFill>
                    <a:blip r:embed="rId13"/>
                    <a:srcRect/>
                    <a:stretch>
                      <a:fillRect/>
                    </a:stretch>
                  </pic:blipFill>
                  <pic:spPr bwMode="auto">
                    <a:xfrm>
                      <a:off x="0" y="0"/>
                      <a:ext cx="5524500" cy="3895725"/>
                    </a:xfrm>
                    <a:prstGeom prst="rect">
                      <a:avLst/>
                    </a:prstGeom>
                  </pic:spPr>
                </pic:pic>
              </a:graphicData>
            </a:graphic>
          </wp:inline>
        </w:drawing>
      </w:r>
    </w:p>
    <w:p w14:paraId="770DD551" w14:textId="77777777" w:rsidR="00C00CD7" w:rsidRDefault="00000000">
      <w:pPr>
        <w:spacing w:after="240"/>
        <w:jc w:val="center"/>
      </w:pPr>
      <w:r>
        <w:rPr>
          <w:i/>
          <w:iCs/>
          <w:color w:val="5F5E5A"/>
          <w:sz w:val="20"/>
          <w:szCs w:val="20"/>
        </w:rPr>
        <w:t>Figure 7. Component anatomy and the role of HTL and Core Components.</w:t>
      </w:r>
    </w:p>
    <w:p w14:paraId="68BD6E99" w14:textId="77777777" w:rsidR="00C00CD7" w:rsidRDefault="00000000">
      <w:pPr>
        <w:pStyle w:val="Heading1"/>
      </w:pPr>
      <w:bookmarkStart w:id="14" w:name="_Toc228629775"/>
      <w:r>
        <w:t>8. Editable templates</w:t>
      </w:r>
      <w:bookmarkEnd w:id="14"/>
    </w:p>
    <w:p w14:paraId="4648CC42" w14:textId="77777777" w:rsidR="00C00CD7" w:rsidRDefault="00000000">
      <w:pPr>
        <w:spacing w:after="120"/>
      </w:pPr>
      <w:r>
        <w:t>Templates define the structure that pages start with. They separate developer concerns from authoring concerns.</w:t>
      </w:r>
    </w:p>
    <w:p w14:paraId="71D0D04C" w14:textId="77777777" w:rsidR="00C00CD7" w:rsidRDefault="00000000">
      <w:pPr>
        <w:pStyle w:val="Heading2"/>
      </w:pPr>
      <w:bookmarkStart w:id="15" w:name="_Toc228629776"/>
      <w:r>
        <w:t>Two main areas</w:t>
      </w:r>
      <w:bookmarkEnd w:id="15"/>
    </w:p>
    <w:p w14:paraId="72D3E905" w14:textId="77777777" w:rsidR="00C00CD7" w:rsidRDefault="00000000">
      <w:pPr>
        <w:pStyle w:val="ListParagraph"/>
        <w:numPr>
          <w:ilvl w:val="0"/>
          <w:numId w:val="2"/>
        </w:numPr>
        <w:spacing w:after="80"/>
      </w:pPr>
      <w:r>
        <w:t>Structure — locked areas like header and footer that authors cannot edit.</w:t>
      </w:r>
    </w:p>
    <w:p w14:paraId="469F56EF" w14:textId="77777777" w:rsidR="00C00CD7" w:rsidRDefault="00000000">
      <w:pPr>
        <w:pStyle w:val="ListParagraph"/>
        <w:numPr>
          <w:ilvl w:val="0"/>
          <w:numId w:val="2"/>
        </w:numPr>
        <w:spacing w:after="80"/>
      </w:pPr>
      <w:r>
        <w:t>Initial content — default editable content area where authors freely add and arrange components.</w:t>
      </w:r>
    </w:p>
    <w:p w14:paraId="69D6DAE0" w14:textId="77777777" w:rsidR="00C00CD7" w:rsidRDefault="00000000">
      <w:pPr>
        <w:pStyle w:val="Heading2"/>
      </w:pPr>
      <w:bookmarkStart w:id="16" w:name="_Toc228629777"/>
      <w:r>
        <w:t>Policies define the rules</w:t>
      </w:r>
      <w:bookmarkEnd w:id="16"/>
    </w:p>
    <w:p w14:paraId="7297AB39" w14:textId="77777777" w:rsidR="00C00CD7" w:rsidRDefault="00000000">
      <w:pPr>
        <w:pStyle w:val="ListParagraph"/>
        <w:numPr>
          <w:ilvl w:val="0"/>
          <w:numId w:val="2"/>
        </w:numPr>
        <w:spacing w:after="80"/>
      </w:pPr>
      <w:r>
        <w:t xml:space="preserve">Allowed components — which components authors can drop </w:t>
      </w:r>
      <w:proofErr w:type="gramStart"/>
      <w:r>
        <w:t>in a given</w:t>
      </w:r>
      <w:proofErr w:type="gramEnd"/>
      <w:r>
        <w:t xml:space="preserve"> area.</w:t>
      </w:r>
    </w:p>
    <w:p w14:paraId="3F90A078" w14:textId="77777777" w:rsidR="00C00CD7" w:rsidRDefault="00000000">
      <w:pPr>
        <w:pStyle w:val="ListParagraph"/>
        <w:numPr>
          <w:ilvl w:val="0"/>
          <w:numId w:val="2"/>
        </w:numPr>
        <w:spacing w:after="80"/>
      </w:pPr>
      <w:r>
        <w:t>Available styles — predefined visual variations authors can apply.</w:t>
      </w:r>
    </w:p>
    <w:p w14:paraId="2A68F1B0" w14:textId="77777777" w:rsidR="00C00CD7" w:rsidRDefault="00000000">
      <w:pPr>
        <w:spacing w:after="120"/>
      </w:pPr>
      <w:r>
        <w:t>This creates a clear separation between developers and content authors, while keeping authors within safe boundaries.</w:t>
      </w:r>
    </w:p>
    <w:p w14:paraId="170CBB77" w14:textId="77777777" w:rsidR="00C00CD7" w:rsidRDefault="00000000">
      <w:pPr>
        <w:spacing w:before="120" w:after="60"/>
        <w:jc w:val="center"/>
      </w:pPr>
      <w:r>
        <w:rPr>
          <w:noProof/>
        </w:rPr>
        <w:lastRenderedPageBreak/>
        <w:drawing>
          <wp:inline distT="0" distB="0" distL="0" distR="0" wp14:anchorId="11662C42" wp14:editId="2B9B8C42">
            <wp:extent cx="5524500" cy="3733800"/>
            <wp:effectExtent l="0" t="0" r="0" b="0"/>
            <wp:docPr id="588432050" name="Picture 588432050" descr="Editable templates: structure, initial content, and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2050" name="Picture 588432050" descr="Editable templates: structure, initial content, and policies."/>
                    <pic:cNvPicPr>
                      <a:picLocks noChangeAspect="1" noChangeArrowheads="1"/>
                    </pic:cNvPicPr>
                  </pic:nvPicPr>
                  <pic:blipFill>
                    <a:blip r:embed="rId14"/>
                    <a:srcRect/>
                    <a:stretch>
                      <a:fillRect/>
                    </a:stretch>
                  </pic:blipFill>
                  <pic:spPr bwMode="auto">
                    <a:xfrm>
                      <a:off x="0" y="0"/>
                      <a:ext cx="5524500" cy="3733800"/>
                    </a:xfrm>
                    <a:prstGeom prst="rect">
                      <a:avLst/>
                    </a:prstGeom>
                  </pic:spPr>
                </pic:pic>
              </a:graphicData>
            </a:graphic>
          </wp:inline>
        </w:drawing>
      </w:r>
    </w:p>
    <w:p w14:paraId="5E80857E" w14:textId="77777777" w:rsidR="00C00CD7" w:rsidRDefault="00000000">
      <w:pPr>
        <w:spacing w:after="240"/>
        <w:jc w:val="center"/>
      </w:pPr>
      <w:r>
        <w:rPr>
          <w:i/>
          <w:iCs/>
          <w:color w:val="5F5E5A"/>
          <w:sz w:val="20"/>
          <w:szCs w:val="20"/>
        </w:rPr>
        <w:t>Figure 8. Editable templates: structure, initial content, and policies.</w:t>
      </w:r>
    </w:p>
    <w:p w14:paraId="038E14A2" w14:textId="77777777" w:rsidR="00C00CD7" w:rsidRDefault="00000000">
      <w:pPr>
        <w:pStyle w:val="Heading1"/>
      </w:pPr>
      <w:bookmarkStart w:id="17" w:name="_Toc228629778"/>
      <w:r>
        <w:t>9. Content Fragments vs Experience Fragments</w:t>
      </w:r>
      <w:bookmarkEnd w:id="17"/>
    </w:p>
    <w:p w14:paraId="7CBA46DE" w14:textId="77777777" w:rsidR="00C00CD7" w:rsidRDefault="00000000">
      <w:pPr>
        <w:spacing w:after="120"/>
      </w:pPr>
      <w:r>
        <w:t>It is important to understand the difference between these two reusable building blocks.</w:t>
      </w:r>
    </w:p>
    <w:p w14:paraId="113D9F73" w14:textId="77777777" w:rsidR="00C00CD7" w:rsidRDefault="00000000">
      <w:pPr>
        <w:pStyle w:val="Heading2"/>
      </w:pPr>
      <w:bookmarkStart w:id="18" w:name="_Toc228629779"/>
      <w:r>
        <w:t>Content Fragment</w:t>
      </w:r>
      <w:bookmarkEnd w:id="18"/>
    </w:p>
    <w:p w14:paraId="041AA85E" w14:textId="77777777" w:rsidR="00C00CD7" w:rsidRDefault="00000000">
      <w:pPr>
        <w:pStyle w:val="ListParagraph"/>
        <w:numPr>
          <w:ilvl w:val="0"/>
          <w:numId w:val="2"/>
        </w:numPr>
        <w:spacing w:after="80"/>
      </w:pPr>
      <w:r>
        <w:t>Focused on data.</w:t>
      </w:r>
    </w:p>
    <w:p w14:paraId="0DB9CA5C" w14:textId="77777777" w:rsidR="00C00CD7" w:rsidRDefault="00000000">
      <w:pPr>
        <w:pStyle w:val="ListParagraph"/>
        <w:numPr>
          <w:ilvl w:val="0"/>
          <w:numId w:val="2"/>
        </w:numPr>
        <w:spacing w:after="80"/>
      </w:pPr>
      <w:r>
        <w:t>No design or layout.</w:t>
      </w:r>
    </w:p>
    <w:p w14:paraId="2B94E558" w14:textId="77777777" w:rsidR="00C00CD7" w:rsidRDefault="00000000">
      <w:pPr>
        <w:pStyle w:val="ListParagraph"/>
        <w:numPr>
          <w:ilvl w:val="0"/>
          <w:numId w:val="2"/>
        </w:numPr>
        <w:spacing w:after="80"/>
      </w:pPr>
      <w:r>
        <w:t>Ideal for APIs or headless delivery.</w:t>
      </w:r>
    </w:p>
    <w:p w14:paraId="0A2F241C" w14:textId="77777777" w:rsidR="00C00CD7" w:rsidRDefault="00000000">
      <w:pPr>
        <w:pStyle w:val="Heading2"/>
      </w:pPr>
      <w:bookmarkStart w:id="19" w:name="_Toc228629780"/>
      <w:r>
        <w:t>Experience Fragment</w:t>
      </w:r>
      <w:bookmarkEnd w:id="19"/>
    </w:p>
    <w:p w14:paraId="4D88F00E" w14:textId="77777777" w:rsidR="00C00CD7" w:rsidRDefault="00000000">
      <w:pPr>
        <w:pStyle w:val="ListParagraph"/>
        <w:numPr>
          <w:ilvl w:val="0"/>
          <w:numId w:val="2"/>
        </w:numPr>
        <w:spacing w:after="80"/>
      </w:pPr>
      <w:r>
        <w:t>Includes layout and design.</w:t>
      </w:r>
    </w:p>
    <w:p w14:paraId="196E3788" w14:textId="77777777" w:rsidR="00C00CD7" w:rsidRDefault="00000000">
      <w:pPr>
        <w:pStyle w:val="ListParagraph"/>
        <w:numPr>
          <w:ilvl w:val="0"/>
          <w:numId w:val="2"/>
        </w:numPr>
        <w:spacing w:after="80"/>
      </w:pPr>
      <w:r>
        <w:t>Reusable visual section.</w:t>
      </w:r>
    </w:p>
    <w:p w14:paraId="34552C35" w14:textId="77777777" w:rsidR="00C00CD7" w:rsidRDefault="00000000">
      <w:pPr>
        <w:pStyle w:val="ListParagraph"/>
        <w:numPr>
          <w:ilvl w:val="0"/>
          <w:numId w:val="2"/>
        </w:numPr>
        <w:spacing w:after="80"/>
      </w:pPr>
      <w:r>
        <w:t>Ideal for banners or page sections.</w:t>
      </w:r>
    </w:p>
    <w:p w14:paraId="428DB1E3" w14:textId="77777777" w:rsidR="00C00CD7" w:rsidRDefault="00000000">
      <w:pPr>
        <w:spacing w:after="120"/>
      </w:pPr>
      <w:r>
        <w:t>In short: a Content Fragment is the message, while an Experience Fragment is the message together with how it looks.</w:t>
      </w:r>
    </w:p>
    <w:p w14:paraId="50EE39FD" w14:textId="77777777" w:rsidR="00C00CD7" w:rsidRDefault="00000000">
      <w:pPr>
        <w:spacing w:before="120" w:after="60"/>
        <w:jc w:val="center"/>
      </w:pPr>
      <w:r>
        <w:rPr>
          <w:noProof/>
        </w:rPr>
        <w:lastRenderedPageBreak/>
        <w:drawing>
          <wp:inline distT="0" distB="0" distL="0" distR="0" wp14:anchorId="3A23A749" wp14:editId="0E155117">
            <wp:extent cx="5524500" cy="3895725"/>
            <wp:effectExtent l="0" t="0" r="0" b="0"/>
            <wp:docPr id="197532891" name="Picture 197532891" descr="Side-by-side comparison of Content and Experience Fra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891" name="Picture 197532891" descr="Side-by-side comparison of Content and Experience Fragments."/>
                    <pic:cNvPicPr>
                      <a:picLocks noChangeAspect="1" noChangeArrowheads="1"/>
                    </pic:cNvPicPr>
                  </pic:nvPicPr>
                  <pic:blipFill>
                    <a:blip r:embed="rId15"/>
                    <a:srcRect/>
                    <a:stretch>
                      <a:fillRect/>
                    </a:stretch>
                  </pic:blipFill>
                  <pic:spPr bwMode="auto">
                    <a:xfrm>
                      <a:off x="0" y="0"/>
                      <a:ext cx="5524500" cy="3895725"/>
                    </a:xfrm>
                    <a:prstGeom prst="rect">
                      <a:avLst/>
                    </a:prstGeom>
                  </pic:spPr>
                </pic:pic>
              </a:graphicData>
            </a:graphic>
          </wp:inline>
        </w:drawing>
      </w:r>
    </w:p>
    <w:p w14:paraId="5E3387A9" w14:textId="77777777" w:rsidR="00C00CD7" w:rsidRDefault="00000000">
      <w:pPr>
        <w:spacing w:after="240"/>
        <w:jc w:val="center"/>
      </w:pPr>
      <w:r>
        <w:rPr>
          <w:i/>
          <w:iCs/>
          <w:color w:val="5F5E5A"/>
          <w:sz w:val="20"/>
          <w:szCs w:val="20"/>
        </w:rPr>
        <w:t>Figure 9. Side-by-side comparison of Content and Experience Fragments.</w:t>
      </w:r>
    </w:p>
    <w:p w14:paraId="79E835AF" w14:textId="77777777" w:rsidR="00C00CD7" w:rsidRDefault="00000000">
      <w:pPr>
        <w:pStyle w:val="Heading1"/>
      </w:pPr>
      <w:bookmarkStart w:id="20" w:name="_Toc228629781"/>
      <w:r>
        <w:t>10. Sling Models</w:t>
      </w:r>
      <w:bookmarkEnd w:id="20"/>
    </w:p>
    <w:p w14:paraId="5C606BDD" w14:textId="77777777" w:rsidR="00C00CD7" w:rsidRDefault="00000000">
      <w:pPr>
        <w:spacing w:after="120"/>
      </w:pPr>
      <w:r>
        <w:t>Sling Models are Java classes used to retrieve data from the repository in a clean, declarative way. They rely on annotations for dependency injection.</w:t>
      </w:r>
    </w:p>
    <w:p w14:paraId="7A16EFB3" w14:textId="77777777" w:rsidR="00C00CD7" w:rsidRDefault="00000000">
      <w:pPr>
        <w:pStyle w:val="Heading2"/>
      </w:pPr>
      <w:bookmarkStart w:id="21" w:name="_Toc228629782"/>
      <w:r>
        <w:t>Key annotations</w:t>
      </w:r>
      <w:bookmarkEnd w:id="21"/>
    </w:p>
    <w:p w14:paraId="5CF68DE0" w14:textId="77777777" w:rsidR="00C00CD7" w:rsidRDefault="00000000">
      <w:pPr>
        <w:pStyle w:val="ListParagraph"/>
        <w:numPr>
          <w:ilvl w:val="0"/>
          <w:numId w:val="2"/>
        </w:numPr>
        <w:spacing w:after="80"/>
      </w:pPr>
      <w:r>
        <w:t>@ValueMapValue — injects properties from the resource.</w:t>
      </w:r>
    </w:p>
    <w:p w14:paraId="79ADC148" w14:textId="77777777" w:rsidR="00C00CD7" w:rsidRDefault="00000000">
      <w:pPr>
        <w:pStyle w:val="ListParagraph"/>
        <w:numPr>
          <w:ilvl w:val="0"/>
          <w:numId w:val="2"/>
        </w:numPr>
        <w:spacing w:after="80"/>
      </w:pPr>
      <w:r>
        <w:t>@ChildResource — injects child nodes.</w:t>
      </w:r>
    </w:p>
    <w:p w14:paraId="19DCF17A" w14:textId="77777777" w:rsidR="00C00CD7" w:rsidRDefault="00000000">
      <w:pPr>
        <w:pStyle w:val="ListParagraph"/>
        <w:numPr>
          <w:ilvl w:val="0"/>
          <w:numId w:val="2"/>
        </w:numPr>
        <w:spacing w:after="80"/>
      </w:pPr>
      <w:r>
        <w:t>@OSGiService — injects an OSGi service.</w:t>
      </w:r>
    </w:p>
    <w:p w14:paraId="4C2894C9" w14:textId="77777777" w:rsidR="00C00CD7" w:rsidRDefault="00000000">
      <w:pPr>
        <w:pStyle w:val="ListParagraph"/>
        <w:numPr>
          <w:ilvl w:val="0"/>
          <w:numId w:val="2"/>
        </w:numPr>
        <w:spacing w:after="80"/>
      </w:pPr>
      <w:r>
        <w:t>@PostConstruct — runs initialization logic after injection.</w:t>
      </w:r>
    </w:p>
    <w:p w14:paraId="4BE0B717" w14:textId="77777777" w:rsidR="00C00CD7" w:rsidRDefault="00000000">
      <w:pPr>
        <w:spacing w:after="120"/>
      </w:pPr>
      <w:r>
        <w:t>Sling Models replace logic that would otherwise live in views. The result is cleaner, more maintainable code with a clear separation between data preparation and rendering.</w:t>
      </w:r>
    </w:p>
    <w:p w14:paraId="06DCBF8E" w14:textId="77777777" w:rsidR="00C00CD7" w:rsidRDefault="00000000">
      <w:pPr>
        <w:spacing w:before="120" w:after="60"/>
        <w:jc w:val="center"/>
      </w:pPr>
      <w:r>
        <w:rPr>
          <w:noProof/>
        </w:rPr>
        <w:lastRenderedPageBreak/>
        <w:drawing>
          <wp:inline distT="0" distB="0" distL="0" distR="0" wp14:anchorId="0AAE0B7D" wp14:editId="1274A902">
            <wp:extent cx="5524500" cy="3733800"/>
            <wp:effectExtent l="0" t="0" r="0" b="0"/>
            <wp:docPr id="871977383" name="Picture 871977383" descr="Sling Models bridge the JCR resource  and the HTL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7383" name="Picture 871977383" descr="Sling Models bridge the JCR resource  and the HTL template."/>
                    <pic:cNvPicPr>
                      <a:picLocks noChangeAspect="1" noChangeArrowheads="1"/>
                    </pic:cNvPicPr>
                  </pic:nvPicPr>
                  <pic:blipFill>
                    <a:blip r:embed="rId16"/>
                    <a:srcRect/>
                    <a:stretch>
                      <a:fillRect/>
                    </a:stretch>
                  </pic:blipFill>
                  <pic:spPr bwMode="auto">
                    <a:xfrm>
                      <a:off x="0" y="0"/>
                      <a:ext cx="5524500" cy="3733800"/>
                    </a:xfrm>
                    <a:prstGeom prst="rect">
                      <a:avLst/>
                    </a:prstGeom>
                  </pic:spPr>
                </pic:pic>
              </a:graphicData>
            </a:graphic>
          </wp:inline>
        </w:drawing>
      </w:r>
    </w:p>
    <w:p w14:paraId="5DAD6807" w14:textId="77777777" w:rsidR="00C00CD7" w:rsidRDefault="00000000">
      <w:pPr>
        <w:spacing w:after="240"/>
        <w:jc w:val="center"/>
      </w:pPr>
      <w:r>
        <w:rPr>
          <w:i/>
          <w:iCs/>
          <w:color w:val="5F5E5A"/>
          <w:sz w:val="20"/>
          <w:szCs w:val="20"/>
        </w:rPr>
        <w:t>Figure 10. Sling Models bridge the JCR resource and the HTL template.</w:t>
      </w:r>
    </w:p>
    <w:p w14:paraId="607CAC48" w14:textId="77777777" w:rsidR="00C00CD7" w:rsidRDefault="00000000">
      <w:pPr>
        <w:pStyle w:val="Heading1"/>
      </w:pPr>
      <w:bookmarkStart w:id="22" w:name="_Toc228629783"/>
      <w:r>
        <w:t>11. AEM as a Cloud Service</w:t>
      </w:r>
      <w:bookmarkEnd w:id="22"/>
    </w:p>
    <w:p w14:paraId="29EA3AE5" w14:textId="77777777" w:rsidR="00C00CD7" w:rsidRDefault="00000000">
      <w:pPr>
        <w:spacing w:after="120"/>
      </w:pPr>
      <w:r>
        <w:t xml:space="preserve">AEM can run as a cloud service, which introduces some important changes compared with the classic </w:t>
      </w:r>
      <w:proofErr w:type="gramStart"/>
      <w:r>
        <w:t>on-premise</w:t>
      </w:r>
      <w:proofErr w:type="gramEnd"/>
      <w:r>
        <w:t xml:space="preserve"> model.</w:t>
      </w:r>
    </w:p>
    <w:p w14:paraId="19E23CE2" w14:textId="77777777" w:rsidR="00C00CD7" w:rsidRDefault="00000000">
      <w:pPr>
        <w:pStyle w:val="Heading2"/>
      </w:pPr>
      <w:bookmarkStart w:id="23" w:name="_Toc228629784"/>
      <w:r>
        <w:t>What changes</w:t>
      </w:r>
      <w:bookmarkEnd w:id="23"/>
    </w:p>
    <w:p w14:paraId="17466DD7" w14:textId="77777777" w:rsidR="00C00CD7" w:rsidRDefault="00000000">
      <w:pPr>
        <w:pStyle w:val="ListParagraph"/>
        <w:numPr>
          <w:ilvl w:val="0"/>
          <w:numId w:val="2"/>
        </w:numPr>
        <w:spacing w:after="80"/>
      </w:pPr>
      <w:r>
        <w:t>Infrastructure is managed by Adobe — no servers to install or maintain yourself.</w:t>
      </w:r>
    </w:p>
    <w:p w14:paraId="03F08C61" w14:textId="77777777" w:rsidR="00C00CD7" w:rsidRDefault="00000000">
      <w:pPr>
        <w:pStyle w:val="ListParagraph"/>
        <w:numPr>
          <w:ilvl w:val="0"/>
          <w:numId w:val="2"/>
        </w:numPr>
        <w:spacing w:after="80"/>
      </w:pPr>
      <w:r>
        <w:t>Automatic updates — always running on a current version of AEM.</w:t>
      </w:r>
    </w:p>
    <w:p w14:paraId="3E460C5A" w14:textId="77777777" w:rsidR="00C00CD7" w:rsidRDefault="00000000">
      <w:pPr>
        <w:pStyle w:val="ListParagraph"/>
        <w:numPr>
          <w:ilvl w:val="0"/>
          <w:numId w:val="2"/>
        </w:numPr>
        <w:spacing w:after="80"/>
      </w:pPr>
      <w:r>
        <w:t>Auto-scaling — capacity adjusts to traffic automatically.</w:t>
      </w:r>
    </w:p>
    <w:p w14:paraId="2054AB7E" w14:textId="77777777" w:rsidR="00C00CD7" w:rsidRDefault="00000000">
      <w:pPr>
        <w:pStyle w:val="Heading2"/>
      </w:pPr>
      <w:bookmarkStart w:id="24" w:name="_Toc228629785"/>
      <w:r>
        <w:t>Important rules</w:t>
      </w:r>
      <w:bookmarkEnd w:id="24"/>
    </w:p>
    <w:p w14:paraId="6B43CF98" w14:textId="77777777" w:rsidR="00C00CD7" w:rsidRDefault="00000000">
      <w:pPr>
        <w:pStyle w:val="ListParagraph"/>
        <w:numPr>
          <w:ilvl w:val="0"/>
          <w:numId w:val="2"/>
        </w:numPr>
        <w:spacing w:after="80"/>
      </w:pPr>
      <w:r>
        <w:t>/</w:t>
      </w:r>
      <w:proofErr w:type="gramStart"/>
      <w:r>
        <w:t>apps</w:t>
      </w:r>
      <w:proofErr w:type="gramEnd"/>
      <w:r>
        <w:t xml:space="preserve"> and /libs are read-only at runtime — all changes go through deployments.</w:t>
      </w:r>
    </w:p>
    <w:p w14:paraId="237FFDB8" w14:textId="77777777" w:rsidR="00C00CD7" w:rsidRDefault="00000000">
      <w:pPr>
        <w:pStyle w:val="ListParagraph"/>
        <w:numPr>
          <w:ilvl w:val="0"/>
          <w:numId w:val="2"/>
        </w:numPr>
        <w:spacing w:after="80"/>
      </w:pPr>
      <w:r>
        <w:t>Configuration uses environment variables instead of per-instance configs.</w:t>
      </w:r>
    </w:p>
    <w:p w14:paraId="00354D4C" w14:textId="77777777" w:rsidR="00C00CD7" w:rsidRDefault="00000000">
      <w:pPr>
        <w:pStyle w:val="ListParagraph"/>
        <w:numPr>
          <w:ilvl w:val="0"/>
          <w:numId w:val="2"/>
        </w:numPr>
        <w:spacing w:after="80"/>
      </w:pPr>
      <w:r>
        <w:t>RDE (Rapid Development Environment) is available for fast iteration without full deployments.</w:t>
      </w:r>
    </w:p>
    <w:p w14:paraId="17E2FABC" w14:textId="77777777" w:rsidR="00C00CD7" w:rsidRDefault="00000000">
      <w:pPr>
        <w:spacing w:after="120"/>
      </w:pPr>
      <w:r>
        <w:t>This model enforces modern best practices and pushes teams toward clean, repeatable deployments.</w:t>
      </w:r>
    </w:p>
    <w:p w14:paraId="79B9B285" w14:textId="77777777" w:rsidR="00C00CD7" w:rsidRDefault="00000000">
      <w:pPr>
        <w:spacing w:before="120" w:after="60"/>
        <w:jc w:val="center"/>
      </w:pPr>
      <w:r>
        <w:rPr>
          <w:noProof/>
        </w:rPr>
        <w:lastRenderedPageBreak/>
        <w:drawing>
          <wp:inline distT="0" distB="0" distL="0" distR="0" wp14:anchorId="34631E45" wp14:editId="4C1BFF49">
            <wp:extent cx="5524500" cy="3895725"/>
            <wp:effectExtent l="0" t="0" r="0" b="0"/>
            <wp:docPr id="1586754130" name="Picture 1586754130" descr="AEM as a Clud Service: changes and rules to keep in 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4130" name="Picture 1586754130" descr="AEM as a Clud Service: changes and rules to keep in mind."/>
                    <pic:cNvPicPr>
                      <a:picLocks noChangeAspect="1" noChangeArrowheads="1"/>
                    </pic:cNvPicPr>
                  </pic:nvPicPr>
                  <pic:blipFill>
                    <a:blip r:embed="rId17"/>
                    <a:srcRect/>
                    <a:stretch>
                      <a:fillRect/>
                    </a:stretch>
                  </pic:blipFill>
                  <pic:spPr bwMode="auto">
                    <a:xfrm>
                      <a:off x="0" y="0"/>
                      <a:ext cx="5524500" cy="3895725"/>
                    </a:xfrm>
                    <a:prstGeom prst="rect">
                      <a:avLst/>
                    </a:prstGeom>
                  </pic:spPr>
                </pic:pic>
              </a:graphicData>
            </a:graphic>
          </wp:inline>
        </w:drawing>
      </w:r>
    </w:p>
    <w:p w14:paraId="640297AD" w14:textId="77777777" w:rsidR="00C00CD7" w:rsidRDefault="00000000">
      <w:pPr>
        <w:spacing w:after="240"/>
        <w:jc w:val="center"/>
      </w:pPr>
      <w:r>
        <w:rPr>
          <w:i/>
          <w:iCs/>
          <w:color w:val="5F5E5A"/>
          <w:sz w:val="20"/>
          <w:szCs w:val="20"/>
        </w:rPr>
        <w:t>Figure 11. AEM as a Cloud Service: changes and rules to keep in mind.</w:t>
      </w:r>
    </w:p>
    <w:p w14:paraId="5281A189" w14:textId="77777777" w:rsidR="00C00CD7" w:rsidRDefault="00000000">
      <w:pPr>
        <w:pStyle w:val="Heading1"/>
      </w:pPr>
      <w:bookmarkStart w:id="25" w:name="_Toc228629786"/>
      <w:r>
        <w:t>12. Author vs Publish</w:t>
      </w:r>
      <w:bookmarkEnd w:id="25"/>
    </w:p>
    <w:p w14:paraId="521EEEDE" w14:textId="77777777" w:rsidR="00C00CD7" w:rsidRDefault="00000000">
      <w:pPr>
        <w:spacing w:after="120"/>
      </w:pPr>
      <w:r>
        <w:t>AEM has two main runtime environments that separate content creation from content delivery.</w:t>
      </w:r>
    </w:p>
    <w:p w14:paraId="07BE9C49" w14:textId="77777777" w:rsidR="00C00CD7" w:rsidRDefault="00000000">
      <w:pPr>
        <w:pStyle w:val="Heading2"/>
      </w:pPr>
      <w:bookmarkStart w:id="26" w:name="_Toc228629787"/>
      <w:r>
        <w:t>Author</w:t>
      </w:r>
      <w:bookmarkEnd w:id="26"/>
    </w:p>
    <w:p w14:paraId="367E43A2" w14:textId="77777777" w:rsidR="00C00CD7" w:rsidRDefault="00000000">
      <w:pPr>
        <w:pStyle w:val="ListParagraph"/>
        <w:numPr>
          <w:ilvl w:val="0"/>
          <w:numId w:val="2"/>
        </w:numPr>
        <w:spacing w:after="80"/>
      </w:pPr>
      <w:r>
        <w:t>Where content is created and managed.</w:t>
      </w:r>
    </w:p>
    <w:p w14:paraId="24F570A6" w14:textId="77777777" w:rsidR="00C00CD7" w:rsidRDefault="00000000">
      <w:pPr>
        <w:pStyle w:val="ListParagraph"/>
        <w:numPr>
          <w:ilvl w:val="0"/>
          <w:numId w:val="2"/>
        </w:numPr>
        <w:spacing w:after="80"/>
      </w:pPr>
      <w:r>
        <w:t>For internal use only — authors and editors.</w:t>
      </w:r>
    </w:p>
    <w:p w14:paraId="76EF5F20" w14:textId="77777777" w:rsidR="00C00CD7" w:rsidRDefault="00000000">
      <w:pPr>
        <w:pStyle w:val="Heading2"/>
      </w:pPr>
      <w:bookmarkStart w:id="27" w:name="_Toc228629788"/>
      <w:r>
        <w:t>Publish</w:t>
      </w:r>
      <w:bookmarkEnd w:id="27"/>
    </w:p>
    <w:p w14:paraId="5821521F" w14:textId="77777777" w:rsidR="00C00CD7" w:rsidRDefault="00000000">
      <w:pPr>
        <w:pStyle w:val="ListParagraph"/>
        <w:numPr>
          <w:ilvl w:val="0"/>
          <w:numId w:val="2"/>
        </w:numPr>
        <w:spacing w:after="80"/>
      </w:pPr>
      <w:r>
        <w:t>Where content is delivered to end users.</w:t>
      </w:r>
    </w:p>
    <w:p w14:paraId="11586713" w14:textId="77777777" w:rsidR="00C00CD7" w:rsidRDefault="00000000">
      <w:pPr>
        <w:pStyle w:val="ListParagraph"/>
        <w:numPr>
          <w:ilvl w:val="0"/>
          <w:numId w:val="2"/>
        </w:numPr>
        <w:spacing w:after="80"/>
      </w:pPr>
      <w:r>
        <w:t xml:space="preserve">Public-facing — what visitors </w:t>
      </w:r>
      <w:proofErr w:type="gramStart"/>
      <w:r>
        <w:t>actually hit</w:t>
      </w:r>
      <w:proofErr w:type="gramEnd"/>
      <w:r>
        <w:t>.</w:t>
      </w:r>
    </w:p>
    <w:p w14:paraId="07770864" w14:textId="77777777" w:rsidR="00C00CD7" w:rsidRDefault="00000000">
      <w:pPr>
        <w:spacing w:after="120"/>
      </w:pPr>
      <w:r>
        <w:t>Content moves from Author to Publish through a publishing process called replication.</w:t>
      </w:r>
    </w:p>
    <w:p w14:paraId="7C89988D" w14:textId="77777777" w:rsidR="00C00CD7" w:rsidRDefault="00000000">
      <w:pPr>
        <w:pStyle w:val="Heading2"/>
      </w:pPr>
      <w:bookmarkStart w:id="28" w:name="_Toc228629789"/>
      <w:r>
        <w:t>The Dispatcher</w:t>
      </w:r>
      <w:bookmarkEnd w:id="28"/>
    </w:p>
    <w:p w14:paraId="45AE4A37" w14:textId="77777777" w:rsidR="00C00CD7" w:rsidRDefault="00000000">
      <w:pPr>
        <w:spacing w:after="120"/>
      </w:pPr>
      <w:r>
        <w:t>In front of Publish there is the Dispatcher, which handles caching, improves performance, and adds a security layer. It is the first thing visitors hit, protecting Publish from heavy load.</w:t>
      </w:r>
    </w:p>
    <w:p w14:paraId="4A61F686" w14:textId="77777777" w:rsidR="00C00CD7" w:rsidRDefault="00000000">
      <w:pPr>
        <w:spacing w:before="120" w:after="60"/>
        <w:jc w:val="center"/>
      </w:pPr>
      <w:r>
        <w:rPr>
          <w:noProof/>
        </w:rPr>
        <w:lastRenderedPageBreak/>
        <w:drawing>
          <wp:inline distT="0" distB="0" distL="0" distR="0" wp14:anchorId="12281150" wp14:editId="2AB9A387">
            <wp:extent cx="5524500" cy="3733800"/>
            <wp:effectExtent l="0" t="0" r="0" b="0"/>
            <wp:docPr id="527490270" name="Picture 527490270" descr="Author, Publish and the Dispatcher in front of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0270" name="Picture 527490270" descr="Author, Publish and the Dispatcher in front of Publish."/>
                    <pic:cNvPicPr>
                      <a:picLocks noChangeAspect="1" noChangeArrowheads="1"/>
                    </pic:cNvPicPr>
                  </pic:nvPicPr>
                  <pic:blipFill>
                    <a:blip r:embed="rId18"/>
                    <a:srcRect/>
                    <a:stretch>
                      <a:fillRect/>
                    </a:stretch>
                  </pic:blipFill>
                  <pic:spPr bwMode="auto">
                    <a:xfrm>
                      <a:off x="0" y="0"/>
                      <a:ext cx="5524500" cy="3733800"/>
                    </a:xfrm>
                    <a:prstGeom prst="rect">
                      <a:avLst/>
                    </a:prstGeom>
                  </pic:spPr>
                </pic:pic>
              </a:graphicData>
            </a:graphic>
          </wp:inline>
        </w:drawing>
      </w:r>
    </w:p>
    <w:p w14:paraId="2B3B44A7" w14:textId="77777777" w:rsidR="00C00CD7" w:rsidRDefault="00000000">
      <w:pPr>
        <w:spacing w:after="240"/>
        <w:jc w:val="center"/>
      </w:pPr>
      <w:r>
        <w:rPr>
          <w:i/>
          <w:iCs/>
          <w:color w:val="5F5E5A"/>
          <w:sz w:val="20"/>
          <w:szCs w:val="20"/>
        </w:rPr>
        <w:t>Figure 12. Author, Publish, and the Dispatcher in front of Publish.</w:t>
      </w:r>
    </w:p>
    <w:p w14:paraId="1BC58992" w14:textId="77777777" w:rsidR="00C00CD7" w:rsidRDefault="00000000">
      <w:pPr>
        <w:pStyle w:val="Heading1"/>
      </w:pPr>
      <w:bookmarkStart w:id="29" w:name="_Toc228629790"/>
      <w:r>
        <w:t>13. Closing</w:t>
      </w:r>
      <w:bookmarkEnd w:id="29"/>
    </w:p>
    <w:p w14:paraId="043B63C9" w14:textId="77777777" w:rsidR="00C00CD7" w:rsidRDefault="00000000">
      <w:pPr>
        <w:spacing w:after="120"/>
      </w:pPr>
      <w:r>
        <w:t>AEM is a powerful platform built on three foundations:</w:t>
      </w:r>
    </w:p>
    <w:p w14:paraId="756FBCE8" w14:textId="77777777" w:rsidR="00C00CD7" w:rsidRDefault="00000000">
      <w:pPr>
        <w:pStyle w:val="ListParagraph"/>
        <w:numPr>
          <w:ilvl w:val="0"/>
          <w:numId w:val="2"/>
        </w:numPr>
        <w:spacing w:after="80"/>
      </w:pPr>
      <w:r>
        <w:t>Structured content — the JCR tree.</w:t>
      </w:r>
    </w:p>
    <w:p w14:paraId="5AAEF489" w14:textId="77777777" w:rsidR="00C00CD7" w:rsidRDefault="00000000">
      <w:pPr>
        <w:pStyle w:val="ListParagraph"/>
        <w:numPr>
          <w:ilvl w:val="0"/>
          <w:numId w:val="2"/>
        </w:numPr>
        <w:spacing w:after="80"/>
      </w:pPr>
      <w:r>
        <w:t>Dynamic request resolution — Apache Sling.</w:t>
      </w:r>
    </w:p>
    <w:p w14:paraId="04E8071C" w14:textId="77777777" w:rsidR="00C00CD7" w:rsidRDefault="00000000">
      <w:pPr>
        <w:pStyle w:val="ListParagraph"/>
        <w:numPr>
          <w:ilvl w:val="0"/>
          <w:numId w:val="2"/>
        </w:numPr>
        <w:spacing w:after="80"/>
      </w:pPr>
      <w:r>
        <w:t>Modular services — OSGi.</w:t>
      </w:r>
    </w:p>
    <w:p w14:paraId="546580C2" w14:textId="77777777" w:rsidR="00C00CD7" w:rsidRDefault="00000000">
      <w:pPr>
        <w:spacing w:after="120"/>
      </w:pPr>
      <w:r>
        <w:t>The key takeaway is understanding how everything connects:</w:t>
      </w:r>
    </w:p>
    <w:p w14:paraId="5509662C" w14:textId="77777777" w:rsidR="00C00CD7" w:rsidRDefault="00000000">
      <w:pPr>
        <w:pStyle w:val="ListParagraph"/>
        <w:numPr>
          <w:ilvl w:val="0"/>
          <w:numId w:val="2"/>
        </w:numPr>
        <w:spacing w:after="80"/>
      </w:pPr>
      <w:r>
        <w:t xml:space="preserve">How content links to components, via </w:t>
      </w:r>
      <w:proofErr w:type="spellStart"/>
      <w:proofErr w:type="gramStart"/>
      <w:r>
        <w:t>sling:resourceType</w:t>
      </w:r>
      <w:proofErr w:type="spellEnd"/>
      <w:proofErr w:type="gramEnd"/>
      <w:r>
        <w:t>.</w:t>
      </w:r>
    </w:p>
    <w:p w14:paraId="64A17BB3" w14:textId="77777777" w:rsidR="00C00CD7" w:rsidRDefault="00000000">
      <w:pPr>
        <w:pStyle w:val="ListParagraph"/>
        <w:numPr>
          <w:ilvl w:val="0"/>
          <w:numId w:val="2"/>
        </w:numPr>
        <w:spacing w:after="80"/>
      </w:pPr>
      <w:r>
        <w:t>How requests are processed, through Sling, JCR, and OSGi.</w:t>
      </w:r>
    </w:p>
    <w:p w14:paraId="22137A70" w14:textId="77777777" w:rsidR="00C00CD7" w:rsidRDefault="00000000">
      <w:pPr>
        <w:pStyle w:val="ListParagraph"/>
        <w:numPr>
          <w:ilvl w:val="0"/>
          <w:numId w:val="2"/>
        </w:numPr>
        <w:spacing w:after="80"/>
      </w:pPr>
      <w:r>
        <w:t>How projects are structured, separating /apps, /content, and /conf.</w:t>
      </w:r>
    </w:p>
    <w:p w14:paraId="604CF08E" w14:textId="77777777" w:rsidR="00C00CD7" w:rsidRDefault="00000000">
      <w:pPr>
        <w:spacing w:after="120"/>
      </w:pPr>
      <w:r>
        <w:t>If you understand these fundamentals, you can start working effectively with AEM and dig deeper into each topic with confidence.</w:t>
      </w:r>
    </w:p>
    <w:p w14:paraId="02B55793" w14:textId="77777777" w:rsidR="00C00CD7" w:rsidRDefault="00000000">
      <w:pPr>
        <w:spacing w:before="120" w:after="60"/>
        <w:jc w:val="center"/>
      </w:pPr>
      <w:r>
        <w:rPr>
          <w:noProof/>
        </w:rPr>
        <w:lastRenderedPageBreak/>
        <w:drawing>
          <wp:inline distT="0" distB="0" distL="0" distR="0" wp14:anchorId="2460D01B" wp14:editId="5504F662">
            <wp:extent cx="5524500" cy="3895725"/>
            <wp:effectExtent l="0" t="0" r="0" b="0"/>
            <wp:docPr id="752065393" name="Picture 752065393" descr="The three foundations and the key takea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393" name="Picture 752065393" descr="The three foundations and the key takeaways."/>
                    <pic:cNvPicPr>
                      <a:picLocks noChangeAspect="1" noChangeArrowheads="1"/>
                    </pic:cNvPicPr>
                  </pic:nvPicPr>
                  <pic:blipFill>
                    <a:blip r:embed="rId19"/>
                    <a:srcRect/>
                    <a:stretch>
                      <a:fillRect/>
                    </a:stretch>
                  </pic:blipFill>
                  <pic:spPr bwMode="auto">
                    <a:xfrm>
                      <a:off x="0" y="0"/>
                      <a:ext cx="5524500" cy="3895725"/>
                    </a:xfrm>
                    <a:prstGeom prst="rect">
                      <a:avLst/>
                    </a:prstGeom>
                  </pic:spPr>
                </pic:pic>
              </a:graphicData>
            </a:graphic>
          </wp:inline>
        </w:drawing>
      </w:r>
    </w:p>
    <w:p w14:paraId="01ED49AB" w14:textId="77777777" w:rsidR="00C00CD7" w:rsidRDefault="00000000">
      <w:pPr>
        <w:spacing w:after="240"/>
        <w:jc w:val="center"/>
      </w:pPr>
      <w:r>
        <w:rPr>
          <w:i/>
          <w:iCs/>
          <w:color w:val="5F5E5A"/>
          <w:sz w:val="20"/>
          <w:szCs w:val="20"/>
        </w:rPr>
        <w:t>Figure 13. The three foundations and the key takeaways.</w:t>
      </w:r>
    </w:p>
    <w:sectPr w:rsidR="00C00CD7">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B5FC" w14:textId="77777777" w:rsidR="00403443" w:rsidRDefault="00403443">
      <w:r>
        <w:separator/>
      </w:r>
    </w:p>
  </w:endnote>
  <w:endnote w:type="continuationSeparator" w:id="0">
    <w:p w14:paraId="4A68908A" w14:textId="77777777" w:rsidR="00403443" w:rsidRDefault="00403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5533" w14:textId="77777777" w:rsidR="00C00CD7" w:rsidRDefault="00000000">
    <w:pPr>
      <w:jc w:val="center"/>
    </w:pPr>
    <w:r w:rsidRPr="00657D5B">
      <w:rPr>
        <w:color w:val="75746D"/>
        <w:sz w:val="18"/>
        <w:szCs w:val="18"/>
      </w:rPr>
      <w:t xml:space="preserve">Page </w:t>
    </w:r>
    <w:r w:rsidRPr="00657D5B">
      <w:rPr>
        <w:color w:val="75746D"/>
        <w:sz w:val="18"/>
        <w:szCs w:val="18"/>
      </w:rPr>
      <w:fldChar w:fldCharType="begin"/>
    </w:r>
    <w:r w:rsidRPr="00657D5B">
      <w:rPr>
        <w:color w:val="75746D"/>
        <w:sz w:val="18"/>
        <w:szCs w:val="18"/>
      </w:rPr>
      <w:instrText>PAGE</w:instrText>
    </w:r>
    <w:r w:rsidRPr="00657D5B">
      <w:rPr>
        <w:color w:val="75746D"/>
        <w:sz w:val="18"/>
        <w:szCs w:val="18"/>
      </w:rPr>
      <w:fldChar w:fldCharType="separate"/>
    </w:r>
    <w:r w:rsidR="00657D5B" w:rsidRPr="00657D5B">
      <w:rPr>
        <w:noProof/>
        <w:color w:val="75746D"/>
        <w:sz w:val="18"/>
        <w:szCs w:val="18"/>
      </w:rPr>
      <w:t>1</w:t>
    </w:r>
    <w:r w:rsidRPr="00657D5B">
      <w:rPr>
        <w:color w:val="75746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651B" w14:textId="77777777" w:rsidR="00403443" w:rsidRDefault="00403443">
      <w:r>
        <w:separator/>
      </w:r>
    </w:p>
  </w:footnote>
  <w:footnote w:type="continuationSeparator" w:id="0">
    <w:p w14:paraId="6E3F48CE" w14:textId="77777777" w:rsidR="00403443" w:rsidRDefault="00403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E543" w14:textId="77777777" w:rsidR="00C00CD7" w:rsidRDefault="00000000">
    <w:pPr>
      <w:jc w:val="right"/>
    </w:pPr>
    <w:r w:rsidRPr="00657D5B">
      <w:rPr>
        <w:color w:val="75746D"/>
        <w:sz w:val="18"/>
        <w:szCs w:val="18"/>
      </w:rPr>
      <w:t>AEM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43DE"/>
    <w:multiLevelType w:val="hybridMultilevel"/>
    <w:tmpl w:val="842E48C0"/>
    <w:lvl w:ilvl="0" w:tplc="594E6F88">
      <w:start w:val="1"/>
      <w:numFmt w:val="bullet"/>
      <w:lvlText w:val="●"/>
      <w:lvlJc w:val="left"/>
      <w:pPr>
        <w:ind w:left="720" w:hanging="360"/>
      </w:pPr>
    </w:lvl>
    <w:lvl w:ilvl="1" w:tplc="3B84AE8C">
      <w:start w:val="1"/>
      <w:numFmt w:val="bullet"/>
      <w:lvlText w:val="○"/>
      <w:lvlJc w:val="left"/>
      <w:pPr>
        <w:ind w:left="1440" w:hanging="360"/>
      </w:pPr>
    </w:lvl>
    <w:lvl w:ilvl="2" w:tplc="AD7844D8">
      <w:start w:val="1"/>
      <w:numFmt w:val="bullet"/>
      <w:lvlText w:val="■"/>
      <w:lvlJc w:val="left"/>
      <w:pPr>
        <w:ind w:left="2160" w:hanging="360"/>
      </w:pPr>
    </w:lvl>
    <w:lvl w:ilvl="3" w:tplc="7474E5DA">
      <w:start w:val="1"/>
      <w:numFmt w:val="bullet"/>
      <w:lvlText w:val="●"/>
      <w:lvlJc w:val="left"/>
      <w:pPr>
        <w:ind w:left="2880" w:hanging="360"/>
      </w:pPr>
    </w:lvl>
    <w:lvl w:ilvl="4" w:tplc="A2FC1D10">
      <w:start w:val="1"/>
      <w:numFmt w:val="bullet"/>
      <w:lvlText w:val="○"/>
      <w:lvlJc w:val="left"/>
      <w:pPr>
        <w:ind w:left="3600" w:hanging="360"/>
      </w:pPr>
    </w:lvl>
    <w:lvl w:ilvl="5" w:tplc="43D6D78C">
      <w:start w:val="1"/>
      <w:numFmt w:val="bullet"/>
      <w:lvlText w:val="■"/>
      <w:lvlJc w:val="left"/>
      <w:pPr>
        <w:ind w:left="4320" w:hanging="360"/>
      </w:pPr>
    </w:lvl>
    <w:lvl w:ilvl="6" w:tplc="BCF0EFFC">
      <w:start w:val="1"/>
      <w:numFmt w:val="bullet"/>
      <w:lvlText w:val="●"/>
      <w:lvlJc w:val="left"/>
      <w:pPr>
        <w:ind w:left="5040" w:hanging="360"/>
      </w:pPr>
    </w:lvl>
    <w:lvl w:ilvl="7" w:tplc="4F04D97E">
      <w:start w:val="1"/>
      <w:numFmt w:val="bullet"/>
      <w:lvlText w:val="●"/>
      <w:lvlJc w:val="left"/>
      <w:pPr>
        <w:ind w:left="5760" w:hanging="360"/>
      </w:pPr>
    </w:lvl>
    <w:lvl w:ilvl="8" w:tplc="412CAB92">
      <w:start w:val="1"/>
      <w:numFmt w:val="bullet"/>
      <w:lvlText w:val="●"/>
      <w:lvlJc w:val="left"/>
      <w:pPr>
        <w:ind w:left="6480" w:hanging="360"/>
      </w:pPr>
    </w:lvl>
  </w:abstractNum>
  <w:abstractNum w:abstractNumId="1" w15:restartNumberingAfterBreak="0">
    <w:nsid w:val="5CFA3B4F"/>
    <w:multiLevelType w:val="hybridMultilevel"/>
    <w:tmpl w:val="E796FF72"/>
    <w:lvl w:ilvl="0" w:tplc="75DE6504">
      <w:start w:val="1"/>
      <w:numFmt w:val="bullet"/>
      <w:lvlText w:val="•"/>
      <w:lvlJc w:val="left"/>
      <w:pPr>
        <w:ind w:left="720" w:hanging="360"/>
      </w:pPr>
    </w:lvl>
    <w:lvl w:ilvl="1" w:tplc="B0984B02">
      <w:numFmt w:val="decimal"/>
      <w:lvlText w:val=""/>
      <w:lvlJc w:val="left"/>
    </w:lvl>
    <w:lvl w:ilvl="2" w:tplc="FA36A2CA">
      <w:numFmt w:val="decimal"/>
      <w:lvlText w:val=""/>
      <w:lvlJc w:val="left"/>
    </w:lvl>
    <w:lvl w:ilvl="3" w:tplc="B7C2408C">
      <w:numFmt w:val="decimal"/>
      <w:lvlText w:val=""/>
      <w:lvlJc w:val="left"/>
    </w:lvl>
    <w:lvl w:ilvl="4" w:tplc="84A4E5E0">
      <w:numFmt w:val="decimal"/>
      <w:lvlText w:val=""/>
      <w:lvlJc w:val="left"/>
    </w:lvl>
    <w:lvl w:ilvl="5" w:tplc="65E6ADB4">
      <w:numFmt w:val="decimal"/>
      <w:lvlText w:val=""/>
      <w:lvlJc w:val="left"/>
    </w:lvl>
    <w:lvl w:ilvl="6" w:tplc="457278FA">
      <w:numFmt w:val="decimal"/>
      <w:lvlText w:val=""/>
      <w:lvlJc w:val="left"/>
    </w:lvl>
    <w:lvl w:ilvl="7" w:tplc="9BC44C80">
      <w:numFmt w:val="decimal"/>
      <w:lvlText w:val=""/>
      <w:lvlJc w:val="left"/>
    </w:lvl>
    <w:lvl w:ilvl="8" w:tplc="5EF44442">
      <w:numFmt w:val="decimal"/>
      <w:lvlText w:val=""/>
      <w:lvlJc w:val="left"/>
    </w:lvl>
  </w:abstractNum>
  <w:num w:numId="1" w16cid:durableId="489908643">
    <w:abstractNumId w:val="0"/>
    <w:lvlOverride w:ilvl="0">
      <w:startOverride w:val="1"/>
    </w:lvlOverride>
  </w:num>
  <w:num w:numId="2" w16cid:durableId="305626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D7"/>
    <w:rsid w:val="00403443"/>
    <w:rsid w:val="00657D5B"/>
    <w:rsid w:val="00A55F2E"/>
    <w:rsid w:val="00B5676C"/>
    <w:rsid w:val="00C00CD7"/>
    <w:rsid w:val="00E31F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6B64"/>
  <w15:docId w15:val="{F4B4A92C-176C-4101-BBB0-DACFDDC8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2C2A"/>
      <w:sz w:val="32"/>
      <w:szCs w:val="32"/>
    </w:rPr>
  </w:style>
  <w:style w:type="paragraph" w:styleId="Heading2">
    <w:name w:val="heading 2"/>
    <w:uiPriority w:val="9"/>
    <w:unhideWhenUsed/>
    <w:qFormat/>
    <w:pPr>
      <w:spacing w:before="240" w:after="120"/>
      <w:outlineLvl w:val="1"/>
    </w:pPr>
    <w:rPr>
      <w:b/>
      <w:bCs/>
      <w:color w:val="3C348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7D5B"/>
    <w:pPr>
      <w:spacing w:after="100"/>
    </w:pPr>
  </w:style>
  <w:style w:type="paragraph" w:styleId="TOC2">
    <w:name w:val="toc 2"/>
    <w:basedOn w:val="Normal"/>
    <w:next w:val="Normal"/>
    <w:autoRedefine/>
    <w:uiPriority w:val="39"/>
    <w:unhideWhenUsed/>
    <w:rsid w:val="00657D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1</Pages>
  <Words>1701</Words>
  <Characters>9342</Characters>
  <Application>Microsoft Office Word</Application>
  <DocSecurity>0</DocSecurity>
  <Lines>259</Lines>
  <Paragraphs>240</Paragraphs>
  <ScaleCrop>false</ScaleCrop>
  <HeadingPairs>
    <vt:vector size="2" baseType="variant">
      <vt:variant>
        <vt:lpstr>Title</vt:lpstr>
      </vt:variant>
      <vt:variant>
        <vt:i4>1</vt:i4>
      </vt:variant>
    </vt:vector>
  </HeadingPairs>
  <TitlesOfParts>
    <vt:vector size="1" baseType="lpstr">
      <vt:lpstr>AEM Study Guide for Beginners</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AEM Study Guide for Beginners</dc:title>
  <dc:creator>AEM Study Guide</dc:creator>
  <cp:lastModifiedBy>Ramiro Ocampo Rodriguez</cp:lastModifiedBy>
  <cp:revision>3</cp:revision>
  <cp:lastPrinted>2026-05-02T22:11:00Z</cp:lastPrinted>
  <dcterms:created xsi:type="dcterms:W3CDTF">2026-05-02T21:49:00Z</dcterms:created>
  <dcterms:modified xsi:type="dcterms:W3CDTF">2026-05-03T15:13:00Z</dcterms:modified>
</cp:coreProperties>
</file>