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0"/>
        <w:gridCol w:w="2303"/>
        <w:gridCol w:w="2303"/>
      </w:tblGrid>
      <w:tr w:rsidR="00DA3D26" w:rsidTr="00DA3D26">
        <w:trPr>
          <w:trHeight w:val="411"/>
        </w:trPr>
        <w:tc>
          <w:tcPr>
            <w:tcW w:w="2303" w:type="dxa"/>
          </w:tcPr>
          <w:p w:rsidR="00DA3D26" w:rsidRDefault="00D64E93" w:rsidP="00DA3D26">
            <w:r>
              <w:t>Méthode par analogie</w:t>
            </w:r>
          </w:p>
        </w:tc>
        <w:tc>
          <w:tcPr>
            <w:tcW w:w="2303" w:type="dxa"/>
          </w:tcPr>
          <w:p w:rsidR="00DA3D26" w:rsidRDefault="00D64E93" w:rsidP="00DA3D26">
            <w:r>
              <w:t xml:space="preserve">Méthode </w:t>
            </w:r>
            <w:r w:rsidR="00185845">
              <w:t>littérales</w:t>
            </w:r>
          </w:p>
        </w:tc>
        <w:tc>
          <w:tcPr>
            <w:tcW w:w="2303" w:type="dxa"/>
          </w:tcPr>
          <w:p w:rsidR="00DA3D26" w:rsidRDefault="00185845" w:rsidP="00DA3D26">
            <w:r>
              <w:t>Méthodes téléologie</w:t>
            </w:r>
          </w:p>
        </w:tc>
      </w:tr>
      <w:tr w:rsidR="00DA3D26" w:rsidTr="00185845">
        <w:trPr>
          <w:trHeight w:val="3555"/>
        </w:trPr>
        <w:tc>
          <w:tcPr>
            <w:tcW w:w="2303" w:type="dxa"/>
          </w:tcPr>
          <w:p w:rsidR="00DA3D26" w:rsidRDefault="00185845" w:rsidP="00DA3D26">
            <w:r>
              <w:t>Consiste à résoudre un cas pénal non prévu par la loi c’est-à-dire étendre l’application de la loi</w:t>
            </w:r>
          </w:p>
          <w:p w:rsidR="00185845" w:rsidRDefault="00185845" w:rsidP="00185845">
            <w:pPr>
              <w:pStyle w:val="Paragraphedeliste"/>
              <w:numPr>
                <w:ilvl w:val="0"/>
                <w:numId w:val="6"/>
              </w:numPr>
            </w:pPr>
            <w:r>
              <w:t>L’analogie légale :</w:t>
            </w:r>
          </w:p>
          <w:p w:rsidR="00185845" w:rsidRDefault="00185845" w:rsidP="00185845">
            <w:pPr>
              <w:pStyle w:val="Paragraphedeliste"/>
              <w:numPr>
                <w:ilvl w:val="0"/>
                <w:numId w:val="7"/>
              </w:numPr>
            </w:pPr>
            <w:r>
              <w:t>Favorable(analogie in favorem) :consacrée par les juridictions répressives car elle profite au prévenu</w:t>
            </w:r>
          </w:p>
          <w:p w:rsidR="00185845" w:rsidRDefault="00185845" w:rsidP="00185845">
            <w:pPr>
              <w:pStyle w:val="Paragraphedeliste"/>
              <w:numPr>
                <w:ilvl w:val="0"/>
                <w:numId w:val="7"/>
              </w:numPr>
            </w:pPr>
            <w:r>
              <w:t>Défavorable(analogie in malam) :toujours rejetée en matière pénale</w:t>
            </w:r>
            <w:bookmarkStart w:id="0" w:name="_GoBack"/>
            <w:bookmarkEnd w:id="0"/>
          </w:p>
        </w:tc>
        <w:tc>
          <w:tcPr>
            <w:tcW w:w="2303" w:type="dxa"/>
          </w:tcPr>
          <w:p w:rsidR="00DA3D26" w:rsidRDefault="00DA3D26" w:rsidP="00DA3D26"/>
        </w:tc>
        <w:tc>
          <w:tcPr>
            <w:tcW w:w="2303" w:type="dxa"/>
          </w:tcPr>
          <w:p w:rsidR="00DA3D26" w:rsidRDefault="00DA3D26" w:rsidP="00DA3D26"/>
        </w:tc>
      </w:tr>
      <w:tr w:rsidR="00DA3D26" w:rsidTr="00185845">
        <w:trPr>
          <w:trHeight w:val="4808"/>
        </w:trPr>
        <w:tc>
          <w:tcPr>
            <w:tcW w:w="2303" w:type="dxa"/>
          </w:tcPr>
          <w:p w:rsidR="00DA3D26" w:rsidRDefault="00DA3D26" w:rsidP="00DA3D26"/>
        </w:tc>
        <w:tc>
          <w:tcPr>
            <w:tcW w:w="2303" w:type="dxa"/>
          </w:tcPr>
          <w:p w:rsidR="00DA3D26" w:rsidRDefault="00DA3D26" w:rsidP="00DA3D26"/>
        </w:tc>
        <w:tc>
          <w:tcPr>
            <w:tcW w:w="2303" w:type="dxa"/>
          </w:tcPr>
          <w:p w:rsidR="00DA3D26" w:rsidRDefault="00DA3D26" w:rsidP="00DA3D26"/>
        </w:tc>
      </w:tr>
    </w:tbl>
    <w:p w:rsidR="00252B37" w:rsidRPr="00DA3D26" w:rsidRDefault="0096494A" w:rsidP="00DA3D26"/>
    <w:sectPr w:rsidR="00252B37" w:rsidRPr="00DA3D2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4A" w:rsidRDefault="0096494A" w:rsidP="00DA3D26">
      <w:pPr>
        <w:spacing w:after="0" w:line="240" w:lineRule="auto"/>
      </w:pPr>
      <w:r>
        <w:separator/>
      </w:r>
    </w:p>
  </w:endnote>
  <w:endnote w:type="continuationSeparator" w:id="0">
    <w:p w:rsidR="0096494A" w:rsidRDefault="0096494A" w:rsidP="00DA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4A" w:rsidRDefault="0096494A" w:rsidP="00DA3D26">
      <w:pPr>
        <w:spacing w:after="0" w:line="240" w:lineRule="auto"/>
      </w:pPr>
      <w:r>
        <w:separator/>
      </w:r>
    </w:p>
  </w:footnote>
  <w:footnote w:type="continuationSeparator" w:id="0">
    <w:p w:rsidR="0096494A" w:rsidRDefault="0096494A" w:rsidP="00DA3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D26" w:rsidRPr="00D30AAD" w:rsidRDefault="00D30AAD">
    <w:pPr>
      <w:pStyle w:val="En-tte"/>
      <w:rPr>
        <w:color w:val="FF0000"/>
        <w:u w:val="single"/>
      </w:rPr>
    </w:pPr>
    <w:r>
      <w:rPr>
        <w:color w:val="FF0000"/>
        <w:u w:val="single"/>
      </w:rPr>
      <w:t xml:space="preserve">L’INTERPRETATION </w:t>
    </w:r>
    <w:r w:rsidR="009D6A44">
      <w:rPr>
        <w:color w:val="FF0000"/>
        <w:u w:val="single"/>
      </w:rPr>
      <w:t>RESTRICTIVE DE LA LOI PENALE</w:t>
    </w:r>
  </w:p>
  <w:p w:rsidR="00E36AC3" w:rsidRDefault="009D6A44">
    <w:r>
      <w:t xml:space="preserve">Interpréter  et restrictivement la loi pénale signifie que le juge ne peut ajouter à la loi </w:t>
    </w:r>
    <w:r w:rsidR="00E36AC3">
      <w:t xml:space="preserve"> e</w:t>
    </w:r>
    <w:r>
      <w:t xml:space="preserve">t frapper arbitrairement des actes que le législateur n’a pas expressément </w:t>
    </w:r>
    <w:r w:rsidR="00E36AC3">
      <w:t>prévus et punis. </w:t>
    </w:r>
  </w:p>
  <w:p w:rsidR="00D64E93" w:rsidRDefault="00E36AC3" w:rsidP="00D64E93">
    <w:pPr>
      <w:pStyle w:val="Paragraphedeliste"/>
      <w:numPr>
        <w:ilvl w:val="0"/>
        <w:numId w:val="3"/>
      </w:numPr>
    </w:pPr>
    <w:r w:rsidRPr="00D64E93">
      <w:rPr>
        <w:highlight w:val="yellow"/>
      </w:rPr>
      <w:t>Lois pénales favorables</w:t>
    </w:r>
    <w:r>
      <w:t> :</w:t>
    </w:r>
    <w:r w:rsidR="00D64E93">
      <w:t xml:space="preserve"> </w:t>
    </w:r>
  </w:p>
  <w:p w:rsidR="00E36AC3" w:rsidRDefault="00E36AC3" w:rsidP="00D64E93">
    <w:pPr>
      <w:pStyle w:val="Paragraphedeliste"/>
      <w:numPr>
        <w:ilvl w:val="0"/>
        <w:numId w:val="5"/>
      </w:numPr>
    </w:pPr>
    <w:r>
      <w:t>interpréter de manière large et expressif par le juge répressif</w:t>
    </w:r>
  </w:p>
  <w:p w:rsidR="009B5885" w:rsidRDefault="00E36AC3" w:rsidP="00D64E93">
    <w:pPr>
      <w:pStyle w:val="Paragraphedeliste"/>
      <w:numPr>
        <w:ilvl w:val="0"/>
        <w:numId w:val="5"/>
      </w:numPr>
    </w:pPr>
    <w:r>
      <w:t xml:space="preserve">Suppriment et adoucissent la règle antérieure et les lois  des qui prévoient des causes </w:t>
    </w:r>
    <w:r w:rsidR="009B5885">
      <w:t>objectives de non responsabilité ou faits justificatifs(la loi et le commandement de l’autorité légitime ainsi que la légitime défense de soi-même ou d’autrui) .</w:t>
    </w:r>
  </w:p>
  <w:p w:rsidR="009B5885" w:rsidRDefault="009B5885" w:rsidP="00D64E93">
    <w:pPr>
      <w:pStyle w:val="Paragraphedeliste"/>
      <w:numPr>
        <w:ilvl w:val="0"/>
        <w:numId w:val="3"/>
      </w:numPr>
    </w:pPr>
    <w:r w:rsidRPr="00D64E93">
      <w:rPr>
        <w:highlight w:val="yellow"/>
      </w:rPr>
      <w:t>Lois défavorables</w:t>
    </w:r>
    <w:r>
      <w:t> :</w:t>
    </w:r>
    <w:r w:rsidR="00D64E93">
      <w:t xml:space="preserve"> </w:t>
    </w:r>
    <w:r>
      <w:t>celles qui définissent les éléments constitutifs de l’infraction fixent les peines,le juge est tenu de l’interpré</w:t>
    </w:r>
    <w:r w:rsidR="00D64E93">
      <w:t>ter  strictement</w:t>
    </w:r>
  </w:p>
  <w:p w:rsidR="00D64E93" w:rsidRDefault="00D64E93" w:rsidP="00D64E93">
    <w:pPr>
      <w:pStyle w:val="Paragraphedeliste"/>
    </w:pPr>
  </w:p>
  <w:p w:rsidR="00D64E93" w:rsidRPr="00D64E93" w:rsidRDefault="00D64E93" w:rsidP="00D64E93">
    <w:pPr>
      <w:pStyle w:val="Paragraphedeliste"/>
      <w:rPr>
        <w:color w:val="4F81BD" w:themeColor="accent1"/>
        <w:u w:val="single"/>
      </w:rPr>
    </w:pPr>
    <w:r w:rsidRPr="00D64E93">
      <w:rPr>
        <w:color w:val="4F81BD" w:themeColor="accent1"/>
        <w:u w:val="single"/>
      </w:rPr>
      <w:t>Méthodes d’interprétations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330C"/>
    <w:multiLevelType w:val="hybridMultilevel"/>
    <w:tmpl w:val="E35E12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C257E"/>
    <w:multiLevelType w:val="hybridMultilevel"/>
    <w:tmpl w:val="228CA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80188"/>
    <w:multiLevelType w:val="hybridMultilevel"/>
    <w:tmpl w:val="F5681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4454F"/>
    <w:multiLevelType w:val="hybridMultilevel"/>
    <w:tmpl w:val="9428283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E623F"/>
    <w:multiLevelType w:val="hybridMultilevel"/>
    <w:tmpl w:val="482C20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EA79EA"/>
    <w:multiLevelType w:val="hybridMultilevel"/>
    <w:tmpl w:val="C772F6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DA11C0"/>
    <w:multiLevelType w:val="hybridMultilevel"/>
    <w:tmpl w:val="418027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26"/>
    <w:rsid w:val="00007C1C"/>
    <w:rsid w:val="00185845"/>
    <w:rsid w:val="0096494A"/>
    <w:rsid w:val="009B5885"/>
    <w:rsid w:val="009D6A44"/>
    <w:rsid w:val="00D30AAD"/>
    <w:rsid w:val="00D64E93"/>
    <w:rsid w:val="00DA3D26"/>
    <w:rsid w:val="00E36AC3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3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A3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D26"/>
  </w:style>
  <w:style w:type="paragraph" w:styleId="Pieddepage">
    <w:name w:val="footer"/>
    <w:basedOn w:val="Normal"/>
    <w:link w:val="PieddepageCar"/>
    <w:uiPriority w:val="99"/>
    <w:unhideWhenUsed/>
    <w:rsid w:val="00DA3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D26"/>
  </w:style>
  <w:style w:type="paragraph" w:styleId="Paragraphedeliste">
    <w:name w:val="List Paragraph"/>
    <w:basedOn w:val="Normal"/>
    <w:uiPriority w:val="34"/>
    <w:qFormat/>
    <w:rsid w:val="00D64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3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A3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D26"/>
  </w:style>
  <w:style w:type="paragraph" w:styleId="Pieddepage">
    <w:name w:val="footer"/>
    <w:basedOn w:val="Normal"/>
    <w:link w:val="PieddepageCar"/>
    <w:uiPriority w:val="99"/>
    <w:unhideWhenUsed/>
    <w:rsid w:val="00DA3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D26"/>
  </w:style>
  <w:style w:type="paragraph" w:styleId="Paragraphedeliste">
    <w:name w:val="List Paragraph"/>
    <w:basedOn w:val="Normal"/>
    <w:uiPriority w:val="34"/>
    <w:qFormat/>
    <w:rsid w:val="00D6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</dc:creator>
  <cp:lastModifiedBy>Benja</cp:lastModifiedBy>
  <cp:revision>2</cp:revision>
  <dcterms:created xsi:type="dcterms:W3CDTF">2019-02-09T15:33:00Z</dcterms:created>
  <dcterms:modified xsi:type="dcterms:W3CDTF">2019-02-09T16:44:00Z</dcterms:modified>
</cp:coreProperties>
</file>