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5B7A6" w14:textId="77777777" w:rsidR="003A1923" w:rsidRDefault="003A1923" w:rsidP="003A1923">
      <w:r>
        <w:t>Relationship Between Linear Autoencoders and PCA:</w:t>
      </w:r>
    </w:p>
    <w:p w14:paraId="55032C14" w14:textId="77777777" w:rsidR="003A1923" w:rsidRDefault="003A1923" w:rsidP="003A1923"/>
    <w:p w14:paraId="695E0C3D" w14:textId="18711B31" w:rsidR="00041385" w:rsidRDefault="003A1923" w:rsidP="003A1923">
      <w:r>
        <w:t xml:space="preserve">Linear autoencoders (AE) and Principal Component Analysis (PCA) are closely related techniques for dimensionality reduction. Both use linear transformations to find lower-dimensional representations of data while preserving important information. </w:t>
      </w:r>
      <w:r w:rsidR="006E382B">
        <w:t>Linear</w:t>
      </w:r>
      <w:r>
        <w:t xml:space="preserve"> AE without activation functions is conceptually similar to PCA, as both aim to minimize reconstruction error and capture the most significant data directions. Linear AEs can be seen as neural network-based approximations of PCA.</w:t>
      </w:r>
    </w:p>
    <w:p w14:paraId="35C076C4" w14:textId="77777777" w:rsidR="006E382B" w:rsidRDefault="006E382B" w:rsidP="006E382B"/>
    <w:p w14:paraId="142F85FF" w14:textId="69907859" w:rsidR="006E382B" w:rsidRDefault="006E382B" w:rsidP="006E382B">
      <w:r>
        <w:t>………………………………………………………………………………………………………………………………………………………………….</w:t>
      </w:r>
    </w:p>
    <w:p w14:paraId="1608DF4E" w14:textId="33991E63" w:rsidR="006E382B" w:rsidRDefault="006E382B" w:rsidP="006E382B">
      <w:r>
        <w:t>The observed improvements in the Convolutional Autoencoder (CNN-AE) over the Fully Connected Autoencoder (FC-AE) are primarily due to the CNN's ability to:</w:t>
      </w:r>
    </w:p>
    <w:p w14:paraId="6D6B74E5" w14:textId="77777777" w:rsidR="006E382B" w:rsidRDefault="006E382B" w:rsidP="006E382B"/>
    <w:p w14:paraId="4AF599C8" w14:textId="69AA8A9D" w:rsidR="006E382B" w:rsidRDefault="006E382B" w:rsidP="006E382B">
      <w:r>
        <w:t>Leverage Spatial Information: CNNs are designed to work with image data, capturing spatial patterns and hierarchies of features more effectively than FC layers.</w:t>
      </w:r>
    </w:p>
    <w:p w14:paraId="280BEBAA" w14:textId="6CBB54A1" w:rsidR="006E382B" w:rsidRDefault="006E382B" w:rsidP="006E382B">
      <w:r>
        <w:t>Translation Invariance: CNNs inherently handle variations in object position, making them more robust for image-related tasks.</w:t>
      </w:r>
    </w:p>
    <w:p w14:paraId="3967DE56" w14:textId="353FD42B" w:rsidR="006E382B" w:rsidRDefault="006E382B" w:rsidP="006E382B">
      <w:r>
        <w:t>Efficient Parameter Usage: CNNs have fewer parameters when processing images, leading to more efficient training and potentially better generalization.</w:t>
      </w:r>
    </w:p>
    <w:p w14:paraId="260B0F69" w14:textId="47E19C8E" w:rsidR="006E382B" w:rsidRDefault="006E382B" w:rsidP="006E382B">
      <w:r>
        <w:t>Hierarchical Feature Learning: CNNs learn hierarchical features, from edges to complex objects, which enhances their representation power.</w:t>
      </w:r>
    </w:p>
    <w:p w14:paraId="115AF55B" w14:textId="77777777" w:rsidR="006E382B" w:rsidRDefault="006E382B" w:rsidP="006E382B">
      <w:r>
        <w:t>Spatial Preservation: CNNs naturally preserve spatial relationships, vital for image reconstruction tasks.</w:t>
      </w:r>
    </w:p>
    <w:p w14:paraId="6FE44760" w14:textId="77777777" w:rsidR="006E382B" w:rsidRDefault="006E382B" w:rsidP="006E382B">
      <w:r>
        <w:t>Transfer Learning: Pre-trained CNN architectures can be fine-tuned for specific tasks, benefiting from knowledge learned on large image datasets.</w:t>
      </w:r>
    </w:p>
    <w:p w14:paraId="23933366" w14:textId="77777777" w:rsidR="006E382B" w:rsidRDefault="006E382B" w:rsidP="006E382B"/>
    <w:p w14:paraId="06009880" w14:textId="02BD3CA2" w:rsidR="006E382B" w:rsidRDefault="006E382B" w:rsidP="006E382B">
      <w:r>
        <w:t>In summary, CNN-AEs excel in image-related tasks due to their spatial</w:t>
      </w:r>
      <w:r>
        <w:t xml:space="preserve"> </w:t>
      </w:r>
      <w:r>
        <w:t>awareness and hierarchical feature extraction capabilities, leading to improved performance compared to FC-AEs.</w:t>
      </w:r>
    </w:p>
    <w:p w14:paraId="705286BD" w14:textId="77777777" w:rsidR="006E382B" w:rsidRDefault="006E382B" w:rsidP="006E382B"/>
    <w:p w14:paraId="31586401" w14:textId="11A0C870" w:rsidR="006E382B" w:rsidRDefault="006E382B" w:rsidP="006E382B">
      <w:r>
        <w:t>………………………………………………………………………………………………………………………………………………………………….</w:t>
      </w:r>
    </w:p>
    <w:p w14:paraId="173BBAC3" w14:textId="77777777" w:rsidR="006E382B" w:rsidRDefault="006E382B" w:rsidP="006E382B"/>
    <w:p w14:paraId="4F72F102" w14:textId="77777777" w:rsidR="006E382B" w:rsidRDefault="006E382B" w:rsidP="006E382B"/>
    <w:p w14:paraId="723A6AFF" w14:textId="77777777" w:rsidR="006E382B" w:rsidRDefault="006E382B" w:rsidP="006E382B"/>
    <w:p w14:paraId="79E2C4C4" w14:textId="77777777" w:rsidR="006E382B" w:rsidRDefault="006E382B" w:rsidP="006E382B"/>
    <w:p w14:paraId="1E5AA2F2" w14:textId="77777777" w:rsidR="006E382B" w:rsidRDefault="006E382B" w:rsidP="006E382B"/>
    <w:p w14:paraId="3DB61A3C" w14:textId="77777777" w:rsidR="006E382B" w:rsidRDefault="006E382B" w:rsidP="006E382B">
      <w:r>
        <w:lastRenderedPageBreak/>
        <w:t>The observed improvements in the Image Denoising Autoencoder (AE) over the Vanilla CNN Autoencoder (AE) can be attributed to the following key factors:</w:t>
      </w:r>
    </w:p>
    <w:p w14:paraId="0E193423" w14:textId="77777777" w:rsidR="006E382B" w:rsidRDefault="006E382B" w:rsidP="006E382B"/>
    <w:p w14:paraId="11B8FE3D" w14:textId="00FE2348" w:rsidR="006E382B" w:rsidRDefault="006E382B" w:rsidP="006E382B">
      <w:r>
        <w:t>1. Noise Injection: The Image Denoising AE is trained with noisy input data, forcing it to learn to filter out noise while preserving image features, making it more robust.</w:t>
      </w:r>
    </w:p>
    <w:p w14:paraId="2F2E4E9D" w14:textId="083812D0" w:rsidR="006E382B" w:rsidRDefault="006E382B" w:rsidP="006E382B">
      <w:r>
        <w:t>2. Deeper Architecture: The Denoise AE has additional convolutional layers, enabling it to capture finer image details and hierarchical features.</w:t>
      </w:r>
    </w:p>
    <w:p w14:paraId="4823E8BE" w14:textId="4609438D" w:rsidR="006E382B" w:rsidRDefault="006E382B" w:rsidP="006E382B">
      <w:r>
        <w:t>3. Meaningful Latent Representations: The Denoise AE's encoder learns to extract meaningful features useful for both denoising and image reconstruction.</w:t>
      </w:r>
    </w:p>
    <w:p w14:paraId="589E0006" w14:textId="54C48632" w:rsidR="006E382B" w:rsidRDefault="006E382B" w:rsidP="006E382B">
      <w:r>
        <w:t>4. MSE Loss with Noisy Input: Training with Mean Squared Error loss on noisy inputs helps the Denoise AE effectively remove noise while preserving image content.</w:t>
      </w:r>
    </w:p>
    <w:p w14:paraId="5FC83EAD" w14:textId="17995092" w:rsidR="006E382B" w:rsidRDefault="006E382B" w:rsidP="006E382B">
      <w:r>
        <w:t>5. Increased Robustness: The Denoise AE is more robust to input variations, making it perform better on noisy or degraded images.</w:t>
      </w:r>
    </w:p>
    <w:p w14:paraId="75E66224" w14:textId="77777777" w:rsidR="006E382B" w:rsidRDefault="006E382B" w:rsidP="006E382B"/>
    <w:p w14:paraId="6E67F863" w14:textId="2F51E826" w:rsidR="006E382B" w:rsidRDefault="006E382B" w:rsidP="006E382B">
      <w:r>
        <w:t>………………………………………………………………………………………………………………………………………………………………….</w:t>
      </w:r>
    </w:p>
    <w:p w14:paraId="675DA6A8" w14:textId="30A0D249" w:rsidR="006E382B" w:rsidRDefault="006E382B" w:rsidP="006E382B">
      <w:r w:rsidRPr="006E382B">
        <w:t>Here's a concise comparison of Autoencoders (AEs) and Variational Autoencoders (VAEs)</w:t>
      </w:r>
    </w:p>
    <w:p w14:paraId="3AB41440" w14:textId="77777777" w:rsidR="006E382B" w:rsidRDefault="006E382B" w:rsidP="006E38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E382B" w14:paraId="62EBE14B" w14:textId="77777777" w:rsidTr="006E382B">
        <w:tc>
          <w:tcPr>
            <w:tcW w:w="3116" w:type="dxa"/>
            <w:shd w:val="clear" w:color="auto" w:fill="00B0F0"/>
          </w:tcPr>
          <w:p w14:paraId="007367B1" w14:textId="51173005" w:rsidR="006E382B" w:rsidRPr="006E382B" w:rsidRDefault="006E382B" w:rsidP="006E382B">
            <w:pPr>
              <w:rPr>
                <w:b/>
                <w:bCs/>
                <w:sz w:val="24"/>
                <w:szCs w:val="24"/>
              </w:rPr>
            </w:pPr>
            <w:r w:rsidRPr="006E382B">
              <w:rPr>
                <w:b/>
                <w:bCs/>
              </w:rPr>
              <w:t>Aspect</w:t>
            </w:r>
          </w:p>
        </w:tc>
        <w:tc>
          <w:tcPr>
            <w:tcW w:w="3117" w:type="dxa"/>
            <w:shd w:val="clear" w:color="auto" w:fill="00B0F0"/>
          </w:tcPr>
          <w:p w14:paraId="665D98A3" w14:textId="019A18A5" w:rsidR="006E382B" w:rsidRPr="006E382B" w:rsidRDefault="006E382B" w:rsidP="006E382B">
            <w:pPr>
              <w:rPr>
                <w:b/>
                <w:bCs/>
                <w:sz w:val="24"/>
                <w:szCs w:val="24"/>
              </w:rPr>
            </w:pPr>
            <w:r w:rsidRPr="006E382B">
              <w:rPr>
                <w:b/>
                <w:bCs/>
              </w:rPr>
              <w:t>Autoencoders (AE)</w:t>
            </w:r>
          </w:p>
        </w:tc>
        <w:tc>
          <w:tcPr>
            <w:tcW w:w="3117" w:type="dxa"/>
            <w:shd w:val="clear" w:color="auto" w:fill="00B0F0"/>
          </w:tcPr>
          <w:p w14:paraId="2FB58CEB" w14:textId="0FB029D7" w:rsidR="006E382B" w:rsidRPr="006E382B" w:rsidRDefault="006E382B" w:rsidP="006E382B">
            <w:pPr>
              <w:rPr>
                <w:b/>
                <w:bCs/>
                <w:sz w:val="24"/>
                <w:szCs w:val="24"/>
              </w:rPr>
            </w:pPr>
            <w:r w:rsidRPr="006E382B">
              <w:rPr>
                <w:b/>
                <w:bCs/>
              </w:rPr>
              <w:t>Variational Autoencoders (VAE)</w:t>
            </w:r>
          </w:p>
        </w:tc>
      </w:tr>
      <w:tr w:rsidR="006E382B" w14:paraId="033BEE1E" w14:textId="77777777" w:rsidTr="006E382B">
        <w:tc>
          <w:tcPr>
            <w:tcW w:w="3116" w:type="dxa"/>
          </w:tcPr>
          <w:p w14:paraId="0E2EF6DB" w14:textId="773CE2C1" w:rsidR="006E382B" w:rsidRDefault="006E382B" w:rsidP="006E382B">
            <w:r w:rsidRPr="00D433E2">
              <w:t>Objective</w:t>
            </w:r>
          </w:p>
        </w:tc>
        <w:tc>
          <w:tcPr>
            <w:tcW w:w="3117" w:type="dxa"/>
          </w:tcPr>
          <w:p w14:paraId="3AC0E5A8" w14:textId="75D40D6E" w:rsidR="006E382B" w:rsidRDefault="006E382B" w:rsidP="006E382B">
            <w:r w:rsidRPr="00D433E2">
              <w:t>Data reconstruction</w:t>
            </w:r>
          </w:p>
        </w:tc>
        <w:tc>
          <w:tcPr>
            <w:tcW w:w="3117" w:type="dxa"/>
          </w:tcPr>
          <w:p w14:paraId="15373D6B" w14:textId="631436F6" w:rsidR="006E382B" w:rsidRDefault="006E382B" w:rsidP="006E382B">
            <w:r w:rsidRPr="00D433E2">
              <w:t>Data reconstruction + Probabilistic latent space modeling</w:t>
            </w:r>
          </w:p>
        </w:tc>
      </w:tr>
      <w:tr w:rsidR="006E382B" w14:paraId="181641D5" w14:textId="77777777" w:rsidTr="006E382B">
        <w:tc>
          <w:tcPr>
            <w:tcW w:w="3116" w:type="dxa"/>
          </w:tcPr>
          <w:p w14:paraId="2D2AA9E0" w14:textId="198D5AE7" w:rsidR="006E382B" w:rsidRDefault="006E382B" w:rsidP="006E382B">
            <w:r w:rsidRPr="00D433E2">
              <w:t>Latent Space</w:t>
            </w:r>
          </w:p>
        </w:tc>
        <w:tc>
          <w:tcPr>
            <w:tcW w:w="3117" w:type="dxa"/>
          </w:tcPr>
          <w:p w14:paraId="58C3B9F6" w14:textId="5EE51A18" w:rsidR="006E382B" w:rsidRDefault="006E382B" w:rsidP="006E382B">
            <w:r w:rsidRPr="00D433E2">
              <w:t>Deterministic</w:t>
            </w:r>
          </w:p>
        </w:tc>
        <w:tc>
          <w:tcPr>
            <w:tcW w:w="3117" w:type="dxa"/>
          </w:tcPr>
          <w:p w14:paraId="67C1FD10" w14:textId="1627042E" w:rsidR="006E382B" w:rsidRDefault="006E382B" w:rsidP="006E382B">
            <w:r w:rsidRPr="00D433E2">
              <w:t>Probabilistic and interpretable</w:t>
            </w:r>
          </w:p>
        </w:tc>
      </w:tr>
      <w:tr w:rsidR="006E382B" w14:paraId="78415C04" w14:textId="77777777" w:rsidTr="006E382B">
        <w:tc>
          <w:tcPr>
            <w:tcW w:w="3116" w:type="dxa"/>
          </w:tcPr>
          <w:p w14:paraId="28E834E3" w14:textId="71D81D0B" w:rsidR="006E382B" w:rsidRDefault="006E382B" w:rsidP="006E382B">
            <w:r w:rsidRPr="00D433E2">
              <w:t>Regularization</w:t>
            </w:r>
          </w:p>
        </w:tc>
        <w:tc>
          <w:tcPr>
            <w:tcW w:w="3117" w:type="dxa"/>
          </w:tcPr>
          <w:p w14:paraId="6F41BE41" w14:textId="0ADF2204" w:rsidR="006E382B" w:rsidRDefault="006E382B" w:rsidP="006E382B">
            <w:r w:rsidRPr="00D433E2">
              <w:t>Conventional methods</w:t>
            </w:r>
          </w:p>
        </w:tc>
        <w:tc>
          <w:tcPr>
            <w:tcW w:w="3117" w:type="dxa"/>
          </w:tcPr>
          <w:p w14:paraId="482CC2FE" w14:textId="2D28A009" w:rsidR="006E382B" w:rsidRDefault="006E382B" w:rsidP="006E382B">
            <w:r w:rsidRPr="00D433E2">
              <w:t>Inherent regularization through probabilistic modeling</w:t>
            </w:r>
          </w:p>
        </w:tc>
      </w:tr>
      <w:tr w:rsidR="006E382B" w14:paraId="77D38D2C" w14:textId="77777777" w:rsidTr="006E382B">
        <w:tc>
          <w:tcPr>
            <w:tcW w:w="3116" w:type="dxa"/>
          </w:tcPr>
          <w:p w14:paraId="7E740C2C" w14:textId="0A905609" w:rsidR="006E382B" w:rsidRDefault="006E382B" w:rsidP="006E382B">
            <w:r w:rsidRPr="00D433E2">
              <w:t>Sample Generation</w:t>
            </w:r>
          </w:p>
        </w:tc>
        <w:tc>
          <w:tcPr>
            <w:tcW w:w="3117" w:type="dxa"/>
          </w:tcPr>
          <w:p w14:paraId="4503E49A" w14:textId="5E4145CC" w:rsidR="006E382B" w:rsidRDefault="006E382B" w:rsidP="006E382B">
            <w:r w:rsidRPr="00D433E2">
              <w:t>Mainly reconstruction</w:t>
            </w:r>
          </w:p>
        </w:tc>
        <w:tc>
          <w:tcPr>
            <w:tcW w:w="3117" w:type="dxa"/>
          </w:tcPr>
          <w:p w14:paraId="4165C216" w14:textId="091F9B99" w:rsidR="006E382B" w:rsidRDefault="006E382B" w:rsidP="006E382B">
            <w:r w:rsidRPr="00D433E2">
              <w:t>Can generate new samples</w:t>
            </w:r>
          </w:p>
        </w:tc>
      </w:tr>
      <w:tr w:rsidR="006E382B" w14:paraId="725D6D9A" w14:textId="77777777" w:rsidTr="006E382B">
        <w:tc>
          <w:tcPr>
            <w:tcW w:w="3116" w:type="dxa"/>
          </w:tcPr>
          <w:p w14:paraId="09DBC042" w14:textId="1CA0F30F" w:rsidR="006E382B" w:rsidRDefault="006E382B" w:rsidP="006E382B">
            <w:r w:rsidRPr="00D433E2">
              <w:t>Applications</w:t>
            </w:r>
          </w:p>
        </w:tc>
        <w:tc>
          <w:tcPr>
            <w:tcW w:w="3117" w:type="dxa"/>
          </w:tcPr>
          <w:p w14:paraId="4E6B4D69" w14:textId="65993BF2" w:rsidR="006E382B" w:rsidRDefault="006E382B" w:rsidP="006E382B">
            <w:r w:rsidRPr="00D433E2">
              <w:t>Denoising, feature learning, dimensionality reduction</w:t>
            </w:r>
          </w:p>
        </w:tc>
        <w:tc>
          <w:tcPr>
            <w:tcW w:w="3117" w:type="dxa"/>
          </w:tcPr>
          <w:p w14:paraId="0585A025" w14:textId="429DA747" w:rsidR="006E382B" w:rsidRDefault="006E382B" w:rsidP="006E382B">
            <w:r w:rsidRPr="00D433E2">
              <w:t>Generative modeling, data generation, probabilistic modeling</w:t>
            </w:r>
          </w:p>
        </w:tc>
      </w:tr>
    </w:tbl>
    <w:p w14:paraId="3E7B15A3" w14:textId="77777777" w:rsidR="006E382B" w:rsidRDefault="006E382B" w:rsidP="006E382B"/>
    <w:p w14:paraId="416ECB63" w14:textId="77777777" w:rsidR="006E382B" w:rsidRDefault="006E382B" w:rsidP="003A1923"/>
    <w:sectPr w:rsidR="006E3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CwNDYwNTIyNbawNDVS0lEKTi0uzszPAykwrAUAe2gGOSwAAAA="/>
  </w:docVars>
  <w:rsids>
    <w:rsidRoot w:val="003A1923"/>
    <w:rsid w:val="00041385"/>
    <w:rsid w:val="003A1923"/>
    <w:rsid w:val="006E382B"/>
    <w:rsid w:val="00F5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30336"/>
  <w15:chartTrackingRefBased/>
  <w15:docId w15:val="{3C0CD8A8-9A36-482A-9229-23578DFA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3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Kiyara</dc:creator>
  <cp:keywords/>
  <dc:description/>
  <cp:lastModifiedBy>Kiyara</cp:lastModifiedBy>
  <cp:revision>1</cp:revision>
  <dcterms:created xsi:type="dcterms:W3CDTF">2023-10-04T11:37:00Z</dcterms:created>
  <dcterms:modified xsi:type="dcterms:W3CDTF">2023-10-04T12:32:00Z</dcterms:modified>
</cp:coreProperties>
</file>