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7D7E1" w14:textId="259B6645" w:rsidR="00836F08" w:rsidRDefault="00410F95" w:rsidP="00410F95">
      <w:pPr>
        <w:spacing w:line="276" w:lineRule="auto"/>
        <w:rPr>
          <w:b/>
          <w:bCs/>
          <w:sz w:val="20"/>
          <w:szCs w:val="20"/>
        </w:rPr>
      </w:pPr>
      <w:r w:rsidRPr="00410F95">
        <w:rPr>
          <w:b/>
          <w:bCs/>
          <w:sz w:val="20"/>
          <w:szCs w:val="20"/>
        </w:rPr>
        <w:t>01 - Introduction, The Problem and DevOps to the rescue</w:t>
      </w:r>
    </w:p>
    <w:p w14:paraId="620AE2FD" w14:textId="0FC938F5" w:rsidR="00410F95" w:rsidRPr="00410F95" w:rsidRDefault="00410F95" w:rsidP="00410F95">
      <w:pPr>
        <w:pStyle w:val="ListParagraph"/>
        <w:numPr>
          <w:ilvl w:val="0"/>
          <w:numId w:val="1"/>
        </w:numPr>
        <w:spacing w:line="276" w:lineRule="auto"/>
        <w:rPr>
          <w:sz w:val="20"/>
          <w:szCs w:val="20"/>
          <w:highlight w:val="lightGray"/>
        </w:rPr>
      </w:pPr>
      <w:r w:rsidRPr="00410F95">
        <w:rPr>
          <w:sz w:val="20"/>
          <w:szCs w:val="20"/>
          <w:highlight w:val="lightGray"/>
        </w:rPr>
        <w:t>Traditional IT Challenges: The Downward Spiral</w:t>
      </w:r>
    </w:p>
    <w:p w14:paraId="4A173C25" w14:textId="61115616" w:rsidR="00410F95" w:rsidRPr="00410F95" w:rsidRDefault="00410F95" w:rsidP="00410F95">
      <w:pPr>
        <w:pStyle w:val="ListParagraph"/>
        <w:numPr>
          <w:ilvl w:val="0"/>
          <w:numId w:val="3"/>
        </w:numPr>
        <w:spacing w:line="276" w:lineRule="auto"/>
        <w:rPr>
          <w:sz w:val="20"/>
          <w:szCs w:val="20"/>
        </w:rPr>
      </w:pPr>
      <w:r w:rsidRPr="00410F95">
        <w:rPr>
          <w:sz w:val="20"/>
          <w:szCs w:val="20"/>
        </w:rPr>
        <w:t>Traditional IT environments, especially in large enterprises, often fall into a toxic loop of blame, fear, and inefficiency. Here’s how it typically plays out:</w:t>
      </w:r>
    </w:p>
    <w:p w14:paraId="786B3BD8" w14:textId="6EEE00CB" w:rsidR="00410F95" w:rsidRPr="00410F95" w:rsidRDefault="00410F95" w:rsidP="00410F95">
      <w:pPr>
        <w:pStyle w:val="ListParagraph"/>
        <w:numPr>
          <w:ilvl w:val="1"/>
          <w:numId w:val="3"/>
        </w:numPr>
        <w:spacing w:line="276" w:lineRule="auto"/>
        <w:rPr>
          <w:sz w:val="20"/>
          <w:szCs w:val="20"/>
        </w:rPr>
      </w:pPr>
      <w:r w:rsidRPr="00410F95">
        <w:rPr>
          <w:b/>
          <w:bCs/>
          <w:sz w:val="20"/>
          <w:szCs w:val="20"/>
        </w:rPr>
        <w:t>Siloed Departments:</w:t>
      </w:r>
      <w:r w:rsidRPr="00410F95">
        <w:rPr>
          <w:sz w:val="20"/>
          <w:szCs w:val="20"/>
        </w:rPr>
        <w:t> Development, Operations, QA, and Security act like isolated islands. Each team focuses on its own deliverables, with little understanding of how their work impacts others. This creates a lack of shared responsibility and an environment where critical information is trapped within silos.</w:t>
      </w:r>
    </w:p>
    <w:p w14:paraId="44E3CD99" w14:textId="7C9C5F0C" w:rsidR="00410F95" w:rsidRPr="00410F95" w:rsidRDefault="00410F95" w:rsidP="00410F95">
      <w:pPr>
        <w:pStyle w:val="ListParagraph"/>
        <w:numPr>
          <w:ilvl w:val="1"/>
          <w:numId w:val="3"/>
        </w:numPr>
        <w:spacing w:line="276" w:lineRule="auto"/>
        <w:rPr>
          <w:sz w:val="20"/>
          <w:szCs w:val="20"/>
        </w:rPr>
      </w:pPr>
      <w:r w:rsidRPr="00410F95">
        <w:rPr>
          <w:b/>
          <w:bCs/>
          <w:sz w:val="20"/>
          <w:szCs w:val="20"/>
        </w:rPr>
        <w:t>Blame Culture and Fear of Punishment:</w:t>
      </w:r>
      <w:r w:rsidRPr="00410F95">
        <w:rPr>
          <w:sz w:val="20"/>
          <w:szCs w:val="20"/>
        </w:rPr>
        <w:t> When something breaks (and it always does), the first instinct is often “Whose fault is this?” rather than “How do we solve it together?” Developers fear owning production issues, while ops teams hesitate to suggest improvements that might backfire, leading to learned helplessness. People stop raising concerns because they’re afraid of being blamed, leading to a slow, silent drift into disaster.</w:t>
      </w:r>
    </w:p>
    <w:p w14:paraId="7253316F" w14:textId="3C481D54" w:rsidR="00410F95" w:rsidRPr="00410F95" w:rsidRDefault="00410F95" w:rsidP="00410F95">
      <w:pPr>
        <w:pStyle w:val="ListParagraph"/>
        <w:numPr>
          <w:ilvl w:val="1"/>
          <w:numId w:val="3"/>
        </w:numPr>
        <w:spacing w:line="276" w:lineRule="auto"/>
        <w:rPr>
          <w:sz w:val="20"/>
          <w:szCs w:val="20"/>
        </w:rPr>
      </w:pPr>
      <w:r w:rsidRPr="00410F95">
        <w:rPr>
          <w:b/>
          <w:bCs/>
          <w:sz w:val="20"/>
          <w:szCs w:val="20"/>
        </w:rPr>
        <w:t>Delayed Feedback Loops:</w:t>
      </w:r>
      <w:r w:rsidRPr="00410F95">
        <w:rPr>
          <w:sz w:val="20"/>
          <w:szCs w:val="20"/>
        </w:rPr>
        <w:t> Issues are detected way too late and often only after a release has been deployed into production. By then, the cost of fixing the problem has multiplied, and the root cause has become harder to trace. Testing environments don’t match production, making it impossible to catch environment-specific issues early.</w:t>
      </w:r>
    </w:p>
    <w:p w14:paraId="7C9C5AC5" w14:textId="3AA18BCA" w:rsidR="00410F95" w:rsidRPr="00410F95" w:rsidRDefault="00410F95" w:rsidP="00410F95">
      <w:pPr>
        <w:pStyle w:val="ListParagraph"/>
        <w:numPr>
          <w:ilvl w:val="1"/>
          <w:numId w:val="3"/>
        </w:numPr>
        <w:spacing w:line="276" w:lineRule="auto"/>
        <w:rPr>
          <w:sz w:val="20"/>
          <w:szCs w:val="20"/>
        </w:rPr>
      </w:pPr>
      <w:r w:rsidRPr="00410F95">
        <w:rPr>
          <w:b/>
          <w:bCs/>
          <w:sz w:val="20"/>
          <w:szCs w:val="20"/>
        </w:rPr>
        <w:t>Manual, Fragile Processes:</w:t>
      </w:r>
      <w:r w:rsidRPr="00410F95">
        <w:rPr>
          <w:sz w:val="20"/>
          <w:szCs w:val="20"/>
        </w:rPr>
        <w:t> Deployments involve long, manual checklists. Rollbacks are painful. Simple mistakes like misconfigured YAML files or forgotten dependencies can bring down entire systems. No automation means no confidence.</w:t>
      </w:r>
    </w:p>
    <w:p w14:paraId="155323B1" w14:textId="6561C3E6" w:rsidR="00410F95" w:rsidRDefault="00410F95" w:rsidP="00410F95">
      <w:pPr>
        <w:pStyle w:val="ListParagraph"/>
        <w:numPr>
          <w:ilvl w:val="1"/>
          <w:numId w:val="3"/>
        </w:numPr>
        <w:spacing w:line="276" w:lineRule="auto"/>
        <w:rPr>
          <w:sz w:val="20"/>
          <w:szCs w:val="20"/>
        </w:rPr>
      </w:pPr>
      <w:r w:rsidRPr="00410F95">
        <w:rPr>
          <w:b/>
          <w:bCs/>
          <w:sz w:val="20"/>
          <w:szCs w:val="20"/>
        </w:rPr>
        <w:t>Resistance to Change:</w:t>
      </w:r>
      <w:r w:rsidRPr="00410F95">
        <w:rPr>
          <w:sz w:val="20"/>
          <w:szCs w:val="20"/>
        </w:rPr>
        <w:t xml:space="preserve"> Teams are terrified </w:t>
      </w:r>
      <w:r w:rsidRPr="00410F95">
        <w:rPr>
          <w:sz w:val="20"/>
          <w:szCs w:val="20"/>
        </w:rPr>
        <w:t>of trying</w:t>
      </w:r>
      <w:r w:rsidRPr="00410F95">
        <w:rPr>
          <w:sz w:val="20"/>
          <w:szCs w:val="20"/>
        </w:rPr>
        <w:t xml:space="preserve"> new things. Even small improvements like introducing HPA (Horizontal Pod Autoscalers) or moving from deployments to Kubernetes Jobs are met with resistance. People worry that changes will break things and they’ll be held responsible. Innovation dies </w:t>
      </w:r>
      <w:r w:rsidRPr="00410F95">
        <w:rPr>
          <w:sz w:val="20"/>
          <w:szCs w:val="20"/>
        </w:rPr>
        <w:t>from</w:t>
      </w:r>
      <w:r w:rsidRPr="00410F95">
        <w:rPr>
          <w:sz w:val="20"/>
          <w:szCs w:val="20"/>
        </w:rPr>
        <w:t xml:space="preserve"> this fear.</w:t>
      </w:r>
    </w:p>
    <w:p w14:paraId="497DC926" w14:textId="77777777" w:rsidR="00410F95" w:rsidRDefault="00410F95" w:rsidP="00410F95">
      <w:pPr>
        <w:spacing w:line="276" w:lineRule="auto"/>
        <w:rPr>
          <w:sz w:val="20"/>
          <w:szCs w:val="20"/>
        </w:rPr>
      </w:pPr>
    </w:p>
    <w:p w14:paraId="199DA4A0" w14:textId="22380365" w:rsidR="00410F95" w:rsidRDefault="00410F95" w:rsidP="00410F95">
      <w:pPr>
        <w:pStyle w:val="ListParagraph"/>
        <w:numPr>
          <w:ilvl w:val="0"/>
          <w:numId w:val="1"/>
        </w:numPr>
        <w:spacing w:line="276" w:lineRule="auto"/>
        <w:rPr>
          <w:sz w:val="20"/>
          <w:szCs w:val="20"/>
          <w:highlight w:val="lightGray"/>
        </w:rPr>
      </w:pPr>
      <w:r w:rsidRPr="00410F95">
        <w:rPr>
          <w:sz w:val="20"/>
          <w:szCs w:val="20"/>
          <w:highlight w:val="lightGray"/>
        </w:rPr>
        <w:t xml:space="preserve">Core-Chronic Conflict </w:t>
      </w:r>
    </w:p>
    <w:p w14:paraId="7ABBF4BA" w14:textId="1068F47B" w:rsidR="00410F95" w:rsidRPr="00410F95" w:rsidRDefault="00410F95" w:rsidP="00410F95">
      <w:pPr>
        <w:pStyle w:val="ListParagraph"/>
        <w:numPr>
          <w:ilvl w:val="0"/>
          <w:numId w:val="3"/>
        </w:numPr>
        <w:spacing w:line="276" w:lineRule="auto"/>
        <w:rPr>
          <w:i/>
          <w:iCs/>
          <w:sz w:val="20"/>
          <w:szCs w:val="20"/>
        </w:rPr>
      </w:pPr>
      <w:r w:rsidRPr="00410F95">
        <w:rPr>
          <w:sz w:val="20"/>
          <w:szCs w:val="20"/>
        </w:rPr>
        <w:t xml:space="preserve">The constant push-pull between Development (who want to release fast and innovate) and Operations (who want to ensure stability and reliability) creates tension and misalignment. Dr. Eliyahu M. Goldratt, one of the founders of the manufacturing management movement, </w:t>
      </w:r>
      <w:r w:rsidRPr="00410F95">
        <w:rPr>
          <w:sz w:val="20"/>
          <w:szCs w:val="20"/>
        </w:rPr>
        <w:t>said,</w:t>
      </w:r>
      <w:r w:rsidRPr="00410F95">
        <w:rPr>
          <w:sz w:val="20"/>
          <w:szCs w:val="20"/>
        </w:rPr>
        <w:t> </w:t>
      </w:r>
      <w:r w:rsidRPr="00410F95">
        <w:rPr>
          <w:i/>
          <w:iCs/>
          <w:sz w:val="20"/>
          <w:szCs w:val="20"/>
        </w:rPr>
        <w:t>"the core, chronic conflict" - When organizational measurements and incentives across different silos prevent the achievement of global, organizational goals</w:t>
      </w:r>
    </w:p>
    <w:p w14:paraId="13B1CC5D" w14:textId="77777777" w:rsidR="00410F95" w:rsidRDefault="00410F95" w:rsidP="00410F95">
      <w:pPr>
        <w:spacing w:line="276" w:lineRule="auto"/>
        <w:rPr>
          <w:i/>
          <w:iCs/>
          <w:sz w:val="20"/>
          <w:szCs w:val="20"/>
        </w:rPr>
      </w:pPr>
    </w:p>
    <w:p w14:paraId="5980F89A" w14:textId="11297940" w:rsidR="00410F95" w:rsidRPr="00410F95" w:rsidRDefault="00410F95" w:rsidP="00410F95">
      <w:pPr>
        <w:pStyle w:val="ListParagraph"/>
        <w:numPr>
          <w:ilvl w:val="0"/>
          <w:numId w:val="1"/>
        </w:numPr>
        <w:spacing w:line="276" w:lineRule="auto"/>
        <w:rPr>
          <w:sz w:val="20"/>
          <w:szCs w:val="20"/>
          <w:highlight w:val="lightGray"/>
        </w:rPr>
      </w:pPr>
      <w:r w:rsidRPr="00410F95">
        <w:rPr>
          <w:sz w:val="20"/>
          <w:szCs w:val="20"/>
          <w:highlight w:val="lightGray"/>
        </w:rPr>
        <w:t>The Ultimate Downward Spiral</w:t>
      </w:r>
    </w:p>
    <w:p w14:paraId="21DD4054" w14:textId="5DBFF958" w:rsidR="00410F95" w:rsidRDefault="00410F95" w:rsidP="00410F95">
      <w:pPr>
        <w:pStyle w:val="ListParagraph"/>
        <w:numPr>
          <w:ilvl w:val="0"/>
          <w:numId w:val="3"/>
        </w:numPr>
        <w:spacing w:line="276" w:lineRule="auto"/>
        <w:rPr>
          <w:sz w:val="20"/>
          <w:szCs w:val="20"/>
        </w:rPr>
      </w:pPr>
      <w:r w:rsidRPr="00410F95">
        <w:rPr>
          <w:sz w:val="20"/>
          <w:szCs w:val="20"/>
        </w:rPr>
        <w:t>A reinforcing loop where missed expectations lead to blame, which leads to more siloing and less communication, which leads to more failures and fear—creating a cycle that’s hard to escape.</w:t>
      </w:r>
    </w:p>
    <w:p w14:paraId="310CE393" w14:textId="77777777" w:rsidR="00410F95" w:rsidRDefault="00410F95" w:rsidP="00410F95">
      <w:pPr>
        <w:spacing w:line="276" w:lineRule="auto"/>
        <w:rPr>
          <w:sz w:val="20"/>
          <w:szCs w:val="20"/>
        </w:rPr>
      </w:pPr>
    </w:p>
    <w:p w14:paraId="37512C26" w14:textId="37A891CA" w:rsidR="00410F95" w:rsidRDefault="00410F95" w:rsidP="00410F95">
      <w:pPr>
        <w:pStyle w:val="ListParagraph"/>
        <w:numPr>
          <w:ilvl w:val="0"/>
          <w:numId w:val="1"/>
        </w:numPr>
        <w:spacing w:line="276" w:lineRule="auto"/>
        <w:rPr>
          <w:sz w:val="20"/>
          <w:szCs w:val="20"/>
          <w:highlight w:val="lightGray"/>
        </w:rPr>
      </w:pPr>
      <w:r w:rsidRPr="00410F95">
        <w:rPr>
          <w:sz w:val="20"/>
          <w:szCs w:val="20"/>
          <w:highlight w:val="lightGray"/>
        </w:rPr>
        <w:t>Human Resource Cost</w:t>
      </w:r>
    </w:p>
    <w:p w14:paraId="76130A55" w14:textId="64CC76BE" w:rsidR="00410F95" w:rsidRDefault="00410F95" w:rsidP="00410F95">
      <w:pPr>
        <w:pStyle w:val="ListParagraph"/>
        <w:numPr>
          <w:ilvl w:val="0"/>
          <w:numId w:val="3"/>
        </w:numPr>
        <w:spacing w:line="276" w:lineRule="auto"/>
        <w:rPr>
          <w:sz w:val="20"/>
          <w:szCs w:val="20"/>
        </w:rPr>
      </w:pPr>
      <w:r w:rsidRPr="00410F95">
        <w:rPr>
          <w:sz w:val="20"/>
          <w:szCs w:val="20"/>
        </w:rPr>
        <w:t>Teams experience burnout, anxiety, and helplessness. Late-night firefighting becomes the norm, and people fear raising concerns, leading to a loss of trust and psychological safety.</w:t>
      </w:r>
    </w:p>
    <w:p w14:paraId="40C654A2" w14:textId="77777777" w:rsidR="00410F95" w:rsidRPr="00410F95" w:rsidRDefault="00410F95" w:rsidP="00410F95">
      <w:pPr>
        <w:pStyle w:val="ListParagraph"/>
        <w:spacing w:line="276" w:lineRule="auto"/>
        <w:rPr>
          <w:sz w:val="20"/>
          <w:szCs w:val="20"/>
        </w:rPr>
      </w:pPr>
    </w:p>
    <w:p w14:paraId="06C1E260" w14:textId="649976B1" w:rsidR="00410F95" w:rsidRPr="00410F95" w:rsidRDefault="00410F95" w:rsidP="00410F95">
      <w:pPr>
        <w:pStyle w:val="ListParagraph"/>
        <w:numPr>
          <w:ilvl w:val="0"/>
          <w:numId w:val="1"/>
        </w:numPr>
        <w:spacing w:line="276" w:lineRule="auto"/>
        <w:rPr>
          <w:sz w:val="20"/>
          <w:szCs w:val="20"/>
          <w:highlight w:val="lightGray"/>
        </w:rPr>
      </w:pPr>
      <w:r w:rsidRPr="00410F95">
        <w:rPr>
          <w:sz w:val="20"/>
          <w:szCs w:val="20"/>
          <w:highlight w:val="lightGray"/>
        </w:rPr>
        <w:t>Economic Cost</w:t>
      </w:r>
    </w:p>
    <w:p w14:paraId="25440558" w14:textId="47CEC935" w:rsidR="00410F95" w:rsidRDefault="00410F95" w:rsidP="00410F95">
      <w:pPr>
        <w:pStyle w:val="ListParagraph"/>
        <w:numPr>
          <w:ilvl w:val="0"/>
          <w:numId w:val="3"/>
        </w:numPr>
        <w:spacing w:line="276" w:lineRule="auto"/>
        <w:rPr>
          <w:sz w:val="20"/>
          <w:szCs w:val="20"/>
        </w:rPr>
      </w:pPr>
      <w:r w:rsidRPr="00410F95">
        <w:rPr>
          <w:sz w:val="20"/>
          <w:szCs w:val="20"/>
        </w:rPr>
        <w:t xml:space="preserve">Every delay, failure, and rework </w:t>
      </w:r>
      <w:r w:rsidRPr="00410F95">
        <w:rPr>
          <w:sz w:val="20"/>
          <w:szCs w:val="20"/>
        </w:rPr>
        <w:t>increase</w:t>
      </w:r>
      <w:r w:rsidRPr="00410F95">
        <w:rPr>
          <w:sz w:val="20"/>
          <w:szCs w:val="20"/>
        </w:rPr>
        <w:t xml:space="preserve"> the cost of delivery. Unplanned downtime leads to customer dissatisfaction, potential revenue loss, and reputational damage. Most of the funding </w:t>
      </w:r>
      <w:r w:rsidRPr="00410F95">
        <w:rPr>
          <w:sz w:val="20"/>
          <w:szCs w:val="20"/>
        </w:rPr>
        <w:t>for</w:t>
      </w:r>
      <w:r w:rsidRPr="00410F95">
        <w:rPr>
          <w:sz w:val="20"/>
          <w:szCs w:val="20"/>
        </w:rPr>
        <w:t xml:space="preserve"> any project is spent on operating costs, maintaining existing systems and urgent, unplanned work.</w:t>
      </w:r>
    </w:p>
    <w:p w14:paraId="0ADFD620" w14:textId="77777777" w:rsidR="00410F95" w:rsidRDefault="00410F95" w:rsidP="00410F95">
      <w:pPr>
        <w:spacing w:line="276" w:lineRule="auto"/>
        <w:rPr>
          <w:sz w:val="20"/>
          <w:szCs w:val="20"/>
        </w:rPr>
      </w:pPr>
    </w:p>
    <w:p w14:paraId="78CCA568" w14:textId="6447BF36" w:rsidR="00F15C09" w:rsidRDefault="00F15C09" w:rsidP="00F15C09">
      <w:pPr>
        <w:pStyle w:val="ListParagraph"/>
        <w:numPr>
          <w:ilvl w:val="0"/>
          <w:numId w:val="1"/>
        </w:numPr>
        <w:spacing w:line="276" w:lineRule="auto"/>
        <w:rPr>
          <w:sz w:val="20"/>
          <w:szCs w:val="20"/>
          <w:highlight w:val="lightGray"/>
        </w:rPr>
      </w:pPr>
      <w:r w:rsidRPr="00F15C09">
        <w:rPr>
          <w:sz w:val="20"/>
          <w:szCs w:val="20"/>
          <w:highlight w:val="lightGray"/>
        </w:rPr>
        <w:t>The Need for DevOps: Breaking the Cycle</w:t>
      </w:r>
    </w:p>
    <w:p w14:paraId="657C9849" w14:textId="11B310EF" w:rsidR="00F15C09" w:rsidRPr="00F15C09" w:rsidRDefault="00F15C09" w:rsidP="00F15C09">
      <w:pPr>
        <w:pStyle w:val="ListParagraph"/>
        <w:numPr>
          <w:ilvl w:val="0"/>
          <w:numId w:val="3"/>
        </w:numPr>
        <w:spacing w:line="276" w:lineRule="auto"/>
        <w:rPr>
          <w:sz w:val="20"/>
          <w:szCs w:val="20"/>
        </w:rPr>
      </w:pPr>
      <w:r w:rsidRPr="00F15C09">
        <w:rPr>
          <w:sz w:val="20"/>
          <w:szCs w:val="20"/>
        </w:rPr>
        <w:t xml:space="preserve">DevOps is not just a set of </w:t>
      </w:r>
      <w:r w:rsidRPr="00F15C09">
        <w:rPr>
          <w:sz w:val="20"/>
          <w:szCs w:val="20"/>
        </w:rPr>
        <w:t>tools;</w:t>
      </w:r>
      <w:r w:rsidRPr="00F15C09">
        <w:rPr>
          <w:sz w:val="20"/>
          <w:szCs w:val="20"/>
        </w:rPr>
        <w:t xml:space="preserve"> it’s a mindset shift that aims to address these fundamental cultural issues. It introduces technical practices and fosters a collaborative culture where teams work together, learn together, and own outcomes together.</w:t>
      </w:r>
    </w:p>
    <w:p w14:paraId="77EB1397" w14:textId="77777777" w:rsidR="00F15C09" w:rsidRPr="00F15C09" w:rsidRDefault="00F15C09" w:rsidP="00F15C09">
      <w:pPr>
        <w:spacing w:line="276" w:lineRule="auto"/>
        <w:rPr>
          <w:sz w:val="20"/>
          <w:szCs w:val="20"/>
        </w:rPr>
      </w:pPr>
      <w:r w:rsidRPr="00F15C09">
        <w:rPr>
          <w:sz w:val="20"/>
          <w:szCs w:val="20"/>
        </w:rPr>
        <w:lastRenderedPageBreak/>
        <w:t>Here’s what DevOps brings to the table:</w:t>
      </w:r>
    </w:p>
    <w:p w14:paraId="105B775A" w14:textId="77777777" w:rsidR="00F15C09" w:rsidRPr="00F15C09" w:rsidRDefault="00F15C09" w:rsidP="00F15C09">
      <w:pPr>
        <w:numPr>
          <w:ilvl w:val="0"/>
          <w:numId w:val="5"/>
        </w:numPr>
        <w:tabs>
          <w:tab w:val="clear" w:pos="720"/>
        </w:tabs>
        <w:spacing w:line="276" w:lineRule="auto"/>
        <w:rPr>
          <w:sz w:val="20"/>
          <w:szCs w:val="20"/>
        </w:rPr>
      </w:pPr>
      <w:r w:rsidRPr="00F15C09">
        <w:rPr>
          <w:b/>
          <w:bCs/>
          <w:sz w:val="20"/>
          <w:szCs w:val="20"/>
        </w:rPr>
        <w:t>Collaboration, Not Silos:</w:t>
      </w:r>
      <w:r w:rsidRPr="00F15C09">
        <w:rPr>
          <w:sz w:val="20"/>
          <w:szCs w:val="20"/>
        </w:rPr>
        <w:t> Break down the walls between Dev, Ops, QA, and Security. Everyone works together throughout the software delivery lifecycle. From design to deployment to monitoring in production. Developers learn about infra constraints, Ops learn about code behavior, QA learns about both.</w:t>
      </w:r>
    </w:p>
    <w:p w14:paraId="1FFE75F7" w14:textId="77777777" w:rsidR="00F15C09" w:rsidRPr="00F15C09" w:rsidRDefault="00F15C09" w:rsidP="00F15C09">
      <w:pPr>
        <w:numPr>
          <w:ilvl w:val="0"/>
          <w:numId w:val="5"/>
        </w:numPr>
        <w:tabs>
          <w:tab w:val="clear" w:pos="720"/>
        </w:tabs>
        <w:spacing w:line="276" w:lineRule="auto"/>
        <w:rPr>
          <w:sz w:val="20"/>
          <w:szCs w:val="20"/>
        </w:rPr>
      </w:pPr>
      <w:r w:rsidRPr="00F15C09">
        <w:rPr>
          <w:b/>
          <w:bCs/>
          <w:sz w:val="20"/>
          <w:szCs w:val="20"/>
        </w:rPr>
        <w:t>Automated Pipelines:</w:t>
      </w:r>
      <w:r w:rsidRPr="00F15C09">
        <w:rPr>
          <w:sz w:val="20"/>
          <w:szCs w:val="20"/>
        </w:rPr>
        <w:t> CI/CD pipelines ensure consistent, repeatable, and fast deployments. Automated tests catch regressions early. Infrastructure as Code (IaC) tools like Terraform and GitOps practices ensure environments are version-controlled, reproducible, and aligned.</w:t>
      </w:r>
    </w:p>
    <w:p w14:paraId="0000360A" w14:textId="77777777" w:rsidR="00F15C09" w:rsidRPr="00F15C09" w:rsidRDefault="00F15C09" w:rsidP="00F15C09">
      <w:pPr>
        <w:numPr>
          <w:ilvl w:val="0"/>
          <w:numId w:val="5"/>
        </w:numPr>
        <w:tabs>
          <w:tab w:val="clear" w:pos="720"/>
        </w:tabs>
        <w:spacing w:line="276" w:lineRule="auto"/>
        <w:rPr>
          <w:sz w:val="20"/>
          <w:szCs w:val="20"/>
        </w:rPr>
      </w:pPr>
      <w:r w:rsidRPr="00F15C09">
        <w:rPr>
          <w:b/>
          <w:bCs/>
          <w:sz w:val="20"/>
          <w:szCs w:val="20"/>
        </w:rPr>
        <w:t>Fast Feedback Loops:</w:t>
      </w:r>
      <w:r w:rsidRPr="00F15C09">
        <w:rPr>
          <w:sz w:val="20"/>
          <w:szCs w:val="20"/>
        </w:rPr>
        <w:t> Monitoring, observability, and logging aren’t just for Ops anymore. They’re for everyone. If a test fails, a service crashes, or a memory leak occurs, the whole team learns. This encourages a culture of shared accountability and reduces finger-pointing.</w:t>
      </w:r>
    </w:p>
    <w:p w14:paraId="2325BEAE" w14:textId="77777777" w:rsidR="00F15C09" w:rsidRPr="00F15C09" w:rsidRDefault="00F15C09" w:rsidP="00F15C09">
      <w:pPr>
        <w:numPr>
          <w:ilvl w:val="0"/>
          <w:numId w:val="5"/>
        </w:numPr>
        <w:tabs>
          <w:tab w:val="clear" w:pos="720"/>
        </w:tabs>
        <w:spacing w:line="276" w:lineRule="auto"/>
        <w:rPr>
          <w:sz w:val="20"/>
          <w:szCs w:val="20"/>
        </w:rPr>
      </w:pPr>
      <w:r w:rsidRPr="00F15C09">
        <w:rPr>
          <w:b/>
          <w:bCs/>
          <w:sz w:val="20"/>
          <w:szCs w:val="20"/>
        </w:rPr>
        <w:t>Learning from Incidents:</w:t>
      </w:r>
      <w:r w:rsidRPr="00F15C09">
        <w:rPr>
          <w:sz w:val="20"/>
          <w:szCs w:val="20"/>
        </w:rPr>
        <w:t> Incidents aren’t just outages; they’re learning opportunities. Post-mortems are blameless and focused on what went wrong in the system, not who. Knowledge is documented, shared, and used to prevent future issues.</w:t>
      </w:r>
    </w:p>
    <w:p w14:paraId="7A10D0A8" w14:textId="77777777" w:rsidR="00F15C09" w:rsidRPr="00F15C09" w:rsidRDefault="00F15C09" w:rsidP="00F15C09">
      <w:pPr>
        <w:numPr>
          <w:ilvl w:val="0"/>
          <w:numId w:val="5"/>
        </w:numPr>
        <w:tabs>
          <w:tab w:val="clear" w:pos="720"/>
        </w:tabs>
        <w:spacing w:line="276" w:lineRule="auto"/>
        <w:rPr>
          <w:sz w:val="20"/>
          <w:szCs w:val="20"/>
        </w:rPr>
      </w:pPr>
      <w:r w:rsidRPr="00F15C09">
        <w:rPr>
          <w:b/>
          <w:bCs/>
          <w:sz w:val="20"/>
          <w:szCs w:val="20"/>
        </w:rPr>
        <w:t>Cultural Shift:</w:t>
      </w:r>
      <w:r w:rsidRPr="00F15C09">
        <w:rPr>
          <w:sz w:val="20"/>
          <w:szCs w:val="20"/>
        </w:rPr>
        <w:t> Moving from a fear-driven environment to one that encourages experimentation, learning, and continuous improvement. People feel safe to propose ideas, try new tools, and automate boring, repetitive tasks.</w:t>
      </w:r>
    </w:p>
    <w:p w14:paraId="2EE9A7DD" w14:textId="2B600131" w:rsidR="00410F95" w:rsidRDefault="00410F95" w:rsidP="00F15C09">
      <w:pPr>
        <w:spacing w:line="276" w:lineRule="auto"/>
        <w:rPr>
          <w:sz w:val="20"/>
          <w:szCs w:val="20"/>
        </w:rPr>
      </w:pPr>
    </w:p>
    <w:p w14:paraId="56CDB2A7" w14:textId="3AD23AB4" w:rsidR="00F15C09" w:rsidRDefault="00F15C09" w:rsidP="00F15C09">
      <w:pPr>
        <w:pStyle w:val="ListParagraph"/>
        <w:numPr>
          <w:ilvl w:val="0"/>
          <w:numId w:val="1"/>
        </w:numPr>
        <w:spacing w:line="276" w:lineRule="auto"/>
        <w:rPr>
          <w:sz w:val="20"/>
          <w:szCs w:val="20"/>
          <w:highlight w:val="lightGray"/>
        </w:rPr>
      </w:pPr>
      <w:r w:rsidRPr="00F15C09">
        <w:rPr>
          <w:sz w:val="20"/>
          <w:szCs w:val="20"/>
          <w:highlight w:val="lightGray"/>
        </w:rPr>
        <w:t>Real-World Scenario: When Silos Br</w:t>
      </w:r>
      <w:r>
        <w:rPr>
          <w:sz w:val="20"/>
          <w:szCs w:val="20"/>
          <w:highlight w:val="lightGray"/>
        </w:rPr>
        <w:t>ea</w:t>
      </w:r>
      <w:r w:rsidRPr="00F15C09">
        <w:rPr>
          <w:sz w:val="20"/>
          <w:szCs w:val="20"/>
          <w:highlight w:val="lightGray"/>
        </w:rPr>
        <w:t>k Systems</w:t>
      </w:r>
    </w:p>
    <w:p w14:paraId="30996248" w14:textId="2CEBD658" w:rsidR="00F15C09" w:rsidRPr="00F15C09" w:rsidRDefault="00F15C09" w:rsidP="00F15C09">
      <w:pPr>
        <w:pStyle w:val="ListParagraph"/>
        <w:numPr>
          <w:ilvl w:val="0"/>
          <w:numId w:val="3"/>
        </w:numPr>
        <w:spacing w:line="276" w:lineRule="auto"/>
        <w:rPr>
          <w:sz w:val="20"/>
          <w:szCs w:val="20"/>
        </w:rPr>
      </w:pPr>
      <w:r w:rsidRPr="00F15C09">
        <w:rPr>
          <w:sz w:val="20"/>
          <w:szCs w:val="20"/>
        </w:rPr>
        <w:t>Let’s take a real example based on your experience:</w:t>
      </w:r>
    </w:p>
    <w:p w14:paraId="075C390E" w14:textId="18234AD5" w:rsidR="00F15C09" w:rsidRPr="00F15C09" w:rsidRDefault="00F15C09" w:rsidP="00F15C09">
      <w:pPr>
        <w:spacing w:line="276" w:lineRule="auto"/>
        <w:ind w:firstLine="720"/>
        <w:rPr>
          <w:b/>
          <w:bCs/>
          <w:sz w:val="20"/>
          <w:szCs w:val="20"/>
        </w:rPr>
      </w:pPr>
      <w:r w:rsidRPr="00F15C09">
        <w:rPr>
          <w:b/>
          <w:bCs/>
          <w:sz w:val="20"/>
          <w:szCs w:val="20"/>
        </w:rPr>
        <w:t>The Script That Broke Everything</w:t>
      </w:r>
    </w:p>
    <w:p w14:paraId="780579D7" w14:textId="77777777" w:rsidR="00F15C09" w:rsidRPr="00F15C09" w:rsidRDefault="00F15C09" w:rsidP="00F15C09">
      <w:pPr>
        <w:spacing w:line="276" w:lineRule="auto"/>
        <w:ind w:left="720"/>
        <w:rPr>
          <w:sz w:val="20"/>
          <w:szCs w:val="20"/>
        </w:rPr>
      </w:pPr>
      <w:r w:rsidRPr="00F15C09">
        <w:rPr>
          <w:sz w:val="20"/>
          <w:szCs w:val="20"/>
        </w:rPr>
        <w:t>The Context: A development team introduces a new microservice designed to run a script. They don’t inform the DevOps team about its specific behavior (a one-time execution). The ask is simple: “Just deploy it to the client’s dev environment.”</w:t>
      </w:r>
    </w:p>
    <w:p w14:paraId="0520304F" w14:textId="77777777" w:rsidR="00F15C09" w:rsidRPr="00F15C09" w:rsidRDefault="00F15C09" w:rsidP="00F15C09">
      <w:pPr>
        <w:numPr>
          <w:ilvl w:val="0"/>
          <w:numId w:val="7"/>
        </w:numPr>
        <w:tabs>
          <w:tab w:val="clear" w:pos="1080"/>
        </w:tabs>
        <w:spacing w:line="276" w:lineRule="auto"/>
        <w:rPr>
          <w:sz w:val="20"/>
          <w:szCs w:val="20"/>
        </w:rPr>
      </w:pPr>
      <w:r w:rsidRPr="00F15C09">
        <w:rPr>
          <w:sz w:val="20"/>
          <w:szCs w:val="20"/>
        </w:rPr>
        <w:t>The Change: The DevOps team, following best practices, decides to convert the service from a deployment to a Kubernetes Job, because it aligns better with the use-case (one-time execution). This decision is not discussed with the dev team due to lack of visibility and communication.</w:t>
      </w:r>
    </w:p>
    <w:p w14:paraId="3EE9FC46" w14:textId="3724BB9C" w:rsidR="00F15C09" w:rsidRPr="00F15C09" w:rsidRDefault="00F15C09" w:rsidP="00F15C09">
      <w:pPr>
        <w:numPr>
          <w:ilvl w:val="0"/>
          <w:numId w:val="7"/>
        </w:numPr>
        <w:tabs>
          <w:tab w:val="clear" w:pos="1080"/>
        </w:tabs>
        <w:spacing w:line="276" w:lineRule="auto"/>
        <w:rPr>
          <w:sz w:val="20"/>
          <w:szCs w:val="20"/>
        </w:rPr>
      </w:pPr>
      <w:r w:rsidRPr="00F15C09">
        <w:rPr>
          <w:sz w:val="20"/>
          <w:szCs w:val="20"/>
        </w:rPr>
        <w:t xml:space="preserve">The Fallout: After a few deployments, the service </w:t>
      </w:r>
      <w:r w:rsidRPr="00F15C09">
        <w:rPr>
          <w:sz w:val="20"/>
          <w:szCs w:val="20"/>
        </w:rPr>
        <w:t>stopped</w:t>
      </w:r>
      <w:r w:rsidRPr="00F15C09">
        <w:rPr>
          <w:sz w:val="20"/>
          <w:szCs w:val="20"/>
        </w:rPr>
        <w:t xml:space="preserve"> working. Developers blame the DevOps team: “Why did you change the deployment to a Job without asking us?” DevOps is caught off guard, because the real issue turns out to be a bug in the script itself — but they didn’t know that.</w:t>
      </w:r>
    </w:p>
    <w:p w14:paraId="317FDE66" w14:textId="77777777" w:rsidR="00F15C09" w:rsidRPr="00F15C09" w:rsidRDefault="00F15C09" w:rsidP="00F15C09">
      <w:pPr>
        <w:numPr>
          <w:ilvl w:val="0"/>
          <w:numId w:val="7"/>
        </w:numPr>
        <w:tabs>
          <w:tab w:val="clear" w:pos="1080"/>
        </w:tabs>
        <w:spacing w:line="276" w:lineRule="auto"/>
        <w:rPr>
          <w:sz w:val="20"/>
          <w:szCs w:val="20"/>
        </w:rPr>
      </w:pPr>
      <w:r w:rsidRPr="00F15C09">
        <w:rPr>
          <w:sz w:val="20"/>
          <w:szCs w:val="20"/>
        </w:rPr>
        <w:t>The Lesson: If there had been a shared understanding of the service’s behavior, a joint testing phase, and a culture of open communication, the team could have caught the issue earlier. The blame game would have been avoided, and the client’s trust wouldn’t have been jeopardized.</w:t>
      </w:r>
    </w:p>
    <w:p w14:paraId="404F0F52" w14:textId="77777777" w:rsidR="00F15C09" w:rsidRDefault="00F15C09" w:rsidP="00F15C09">
      <w:pPr>
        <w:spacing w:line="276" w:lineRule="auto"/>
        <w:rPr>
          <w:sz w:val="20"/>
          <w:szCs w:val="20"/>
          <w:highlight w:val="lightGray"/>
        </w:rPr>
      </w:pPr>
    </w:p>
    <w:p w14:paraId="22FE4BD7" w14:textId="77777777" w:rsidR="00F15C09" w:rsidRPr="00F15C09" w:rsidRDefault="00F15C09" w:rsidP="00F15C09">
      <w:pPr>
        <w:pStyle w:val="ListParagraph"/>
        <w:numPr>
          <w:ilvl w:val="0"/>
          <w:numId w:val="1"/>
        </w:numPr>
        <w:spacing w:line="276" w:lineRule="auto"/>
        <w:rPr>
          <w:sz w:val="20"/>
          <w:szCs w:val="20"/>
          <w:highlight w:val="lightGray"/>
        </w:rPr>
      </w:pPr>
      <w:r w:rsidRPr="00F15C09">
        <w:rPr>
          <w:sz w:val="20"/>
          <w:szCs w:val="20"/>
          <w:highlight w:val="lightGray"/>
        </w:rPr>
        <w:t>The Path Forward: A Shared Learning Culture</w:t>
      </w:r>
    </w:p>
    <w:p w14:paraId="69873FDA" w14:textId="77777777" w:rsidR="00F15C09" w:rsidRDefault="00F15C09" w:rsidP="00F15C09">
      <w:pPr>
        <w:pStyle w:val="ListParagraph"/>
        <w:numPr>
          <w:ilvl w:val="0"/>
          <w:numId w:val="3"/>
        </w:numPr>
        <w:spacing w:line="276" w:lineRule="auto"/>
        <w:rPr>
          <w:sz w:val="20"/>
          <w:szCs w:val="20"/>
        </w:rPr>
      </w:pPr>
      <w:r w:rsidRPr="00F15C09">
        <w:rPr>
          <w:sz w:val="20"/>
          <w:szCs w:val="20"/>
        </w:rPr>
        <w:t>DevOps is not a silver bullet. It’s a continuous journey of:</w:t>
      </w:r>
    </w:p>
    <w:p w14:paraId="31FB828D" w14:textId="77777777" w:rsidR="00F15C09" w:rsidRPr="00F15C09" w:rsidRDefault="00F15C09" w:rsidP="00F15C09">
      <w:pPr>
        <w:pStyle w:val="ListParagraph"/>
        <w:numPr>
          <w:ilvl w:val="0"/>
          <w:numId w:val="8"/>
        </w:numPr>
        <w:spacing w:line="276" w:lineRule="auto"/>
        <w:rPr>
          <w:sz w:val="20"/>
          <w:szCs w:val="20"/>
        </w:rPr>
      </w:pPr>
      <w:r w:rsidRPr="00F15C09">
        <w:rPr>
          <w:sz w:val="20"/>
          <w:szCs w:val="20"/>
        </w:rPr>
        <w:t>Building trust between teams.</w:t>
      </w:r>
    </w:p>
    <w:p w14:paraId="0D317ABC" w14:textId="19EFC3C6" w:rsidR="00F15C09" w:rsidRPr="00F15C09" w:rsidRDefault="00F15C09" w:rsidP="00F15C09">
      <w:pPr>
        <w:pStyle w:val="ListParagraph"/>
        <w:numPr>
          <w:ilvl w:val="0"/>
          <w:numId w:val="8"/>
        </w:numPr>
        <w:spacing w:line="276" w:lineRule="auto"/>
        <w:rPr>
          <w:sz w:val="20"/>
          <w:szCs w:val="20"/>
        </w:rPr>
      </w:pPr>
      <w:r w:rsidRPr="00F15C09">
        <w:rPr>
          <w:sz w:val="20"/>
          <w:szCs w:val="20"/>
        </w:rPr>
        <w:t>Creating shared ownership of outcomes.</w:t>
      </w:r>
    </w:p>
    <w:p w14:paraId="6BFF7EF6" w14:textId="77777777" w:rsidR="00F15C09" w:rsidRPr="00F15C09" w:rsidRDefault="00F15C09" w:rsidP="00F15C09">
      <w:pPr>
        <w:pStyle w:val="ListParagraph"/>
        <w:numPr>
          <w:ilvl w:val="0"/>
          <w:numId w:val="8"/>
        </w:numPr>
        <w:spacing w:line="276" w:lineRule="auto"/>
        <w:rPr>
          <w:sz w:val="20"/>
          <w:szCs w:val="20"/>
        </w:rPr>
      </w:pPr>
      <w:r w:rsidRPr="00F15C09">
        <w:rPr>
          <w:sz w:val="20"/>
          <w:szCs w:val="20"/>
        </w:rPr>
        <w:t>Embracing experimentation and feedback.</w:t>
      </w:r>
    </w:p>
    <w:p w14:paraId="16A372A0" w14:textId="77777777" w:rsidR="00F15C09" w:rsidRPr="00F15C09" w:rsidRDefault="00F15C09" w:rsidP="00F15C09">
      <w:pPr>
        <w:pStyle w:val="ListParagraph"/>
        <w:numPr>
          <w:ilvl w:val="0"/>
          <w:numId w:val="8"/>
        </w:numPr>
        <w:spacing w:line="276" w:lineRule="auto"/>
        <w:rPr>
          <w:sz w:val="20"/>
          <w:szCs w:val="20"/>
        </w:rPr>
      </w:pPr>
      <w:r w:rsidRPr="00F15C09">
        <w:rPr>
          <w:sz w:val="20"/>
          <w:szCs w:val="20"/>
        </w:rPr>
        <w:t>Documenting lessons in shared learning resources — not just in someone’s head or private Confluence page.</w:t>
      </w:r>
    </w:p>
    <w:p w14:paraId="74B4CE9C" w14:textId="7A470B38" w:rsidR="00F15C09" w:rsidRPr="00F15C09" w:rsidRDefault="00F15C09" w:rsidP="00F15C09">
      <w:pPr>
        <w:pStyle w:val="ListParagraph"/>
        <w:numPr>
          <w:ilvl w:val="0"/>
          <w:numId w:val="8"/>
        </w:numPr>
        <w:spacing w:line="276" w:lineRule="auto"/>
        <w:rPr>
          <w:sz w:val="20"/>
          <w:szCs w:val="20"/>
        </w:rPr>
      </w:pPr>
      <w:r w:rsidRPr="00F15C09">
        <w:rPr>
          <w:sz w:val="20"/>
          <w:szCs w:val="20"/>
        </w:rPr>
        <w:t>Using tools as enablers, not as solutions in themselves.</w:t>
      </w:r>
    </w:p>
    <w:p w14:paraId="19991549" w14:textId="5767238B" w:rsidR="00F15C09" w:rsidRPr="00F15C09" w:rsidRDefault="00F15C09" w:rsidP="00F15C09">
      <w:pPr>
        <w:spacing w:line="276" w:lineRule="auto"/>
        <w:rPr>
          <w:sz w:val="20"/>
          <w:szCs w:val="20"/>
          <w:highlight w:val="lightGray"/>
        </w:rPr>
      </w:pPr>
      <w:r w:rsidRPr="00F15C09">
        <w:rPr>
          <w:sz w:val="20"/>
          <w:szCs w:val="20"/>
        </w:rPr>
        <w:t>Without these cultural shifts, tools won’t save you. The best CI/CD pipeline in the world won’t matter if teams don’t collaborate. The fanciest monitoring stack won’t help if teams don’t share and act on insights.</w:t>
      </w:r>
    </w:p>
    <w:sectPr w:rsidR="00F15C09" w:rsidRPr="00F15C09" w:rsidSect="00410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83D"/>
    <w:multiLevelType w:val="multilevel"/>
    <w:tmpl w:val="71A6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1223D"/>
    <w:multiLevelType w:val="hybridMultilevel"/>
    <w:tmpl w:val="A5622CDE"/>
    <w:lvl w:ilvl="0" w:tplc="B79C82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EF5063"/>
    <w:multiLevelType w:val="hybridMultilevel"/>
    <w:tmpl w:val="ED60FB06"/>
    <w:lvl w:ilvl="0" w:tplc="7CC6554E">
      <w:start w:val="1"/>
      <w:numFmt w:val="bullet"/>
      <w:lvlText w:val="-"/>
      <w:lvlJc w:val="left"/>
      <w:pPr>
        <w:ind w:left="720" w:hanging="360"/>
      </w:pPr>
      <w:rPr>
        <w:rFonts w:ascii="Aptos" w:eastAsiaTheme="minorHAnsi" w:hAnsi="Apto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8428B6"/>
    <w:multiLevelType w:val="multilevel"/>
    <w:tmpl w:val="ED86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C7786"/>
    <w:multiLevelType w:val="multilevel"/>
    <w:tmpl w:val="233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07900"/>
    <w:multiLevelType w:val="multilevel"/>
    <w:tmpl w:val="ED2068C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B47BA2"/>
    <w:multiLevelType w:val="multilevel"/>
    <w:tmpl w:val="FA4A95D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B4B3771"/>
    <w:multiLevelType w:val="hybridMultilevel"/>
    <w:tmpl w:val="3A66CB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2048029">
    <w:abstractNumId w:val="1"/>
  </w:num>
  <w:num w:numId="2" w16cid:durableId="1780563331">
    <w:abstractNumId w:val="0"/>
  </w:num>
  <w:num w:numId="3" w16cid:durableId="1467240911">
    <w:abstractNumId w:val="2"/>
  </w:num>
  <w:num w:numId="4" w16cid:durableId="1125588430">
    <w:abstractNumId w:val="3"/>
  </w:num>
  <w:num w:numId="5" w16cid:durableId="918369586">
    <w:abstractNumId w:val="5"/>
  </w:num>
  <w:num w:numId="6" w16cid:durableId="1205560091">
    <w:abstractNumId w:val="4"/>
  </w:num>
  <w:num w:numId="7" w16cid:durableId="1299993875">
    <w:abstractNumId w:val="6"/>
  </w:num>
  <w:num w:numId="8" w16cid:durableId="1478036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5"/>
    <w:rsid w:val="00141144"/>
    <w:rsid w:val="00410F95"/>
    <w:rsid w:val="00836F08"/>
    <w:rsid w:val="008F2A1A"/>
    <w:rsid w:val="009F3AC3"/>
    <w:rsid w:val="00F15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56C9"/>
  <w15:chartTrackingRefBased/>
  <w15:docId w15:val="{9A3D8ACB-98A7-4B43-AA93-B315DFD1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F9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10F9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10F9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10F9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10F9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10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9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10F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10F9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10F9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10F9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10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95"/>
    <w:rPr>
      <w:rFonts w:eastAsiaTheme="majorEastAsia" w:cstheme="majorBidi"/>
      <w:color w:val="272727" w:themeColor="text1" w:themeTint="D8"/>
    </w:rPr>
  </w:style>
  <w:style w:type="paragraph" w:styleId="Title">
    <w:name w:val="Title"/>
    <w:basedOn w:val="Normal"/>
    <w:next w:val="Normal"/>
    <w:link w:val="TitleChar"/>
    <w:uiPriority w:val="10"/>
    <w:qFormat/>
    <w:rsid w:val="0041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95"/>
    <w:pPr>
      <w:spacing w:before="160"/>
      <w:jc w:val="center"/>
    </w:pPr>
    <w:rPr>
      <w:i/>
      <w:iCs/>
      <w:color w:val="404040" w:themeColor="text1" w:themeTint="BF"/>
    </w:rPr>
  </w:style>
  <w:style w:type="character" w:customStyle="1" w:styleId="QuoteChar">
    <w:name w:val="Quote Char"/>
    <w:basedOn w:val="DefaultParagraphFont"/>
    <w:link w:val="Quote"/>
    <w:uiPriority w:val="29"/>
    <w:rsid w:val="00410F95"/>
    <w:rPr>
      <w:i/>
      <w:iCs/>
      <w:color w:val="404040" w:themeColor="text1" w:themeTint="BF"/>
    </w:rPr>
  </w:style>
  <w:style w:type="paragraph" w:styleId="ListParagraph">
    <w:name w:val="List Paragraph"/>
    <w:basedOn w:val="Normal"/>
    <w:uiPriority w:val="34"/>
    <w:qFormat/>
    <w:rsid w:val="00410F95"/>
    <w:pPr>
      <w:ind w:left="720"/>
      <w:contextualSpacing/>
    </w:pPr>
  </w:style>
  <w:style w:type="character" w:styleId="IntenseEmphasis">
    <w:name w:val="Intense Emphasis"/>
    <w:basedOn w:val="DefaultParagraphFont"/>
    <w:uiPriority w:val="21"/>
    <w:qFormat/>
    <w:rsid w:val="00410F95"/>
    <w:rPr>
      <w:i/>
      <w:iCs/>
      <w:color w:val="2E74B5" w:themeColor="accent1" w:themeShade="BF"/>
    </w:rPr>
  </w:style>
  <w:style w:type="paragraph" w:styleId="IntenseQuote">
    <w:name w:val="Intense Quote"/>
    <w:basedOn w:val="Normal"/>
    <w:next w:val="Normal"/>
    <w:link w:val="IntenseQuoteChar"/>
    <w:uiPriority w:val="30"/>
    <w:qFormat/>
    <w:rsid w:val="00410F9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10F95"/>
    <w:rPr>
      <w:i/>
      <w:iCs/>
      <w:color w:val="2E74B5" w:themeColor="accent1" w:themeShade="BF"/>
    </w:rPr>
  </w:style>
  <w:style w:type="character" w:styleId="IntenseReference">
    <w:name w:val="Intense Reference"/>
    <w:basedOn w:val="DefaultParagraphFont"/>
    <w:uiPriority w:val="32"/>
    <w:qFormat/>
    <w:rsid w:val="00410F9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2353">
      <w:bodyDiv w:val="1"/>
      <w:marLeft w:val="0"/>
      <w:marRight w:val="0"/>
      <w:marTop w:val="0"/>
      <w:marBottom w:val="0"/>
      <w:divBdr>
        <w:top w:val="none" w:sz="0" w:space="0" w:color="auto"/>
        <w:left w:val="none" w:sz="0" w:space="0" w:color="auto"/>
        <w:bottom w:val="none" w:sz="0" w:space="0" w:color="auto"/>
        <w:right w:val="none" w:sz="0" w:space="0" w:color="auto"/>
      </w:divBdr>
    </w:div>
    <w:div w:id="340620696">
      <w:bodyDiv w:val="1"/>
      <w:marLeft w:val="0"/>
      <w:marRight w:val="0"/>
      <w:marTop w:val="0"/>
      <w:marBottom w:val="0"/>
      <w:divBdr>
        <w:top w:val="none" w:sz="0" w:space="0" w:color="auto"/>
        <w:left w:val="none" w:sz="0" w:space="0" w:color="auto"/>
        <w:bottom w:val="none" w:sz="0" w:space="0" w:color="auto"/>
        <w:right w:val="none" w:sz="0" w:space="0" w:color="auto"/>
      </w:divBdr>
    </w:div>
    <w:div w:id="522791512">
      <w:bodyDiv w:val="1"/>
      <w:marLeft w:val="0"/>
      <w:marRight w:val="0"/>
      <w:marTop w:val="0"/>
      <w:marBottom w:val="0"/>
      <w:divBdr>
        <w:top w:val="none" w:sz="0" w:space="0" w:color="auto"/>
        <w:left w:val="none" w:sz="0" w:space="0" w:color="auto"/>
        <w:bottom w:val="none" w:sz="0" w:space="0" w:color="auto"/>
        <w:right w:val="none" w:sz="0" w:space="0" w:color="auto"/>
      </w:divBdr>
    </w:div>
    <w:div w:id="545920050">
      <w:bodyDiv w:val="1"/>
      <w:marLeft w:val="0"/>
      <w:marRight w:val="0"/>
      <w:marTop w:val="0"/>
      <w:marBottom w:val="0"/>
      <w:divBdr>
        <w:top w:val="none" w:sz="0" w:space="0" w:color="auto"/>
        <w:left w:val="none" w:sz="0" w:space="0" w:color="auto"/>
        <w:bottom w:val="none" w:sz="0" w:space="0" w:color="auto"/>
        <w:right w:val="none" w:sz="0" w:space="0" w:color="auto"/>
      </w:divBdr>
    </w:div>
    <w:div w:id="747655454">
      <w:bodyDiv w:val="1"/>
      <w:marLeft w:val="0"/>
      <w:marRight w:val="0"/>
      <w:marTop w:val="0"/>
      <w:marBottom w:val="0"/>
      <w:divBdr>
        <w:top w:val="none" w:sz="0" w:space="0" w:color="auto"/>
        <w:left w:val="none" w:sz="0" w:space="0" w:color="auto"/>
        <w:bottom w:val="none" w:sz="0" w:space="0" w:color="auto"/>
        <w:right w:val="none" w:sz="0" w:space="0" w:color="auto"/>
      </w:divBdr>
    </w:div>
    <w:div w:id="791051142">
      <w:bodyDiv w:val="1"/>
      <w:marLeft w:val="0"/>
      <w:marRight w:val="0"/>
      <w:marTop w:val="0"/>
      <w:marBottom w:val="0"/>
      <w:divBdr>
        <w:top w:val="none" w:sz="0" w:space="0" w:color="auto"/>
        <w:left w:val="none" w:sz="0" w:space="0" w:color="auto"/>
        <w:bottom w:val="none" w:sz="0" w:space="0" w:color="auto"/>
        <w:right w:val="none" w:sz="0" w:space="0" w:color="auto"/>
      </w:divBdr>
    </w:div>
    <w:div w:id="1088234181">
      <w:bodyDiv w:val="1"/>
      <w:marLeft w:val="0"/>
      <w:marRight w:val="0"/>
      <w:marTop w:val="0"/>
      <w:marBottom w:val="0"/>
      <w:divBdr>
        <w:top w:val="none" w:sz="0" w:space="0" w:color="auto"/>
        <w:left w:val="none" w:sz="0" w:space="0" w:color="auto"/>
        <w:bottom w:val="none" w:sz="0" w:space="0" w:color="auto"/>
        <w:right w:val="none" w:sz="0" w:space="0" w:color="auto"/>
      </w:divBdr>
      <w:divsChild>
        <w:div w:id="1337881496">
          <w:marLeft w:val="0"/>
          <w:marRight w:val="0"/>
          <w:marTop w:val="0"/>
          <w:marBottom w:val="0"/>
          <w:divBdr>
            <w:top w:val="none" w:sz="0" w:space="0" w:color="auto"/>
            <w:left w:val="none" w:sz="0" w:space="0" w:color="auto"/>
            <w:bottom w:val="none" w:sz="0" w:space="0" w:color="auto"/>
            <w:right w:val="none" w:sz="0" w:space="0" w:color="auto"/>
          </w:divBdr>
        </w:div>
      </w:divsChild>
    </w:div>
    <w:div w:id="1289357574">
      <w:bodyDiv w:val="1"/>
      <w:marLeft w:val="0"/>
      <w:marRight w:val="0"/>
      <w:marTop w:val="0"/>
      <w:marBottom w:val="0"/>
      <w:divBdr>
        <w:top w:val="none" w:sz="0" w:space="0" w:color="auto"/>
        <w:left w:val="none" w:sz="0" w:space="0" w:color="auto"/>
        <w:bottom w:val="none" w:sz="0" w:space="0" w:color="auto"/>
        <w:right w:val="none" w:sz="0" w:space="0" w:color="auto"/>
      </w:divBdr>
    </w:div>
    <w:div w:id="1449810410">
      <w:bodyDiv w:val="1"/>
      <w:marLeft w:val="0"/>
      <w:marRight w:val="0"/>
      <w:marTop w:val="0"/>
      <w:marBottom w:val="0"/>
      <w:divBdr>
        <w:top w:val="none" w:sz="0" w:space="0" w:color="auto"/>
        <w:left w:val="none" w:sz="0" w:space="0" w:color="auto"/>
        <w:bottom w:val="none" w:sz="0" w:space="0" w:color="auto"/>
        <w:right w:val="none" w:sz="0" w:space="0" w:color="auto"/>
      </w:divBdr>
    </w:div>
    <w:div w:id="1449810736">
      <w:bodyDiv w:val="1"/>
      <w:marLeft w:val="0"/>
      <w:marRight w:val="0"/>
      <w:marTop w:val="0"/>
      <w:marBottom w:val="0"/>
      <w:divBdr>
        <w:top w:val="none" w:sz="0" w:space="0" w:color="auto"/>
        <w:left w:val="none" w:sz="0" w:space="0" w:color="auto"/>
        <w:bottom w:val="none" w:sz="0" w:space="0" w:color="auto"/>
        <w:right w:val="none" w:sz="0" w:space="0" w:color="auto"/>
      </w:divBdr>
      <w:divsChild>
        <w:div w:id="2083792919">
          <w:marLeft w:val="0"/>
          <w:marRight w:val="0"/>
          <w:marTop w:val="0"/>
          <w:marBottom w:val="0"/>
          <w:divBdr>
            <w:top w:val="none" w:sz="0" w:space="0" w:color="auto"/>
            <w:left w:val="none" w:sz="0" w:space="0" w:color="auto"/>
            <w:bottom w:val="none" w:sz="0" w:space="0" w:color="auto"/>
            <w:right w:val="none" w:sz="0" w:space="0" w:color="auto"/>
          </w:divBdr>
        </w:div>
      </w:divsChild>
    </w:div>
    <w:div w:id="1463039364">
      <w:bodyDiv w:val="1"/>
      <w:marLeft w:val="0"/>
      <w:marRight w:val="0"/>
      <w:marTop w:val="0"/>
      <w:marBottom w:val="0"/>
      <w:divBdr>
        <w:top w:val="none" w:sz="0" w:space="0" w:color="auto"/>
        <w:left w:val="none" w:sz="0" w:space="0" w:color="auto"/>
        <w:bottom w:val="none" w:sz="0" w:space="0" w:color="auto"/>
        <w:right w:val="none" w:sz="0" w:space="0" w:color="auto"/>
      </w:divBdr>
    </w:div>
    <w:div w:id="1469519065">
      <w:bodyDiv w:val="1"/>
      <w:marLeft w:val="0"/>
      <w:marRight w:val="0"/>
      <w:marTop w:val="0"/>
      <w:marBottom w:val="0"/>
      <w:divBdr>
        <w:top w:val="none" w:sz="0" w:space="0" w:color="auto"/>
        <w:left w:val="none" w:sz="0" w:space="0" w:color="auto"/>
        <w:bottom w:val="none" w:sz="0" w:space="0" w:color="auto"/>
        <w:right w:val="none" w:sz="0" w:space="0" w:color="auto"/>
      </w:divBdr>
    </w:div>
    <w:div w:id="1469664940">
      <w:bodyDiv w:val="1"/>
      <w:marLeft w:val="0"/>
      <w:marRight w:val="0"/>
      <w:marTop w:val="0"/>
      <w:marBottom w:val="0"/>
      <w:divBdr>
        <w:top w:val="none" w:sz="0" w:space="0" w:color="auto"/>
        <w:left w:val="none" w:sz="0" w:space="0" w:color="auto"/>
        <w:bottom w:val="none" w:sz="0" w:space="0" w:color="auto"/>
        <w:right w:val="none" w:sz="0" w:space="0" w:color="auto"/>
      </w:divBdr>
    </w:div>
    <w:div w:id="1474253647">
      <w:bodyDiv w:val="1"/>
      <w:marLeft w:val="0"/>
      <w:marRight w:val="0"/>
      <w:marTop w:val="0"/>
      <w:marBottom w:val="0"/>
      <w:divBdr>
        <w:top w:val="none" w:sz="0" w:space="0" w:color="auto"/>
        <w:left w:val="none" w:sz="0" w:space="0" w:color="auto"/>
        <w:bottom w:val="none" w:sz="0" w:space="0" w:color="auto"/>
        <w:right w:val="none" w:sz="0" w:space="0" w:color="auto"/>
      </w:divBdr>
    </w:div>
    <w:div w:id="1764452625">
      <w:bodyDiv w:val="1"/>
      <w:marLeft w:val="0"/>
      <w:marRight w:val="0"/>
      <w:marTop w:val="0"/>
      <w:marBottom w:val="0"/>
      <w:divBdr>
        <w:top w:val="none" w:sz="0" w:space="0" w:color="auto"/>
        <w:left w:val="none" w:sz="0" w:space="0" w:color="auto"/>
        <w:bottom w:val="none" w:sz="0" w:space="0" w:color="auto"/>
        <w:right w:val="none" w:sz="0" w:space="0" w:color="auto"/>
      </w:divBdr>
    </w:div>
    <w:div w:id="211663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5DAB-5332-4B06-A6D0-30AB7D3E6C4B}">
  <ds:schemaRefs>
    <ds:schemaRef ds:uri="http://schemas.openxmlformats.org/officeDocument/2006/bibliography"/>
  </ds:schemaRefs>
</ds:datastoreItem>
</file>

<file path=docMetadata/LabelInfo.xml><?xml version="1.0" encoding="utf-8"?>
<clbl:labelList xmlns:clbl="http://schemas.microsoft.com/office/2020/mipLabelMetadata">
  <clbl:label id="{89db4e91-bad5-4fd0-9ca4-c06485916e3a}" enabled="1" method="Standard" siteId="{f66fae02-5d36-495b-bfe0-78a6ff9f8e6e}"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Ramiz</dc:creator>
  <cp:keywords/>
  <dc:description/>
  <cp:lastModifiedBy>Ali, Ramiz</cp:lastModifiedBy>
  <cp:revision>1</cp:revision>
  <dcterms:created xsi:type="dcterms:W3CDTF">2025-05-25T09:29:00Z</dcterms:created>
  <dcterms:modified xsi:type="dcterms:W3CDTF">2025-05-25T09:47:00Z</dcterms:modified>
</cp:coreProperties>
</file>