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BOEC ENGINEERING CONSULTANTS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CALIBRATION CERTIFICATE - MCC15-07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SANAS Accredited Calibration Laboratory No: CAL-2024-07 | ISO/IEC 17025:2017 Compliant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Certificate No: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{{cert_no}}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Template Version: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{{template_version}} - Controlled per MCC15-07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Calibration Date: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{{calibration_date}}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Procedure: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{{procedure_ref}} | ISO4037-3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Technician: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{{technician}}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Reference Standard: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{{reference_standard}}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1. Client Information - POPIA Protected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Client: {{client_name}}</w:t>
        <w:br w:type="textWrapping"/>
        <w:t xml:space="preserve">Contact: {{client_contact}}</w:t>
        <w:br w:type="textWrapping"/>
        <w:t xml:space="preserve">Address: {{client_address}}</w:t>
        <w:br w:type="textWrapping"/>
        <w:t xml:space="preserve">POPIA Ref: {{popia_ref}}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 Instrument Under Test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Instrument ID: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{{instrument_id}}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Model / Type: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{{instrument_model}} / {{instrument_type}}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Serial Number: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{{instrument_serial}}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Manufacturer: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{{manufacturer}}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Background Radiation: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{{background}} mSv/h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3. Environmental Conditions - ISO4037-3 Clause 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Temperature: {{temperature}} °C (Req: 18-24°C)</w:t>
        <w:br w:type="textWrapping"/>
        <w:t xml:space="preserve">Humidity: {{humidity}} % (Req: 30-60%)</w:t>
        <w:br w:type="textWrapping"/>
        <w:t xml:space="preserve">Pressure: {{pressure}} kPa</w:t>
        <w:br w:type="textWrapping"/>
        <w:t xml:space="preserve">Laboratory: BOEC Radiation Lab - Roodepoort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4. Calibration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Method: ISO4037-3 Narrow Spectrum Series | Source: {{reference_standard}}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Measured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Deviation 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{{dose_table_rows}}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5. Traceability Statement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calibration is traceable to national standards held at NMISA through reference source {{reference_standard}} calibrated on {{ref_cal_date}}. Measurement uncertainty calculated per GUM JCGM 100:2008. Compliance: SANAS TR-18, ISO4037-3:2019, ISO/IEC 17025:2017, BOEC CP-02-08, CP-03-07, MCC15-07.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6. Uncertainty Budget (k=2)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{{uncertainty_budget}}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7. Approval and Digital Signature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Calibrated by: {{technician}} | Date: {{calibration_date}}</w:t>
        <w:br w:type="textWrapping"/>
        <w:t xml:space="preserve">Reviewed by: {{reviewer}} (Quality)</w:t>
        <w:br w:type="textWrapping"/>
        <w:t xml:space="preserve">Approved by: {{approver}} (Technical Signatory)</w:t>
        <w:br w:type="textWrapping"/>
        <w:br w:type="textWrapping"/>
        <w:t xml:space="preserve">Digital Signature: {{digital_signature}}</w:t>
        <w:br w:type="textWrapping"/>
        <w:t xml:space="preserve">Hash: {{file_hash}}</w:t>
        <w:br w:type="textWrapping"/>
        <w:t xml:space="preserve">Signing Method: {{signing_method}} - Local HSM / RSA-2048 / SHA256</w:t>
        <w:br w:type="textWrapping"/>
        <w:t xml:space="preserve">Certificate Status: {{cert_status}}</w:t>
        <w:br w:type="textWrapping"/>
        <w:br w:type="textWrapping"/>
        <w:t xml:space="preserve">This certificate shall not be reproduced except in full without written approval of BOEC.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--- End of Certificate ---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