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60"/>
        <w:jc w:val="center"/>
      </w:pPr>
      <w:r>
        <w:rPr>
          <w:rFonts w:ascii="Times New Roman" w:cs="Times New Roman" w:eastAsia="Times New Roman" w:hAnsi="Times New Roman"/>
          <w:b/>
          <w:bCs/>
          <w:sz w:val="32"/>
          <w:szCs w:val="32"/>
        </w:rPr>
        <w:t xml:space="preserve">Практична робота №1</w:t>
      </w:r>
    </w:p>
    <w:p>
      <w:pPr>
        <w:spacing w:after="80" w:line="264"/>
        <w:ind w:firstLine="0"/>
        <w:jc w:val="both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Тема: 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Порівняльна характеристика промислового виробництва двох економічно розвинених невеликих країн Європи.</w:t>
      </w:r>
    </w:p>
    <w:p>
      <w:pPr>
        <w:spacing w:after="80" w:line="264"/>
        <w:ind w:firstLine="0"/>
        <w:jc w:val="both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Мета: 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виділити особливості економіки двох економічно розвинених країн Європи; оцінити забезпеченість цих країн мінеральними ресурсами; визначити місце промислового виробництва цих країн у секторальній моделі економіки; порівняти структуру виробництва промислової продукції; пояснити причини вузької спеціалізації промислового виробництва економічно розвинених невеликих країн Європи; визначити риси схожості та відмінності промислової спеціалізації країн; зробити висновки про причини нерівномірності економічного розвитку країн Європи.</w:t>
      </w:r>
    </w:p>
    <w:p>
      <w:pPr>
        <w:spacing w:after="80" w:line="264"/>
        <w:ind w:firstLine="0"/>
        <w:jc w:val="both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Обладнання: 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електронний атлас "Географія. Регіони та країни" (с. 10-11), контурна карта, інтернет-ресурси.</w:t>
      </w:r>
    </w:p>
    <w:p>
      <w:pPr>
        <w:spacing w:after="80" w:before="200"/>
        <w:ind w:firstLine="0"/>
        <w:jc w:val="center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Хід роботи</w:t>
      </w:r>
      <w:r>
        <w:rPr>
          <w:rFonts w:ascii="Times New Roman" w:cs="Times New Roman" w:eastAsia="Times New Roman" w:hAnsi="Times New Roman"/>
          <w:sz w:val="28"/>
          <w:szCs w:val="28"/>
        </w:rPr>
      </w:r>
    </w:p>
    <w:p>
      <w:pPr>
        <w:keepNext/>
        <w:spacing w:after="80" w:before="200"/>
        <w:ind w:firstLine="0"/>
        <w:jc w:val="both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Завдання 1. 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Для порівняння я обрав Швейцарію та Норвегію.</w:t>
      </w:r>
    </w:p>
    <w:p>
      <w:pPr>
        <w:spacing w:after="80" w:line="264"/>
        <w:ind w:firstLine="567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Обидві країни невеликі, високорозвинені і продають багато своєї продукції за кордон. Але вони дуже різні за природними ресурсами. Швейцарія не має виходу до моря і майже не має корисних копалин, а Норвегія має довге морське узбережжя і великі запаси нафти та газу. Тому цікаво порівняти, як це вплинуло на їхню промисловість.</w:t>
      </w:r>
    </w:p>
    <w:p>
      <w:pPr>
        <w:keepNext/>
        <w:spacing w:after="80" w:before="200"/>
        <w:ind w:firstLine="0"/>
        <w:jc w:val="both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Завдання 2. 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Позначення на контурній карті (Норвегія - червоним кольором, Швейцарія - синім).</w:t>
      </w:r>
    </w:p>
    <w:p>
      <w:pPr>
        <w:spacing w:after="100"/>
        <w:jc w:val="center"/>
      </w:pPr>
      <w:r>
        <w:drawing>
          <wp:inline distT="0" distB="0" distL="0" distR="0">
            <wp:extent cx="5905500" cy="65627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6562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80" w:line="264"/>
        <w:ind w:firstLine="567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Забезпеченість мінеральними ресурсами. Норвегія має багато нафти і газу на шельфі Північного та Норвезького морів. Запаси нафти приблизно 8 млрд барелів, а видобувають за рік приблизно 0,73 млрд барелів. Значить, нафти вистачить приблизно на 8 : 0,73 = 11 років (якщо не знайдуть нових родовищ). Газу приблизно 1400 млрд куб. м, а видобуток 120 млрд куб. м на рік, тобто вистачить на 1400 : 120 = 12 років. Також у Норвегії є залізні руди (Кіркенес, Му-і-Рана), титанові руди, мідь, а на Шпіцбергені - вугілля.</w:t>
      </w:r>
    </w:p>
    <w:p>
      <w:pPr>
        <w:spacing w:after="80" w:line="264"/>
        <w:ind w:firstLine="567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У Швейцарії корисних копалин майже немає. Є кам'яна сіль, будівельний камінь, пісок і гравій. Нафту і газ країна повністю купує за кордоном. Зате в Альпах багато гірських річок, тому там добре розвинені ГЕС.</w:t>
      </w:r>
    </w:p>
    <w:p>
      <w:pPr>
        <w:spacing w:after="80" w:line="264"/>
        <w:ind w:firstLine="567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Я також порахував виробництво електроенергії на одну людину. У Норвегії: 149,5 млрд кВт*год : 5,3 млн осіб = приблизно 28 200 кВт*год на людину. У Швейцарії: 64 млрд кВт*год : 8,4 млн осіб = приблизно 7600 кВт*год на людину. Тобто Норвегія забезпечена електроенергією майже в 4 рази краще.</w:t>
      </w:r>
    </w:p>
    <w:p>
      <w:pPr>
        <w:keepNext/>
        <w:spacing w:after="80" w:before="200"/>
        <w:ind w:firstLine="0"/>
        <w:jc w:val="both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Завдання 3. 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Види економічної діяльності, які складають:</w:t>
      </w:r>
    </w:p>
    <w:p>
      <w:pPr>
        <w:spacing w:after="80" w:line="264"/>
        <w:ind w:firstLine="0"/>
        <w:jc w:val="both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первинний сектор економіки: 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сільське господарство, лісове господарство, рибальство, добувна промисловість. У Швейцарії це в основному молочне тваринництво, а в Норвегії - видобуток нафти і газу, рибальство, вирощування лосося, лісове господарство.</w:t>
      </w:r>
    </w:p>
    <w:p>
      <w:pPr>
        <w:spacing w:after="80" w:line="264"/>
        <w:ind w:firstLine="0"/>
        <w:jc w:val="both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вторинний сектор економіки: 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обробна промисловість, електроенергетика, будівництво. У Швейцарії - фармацевтика, годинникова промисловість, машинобудування, виробництво шоколаду і сирів. У Норвегії - виробництво алюмінію, суднобудування, обладнання для нафтовидобутку, переробка риби, виробництво паперу.</w:t>
      </w:r>
    </w:p>
    <w:p>
      <w:pPr>
        <w:spacing w:after="80" w:line="264"/>
        <w:ind w:firstLine="0"/>
        <w:jc w:val="both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третинний сектор економіки: 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торгівля, транспорт, банки, освіта, медицина, туризм, наука. Швейцарія відома своїми банками і туризмом в Альпах, а Норвегія - морськими перевезеннями і туризмом у фіордах.</w:t>
      </w:r>
    </w:p>
    <w:p>
      <w:pPr>
        <w:keepNext/>
        <w:spacing w:after="80" w:before="200"/>
        <w:ind w:firstLine="0"/>
        <w:jc w:val="both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Завдання 4. 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Аналіз структури ВВП.</w:t>
      </w:r>
    </w:p>
    <w:p>
      <w:pPr>
        <w:spacing w:after="80" w:line="264"/>
        <w:ind w:firstLine="567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З таблиці видно, що в усіх цих країнах найбільшу частку ВВП дає сфера послуг (разом з транспортом і торгівлею це 63-87%). Промисловість дає від 7,2% (Люксембург) до 27,2% (Норвегія). Сільське господарство майже скрізь менше 3%, тільки в Ісландії 5,7%, бо там багато рибальства. Тобто це країни з постіндустріальною економікою.</w:t>
      </w:r>
    </w:p>
    <w:p>
      <w:pPr>
        <w:spacing w:after="80" w:line="264"/>
        <w:ind w:firstLine="567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Я порахував, скільки дає кожен сектор у грошах (ВВП * частка : 100):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250"/>
        <w:gridCol w:w="1250"/>
        <w:gridCol w:w="1250"/>
        <w:gridCol w:w="1300"/>
        <w:gridCol w:w="1250"/>
        <w:gridCol w:w="1338"/>
      </w:tblGrid>
      <w:tr>
        <w:trPr>
          <w:cantSplit/>
          <w:tblHeader/>
        </w:trPr>
        <w:tc>
          <w:tcPr>
            <w:tcW w:type="dxa" w:w="2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Країна</w:t>
            </w:r>
          </w:p>
        </w:tc>
        <w:tc>
          <w:tcPr>
            <w:tcW w:type="dxa" w:w="12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Промис-ловість</w:t>
            </w:r>
          </w:p>
        </w:tc>
        <w:tc>
          <w:tcPr>
            <w:tcW w:type="dxa" w:w="12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Сільське госп.</w:t>
            </w:r>
          </w:p>
        </w:tc>
        <w:tc>
          <w:tcPr>
            <w:tcW w:type="dxa" w:w="12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Будів-ництво</w:t>
            </w:r>
          </w:p>
        </w:tc>
        <w:tc>
          <w:tcPr>
            <w:tcW w:type="dxa" w:w="1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Транспорт і торгівля</w:t>
            </w:r>
          </w:p>
        </w:tc>
        <w:tc>
          <w:tcPr>
            <w:tcW w:type="dxa" w:w="12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Послуги</w:t>
            </w:r>
          </w:p>
        </w:tc>
        <w:tc>
          <w:tcPr>
            <w:tcW w:type="dxa" w:w="133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ВВП, млрд дол.</w:t>
            </w:r>
          </w:p>
        </w:tc>
      </w:tr>
      <w:tr>
        <w:trPr>
          <w:cantSplit/>
          <w:tblHeader w:val="false"/>
        </w:trPr>
        <w:tc>
          <w:tcPr>
            <w:tcW w:type="dxa" w:w="2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Швейцарія</w:t>
            </w:r>
          </w:p>
        </w:tc>
        <w:tc>
          <w:tcPr>
            <w:tcW w:type="dxa" w:w="12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133,9</w:t>
            </w:r>
          </w:p>
        </w:tc>
        <w:tc>
          <w:tcPr>
            <w:tcW w:type="dxa" w:w="12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4,6</w:t>
            </w:r>
          </w:p>
        </w:tc>
        <w:tc>
          <w:tcPr>
            <w:tcW w:type="dxa" w:w="12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36,3</w:t>
            </w:r>
          </w:p>
        </w:tc>
        <w:tc>
          <w:tcPr>
            <w:tcW w:type="dxa" w:w="1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160,3</w:t>
            </w:r>
          </w:p>
        </w:tc>
        <w:tc>
          <w:tcPr>
            <w:tcW w:type="dxa" w:w="12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324,6</w:t>
            </w:r>
          </w:p>
        </w:tc>
        <w:tc>
          <w:tcPr>
            <w:tcW w:type="dxa" w:w="133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659,8</w:t>
            </w:r>
          </w:p>
        </w:tc>
      </w:tr>
      <w:tr>
        <w:trPr>
          <w:cantSplit/>
          <w:tblHeader w:val="false"/>
        </w:trPr>
        <w:tc>
          <w:tcPr>
            <w:tcW w:type="dxa" w:w="2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Норвегія</w:t>
            </w:r>
          </w:p>
        </w:tc>
        <w:tc>
          <w:tcPr>
            <w:tcW w:type="dxa" w:w="12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100,8</w:t>
            </w:r>
          </w:p>
        </w:tc>
        <w:tc>
          <w:tcPr>
            <w:tcW w:type="dxa" w:w="12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9,6</w:t>
            </w:r>
          </w:p>
        </w:tc>
        <w:tc>
          <w:tcPr>
            <w:tcW w:type="dxa" w:w="12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27,4</w:t>
            </w:r>
          </w:p>
        </w:tc>
        <w:tc>
          <w:tcPr>
            <w:tcW w:type="dxa" w:w="1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76,3</w:t>
            </w:r>
          </w:p>
        </w:tc>
        <w:tc>
          <w:tcPr>
            <w:tcW w:type="dxa" w:w="12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156,4</w:t>
            </w:r>
          </w:p>
        </w:tc>
        <w:tc>
          <w:tcPr>
            <w:tcW w:type="dxa" w:w="133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370,6</w:t>
            </w:r>
          </w:p>
        </w:tc>
      </w:tr>
    </w:tbl>
    <w:p>
      <w:pPr>
        <w:keepNext/>
        <w:spacing w:after="80" w:before="160"/>
        <w:ind w:firstLine="0"/>
        <w:jc w:val="center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Секторні діаграми структури ВВП</w:t>
      </w:r>
      <w:r>
        <w:rPr>
          <w:rFonts w:ascii="Times New Roman" w:cs="Times New Roman" w:eastAsia="Times New Roman" w:hAnsi="Times New Roman"/>
          <w:sz w:val="28"/>
          <w:szCs w:val="28"/>
        </w:rPr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819"/>
        <w:gridCol w:w="4819"/>
      </w:tblGrid>
      <w:tr>
        <w:tc>
          <w:tcPr>
            <w:tcW w:type="dxa" w:w="481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100"/>
              <w:jc w:val="center"/>
            </w:pPr>
            <w:r>
              <w:drawing>
                <wp:inline distT="0" distB="0" distL="0" distR="0">
                  <wp:extent cx="2762250" cy="2867025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762250" cy="28670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481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100"/>
              <w:jc w:val="center"/>
            </w:pPr>
            <w:r>
              <w:drawing>
                <wp:inline distT="0" distB="0" distL="0" distR="0">
                  <wp:extent cx="2762250" cy="2867025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762250" cy="28670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after="80" w:before="120"/>
        <w:ind w:firstLine="567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У Швейцарії послуги разом з транспортом і торгівлею займають 73,5% ВВП, бо там дуже розвинені банки і туризм. У Норвегії ця частка менша (62,8%), зате промисловість займає 27,2%, це найбільше серед усіх країн у таблиці. Так виходить через видобуток нафти і газу. Сільське господарство в Норвегії теж більше (2,6% проти 0,7%), бо туди входить рибальство.</w:t>
      </w:r>
    </w:p>
    <w:p>
      <w:pPr>
        <w:keepNext/>
        <w:spacing w:after="80" w:before="200"/>
        <w:ind w:firstLine="0"/>
        <w:jc w:val="both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Завдання 5. 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Чинники, які вплинули на спеціалізацію економіки.</w:t>
      </w:r>
    </w:p>
    <w:p>
      <w:pPr>
        <w:spacing w:after="80" w:line="264"/>
        <w:ind w:firstLine="0"/>
        <w:jc w:val="both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Вихід до моря. 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У Швейцарії його немає, тому їй вигідно виробляти дорогі і легкі товари, які легко перевозити (годинники, ліки, прилади). Норвегія має довге узбережжя, тому там розвинені рибальство, суднобудування, морський транспорт і видобуток нафти на шельфі.</w:t>
      </w:r>
    </w:p>
    <w:p>
      <w:pPr>
        <w:spacing w:after="80" w:line="264"/>
        <w:ind w:firstLine="0"/>
        <w:jc w:val="both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Висота території над рівнем моря. 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Обидві країни гірські (Альпи і Скандинавські гори). Через це в обох багато ГЕС і розвинений туризм, а рівнинних земель для землеробства мало.</w:t>
      </w:r>
    </w:p>
    <w:p>
      <w:pPr>
        <w:spacing w:after="80" w:line="264"/>
        <w:ind w:firstLine="0"/>
        <w:jc w:val="both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Клімат. 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У Швейцарії помірний клімат, у горах багато снігу, тому популярні зимові курорти. У Норвегії клімат холодний і вологий, але завдяки теплій Норвезькій течії порти не замерзають. Через холод там шиють теплий одяг для своїх потреб.</w:t>
      </w:r>
    </w:p>
    <w:p>
      <w:pPr>
        <w:spacing w:after="80" w:line="264"/>
        <w:ind w:firstLine="0"/>
        <w:jc w:val="both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Структура сільськогосподарських угідь. 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У Швейцарії переважають луки і пасовища, тому розвинене молочне скотарство, а з молока роблять сири і шоколад. У Норвегії ріллі дуже мало (близько 3% території), зате багато лісу, тому розвинена целюлозно-паперова промисловість.</w:t>
      </w:r>
    </w:p>
    <w:p>
      <w:pPr>
        <w:spacing w:after="80" w:line="264"/>
        <w:ind w:firstLine="0"/>
        <w:jc w:val="both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Наявність мінеральної сировини. 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Швейцарія сировини майже не має, тому купує її і робить з неї дорогу продукцію. Норвегія має нафту, газ і руди, тому в неї розвинені нафтогазова промисловість і металургія.</w:t>
      </w:r>
    </w:p>
    <w:p>
      <w:pPr>
        <w:spacing w:after="80" w:line="264"/>
        <w:ind w:firstLine="0"/>
        <w:jc w:val="both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Якісний склад трудових ресурсів. 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В обох країнах працівники дуже кваліфіковані. Для Швейцарії це особливо важливо, бо годинники, ліки і точні прилади потребують точної роботи і наукових знань.</w:t>
      </w:r>
    </w:p>
    <w:p>
      <w:pPr>
        <w:keepNext/>
        <w:spacing w:after="80" w:before="200"/>
        <w:ind w:firstLine="0"/>
        <w:jc w:val="both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Завдання 6. 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Порівняльна характеристика промислового виробництва.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819"/>
        <w:gridCol w:w="4819"/>
      </w:tblGrid>
      <w:tr>
        <w:trPr>
          <w:cantSplit/>
          <w:tblHeader/>
        </w:trPr>
        <w:tc>
          <w:tcPr>
            <w:tcW w:type="dxa" w:w="481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Країна: Швейцарія</w:t>
            </w:r>
          </w:p>
        </w:tc>
        <w:tc>
          <w:tcPr>
            <w:tcW w:type="dxa" w:w="481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Країна: Норвегія</w:t>
            </w:r>
          </w:p>
        </w:tc>
      </w:tr>
      <w:tr>
        <w:trPr>
          <w:cantSplit/>
          <w:tblHeader w:val="false"/>
        </w:trPr>
        <w:tc>
          <w:tcPr>
            <w:tcW w:type="dxa" w:w="481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Промисловість дає 20,3% ВВП (близько 134 млрд дол.). Добувна промисловість майже не розвинена.</w:t>
            </w:r>
          </w:p>
        </w:tc>
        <w:tc>
          <w:tcPr>
            <w:tcW w:type="dxa" w:w="481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Промисловість дає 27,2% ВВП (близько 101 млрд дол.). Добувна промисловість дає 9% ВВП.</w:t>
            </w:r>
          </w:p>
        </w:tc>
      </w:tr>
      <w:tr>
        <w:trPr>
          <w:cantSplit/>
          <w:tblHeader w:val="false"/>
        </w:trPr>
        <w:tc>
          <w:tcPr>
            <w:tcW w:type="dxa" w:w="481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Свого палива немає. Електроенергії виробляють понад 64 млрд кВт*год: 60% на ГЕС, 34% на АЕС, 6% на ТЕС і ВЕС.</w:t>
            </w:r>
          </w:p>
        </w:tc>
        <w:tc>
          <w:tcPr>
            <w:tcW w:type="dxa" w:w="481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Головна галузь - видобуток нафти і газу, 90% йде на експорт. Електроенергії 149,5 млрд кВт*год, майже 96% дають ГЕС.</w:t>
            </w:r>
          </w:p>
        </w:tc>
      </w:tr>
      <w:tr>
        <w:trPr>
          <w:cantSplit/>
          <w:tblHeader w:val="false"/>
        </w:trPr>
        <w:tc>
          <w:tcPr>
            <w:tcW w:type="dxa" w:w="481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Металургія не важлива, але в країні очищують до 2/3 світового золота.</w:t>
            </w:r>
          </w:p>
        </w:tc>
        <w:tc>
          <w:tcPr>
            <w:tcW w:type="dxa" w:w="481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Чорна металургія виробляє феросплави, кольорова - алюміній, нікель, магній.</w:t>
            </w:r>
          </w:p>
        </w:tc>
      </w:tr>
      <w:tr>
        <w:trPr>
          <w:cantSplit/>
          <w:tblHeader w:val="false"/>
        </w:trPr>
        <w:tc>
          <w:tcPr>
            <w:tcW w:type="dxa" w:w="481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Машинобудування - галузь спеціалізації: годинники (30 млн шт. на експорт у 2016 р.), медичне і промислове обладнання.</w:t>
            </w:r>
          </w:p>
        </w:tc>
        <w:tc>
          <w:tcPr>
            <w:tcW w:type="dxa" w:w="481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Машинобудування випускає обладнання для інших галузей, судна, обладнання для нафтових платформ.</w:t>
            </w:r>
          </w:p>
        </w:tc>
      </w:tr>
      <w:tr>
        <w:trPr>
          <w:cantSplit/>
          <w:tblHeader w:val="false"/>
        </w:trPr>
        <w:tc>
          <w:tcPr>
            <w:tcW w:type="dxa" w:w="481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Хімічна промисловість: ліки, вітаміни, харчові добавки, ароматизатори. За експортом ліків на одну людину Швейцарія перша у світі.</w:t>
            </w:r>
          </w:p>
        </w:tc>
        <w:tc>
          <w:tcPr>
            <w:tcW w:type="dxa" w:w="481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Хімічна промисловість: азотні добрива, продукція з нафти і газу.</w:t>
            </w:r>
          </w:p>
        </w:tc>
      </w:tr>
      <w:tr>
        <w:trPr>
          <w:cantSplit/>
          <w:tblHeader w:val="false"/>
        </w:trPr>
        <w:tc>
          <w:tcPr>
            <w:tcW w:type="dxa" w:w="481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Харчова промисловість: шоколад, сири, кава, дитяче харчування.</w:t>
            </w:r>
          </w:p>
        </w:tc>
        <w:tc>
          <w:tcPr>
            <w:tcW w:type="dxa" w:w="481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Харчова - переробка риби; легка - теплий одяг; целюлозно-паперова - 2 млн т паперу на рік.</w:t>
            </w:r>
          </w:p>
        </w:tc>
      </w:tr>
      <w:tr>
        <w:trPr>
          <w:cantSplit/>
          <w:tblHeader w:val="false"/>
        </w:trPr>
        <w:tc>
          <w:tcPr>
            <w:tcW w:type="dxa" w:w="481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Головні центри: Цюрих, Базель, Женева, Берн, Лозанна. Годинники роблять у горах Юра (Біль, Ла-Шо-де-Фон).</w:t>
            </w:r>
          </w:p>
        </w:tc>
        <w:tc>
          <w:tcPr>
            <w:tcW w:type="dxa" w:w="481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Головні центри: Осло, Берген, Ставангер, Тронгейм, Му-і-Рана. На півночі - Гаммерфест.</w:t>
            </w:r>
          </w:p>
        </w:tc>
      </w:tr>
    </w:tbl>
    <w:p>
      <w:pPr>
        <w:keepNext/>
        <w:spacing w:after="80" w:before="200"/>
        <w:ind w:firstLine="0"/>
        <w:jc w:val="both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Завдання 7. 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Найбільші ТНК та чинники їх розміщення.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00"/>
        <w:gridCol w:w="2519"/>
        <w:gridCol w:w="2300"/>
        <w:gridCol w:w="2519"/>
      </w:tblGrid>
      <w:tr>
        <w:trPr>
          <w:cantSplit/>
          <w:tblHeader/>
        </w:trPr>
        <w:tc>
          <w:tcPr>
            <w:tcW w:type="dxa" w:w="2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ТНК в країні Швейцарія</w:t>
            </w:r>
          </w:p>
        </w:tc>
        <w:tc>
          <w:tcPr>
            <w:tcW w:type="dxa" w:w="251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Чинник розміщення</w:t>
            </w:r>
          </w:p>
        </w:tc>
        <w:tc>
          <w:tcPr>
            <w:tcW w:type="dxa" w:w="2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ТНК в країні Норвегія</w:t>
            </w:r>
          </w:p>
        </w:tc>
        <w:tc>
          <w:tcPr>
            <w:tcW w:type="dxa" w:w="251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Чинник розміщення</w:t>
            </w:r>
          </w:p>
        </w:tc>
      </w:tr>
      <w:tr>
        <w:trPr>
          <w:cantSplit/>
          <w:tblHeader w:val="false"/>
        </w:trPr>
        <w:tc>
          <w:tcPr>
            <w:tcW w:type="dxa" w:w="2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Nestlé (Вевей) - харчова</w:t>
            </w:r>
          </w:p>
        </w:tc>
        <w:tc>
          <w:tcPr>
            <w:tcW w:type="dxa" w:w="251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сировинний (молоко), традиції</w:t>
            </w:r>
          </w:p>
        </w:tc>
        <w:tc>
          <w:tcPr>
            <w:tcW w:type="dxa" w:w="2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Equinor (Ставангер) - нафта і газ</w:t>
            </w:r>
          </w:p>
        </w:tc>
        <w:tc>
          <w:tcPr>
            <w:tcW w:type="dxa" w:w="251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сировинний, близькість моря</w:t>
            </w:r>
          </w:p>
        </w:tc>
      </w:tr>
      <w:tr>
        <w:trPr>
          <w:cantSplit/>
          <w:tblHeader w:val="false"/>
        </w:trPr>
        <w:tc>
          <w:tcPr>
            <w:tcW w:type="dxa" w:w="2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Novartis (Базель) - ліки</w:t>
            </w:r>
          </w:p>
        </w:tc>
        <w:tc>
          <w:tcPr>
            <w:tcW w:type="dxa" w:w="251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науковий, кордон з Німеччиною і Францією</w:t>
            </w:r>
          </w:p>
        </w:tc>
        <w:tc>
          <w:tcPr>
            <w:tcW w:type="dxa" w:w="2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Norsk Hydro (Осло) - алюміній</w:t>
            </w:r>
          </w:p>
        </w:tc>
        <w:tc>
          <w:tcPr>
            <w:tcW w:type="dxa" w:w="251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енергетичний (дешева енергія ГЕС)</w:t>
            </w:r>
          </w:p>
        </w:tc>
      </w:tr>
      <w:tr>
        <w:trPr>
          <w:cantSplit/>
          <w:tblHeader w:val="false"/>
        </w:trPr>
        <w:tc>
          <w:tcPr>
            <w:tcW w:type="dxa" w:w="2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Roche (Базель) - ліки</w:t>
            </w:r>
          </w:p>
        </w:tc>
        <w:tc>
          <w:tcPr>
            <w:tcW w:type="dxa" w:w="251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науковий, кваліфіковані працівники</w:t>
            </w:r>
          </w:p>
        </w:tc>
        <w:tc>
          <w:tcPr>
            <w:tcW w:type="dxa" w:w="2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Yara (Осло) - добрива</w:t>
            </w:r>
          </w:p>
        </w:tc>
        <w:tc>
          <w:tcPr>
            <w:tcW w:type="dxa" w:w="251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сировинний (газ)</w:t>
            </w:r>
          </w:p>
        </w:tc>
      </w:tr>
      <w:tr>
        <w:trPr>
          <w:cantSplit/>
          <w:tblHeader w:val="false"/>
        </w:trPr>
        <w:tc>
          <w:tcPr>
            <w:tcW w:type="dxa" w:w="2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ABB (Цюрих) - електротехніка</w:t>
            </w:r>
          </w:p>
        </w:tc>
        <w:tc>
          <w:tcPr>
            <w:tcW w:type="dxa" w:w="251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науковий, трудовий</w:t>
            </w:r>
          </w:p>
        </w:tc>
        <w:tc>
          <w:tcPr>
            <w:tcW w:type="dxa" w:w="2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Aker (Осло) - обладнання для нафтовидобутку</w:t>
            </w:r>
          </w:p>
        </w:tc>
        <w:tc>
          <w:tcPr>
            <w:tcW w:type="dxa" w:w="251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споживчий (нафтові родовища поруч)</w:t>
            </w:r>
          </w:p>
        </w:tc>
      </w:tr>
      <w:tr>
        <w:trPr>
          <w:cantSplit/>
          <w:tblHeader w:val="false"/>
        </w:trPr>
        <w:tc>
          <w:tcPr>
            <w:tcW w:type="dxa" w:w="2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Swatch Group (Біль) - годинники</w:t>
            </w:r>
          </w:p>
        </w:tc>
        <w:tc>
          <w:tcPr>
            <w:tcW w:type="dxa" w:w="251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трудовий, старі традиції</w:t>
            </w:r>
          </w:p>
        </w:tc>
        <w:tc>
          <w:tcPr>
            <w:tcW w:type="dxa" w:w="2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Kongsberg (Конгсберг) - техніка для кораблів</w:t>
            </w:r>
          </w:p>
        </w:tc>
        <w:tc>
          <w:tcPr>
            <w:tcW w:type="dxa" w:w="251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науковий, трудовий</w:t>
            </w:r>
          </w:p>
        </w:tc>
      </w:tr>
      <w:tr>
        <w:trPr>
          <w:cantSplit/>
          <w:tblHeader w:val="false"/>
        </w:trPr>
        <w:tc>
          <w:tcPr>
            <w:tcW w:type="dxa" w:w="2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Glencore (Бар) - сировина</w:t>
            </w:r>
          </w:p>
        </w:tc>
        <w:tc>
          <w:tcPr>
            <w:tcW w:type="dxa" w:w="251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низькі податки, банки</w:t>
            </w:r>
          </w:p>
        </w:tc>
        <w:tc>
          <w:tcPr>
            <w:tcW w:type="dxa" w:w="2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Mowi (Берген) - лосось</w:t>
            </w:r>
          </w:p>
        </w:tc>
        <w:tc>
          <w:tcPr>
            <w:tcW w:type="dxa" w:w="251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сировинний (фіорди, чиста холодна вода)</w:t>
            </w:r>
          </w:p>
        </w:tc>
      </w:tr>
      <w:tr>
        <w:trPr>
          <w:cantSplit/>
          <w:tblHeader w:val="false"/>
        </w:trPr>
        <w:tc>
          <w:tcPr>
            <w:tcW w:type="dxa" w:w="2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Holcim (Цуг) - цемент</w:t>
            </w:r>
          </w:p>
        </w:tc>
        <w:tc>
          <w:tcPr>
            <w:tcW w:type="dxa" w:w="251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низькі податки, сировина</w:t>
            </w:r>
          </w:p>
        </w:tc>
        <w:tc>
          <w:tcPr>
            <w:tcW w:type="dxa" w:w="2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Orkla (Осло) - харчові продукти</w:t>
            </w:r>
          </w:p>
        </w:tc>
        <w:tc>
          <w:tcPr>
            <w:tcW w:type="dxa" w:w="251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споживчий, трудовий</w:t>
            </w:r>
          </w:p>
        </w:tc>
      </w:tr>
    </w:tbl>
    <w:p>
      <w:pPr>
        <w:keepNext/>
        <w:spacing w:after="80" w:before="160"/>
        <w:ind w:firstLine="0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Оцініть вплив ТНК на економіку регіону.</w:t>
      </w:r>
      <w:r>
        <w:rPr>
          <w:rFonts w:ascii="Times New Roman" w:cs="Times New Roman" w:eastAsia="Times New Roman" w:hAnsi="Times New Roman"/>
          <w:sz w:val="28"/>
          <w:szCs w:val="28"/>
        </w:rPr>
      </w:r>
    </w:p>
    <w:p>
      <w:pPr>
        <w:spacing w:after="80" w:line="264"/>
        <w:ind w:firstLine="567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ТНК дуже сильно впливають на економіку обох країн. Вони дають багато робочих місць з високою зарплатою, платять великі податки, вкладають гроші в науку і нові технології. Саме завдяки ТНК такі маленькі країни стали світовими лідерами у виробництві ліків, годинників, алюмінію і продукції з риби. Через ТНК країни пов'язані з усім світом.</w:t>
      </w:r>
    </w:p>
    <w:p>
      <w:pPr>
        <w:spacing w:after="80" w:line="264"/>
        <w:ind w:firstLine="567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Але є і мінуси. Економіка сильно залежить від кількох великих компаній. Норвегія залежить від цін на нафту і газ: якщо ціни падають, країна отримує менше грошей. ТНК можуть переносити заводи в інші країни, де робоча сила дешевша. Також видобуток нафти і металургія забруднюють природу. Але все одно, на мою думку, користі від ТНК більше, ніж шкоди.</w:t>
      </w:r>
    </w:p>
    <w:p>
      <w:pPr>
        <w:keepNext/>
        <w:spacing w:after="80" w:before="200"/>
        <w:ind w:firstLine="0"/>
        <w:jc w:val="both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Завдання 8. 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Спільні риси у структурі промислового виробництва.</w:t>
      </w:r>
    </w:p>
    <w:p>
      <w:pPr>
        <w:spacing w:after="80" w:line="264"/>
        <w:ind w:firstLine="567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Обидві країни маленькі, тому свого ринку їм не вистачає, і більшість продукції вони продають за кордон. Промисловість у них вузькоспеціалізована, тобто вони роблять не все підряд, а те, що виходить у них найкраще. В обох країнах продукція якісна і дорога, працівники кваліфіковані, а економікою керують великі ТНК. В обох розвинені машинобудування, хімічна і харчова промисловість, причому харчова працює на своїй сировині (у Швейцарії - молоко, у Норвегії - риба).</w:t>
      </w:r>
    </w:p>
    <w:p>
      <w:pPr>
        <w:spacing w:after="80" w:line="264"/>
        <w:ind w:firstLine="567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Щодо енергозабезпеченості: обидві країни гірські і мають багато річок, тому більшість електроенергії дають ГЕС (у Швейцарії 60%, у Норвегії 96%). Така енергія дешева і не забруднює повітря. Різниця в тому, що Норвегія повністю забезпечує себе енергією і ще продає нафту, газ і електроенергію іншим країнам. А Швейцарія більшу частину палива купує і тому має ще й АЕС. Через це в Норвегії розвинені галузі, які потребують багато енергії (виплавка алюмінію), а у Швейцарії - ті, де енергії треба мало (ліки, годинники).</w:t>
      </w:r>
    </w:p>
    <w:p>
      <w:pPr>
        <w:keepNext/>
        <w:spacing w:after="80" w:before="200"/>
        <w:ind w:firstLine="0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Висновок:</w:t>
      </w:r>
      <w:r>
        <w:rPr>
          <w:rFonts w:ascii="Times New Roman" w:cs="Times New Roman" w:eastAsia="Times New Roman" w:hAnsi="Times New Roman"/>
          <w:sz w:val="28"/>
          <w:szCs w:val="28"/>
        </w:rPr>
      </w:r>
    </w:p>
    <w:p>
      <w:pPr>
        <w:spacing w:after="80" w:line="264"/>
        <w:ind w:firstLine="567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На цій практичній роботі я порівняв промисловість Швейцарії та Норвегії. Обидві країни високорозвинені, і в обох у ВВП переважає сфера послуг. Але в Норвегії промисловість займає більшу частку (27,2%), ніж у Швейцарії (20,3%), бо там видобувають нафту і газ.</w:t>
      </w:r>
    </w:p>
    <w:p>
      <w:pPr>
        <w:spacing w:after="80" w:line="264"/>
        <w:ind w:firstLine="567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Швейцарія не має корисних копалин і моря, тому вона спеціалізується на дорогій продукції, для якої потрібні знання і точна робота: ліки, годинники, прилади, шоколад і сири. Норвегія має багато природних ресурсів, тому її промисловість пов'язана з нафтою, газом, рибою, лісом і дешевою енергією ГЕС.</w:t>
      </w:r>
    </w:p>
    <w:p>
      <w:pPr>
        <w:spacing w:after="80" w:line="264"/>
        <w:ind w:firstLine="567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Маленькі країни мають вузьку спеціалізацію, тому що в них невеликий внутрішній ринок і мало ресурсів. Їм вигідніше робити кілька видів продукції дуже добре і продавати її по всьому світу.</w:t>
      </w:r>
    </w:p>
    <w:p>
      <w:pPr>
        <w:spacing w:after="80" w:line="264"/>
        <w:ind w:firstLine="567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Країни Європи розвиваються нерівномірно через різні природні умови і ресурси, різне географічне положення, кваліфікацію людей, історію і традиції. Приклад Швейцарії показує, що навіть без корисних копалин країна може бути дуже багатою, якщо в ній розвинені наука і освіта.</w:t>
      </w:r>
    </w:p>
    <w:p>
      <w:pPr>
        <w:keepNext/>
        <w:spacing w:after="80" w:before="200"/>
        <w:ind w:firstLine="0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Контрольні запитання:</w:t>
      </w:r>
      <w:r>
        <w:rPr>
          <w:rFonts w:ascii="Times New Roman" w:cs="Times New Roman" w:eastAsia="Times New Roman" w:hAnsi="Times New Roman"/>
          <w:sz w:val="28"/>
          <w:szCs w:val="28"/>
        </w:rPr>
      </w:r>
    </w:p>
    <w:p>
      <w:pPr>
        <w:spacing w:after="80" w:line="264"/>
        <w:ind w:firstLine="0"/>
        <w:jc w:val="both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1. Визначте провідні галузі господарства країн. </w:t>
      </w:r>
    </w:p>
    <w:p>
      <w:pPr>
        <w:spacing w:after="80" w:line="264"/>
        <w:ind w:firstLine="567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Швейцарія: фармацевтична і хімічна промисловість, точне машинобудування, годинникова, електротехнічна, харчова промисловість, а також банки, страхування і туризм. Норвегія: видобуток нафти і газу, електроенергетика, кольорова металургія (алюміній), суднобудування, рибальство і переробка риби, целюлозно-паперова промисловість, морський транспорт.</w:t>
      </w:r>
    </w:p>
    <w:p>
      <w:pPr>
        <w:spacing w:after="80" w:line="264"/>
        <w:ind w:firstLine="0"/>
        <w:jc w:val="both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2. З'ясуйте, які товари та послуги є переважаючими у зовнішніх економічних зв'язках країн.</w:t>
      </w:r>
    </w:p>
    <w:p>
      <w:pPr>
        <w:spacing w:after="80" w:line="264"/>
        <w:ind w:firstLine="567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Швейцарія продає за кордон ліки (це близько половини експорту), золото, годинники, машини і прилади, шоколад, каву, сири. З послуг - банківські, страхові, туристичні. Купує паливо, сировину, автомобілі, продукти. Головні партнери - країни ЄС (особливо Німеччина), США, Китай. Норвегія продає нафту і газ (приблизно 60% експорту), рибу і лосося, алюміній, нікель, електроенергію, обладнання для нафтових платформ. З послуг - морські перевезення. Купує машини, автомобілі, продукти харчування. Головні партнери - Велика Британія, Німеччина, Нідерланди, Швеція.</w:t>
      </w:r>
    </w:p>
    <w:p>
      <w:pPr>
        <w:spacing w:after="80" w:line="264"/>
        <w:ind w:firstLine="0"/>
        <w:jc w:val="both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3. Які особливості процесу урбанізації притаманні цим країнам?</w:t>
      </w:r>
    </w:p>
    <w:p>
      <w:pPr>
        <w:spacing w:after="80" w:line="264"/>
        <w:ind w:firstLine="567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У Швейцарії в містах живе приблизно 74% населення. Великих міст немає, найбільше місто Цюрих має близько 400 тис. жителів (з передмістями близько 1,4 млн). Більшість людей живе на Швейцарському плато між Женевським і Боденським озерами, а в горах населення мало. Багато людей живуть у передмістях і їздять на роботу в місто.</w:t>
      </w:r>
    </w:p>
    <w:p>
      <w:pPr>
        <w:spacing w:after="80" w:line="264"/>
        <w:ind w:firstLine="567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У Норвегії в містах живе приблизно 84% населення. Густота населення дуже мала, близько 15 осіб на км². Люди живуть переважно на півдні і вздовж узбережжя. Найбільше місто - Осло (близько 700 тис. жителів), потім Берген, Тронгейм, Ставангер. На півночі міста маленькі, це в основному порти і рибальські селища.</w:t>
      </w:r>
    </w:p>
    <w:sectPr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cs="Times New Roman" w:eastAsia="Times New Roman" w:hAnsi="Times New Roman"/>
        <w:sz w:val="28"/>
        <w:szCs w:val="28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image" Target="media/65a299010d99f662151376948edf0d969e7ab5c1.jpg"/><Relationship Id="rId8" Type="http://schemas.openxmlformats.org/officeDocument/2006/relationships/image" Target="media/3e82c5575ef6bfa47029fdfcef477d9e0a450f4f.png"/><Relationship Id="rId9" Type="http://schemas.openxmlformats.org/officeDocument/2006/relationships/image" Target="media/0221ea11404ac1e58717a1cc372cb8daf8ee0d82.png"/><Relationship Id="rId10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2026-10-14T18:37:56.459Z</dcterms:created>
  <dcterms:modified xsi:type="dcterms:W3CDTF">2026-10-14T18:37:56.459Z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