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01"/>
        <w:gridCol w:w="1943"/>
        <w:gridCol w:w="3686"/>
        <w:gridCol w:w="3246"/>
      </w:tblGrid>
      <w:tr>
        <w:trPr>
          <w:trHeight w:val="55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Model Summary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Salesforce automation setup for Data management using Object, Fields and Reports.</w:t>
              <w:br/>
              <w:br/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Note 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Import Records if data Match Correctly then Records will Created or Else it will Show Error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object w:dxaOrig="3199" w:dyaOrig="1781">
                <v:rect xmlns:o="urn:schemas-microsoft-com:office:office" xmlns:v="urn:schemas-microsoft-com:vml" id="rectole0000000000" style="width:159.950000pt;height:89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100" w:after="100" w:line="240"/>
              <w:ind w:right="0" w:left="6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Accuracy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Training Accuracy - 98%</w:t>
              <w:br/>
              <w:br/>
              <w:t xml:space="preserve">Validation Accuracy - 98%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9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br/>
            </w:r>
            <w:r>
              <w:object w:dxaOrig="3199" w:dyaOrig="1761">
                <v:rect xmlns:o="urn:schemas-microsoft-com:office:office" xmlns:v="urn:schemas-microsoft-com:vml" id="rectole0000000001" style="width:159.950000pt;height:88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Confidence Score (Only Yolo Projects)</w:t>
            </w: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 Detected - If detecting Object and fields name if wrong and other activity</w:t>
              <w:br/>
              <w:br/>
              <w:t xml:space="preserve">Confidence Score - If the model is 92% sure the object is correctly detected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3199" w:dyaOrig="729">
                <v:rect xmlns:o="urn:schemas-microsoft-com:office:office" xmlns:v="urn:schemas-microsoft-com:vml" id="rectole0000000002" style="width:159.950000pt;height:36.4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object w:dxaOrig="3644" w:dyaOrig="951">
                <v:rect xmlns:o="urn:schemas-microsoft-com:office:office" xmlns:v="urn:schemas-microsoft-com:vml" id="rectole0000000003" style="width:182.200000pt;height:47.5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3">
    <w:abstractNumId w:val="1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