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54"/>
        <w:gridCol w:w="222"/>
      </w:tblGrid>
      <w:tr>
        <w:trPr>
          <w:trHeight w:val="1" w:hRule="atLeast"/>
          <w:jc w:val="left"/>
        </w:trPr>
        <w:tc>
          <w:tcPr>
            <w:tcW w:w="9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4523"/>
              <w:gridCol w:w="4605"/>
            </w:tblGrid>
            <w:tr>
              <w:trPr>
                <w:trHeight w:val="1" w:hRule="atLeast"/>
                <w:jc w:val="left"/>
              </w:trPr>
              <w:tc>
                <w:tcPr>
                  <w:tcW w:w="45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DATE</w:t>
                  </w:r>
                </w:p>
              </w:tc>
              <w:tc>
                <w:tcPr>
                  <w:tcW w:w="4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27-06-25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5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TEAM ID</w:t>
                  </w:r>
                </w:p>
              </w:tc>
              <w:tc>
                <w:tcPr>
                  <w:tcW w:w="4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LTVIP2025TMID31866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5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PROJECT NAME</w:t>
                  </w:r>
                </w:p>
              </w:tc>
              <w:tc>
                <w:tcPr>
                  <w:tcW w:w="4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EDUTUTOR AI:Personalized  Learning with Generative AI nad LMS Integration.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5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MAXIMUM MARKS</w:t>
                  </w:r>
                </w:p>
              </w:tc>
              <w:tc>
                <w:tcPr>
                  <w:tcW w:w="4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4marks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28"/>
        </w:numPr>
        <w:tabs>
          <w:tab w:val="left" w:pos="720" w:leader="none"/>
        </w:tabs>
        <w:spacing w:before="28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36" w:dyaOrig="4842">
          <v:rect xmlns:o="urn:schemas-microsoft-com:office:office" xmlns:v="urn:schemas-microsoft-com:vml" id="rectole0000000000" style="width:541.800000pt;height:24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 /><Relationship Target="styles.xml" Id="docRId4" Type="http://schemas.openxmlformats.org/officeDocument/2006/relationships/styles" /></Relationships>
</file>