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-693419</wp:posOffset>
                </wp:positionH>
                <wp:positionV relativeFrom="page">
                  <wp:posOffset>350520</wp:posOffset>
                </wp:positionV>
                <wp:extent cx="7223760" cy="981075"/>
                <wp:effectExtent b="0" l="0" r="0" t="0"/>
                <wp:wrapNone/>
                <wp:docPr id="1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4120" y="3289463"/>
                          <a:ext cx="7223760" cy="981075"/>
                          <a:chOff x="1734120" y="3289463"/>
                          <a:chExt cx="7223760" cy="981075"/>
                        </a:xfrm>
                      </wpg:grpSpPr>
                      <wpg:grpSp>
                        <wpg:cNvGrpSpPr/>
                        <wpg:grpSpPr>
                          <a:xfrm>
                            <a:off x="1734120" y="3289463"/>
                            <a:ext cx="7223760" cy="981075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-693419</wp:posOffset>
                </wp:positionH>
                <wp:positionV relativeFrom="page">
                  <wp:posOffset>350520</wp:posOffset>
                </wp:positionV>
                <wp:extent cx="7223760" cy="981075"/>
                <wp:effectExtent b="0" l="0" r="0" t="0"/>
                <wp:wrapNone/>
                <wp:docPr id="1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1532255</wp:posOffset>
            </wp:positionH>
            <wp:positionV relativeFrom="paragraph">
              <wp:posOffset>44450</wp:posOffset>
            </wp:positionV>
            <wp:extent cx="2667000" cy="853440"/>
            <wp:effectExtent b="0" l="0" r="0" t="0"/>
            <wp:wrapSquare wrapText="bothSides" distB="0" distT="0" distL="114300" distR="114300"/>
            <wp:docPr id="1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3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4472c4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96"/>
          <w:szCs w:val="96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472c4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6065520" cy="3489960"/>
            <wp:effectExtent b="0" l="0" r="0" t="0"/>
            <wp:docPr id="1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used flask and pywebio for deployment.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 PyWebIO provides a series of imperative functions to obtain user input and output on the browser, turning the browser into a "rich text terminal", and can be used to build simple web applications or browser-based GUI applications without the need to have knowledge of HTML and JS. PyWebIO can also be easily integrated into existing Web services.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 is a web framework. This means flask provides you with tools, libraries and technologies that allow you to build a web application. This web application can be some web pages, a blog, a wiki or go as big as a web-based calendar application or a commercial website.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u w:val="single"/>
          <w:rtl w:val="0"/>
        </w:rPr>
        <w:t xml:space="preserve">Installations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Stable version: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pip install pywebio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using the Flask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PyWebIO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backend server, you need to install Flask by yourself and make sure the version is not less than 0.10. You can install it with the following command: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pip install -U flask &gt;=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f5496"/>
          <w:sz w:val="32"/>
          <w:szCs w:val="32"/>
          <w:u w:val="single"/>
        </w:rPr>
      </w:pPr>
      <w:r w:rsidDel="00000000" w:rsidR="00000000" w:rsidRPr="00000000">
        <w:rPr>
          <w:b w:val="1"/>
          <w:color w:val="2f5496"/>
          <w:sz w:val="32"/>
          <w:szCs w:val="32"/>
          <w:u w:val="single"/>
          <w:rtl w:val="0"/>
        </w:rPr>
        <w:t xml:space="preserve">Deployment Implementation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webio_view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 to Get the view function for running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PyWebIO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 in Flask. The view communicates with the browser by HTTP protocol.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pywebio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webio_view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path of the static file of PyWebIO is stored in pywebio.STATIC_PATH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pywebio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STATIC_PATH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file from a given directory with send_file(). This is a secure way to quickly expose static files from an upload folder or something similar. And for rendering html files we are using render_template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send_from_directory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render_template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storing and extracting data from mongo dB we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pymongo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library.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pymongo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MongoClient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module provides functions to get all kinds of input of user from the browser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pywebio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module provides functions to output all kinds of content to the user’s browser, and supply flexible output control.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pywebio.output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the environment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current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session.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pywebio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set_env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constructor takes the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current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module (__name__) as argument. 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route() function of the Flask class is a decorator, which tells the application which URL should call the associated function.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‘/’ URL is bound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hello_world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function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rendered Html template for making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app.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Rendering Html template we need to have a folder called templates in the same directory from where the python deployment code is saved  and inside that an Html file to render .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hello_world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():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'inner.html'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we will define a function called model() where we will give different inputs and fileupload function and lastly, we will run our transformer model to generate an output</w:t>
      </w:r>
    </w:p>
    <w:p w:rsidR="00000000" w:rsidDel="00000000" w:rsidP="00000000" w:rsidRDefault="00000000" w:rsidRPr="00000000" w14:paraId="0000003A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82467" cy="1935379"/>
            <wp:effectExtent b="0" l="0" r="0" t="0"/>
            <wp:docPr id="15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467" cy="193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call our function for this we need to add a rule so in app we have a function called as add_url_rule so here I am going to use a url like ‘/tool’ I have to give second parameter which is ‘webio_view’ and this web_view which I have imported previously in this I just need to pass our function called model and this will do entire execution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add_url_rule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'/tool'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'webio_view'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webio_view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'OPTIONS'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we will use app.run to run our app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local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 you have to give the port number.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Lastly our app is Running on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Pywebio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is a beautiful library which allows us to showcase our code on web as if we are just writing on terminal and its getting displayed on to the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understanding you can go to the below link: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PyWebIO — PyWebIO 1.4.0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f549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color="4472c4" w:space="10" w:sz="4" w:val="single"/>
        <w:left w:space="0" w:sz="0" w:val="nil"/>
        <w:bottom w:color="4472c4" w:space="10" w:sz="4" w:val="single"/>
        <w:right w:space="0" w:sz="0" w:val="nil"/>
        <w:between w:space="0" w:sz="0" w:val="nil"/>
      </w:pBdr>
      <w:shd w:fill="auto" w:val="clear"/>
      <w:spacing w:after="360" w:before="360" w:line="276" w:lineRule="auto"/>
      <w:ind w:left="0" w:right="864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472c4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Deployment Documentation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472c4"/>
        <w:sz w:val="28"/>
        <w:szCs w:val="28"/>
        <w:u w:val="none"/>
        <w:shd w:fill="auto" w:val="clear"/>
        <w:vertAlign w:val="baseline"/>
        <w:rtl w:val="0"/>
      </w:rPr>
      <w:t xml:space="preserve">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5547360</wp:posOffset>
          </wp:positionH>
          <wp:positionV relativeFrom="paragraph">
            <wp:posOffset>356235</wp:posOffset>
          </wp:positionV>
          <wp:extent cx="1009015" cy="238125"/>
          <wp:effectExtent b="0" l="0" r="0" t="0"/>
          <wp:wrapSquare wrapText="bothSides" distB="0" distT="0" distL="114300" distR="114300"/>
          <wp:docPr id="15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015" cy="238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34E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4EC4"/>
  </w:style>
  <w:style w:type="paragraph" w:styleId="Footer">
    <w:name w:val="footer"/>
    <w:basedOn w:val="Normal"/>
    <w:link w:val="FooterChar"/>
    <w:uiPriority w:val="99"/>
    <w:unhideWhenUsed w:val="1"/>
    <w:rsid w:val="00034E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4EC4"/>
  </w:style>
  <w:style w:type="paragraph" w:styleId="ListParagraph">
    <w:name w:val="List Paragraph"/>
    <w:basedOn w:val="Normal"/>
    <w:uiPriority w:val="34"/>
    <w:qFormat w:val="1"/>
    <w:rsid w:val="008F6C8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64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64F6A"/>
    <w:rPr>
      <w:color w:val="605e5c"/>
      <w:shd w:color="auto" w:fill="e1dfdd" w:val="clear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6354B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 w:line="276" w:lineRule="auto"/>
      <w:ind w:left="864" w:right="864"/>
      <w:jc w:val="center"/>
    </w:pPr>
    <w:rPr>
      <w:rFonts w:ascii="Arial" w:cs="Arial" w:eastAsia="Arial" w:hAnsi="Arial"/>
      <w:i w:val="1"/>
      <w:iCs w:val="1"/>
      <w:color w:val="4472c4" w:themeColor="accent1"/>
      <w:lang w:eastAsia="en-IN" w:val="e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354B"/>
    <w:rPr>
      <w:rFonts w:ascii="Arial" w:cs="Arial" w:eastAsia="Arial" w:hAnsi="Arial"/>
      <w:i w:val="1"/>
      <w:iCs w:val="1"/>
      <w:color w:val="4472c4" w:themeColor="accent1"/>
      <w:lang w:eastAsia="en-IN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13" Type="http://schemas.openxmlformats.org/officeDocument/2006/relationships/hyperlink" Target="https://pywebio.readthedocs.io/en/latest/" TargetMode="External"/><Relationship Id="rId12" Type="http://schemas.openxmlformats.org/officeDocument/2006/relationships/hyperlink" Target="http://127.0.0.1:50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x6K7DwcJ/Feo4TwWsnEkYJ58/w==">AMUW2mW1QYHhEfyBcXqa0Q4mjATKlUEut7gY0odNEL9IkYXMlRt/04cnEKYeK8dPhE4qDC8qHXpNmJzBrjHp2kNXjJWrSKVv9/djCXWuqKIkAJMrGpmnU6g=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2021-11-21T19:42:00Z</dcterms:created>
  <dc:creator>Neelesh Pandya</dc:creator>
</cp:coreProperties>
</file>