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1 Report: Data Exploration and Strategic Planning (Food Processing)</w:t>
      </w:r>
    </w:p>
    <w:p/>
    <w:p>
      <w:pPr>
        <w:pStyle w:val="Heading2"/>
      </w:pPr>
      <w:r>
        <w:t>1. Executive Summary</w:t>
      </w:r>
    </w:p>
    <w:p>
      <w:r>
        <w:t>This report defines a structured, data-driven exploration plan for analyzing trends and patterns in food quality metrics using publicly available datasets. The plan establishes (1) a clear scope and success criteria, (2) a shortlist of credible open data sources relevant to food quality and safety, (3) an exploratory data analysis (EDA) methodology tailored to batch-level and sensor-driven manufacturing contexts, and (4) a practical timeline and resource plan (30–35 hours) to execute the initial exploration and produce an actionable framework for the subsequent weeks.</w:t>
      </w:r>
    </w:p>
    <w:p/>
    <w:p>
      <w:r>
        <w:t>The end goal of Week 1 is not to “finish” modeling, but to create a defensible analysis blueprint: what will be measured, how data will be validated, which questions will be answered first, and how findings will translate into process-improvement hypotheses.</w:t>
      </w:r>
    </w:p>
    <w:p/>
    <w:p>
      <w:pPr>
        <w:pStyle w:val="Heading2"/>
      </w:pPr>
      <w:r>
        <w:t>2. Context and Objectives</w:t>
      </w:r>
    </w:p>
    <w:p>
      <w:r>
        <w:t>Food processing quality is monitored through a mix of laboratory results, in-line sensors, environmental readings, and quality assurance (QA) inspection outcomes. Even when open datasets do not perfectly mirror a specific factory’s internal systems, they can be used to build a generalizable exploration framework.</w:t>
      </w:r>
    </w:p>
    <w:p/>
    <w:p>
      <w:r>
        <w:t>Primary objectives</w:t>
      </w:r>
    </w:p>
    <w:p>
      <w:pPr>
        <w:pStyle w:val="ListBullet"/>
      </w:pPr>
      <w:r>
        <w:t>Define the analytical questions and quality metrics that matter in food processing (quality, safety, consistency, yield).</w:t>
      </w:r>
    </w:p>
    <w:p>
      <w:pPr>
        <w:pStyle w:val="ListBullet"/>
      </w:pPr>
      <w:r>
        <w:t>Identify publicly available datasets that contain food quality or food-safety-adjacent variables.</w:t>
      </w:r>
    </w:p>
    <w:p>
      <w:pPr>
        <w:pStyle w:val="ListBullet"/>
      </w:pPr>
      <w:r>
        <w:t>Specify an EDA workflow that can reveal: distributional shifts, trends/seasonality, process instability, and potential drivers of defects.</w:t>
      </w:r>
    </w:p>
    <w:p>
      <w:pPr>
        <w:pStyle w:val="ListBullet"/>
      </w:pPr>
      <w:r>
        <w:t>Produce a strategic plan with milestones, time estimates, and deliverables.</w:t>
      </w:r>
    </w:p>
    <w:p/>
    <w:p>
      <w:pPr>
        <w:pStyle w:val="Heading2"/>
      </w:pPr>
      <w:r>
        <w:t>3. Scope, Assumptions, and Success Criteria</w:t>
      </w:r>
    </w:p>
    <w:p>
      <w:r>
        <w:t>Scope</w:t>
      </w:r>
    </w:p>
    <w:p>
      <w:pPr>
        <w:pStyle w:val="ListBullet"/>
      </w:pPr>
      <w:r>
        <w:t>Build an exploration plan that works for two common data grains:</w:t>
      </w:r>
    </w:p>
    <w:p>
      <w:pPr>
        <w:pStyle w:val="ListBullet"/>
      </w:pPr>
      <w:r>
        <w:t>Batch/lot-level: per-batch lab tests, QA pass/fail, yields, defect counts.</w:t>
      </w:r>
    </w:p>
    <w:p>
      <w:pPr>
        <w:pStyle w:val="ListBullet"/>
      </w:pPr>
      <w:r>
        <w:t>Time-series: sensor readings during production (temperature, pressure, flow, pH, conductivity), plus process phase markers.</w:t>
      </w:r>
    </w:p>
    <w:p/>
    <w:p>
      <w:r>
        <w:t>Assumptions</w:t>
      </w:r>
    </w:p>
    <w:p>
      <w:pPr>
        <w:pStyle w:val="ListBullet"/>
      </w:pPr>
      <w:r>
        <w:t>Data sources are legally reusable for analysis (open license / public access), and any sensitive personal information is excluded.</w:t>
      </w:r>
    </w:p>
    <w:p>
      <w:pPr>
        <w:pStyle w:val="ListBullet"/>
      </w:pPr>
      <w:r>
        <w:t>“Food quality metrics” may be represented directly (e.g., sensory score, microbial count) or indirectly (e.g., temperature control compliance, recall/outbreak indicators).</w:t>
      </w:r>
    </w:p>
    <w:p/>
    <w:p>
      <w:r>
        <w:t>Success criteria for Week 1</w:t>
      </w:r>
    </w:p>
    <w:p>
      <w:pPr>
        <w:pStyle w:val="ListBullet"/>
      </w:pPr>
      <w:r>
        <w:t>A shortlist of 3–6 datasets with a justified selection rationale.</w:t>
      </w:r>
    </w:p>
    <w:p>
      <w:pPr>
        <w:pStyle w:val="ListBullet"/>
      </w:pPr>
      <w:r>
        <w:t>A defined EDA checklist and visualization plan, including methods for trend and stability analysis.</w:t>
      </w:r>
    </w:p>
    <w:p>
      <w:pPr>
        <w:pStyle w:val="ListBullet"/>
      </w:pPr>
      <w:r>
        <w:t>A documented strategy (timeline + resources) that is feasible within 30–35 hours.</w:t>
      </w:r>
    </w:p>
    <w:p/>
    <w:p>
      <w:pPr>
        <w:pStyle w:val="Heading2"/>
      </w:pPr>
      <w:r>
        <w:t>4. Candidate Public Data Sources (with Selection Rationale)</w:t>
      </w:r>
    </w:p>
    <w:p>
      <w:r>
        <w:t>The goal is to select datasets that provide measurable, analyzable signals connected to food quality and safety.</w:t>
      </w:r>
    </w:p>
    <w:p/>
    <w:p>
      <w:pPr>
        <w:pStyle w:val="Heading3"/>
      </w:pPr>
      <w:r>
        <w:t>4.1 Food composition / product attributes (structured, high-coverage)</w:t>
      </w:r>
    </w:p>
    <w:p>
      <w:pPr>
        <w:pStyle w:val="ListBullet"/>
      </w:pPr>
      <w:r>
        <w:t>USDA FoodData Central: nutrient and product attribute data; useful for standardized food categories and feature definitions.</w:t>
      </w:r>
    </w:p>
    <w:p>
      <w:pPr>
        <w:pStyle w:val="ListBullet"/>
      </w:pPr>
      <w:r>
        <w:t>Open Food Facts: large-scale product label and ingredient data; useful for product segmentation and trend analysis on packaged goods.</w:t>
      </w:r>
    </w:p>
    <w:p/>
    <w:p>
      <w:pPr>
        <w:pStyle w:val="Heading3"/>
      </w:pPr>
      <w:r>
        <w:t>4.2 Food safety and inspection / compliance signals</w:t>
      </w:r>
    </w:p>
    <w:p>
      <w:pPr>
        <w:pStyle w:val="ListBullet"/>
      </w:pPr>
      <w:r>
        <w:t>US FDA open datasets (e.g., inspection, enforcement, recalls): quality and safety incidents as outcomes, often with time and product/firm metadata.</w:t>
      </w:r>
    </w:p>
    <w:p>
      <w:pPr>
        <w:pStyle w:val="ListBullet"/>
      </w:pPr>
      <w:r>
        <w:t>CDC foodborne outbreak surveillance summaries / FoodNet-style datasets (where available): outcome-oriented signals (incidents) to support risk factor exploration.</w:t>
      </w:r>
    </w:p>
    <w:p>
      <w:pPr>
        <w:pStyle w:val="ListBullet"/>
      </w:pPr>
      <w:r>
        <w:t>UK Food Standards Agency hygiene ratings (where accessible): inspection-oriented quality proxy.</w:t>
      </w:r>
    </w:p>
    <w:p/>
    <w:p>
      <w:pPr>
        <w:pStyle w:val="Heading3"/>
      </w:pPr>
      <w:r>
        <w:t>4.3 Academic / ML repositories (model-friendly, quality-focused)</w:t>
      </w:r>
    </w:p>
    <w:p>
      <w:pPr>
        <w:pStyle w:val="ListBullet"/>
      </w:pPr>
      <w:r>
        <w:t>UCI Machine Learning Repository: example quality datasets (e.g., wine quality) that are well-documented and suitable for demonstrating EDA + feature planning.</w:t>
      </w:r>
    </w:p>
    <w:p>
      <w:pPr>
        <w:pStyle w:val="ListBullet"/>
      </w:pPr>
      <w:r>
        <w:t>Kaggle open datasets: numerous food quality/sensor datasets; selection must be filtered by license clarity and documentation quality.</w:t>
      </w:r>
    </w:p>
    <w:p/>
    <w:p>
      <w:pPr>
        <w:pStyle w:val="Heading3"/>
      </w:pPr>
      <w:r>
        <w:t>4.4 Selection criteria (used to choose final datasets)</w:t>
      </w:r>
    </w:p>
    <w:p>
      <w:pPr>
        <w:pStyle w:val="ListBullet"/>
      </w:pPr>
      <w:r>
        <w:t>Relevance to quality outcomes (pass/fail, grade, score, microbial count) or strong proxies.</w:t>
      </w:r>
    </w:p>
    <w:p>
      <w:pPr>
        <w:pStyle w:val="ListBullet"/>
      </w:pPr>
      <w:r>
        <w:t>Variables plausibly linked to process control (temperature, pH, moisture, time, supplier/product category).</w:t>
      </w:r>
    </w:p>
    <w:p>
      <w:pPr>
        <w:pStyle w:val="ListBullet"/>
      </w:pPr>
      <w:r>
        <w:t>Adequate volume for trend analysis (time coverage, repeated measurements).</w:t>
      </w:r>
    </w:p>
    <w:p>
      <w:pPr>
        <w:pStyle w:val="ListBullet"/>
      </w:pPr>
      <w:r>
        <w:t>Documentation quality (data dictionary, units, collection method).</w:t>
      </w:r>
    </w:p>
    <w:p>
      <w:pPr>
        <w:pStyle w:val="ListBullet"/>
      </w:pPr>
      <w:r>
        <w:t>Licensing and download accessibility.</w:t>
      </w:r>
    </w:p>
    <w:p/>
    <w:p>
      <w:pPr>
        <w:pStyle w:val="Heading2"/>
      </w:pPr>
      <w:r>
        <w:t>5. Data Understanding Plan (Before Any Analysis)</w:t>
      </w:r>
    </w:p>
    <w:p>
      <w:pPr>
        <w:pStyle w:val="Heading3"/>
      </w:pPr>
      <w:r>
        <w:t>5.1 Define core entities and grain</w:t>
      </w:r>
    </w:p>
    <w:p>
      <w:r>
        <w:t>For each dataset selected:</w:t>
      </w:r>
    </w:p>
    <w:p>
      <w:pPr>
        <w:pStyle w:val="ListBullet"/>
      </w:pPr>
      <w:r>
        <w:t>Identify the primary key (batch_id, product_id, facility_id, sample_id, timestamp).</w:t>
      </w:r>
    </w:p>
    <w:p>
      <w:pPr>
        <w:pStyle w:val="ListBullet"/>
      </w:pPr>
      <w:r>
        <w:t>Confirm the grain (one row per batch vs one row per timestamp).</w:t>
      </w:r>
    </w:p>
    <w:p>
      <w:pPr>
        <w:pStyle w:val="ListBullet"/>
      </w:pPr>
      <w:r>
        <w:t>Record the target/outcome fields (e.g., quality_grade, defect_rate, contamination_flag, recall_event).</w:t>
      </w:r>
    </w:p>
    <w:p/>
    <w:p>
      <w:pPr>
        <w:pStyle w:val="Heading3"/>
      </w:pPr>
      <w:r>
        <w:t>5.2 Create a data dictionary</w:t>
      </w:r>
    </w:p>
    <w:p>
      <w:r>
        <w:t>For every variable:</w:t>
      </w:r>
    </w:p>
    <w:p>
      <w:pPr>
        <w:pStyle w:val="ListBullet"/>
      </w:pPr>
      <w:r>
        <w:t>Name, type (numeric/categorical/datetime), units, allowed range, and business meaning.</w:t>
      </w:r>
    </w:p>
    <w:p>
      <w:pPr>
        <w:pStyle w:val="ListBullet"/>
      </w:pPr>
      <w:r>
        <w:t>Measurement source: lab vs sensor vs inspection vs derived.</w:t>
      </w:r>
    </w:p>
    <w:p>
      <w:pPr>
        <w:pStyle w:val="ListBullet"/>
      </w:pPr>
      <w:r>
        <w:t>Expected missingness and likely causes (not measured, not applicable, sensor outage).</w:t>
      </w:r>
    </w:p>
    <w:p/>
    <w:p>
      <w:pPr>
        <w:pStyle w:val="Heading3"/>
      </w:pPr>
      <w:r>
        <w:t>5.3 Quality metric taxonomy (examples)</w:t>
      </w:r>
    </w:p>
    <w:p>
      <w:r>
        <w:t>Not all datasets will include all metrics; this taxonomy guides mapping:</w:t>
      </w:r>
    </w:p>
    <w:p>
      <w:pPr>
        <w:pStyle w:val="ListBullet"/>
      </w:pPr>
      <w:r>
        <w:t>Safety indicators: microbial counts, contamination flags, recall events.</w:t>
      </w:r>
    </w:p>
    <w:p>
      <w:pPr>
        <w:pStyle w:val="ListBullet"/>
      </w:pPr>
      <w:r>
        <w:t>Chemical/physical: pH, moisture, water activity, Brix, viscosity, salt %, fat %.</w:t>
      </w:r>
    </w:p>
    <w:p>
      <w:pPr>
        <w:pStyle w:val="ListBullet"/>
      </w:pPr>
      <w:r>
        <w:t>Process control: temperature compliance, time-at-temperature, flow stability.</w:t>
      </w:r>
    </w:p>
    <w:p>
      <w:pPr>
        <w:pStyle w:val="ListBullet"/>
      </w:pPr>
      <w:r>
        <w:t>Sensory/grade: sensory panel score, grade/quality class.</w:t>
      </w:r>
    </w:p>
    <w:p>
      <w:pPr>
        <w:pStyle w:val="ListBullet"/>
      </w:pPr>
      <w:r>
        <w:t>Operational: yield loss, downtime, rework rate.</w:t>
      </w:r>
    </w:p>
    <w:p/>
    <w:p>
      <w:pPr>
        <w:pStyle w:val="Heading2"/>
      </w:pPr>
      <w:r>
        <w:t>6. Exploratory Data Analysis (EDA) Methodology</w:t>
      </w:r>
    </w:p>
    <w:p>
      <w:pPr>
        <w:pStyle w:val="Heading3"/>
      </w:pPr>
      <w:r>
        <w:t>6.1 Baseline profiling</w:t>
      </w:r>
    </w:p>
    <w:p>
      <w:pPr>
        <w:pStyle w:val="ListBullet"/>
      </w:pPr>
      <w:r>
        <w:t>Row/column counts, duplicates, schema validation.</w:t>
      </w:r>
    </w:p>
    <w:p>
      <w:pPr>
        <w:pStyle w:val="ListBullet"/>
      </w:pPr>
      <w:r>
        <w:t>Missingness heatmaps and missingness-by-segment (e.g., by product category).</w:t>
      </w:r>
    </w:p>
    <w:p>
      <w:pPr>
        <w:pStyle w:val="ListBullet"/>
      </w:pPr>
      <w:r>
        <w:t>Summary statistics (mean/median/IQR), distribution shapes, and unit consistency checks.</w:t>
      </w:r>
    </w:p>
    <w:p/>
    <w:p>
      <w:pPr>
        <w:pStyle w:val="Heading3"/>
      </w:pPr>
      <w:r>
        <w:t>6.2 Univariate and bivariate analysis</w:t>
      </w:r>
    </w:p>
    <w:p>
      <w:pPr>
        <w:pStyle w:val="ListBullet"/>
      </w:pPr>
      <w:r>
        <w:t>Histograms/KDE, boxplots by category (product type, facility).</w:t>
      </w:r>
    </w:p>
    <w:p>
      <w:pPr>
        <w:pStyle w:val="ListBullet"/>
      </w:pPr>
      <w:r>
        <w:t>Correlation analysis (Pearson/Spearman) and multicollinearity screening.</w:t>
      </w:r>
    </w:p>
    <w:p>
      <w:pPr>
        <w:pStyle w:val="ListBullet"/>
      </w:pPr>
      <w:r>
        <w:t>Contingency tables for categorical outcomes; defect rates by segment.</w:t>
      </w:r>
    </w:p>
    <w:p/>
    <w:p>
      <w:pPr>
        <w:pStyle w:val="Heading3"/>
      </w:pPr>
      <w:r>
        <w:t>6.3 Trend, seasonality, and stability analysis</w:t>
      </w:r>
    </w:p>
    <w:p>
      <w:r>
        <w:t>Applicable when timestamps exist:</w:t>
      </w:r>
    </w:p>
    <w:p>
      <w:pPr>
        <w:pStyle w:val="ListBullet"/>
      </w:pPr>
      <w:r>
        <w:t>Rolling averages/medians for key metrics; week-over-week/month-over-month changes.</w:t>
      </w:r>
    </w:p>
    <w:p>
      <w:pPr>
        <w:pStyle w:val="ListBullet"/>
      </w:pPr>
      <w:r>
        <w:t>Seasonal decomposition concepts (when multi-month data exists).</w:t>
      </w:r>
    </w:p>
    <w:p>
      <w:pPr>
        <w:pStyle w:val="ListBullet"/>
      </w:pPr>
      <w:r>
        <w:t>Change-point detection (conceptual) to flag process shifts.</w:t>
      </w:r>
    </w:p>
    <w:p>
      <w:pPr>
        <w:pStyle w:val="ListBullet"/>
      </w:pPr>
      <w:r>
        <w:t>Statistical Process Control (SPC) framing:</w:t>
      </w:r>
    </w:p>
    <w:p>
      <w:pPr>
        <w:pStyle w:val="ListBullet"/>
      </w:pPr>
      <w:r>
        <w:t>Control charts (e.g., X̄/R or individuals chart) for continuous metrics.</w:t>
      </w:r>
    </w:p>
    <w:p>
      <w:pPr>
        <w:pStyle w:val="ListBullet"/>
      </w:pPr>
      <w:r>
        <w:t>p-chart / u-chart concepts for defect proportions/counts.</w:t>
      </w:r>
    </w:p>
    <w:p/>
    <w:p>
      <w:pPr>
        <w:pStyle w:val="Heading3"/>
      </w:pPr>
      <w:r>
        <w:t>6.4 Outlier and anomaly exploration (EDA stage)</w:t>
      </w:r>
    </w:p>
    <w:p>
      <w:pPr>
        <w:pStyle w:val="ListBullet"/>
      </w:pPr>
      <w:r>
        <w:t>Identify plausible “sensor spike” vs true process deviation.</w:t>
      </w:r>
    </w:p>
    <w:p>
      <w:pPr>
        <w:pStyle w:val="ListBullet"/>
      </w:pPr>
      <w:r>
        <w:t>Compare outliers across correlated variables (e.g., temperature spike + defect spike).</w:t>
      </w:r>
    </w:p>
    <w:p>
      <w:pPr>
        <w:pStyle w:val="ListBullet"/>
      </w:pPr>
      <w:r>
        <w:t>Track anomaly frequency by facility/product line (if available).</w:t>
      </w:r>
    </w:p>
    <w:p/>
    <w:p>
      <w:pPr>
        <w:pStyle w:val="Heading3"/>
      </w:pPr>
      <w:r>
        <w:t>6.5 Visualization plan (deliverable)</w:t>
      </w:r>
    </w:p>
    <w:p>
      <w:pPr>
        <w:pStyle w:val="ListBullet"/>
      </w:pPr>
      <w:r>
        <w:t>Data quality dashboard: missingness, ranges, duplicates.</w:t>
      </w:r>
    </w:p>
    <w:p>
      <w:pPr>
        <w:pStyle w:val="ListBullet"/>
      </w:pPr>
      <w:r>
        <w:t>Metric distributions and segment comparisons.</w:t>
      </w:r>
    </w:p>
    <w:p>
      <w:pPr>
        <w:pStyle w:val="ListBullet"/>
      </w:pPr>
      <w:r>
        <w:t>Time-series panels for top 5–10 key metrics.</w:t>
      </w:r>
    </w:p>
    <w:p>
      <w:pPr>
        <w:pStyle w:val="ListBullet"/>
      </w:pPr>
      <w:r>
        <w:t>Heatmaps (correlation, segment-by-metric summary).</w:t>
      </w:r>
    </w:p>
    <w:p/>
    <w:p>
      <w:pPr>
        <w:pStyle w:val="Heading2"/>
      </w:pPr>
      <w:r>
        <w:t>7. Strategic Plan and Timeline (30–35 Hours)</w:t>
      </w:r>
    </w:p>
    <w:p>
      <w:r>
        <w:t>This plan is designed to be feasible for one analyst.</w:t>
      </w:r>
    </w:p>
    <w:p/>
    <w:p>
      <w:pPr>
        <w:pStyle w:val="Heading3"/>
      </w:pPr>
      <w:r>
        <w:t>7.1 Work breakdown (example)</w:t>
      </w:r>
    </w:p>
    <w:p>
      <w:pPr>
        <w:pStyle w:val="ListBullet"/>
      </w:pPr>
      <w:r>
        <w:t>Dataset discovery + selection (6–7h)</w:t>
      </w:r>
    </w:p>
    <w:p>
      <w:pPr>
        <w:pStyle w:val="ListBullet"/>
      </w:pPr>
      <w:r>
        <w:t>Apply selection criteria; shortlist candidates; confirm licensing.</w:t>
      </w:r>
    </w:p>
    <w:p>
      <w:pPr>
        <w:pStyle w:val="ListBullet"/>
      </w:pPr>
      <w:r>
        <w:t>Data dictionary + metric mapping (6–7h)</w:t>
      </w:r>
    </w:p>
    <w:p>
      <w:pPr>
        <w:pStyle w:val="ListBullet"/>
      </w:pPr>
      <w:r>
        <w:t>Define targets, grain, unit standards; document assumptions.</w:t>
      </w:r>
    </w:p>
    <w:p>
      <w:pPr>
        <w:pStyle w:val="ListBullet"/>
      </w:pPr>
      <w:r>
        <w:t>EDA workflow design + checklist (8–10h)</w:t>
      </w:r>
    </w:p>
    <w:p>
      <w:pPr>
        <w:pStyle w:val="ListBullet"/>
      </w:pPr>
      <w:r>
        <w:t>Define profiling steps, visualizations, stability/trend checks.</w:t>
      </w:r>
    </w:p>
    <w:p>
      <w:pPr>
        <w:pStyle w:val="ListBullet"/>
      </w:pPr>
      <w:r>
        <w:t>Risk &amp; challenge assessment + mitigation plan (3–4h)</w:t>
      </w:r>
    </w:p>
    <w:p>
      <w:pPr>
        <w:pStyle w:val="ListBullet"/>
      </w:pPr>
      <w:r>
        <w:t>Final report writing and packaging (6–7h)</w:t>
      </w:r>
    </w:p>
    <w:p/>
    <w:p>
      <w:pPr>
        <w:pStyle w:val="Heading3"/>
      </w:pPr>
      <w:r>
        <w:t>7.2 Milestones</w:t>
      </w:r>
    </w:p>
    <w:p>
      <w:pPr>
        <w:pStyle w:val="ListBullet"/>
      </w:pPr>
      <w:r>
        <w:t>M1: Final dataset shortlist with rationale</w:t>
      </w:r>
    </w:p>
    <w:p>
      <w:pPr>
        <w:pStyle w:val="ListBullet"/>
      </w:pPr>
      <w:r>
        <w:t>M2: Completed data dictionary template and metric taxonomy mapping</w:t>
      </w:r>
    </w:p>
    <w:p>
      <w:pPr>
        <w:pStyle w:val="ListBullet"/>
      </w:pPr>
      <w:r>
        <w:t>M3: EDA checklist + visualization plan ready for execution</w:t>
      </w:r>
    </w:p>
    <w:p>
      <w:pPr>
        <w:pStyle w:val="ListBullet"/>
      </w:pPr>
      <w:r>
        <w:t>M4: Week 1 report finalized</w:t>
      </w:r>
    </w:p>
    <w:p/>
    <w:p>
      <w:pPr>
        <w:pStyle w:val="Heading2"/>
      </w:pPr>
      <w:r>
        <w:t>8. Resource Plan</w:t>
      </w:r>
    </w:p>
    <w:p>
      <w:r>
        <w:t>Software and tooling</w:t>
      </w:r>
    </w:p>
    <w:p>
      <w:pPr>
        <w:pStyle w:val="ListBullet"/>
      </w:pPr>
      <w:r>
        <w:t>Python stack: pandas, numpy, matplotlib/seaborn, scipy, statsmodels, scikit-learn.</w:t>
      </w:r>
    </w:p>
    <w:p>
      <w:pPr>
        <w:pStyle w:val="ListBullet"/>
      </w:pPr>
      <w:r>
        <w:t>Documentation: Word/Google Docs; versioning via Git.</w:t>
      </w:r>
    </w:p>
    <w:p/>
    <w:p>
      <w:r>
        <w:t>Operational practices</w:t>
      </w:r>
    </w:p>
    <w:p>
      <w:pPr>
        <w:pStyle w:val="ListBullet"/>
      </w:pPr>
      <w:r>
        <w:t>Reproducibility: one “source of truth” for dataset links and versions.</w:t>
      </w:r>
    </w:p>
    <w:p>
      <w:pPr>
        <w:pStyle w:val="ListBullet"/>
      </w:pPr>
      <w:r>
        <w:t>Naming conventions for files, variables, and derived features.</w:t>
      </w:r>
    </w:p>
    <w:p>
      <w:pPr>
        <w:pStyle w:val="ListBullet"/>
      </w:pPr>
      <w:r>
        <w:t>Clear record of assumptions (units, time zones, inclusion/exclusion rules).</w:t>
      </w:r>
    </w:p>
    <w:p/>
    <w:p>
      <w:pPr>
        <w:pStyle w:val="Heading2"/>
      </w:pPr>
      <w:r>
        <w:t>9. Expected Challenges and Practical Mitigations</w:t>
      </w:r>
    </w:p>
    <w:p>
      <w:pPr>
        <w:pStyle w:val="ListBullet"/>
      </w:pPr>
      <w:r>
        <w:t>Ambiguous labels/outcomes: define proxy outcomes (e.g., inspection score threshold) and document limitations.</w:t>
      </w:r>
    </w:p>
    <w:p>
      <w:pPr>
        <w:pStyle w:val="ListBullet"/>
      </w:pPr>
      <w:r>
        <w:t>Unit inconsistency (°C vs °F, mg/L vs ppm): enforce unit normalization rules early.</w:t>
      </w:r>
    </w:p>
    <w:p>
      <w:pPr>
        <w:pStyle w:val="ListBullet"/>
      </w:pPr>
      <w:r>
        <w:t>Missing timestamps or coarse time resolution: focus on segment-based comparisons and cross-sectional EDA.</w:t>
      </w:r>
    </w:p>
    <w:p>
      <w:pPr>
        <w:pStyle w:val="ListBullet"/>
      </w:pPr>
      <w:r>
        <w:t>Dataset mismatch vs real factory data: build a framework that generalizes (grain, validation rules, stability checks).</w:t>
      </w:r>
    </w:p>
    <w:p>
      <w:pPr>
        <w:pStyle w:val="ListBullet"/>
      </w:pPr>
      <w:r>
        <w:t>Selection bias (e.g., recalls represent extreme events): treat outcome datasets as risk signals, not full population.</w:t>
      </w:r>
    </w:p>
    <w:p/>
    <w:p>
      <w:pPr>
        <w:pStyle w:val="Heading2"/>
      </w:pPr>
      <w:r>
        <w:t>10. Week 1 Deliverables Checklist</w:t>
      </w:r>
    </w:p>
    <w:p>
      <w:pPr>
        <w:pStyle w:val="ListBullet"/>
      </w:pPr>
      <w:r>
        <w:t>Dataset shortlist + selection rationale</w:t>
      </w:r>
    </w:p>
    <w:p>
      <w:pPr>
        <w:pStyle w:val="ListBullet"/>
      </w:pPr>
      <w:r>
        <w:t>Data dictionary template + quality metric taxonomy</w:t>
      </w:r>
    </w:p>
    <w:p>
      <w:pPr>
        <w:pStyle w:val="ListBullet"/>
      </w:pPr>
      <w:r>
        <w:t>EDA checklist (profiling, visualization, trend/stability, anomaly review)</w:t>
      </w:r>
    </w:p>
    <w:p>
      <w:pPr>
        <w:pStyle w:val="ListBullet"/>
      </w:pPr>
      <w:r>
        <w:t>Timeline and resource plan (30–35h) with milestones</w:t>
      </w:r>
    </w:p>
    <w:p>
      <w:pPr>
        <w:pStyle w:val="ListBullet"/>
      </w:pPr>
      <w:r>
        <w:t>Risks/challenges and mitigation plan</w:t>
      </w:r>
    </w:p>
    <w:p/>
    <w:p>
      <w:pPr>
        <w:pStyle w:val="Heading2"/>
      </w:pPr>
      <w:r>
        <w:t>Appendix A: Example Analytical Questions</w:t>
      </w:r>
    </w:p>
    <w:p>
      <w:pPr>
        <w:pStyle w:val="ListBullet"/>
      </w:pPr>
      <w:r>
        <w:t>Which products/categories show the highest variance in quality metrics?</w:t>
      </w:r>
    </w:p>
    <w:p>
      <w:pPr>
        <w:pStyle w:val="ListBullet"/>
      </w:pPr>
      <w:r>
        <w:t>Are there measurable trends in defect rates or safety incidents over time?</w:t>
      </w:r>
    </w:p>
    <w:p>
      <w:pPr>
        <w:pStyle w:val="ListBullet"/>
      </w:pPr>
      <w:r>
        <w:t>Which process variables (temperature/pH/moisture proxies) align with quality degradation?</w:t>
      </w:r>
    </w:p>
    <w:p>
      <w:pPr>
        <w:pStyle w:val="ListBullet"/>
      </w:pPr>
      <w:r>
        <w:t>Do certain segments (supplier/product line/facility) show persistent instability?</w:t>
      </w:r>
    </w:p>
    <w:p/>
    <w:p>
      <w:pPr>
        <w:pStyle w:val="Heading2"/>
      </w:pPr>
      <w:r>
        <w:t>Appendix B: Dataset Selection Checklist</w:t>
      </w:r>
    </w:p>
    <w:p>
      <w:pPr>
        <w:pStyle w:val="ListBullet"/>
      </w:pPr>
      <w:r>
        <w:t>License confirmed and data accessible</w:t>
      </w:r>
    </w:p>
    <w:p>
      <w:pPr>
        <w:pStyle w:val="ListBullet"/>
      </w:pPr>
      <w:r>
        <w:t>Data dictionary or documentation available</w:t>
      </w:r>
    </w:p>
    <w:p>
      <w:pPr>
        <w:pStyle w:val="ListBullet"/>
      </w:pPr>
      <w:r>
        <w:t>Clear outcome variable(s) or defensible proxies</w:t>
      </w:r>
    </w:p>
    <w:p>
      <w:pPr>
        <w:pStyle w:val="ListBullet"/>
      </w:pPr>
      <w:r>
        <w:t>Time coverage adequate for trend analysis (if required)</w:t>
      </w:r>
    </w:p>
    <w:p>
      <w:pPr>
        <w:pStyle w:val="ListBullet"/>
      </w:pPr>
      <w:r>
        <w:t>Variables have consistent units and ranges (or can be standardized)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