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admin@DESKTOP-JFBKFRU MINGW64 ~/GitDemo (main)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add .gitignore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warning: in the working copy of '.gitignore', LF will be replaced by CRLF the next time Git touches it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admin@DESKTOP-JFBKFRU MINGW64 ~/GitDemo (main)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commit -m "Added gitignore"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 4d6400f] Added gitignore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files changed, 2 insertions(+), 94 deletions(-)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mode 100644 .gitignore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mode 100644 README.md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mode 100644 welcome.txt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admin@DESKTOP-JFBKFRU MINGW64 ~/GitDemo (main)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push origin main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Enumerating objects: 4, done.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Delta compression using up to 12 threads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Compressing objects: 100% (1/1), done.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Writing objects: 100% (3/3), 272 bytes | 272.00 KiB/s, done.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3 (delta 0), reused 0 (delta 0), pack-reused 0 (from 0)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https://gitlab.com/rammuchhal/gitdemo.git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be76e9c..4d6400f  main -&gt; main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