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jc w:val="center"/>
      </w:pPr>
      <w:r>
        <w:rPr>
          <w:b/>
          <w:bCs/>
          <w:color w:val="111111"/>
          <w:sz w:val="72"/>
          <w:szCs w:val="72"/>
        </w:rPr>
        <w:t xml:space="preserve">JOH</w:t>
      </w:r>
      <w:r>
        <w:rPr>
          <w:b/>
          <w:bCs/>
          <w:color w:val="F5B400"/>
          <w:sz w:val="72"/>
          <w:szCs w:val="72"/>
        </w:rPr>
        <w:t xml:space="preserve">M</w:t>
      </w:r>
      <w:r>
        <w:rPr>
          <w:b/>
          <w:bCs/>
          <w:color w:val="111111"/>
          <w:sz w:val="72"/>
          <w:szCs w:val="72"/>
        </w:rPr>
        <w:t xml:space="preserve">ARG</w:t>
      </w:r>
    </w:p>
    <w:p>
      <w:pPr>
        <w:spacing w:after="500"/>
        <w:jc w:val="center"/>
      </w:pPr>
      <w:r>
        <w:rPr>
          <w:b/>
          <w:bCs/>
          <w:color w:val="C98E00"/>
          <w:spacing w:val="40"/>
          <w:sz w:val="28"/>
          <w:szCs w:val="28"/>
        </w:rPr>
        <w:t xml:space="preserve">S T R I P S</w:t>
      </w:r>
    </w:p>
    <w:p>
      <w:pPr>
        <w:pBdr>
          <w:top w:val="single" w:color="F5B400" w:sz="16" w:space="10"/>
          <w:bottom w:val="single" w:color="F5B400" w:sz="16" w:space="10"/>
        </w:pBdr>
        <w:spacing w:after="300" w:before="300"/>
        <w:jc w:val="center"/>
      </w:pPr>
      <w:r>
        <w:rPr>
          <w:b/>
          <w:bCs/>
          <w:color w:val="111111"/>
          <w:sz w:val="44"/>
          <w:szCs w:val="44"/>
        </w:rPr>
        <w:t xml:space="preserve">PRODUCT CATALOGUE</w:t>
      </w:r>
    </w:p>
    <w:p>
      <w:pPr>
        <w:spacing w:before="200"/>
        <w:jc w:val="center"/>
      </w:pPr>
      <w:r>
        <w:rPr>
          <w:i/>
          <w:iCs/>
          <w:color w:val="6B6B6B"/>
          <w:sz w:val="24"/>
          <w:szCs w:val="24"/>
        </w:rPr>
        <w:t xml:space="preserve">Finishing Touches. Lasting Impression.</w:t>
      </w:r>
    </w:p>
    <w:p>
      <w:pPr>
        <w:spacing w:before="800"/>
        <w:jc w:val="center"/>
      </w:pPr>
      <w:r>
        <w:rPr>
          <w:color w:val="6B6B6B"/>
          <w:sz w:val="20"/>
          <w:szCs w:val="20"/>
        </w:rPr>
        <w:t xml:space="preserve">47 Products  |  5 Ranges  |  Aluminium · Brass · Stainless Steel · PVC · Vinyl</w:t>
      </w:r>
    </w:p>
    <w:p>
      <w:pPr>
        <w:spacing w:before="3200"/>
        <w:jc w:val="center"/>
      </w:pPr>
      <w:r>
        <w:rPr>
          <w:color w:val="6B6B6B"/>
          <w:sz w:val="19"/>
          <w:szCs w:val="19"/>
        </w:rPr>
        <w:t xml:space="preserve">trims@johmargstrips.co.za   |   +27 83 324 0532</w:t>
      </w:r>
    </w:p>
    <w:p>
      <w:pPr>
        <w:jc w:val="center"/>
      </w:pPr>
      <w:r>
        <w:rPr>
          <w:i/>
          <w:iCs/>
          <w:color w:val="6B6B6B"/>
          <w:sz w:val="18"/>
          <w:szCs w:val="18"/>
        </w:rPr>
        <w:t xml:space="preserve">Edition: July 2026</w:t>
      </w:r>
    </w:p>
    <w:p>
      <w:r>
        <w:br w:type="page"/>
      </w:r>
    </w:p>
    <w:p>
      <w:pPr>
        <w:sectPr>
          <w:pgSz w:w="12240" w:h="15840" w:orient="portrait"/>
          <w:pgMar w:top="900" w:right="900" w:bottom="900" w:left="900" w:header="708" w:footer="708" w:gutter="0"/>
          <w:pgNumType/>
          <w:docGrid w:linePitch="360"/>
        </w:sectPr>
      </w:pPr>
    </w:p>
    <w:p>
      <w:pPr>
        <w:pStyle w:val="Title"/>
        <w:spacing w:after="200"/>
      </w:pPr>
      <w:r>
        <w:rPr>
          <w:b/>
          <w:bCs/>
          <w:color w:val="111111"/>
          <w:sz w:val="32"/>
          <w:szCs w:val="32"/>
        </w:rPr>
        <w:t xml:space="preserve">Contents</w:t>
      </w:r>
    </w:p>
    <w:p>
      <w:pPr>
        <w:spacing w:after="100"/>
      </w:pPr>
      <w:r>
        <w:rPr>
          <w:b/>
          <w:bCs/>
          <w:color w:val="111111"/>
          <w:sz w:val="22"/>
          <w:szCs w:val="22"/>
        </w:rPr>
        <w:t xml:space="preserve">1. Metal Profiles</w:t>
      </w:r>
      <w:r>
        <w:rPr>
          <w:i/>
          <w:iCs/>
          <w:color w:val="6B6B6B"/>
          <w:sz w:val="20"/>
          <w:szCs w:val="20"/>
        </w:rPr>
        <w:t xml:space="preserve">   —   22 products</w:t>
      </w:r>
    </w:p>
    <w:p>
      <w:pPr>
        <w:spacing w:after="100"/>
      </w:pPr>
      <w:r>
        <w:rPr>
          <w:b/>
          <w:bCs/>
          <w:color w:val="111111"/>
          <w:sz w:val="22"/>
          <w:szCs w:val="22"/>
        </w:rPr>
        <w:t xml:space="preserve">2. Carpet, Wood &amp; Laminate Profiles</w:t>
      </w:r>
      <w:r>
        <w:rPr>
          <w:i/>
          <w:iCs/>
          <w:color w:val="6B6B6B"/>
          <w:sz w:val="20"/>
          <w:szCs w:val="20"/>
        </w:rPr>
        <w:t xml:space="preserve">   —   12 products</w:t>
      </w:r>
    </w:p>
    <w:p>
      <w:pPr>
        <w:spacing w:after="100"/>
      </w:pPr>
      <w:r>
        <w:rPr>
          <w:b/>
          <w:bCs/>
          <w:color w:val="111111"/>
          <w:sz w:val="22"/>
          <w:szCs w:val="22"/>
        </w:rPr>
        <w:t xml:space="preserve">3. PVC Profiles</w:t>
      </w:r>
      <w:r>
        <w:rPr>
          <w:i/>
          <w:iCs/>
          <w:color w:val="6B6B6B"/>
          <w:sz w:val="20"/>
          <w:szCs w:val="20"/>
        </w:rPr>
        <w:t xml:space="preserve">   —   4 products</w:t>
      </w:r>
    </w:p>
    <w:p>
      <w:pPr>
        <w:spacing w:after="100"/>
      </w:pPr>
      <w:r>
        <w:rPr>
          <w:b/>
          <w:bCs/>
          <w:color w:val="111111"/>
          <w:sz w:val="22"/>
          <w:szCs w:val="22"/>
        </w:rPr>
        <w:t xml:space="preserve">4. Vinyl Profiles</w:t>
      </w:r>
      <w:r>
        <w:rPr>
          <w:i/>
          <w:iCs/>
          <w:color w:val="6B6B6B"/>
          <w:sz w:val="20"/>
          <w:szCs w:val="20"/>
        </w:rPr>
        <w:t xml:space="preserve">   —   7 products</w:t>
      </w:r>
    </w:p>
    <w:p>
      <w:pPr>
        <w:spacing w:after="100"/>
      </w:pPr>
      <w:r>
        <w:rPr>
          <w:b/>
          <w:bCs/>
          <w:color w:val="111111"/>
          <w:sz w:val="22"/>
          <w:szCs w:val="22"/>
        </w:rPr>
        <w:t xml:space="preserve">5. Tile Spacers</w:t>
      </w:r>
      <w:r>
        <w:rPr>
          <w:i/>
          <w:iCs/>
          <w:color w:val="6B6B6B"/>
          <w:sz w:val="20"/>
          <w:szCs w:val="20"/>
        </w:rPr>
        <w:t xml:space="preserve">   —   2 products</w:t>
      </w:r>
    </w:p>
    <w:p>
      <w:pPr>
        <w:spacing w:after="0" w:before="300"/>
      </w:pPr>
      <w:r>
        <w:rPr>
          <w:i/>
          <w:iCs/>
          <w:color w:val="6B6B6B"/>
          <w:sz w:val="20"/>
          <w:szCs w:val="20"/>
        </w:rPr>
        <w:t xml:space="preserve">This catalogue lists the complete Johmarg Strips product range across five families of tile trims, edge profiles, stair nosing, movement joints, and flooring transition strips. Materials, finishes and dimensions vary by product — contact our team for full specifications or a project-specific quotation.</w:t>
      </w:r>
    </w:p>
    <w:p>
      <w:r>
        <w:br w:type="page"/>
      </w:r>
    </w:p>
    <w:p>
      <w:pPr>
        <w:pStyle w:val="Heading1"/>
        <w:pBdr>
          <w:bottom w:val="single" w:color="F5B400" w:sz="12" w:space="6"/>
        </w:pBdr>
        <w:spacing w:after="120" w:before="500"/>
      </w:pPr>
      <w:r>
        <w:rPr>
          <w:b/>
          <w:bCs/>
          <w:color w:val="C98E00"/>
          <w:sz w:val="30"/>
          <w:szCs w:val="30"/>
        </w:rPr>
        <w:t xml:space="preserve">1. </w:t>
      </w:r>
      <w:r>
        <w:rPr>
          <w:b/>
          <w:bCs/>
          <w:color w:val="111111"/>
          <w:sz w:val="30"/>
          <w:szCs w:val="30"/>
        </w:rPr>
        <w:t xml:space="preserve">Metal Profiles</w:t>
      </w:r>
      <w:r>
        <w:rPr>
          <w:i/>
          <w:iCs/>
          <w:color w:val="6B6B6B"/>
          <w:sz w:val="20"/>
          <w:szCs w:val="20"/>
        </w:rPr>
        <w:t xml:space="preserve">   (22 products)</w:t>
      </w:r>
    </w:p>
    <w:p>
      <w:pPr>
        <w:spacing w:after="220"/>
      </w:pPr>
      <w:r>
        <w:rPr>
          <w:i/>
          <w:iCs/>
          <w:color w:val="6B6B6B"/>
          <w:sz w:val="21"/>
          <w:szCs w:val="21"/>
        </w:rPr>
        <w:t xml:space="preserve">Our largest range — edge trims, stair nosing, corner protection, listellos and movement joints manufactured in Aluminium, Brass and Stainless Steel.</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5220"/>
        <w:gridCol w:w="5220"/>
      </w:tblGrid>
      <w:tr>
        <w:tc>
          <w:tcPr>
            <w:tcW w:type="dxa" w:w="5220"/>
            <w:tcBorders>
              <w:top w:val="single" w:color="DDDDDD" w:sz="4"/>
              <w:left w:val="single" w:color="DDDDDD" w:sz="4"/>
              <w:bottom w:val="single" w:color="DDDDDD" w:sz="4"/>
              <w:right w:val="single" w:color="DDDDDD" w:sz="4"/>
            </w:tcBorders>
            <w:tcMar>
              <w:top w:type="dxa" w:w="160"/>
              <w:left w:type="dxa" w:w="160"/>
              <w:bottom w:type="dxa" w:w="160"/>
              <w:right w:type="dxa" w:w="160"/>
            </w:tcMar>
            <w:vAlign w:val="top"/>
          </w:tcPr>
          <w:p>
            <w:pPr>
              <w:spacing w:after="100"/>
              <w:jc w:val="center"/>
            </w:pPr>
            <w:r>
              <w:drawing>
                <wp:inline distT="0" distB="0" distL="0" distR="0">
                  <wp:extent cx="1619250" cy="1619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619250" cy="1619250"/>
                          </a:xfrm>
                          <a:prstGeom prst="rect">
                            <a:avLst/>
                          </a:prstGeom>
                        </pic:spPr>
                      </pic:pic>
                    </a:graphicData>
                  </a:graphic>
                </wp:inline>
              </w:drawing>
            </w:r>
          </w:p>
          <w:p>
            <w:pPr>
              <w:spacing w:after="40"/>
            </w:pPr>
            <w:r>
              <w:rPr>
                <w:b/>
                <w:bCs/>
                <w:color w:val="111111"/>
                <w:sz w:val="21"/>
                <w:szCs w:val="21"/>
              </w:rPr>
              <w:t xml:space="preserve">Straight Edge</w:t>
            </w:r>
          </w:p>
          <w:p>
            <w:pPr>
              <w:spacing w:after="60"/>
            </w:pPr>
            <w:r>
              <w:rPr>
                <w:color w:val="333333"/>
                <w:sz w:val="18"/>
                <w:szCs w:val="18"/>
              </w:rPr>
              <w:t xml:space="preserve">A clean, straight finish and protective edge for all tiling applications.</w:t>
            </w:r>
          </w:p>
          <w:p>
            <w:r>
              <w:rPr>
                <w:b/>
                <w:bCs/>
                <w:color w:val="C98E00"/>
                <w:sz w:val="15"/>
                <w:szCs w:val="15"/>
              </w:rPr>
              <w:t xml:space="preserve">MATERIALS: </w:t>
            </w:r>
            <w:r>
              <w:rPr>
                <w:color w:val="6B6B6B"/>
                <w:sz w:val="15"/>
                <w:szCs w:val="15"/>
              </w:rPr>
              <w:t xml:space="preserve">Aluminium, Brass, Stainless Steel</w:t>
            </w:r>
          </w:p>
        </w:tc>
        <w:tc>
          <w:tcPr>
            <w:tcW w:type="dxa" w:w="5220"/>
            <w:tcBorders>
              <w:top w:val="single" w:color="DDDDDD" w:sz="4"/>
              <w:left w:val="single" w:color="DDDDDD" w:sz="4"/>
              <w:bottom w:val="single" w:color="DDDDDD" w:sz="4"/>
              <w:right w:val="single" w:color="DDDDDD" w:sz="4"/>
            </w:tcBorders>
            <w:tcMar>
              <w:top w:type="dxa" w:w="160"/>
              <w:left w:type="dxa" w:w="160"/>
              <w:bottom w:type="dxa" w:w="160"/>
              <w:right w:type="dxa" w:w="160"/>
            </w:tcMar>
            <w:vAlign w:val="top"/>
          </w:tcPr>
          <w:p>
            <w:pPr>
              <w:spacing w:after="100"/>
              <w:jc w:val="center"/>
            </w:pPr>
            <w:r>
              <w:drawing>
                <wp:inline distT="0" distB="0" distL="0" distR="0">
                  <wp:extent cx="1619250" cy="1619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619250" cy="1619250"/>
                          </a:xfrm>
                          <a:prstGeom prst="rect">
                            <a:avLst/>
                          </a:prstGeom>
                        </pic:spPr>
                      </pic:pic>
                    </a:graphicData>
                  </a:graphic>
                </wp:inline>
              </w:drawing>
            </w:r>
          </w:p>
          <w:p>
            <w:pPr>
              <w:spacing w:after="40"/>
            </w:pPr>
            <w:r>
              <w:rPr>
                <w:b/>
                <w:bCs/>
                <w:color w:val="111111"/>
                <w:sz w:val="21"/>
                <w:szCs w:val="21"/>
              </w:rPr>
              <w:t xml:space="preserve">Formable Edge</w:t>
            </w:r>
          </w:p>
          <w:p>
            <w:pPr>
              <w:spacing w:after="60"/>
            </w:pPr>
            <w:r>
              <w:rPr>
                <w:color w:val="333333"/>
                <w:sz w:val="18"/>
                <w:szCs w:val="18"/>
              </w:rPr>
              <w:t xml:space="preserve">Accommodates curved flooring areas with decorative, functional edge protection.</w:t>
            </w:r>
          </w:p>
          <w:p>
            <w:r>
              <w:rPr>
                <w:b/>
                <w:bCs/>
                <w:color w:val="C98E00"/>
                <w:sz w:val="15"/>
                <w:szCs w:val="15"/>
              </w:rPr>
              <w:t xml:space="preserve">MATERIALS: </w:t>
            </w:r>
            <w:r>
              <w:rPr>
                <w:color w:val="6B6B6B"/>
                <w:sz w:val="15"/>
                <w:szCs w:val="15"/>
              </w:rPr>
              <w:t xml:space="preserve">Aluminium, Brass, Stainless Steel</w:t>
            </w:r>
          </w:p>
        </w:tc>
      </w:tr>
      <w:tr>
        <w:tc>
          <w:tcPr>
            <w:tcW w:type="dxa" w:w="5220"/>
            <w:tcBorders>
              <w:top w:val="single" w:color="DDDDDD" w:sz="4"/>
              <w:left w:val="single" w:color="DDDDDD" w:sz="4"/>
              <w:bottom w:val="single" w:color="DDDDDD" w:sz="4"/>
              <w:right w:val="single" w:color="DDDDDD" w:sz="4"/>
            </w:tcBorders>
            <w:tcMar>
              <w:top w:type="dxa" w:w="160"/>
              <w:left w:type="dxa" w:w="160"/>
              <w:bottom w:type="dxa" w:w="160"/>
              <w:right w:type="dxa" w:w="160"/>
            </w:tcMar>
            <w:vAlign w:val="top"/>
          </w:tcPr>
          <w:p>
            <w:pPr>
              <w:spacing w:after="100"/>
              <w:jc w:val="center"/>
            </w:pPr>
            <w:r>
              <w:drawing>
                <wp:inline distT="0" distB="0" distL="0" distR="0">
                  <wp:extent cx="1619250" cy="1619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619250" cy="1619250"/>
                          </a:xfrm>
                          <a:prstGeom prst="rect">
                            <a:avLst/>
                          </a:prstGeom>
                        </pic:spPr>
                      </pic:pic>
                    </a:graphicData>
                  </a:graphic>
                </wp:inline>
              </w:drawing>
            </w:r>
          </w:p>
          <w:p>
            <w:pPr>
              <w:spacing w:after="40"/>
            </w:pPr>
            <w:r>
              <w:rPr>
                <w:b/>
                <w:bCs/>
                <w:color w:val="111111"/>
                <w:sz w:val="21"/>
                <w:szCs w:val="21"/>
              </w:rPr>
              <w:t xml:space="preserve">Round Edge</w:t>
            </w:r>
          </w:p>
          <w:p>
            <w:pPr>
              <w:spacing w:after="60"/>
            </w:pPr>
            <w:r>
              <w:rPr>
                <w:color w:val="333333"/>
                <w:sz w:val="18"/>
                <w:szCs w:val="18"/>
              </w:rPr>
              <w:t xml:space="preserve">A semi-round face alternative to Straight Edge for efficient tile protection.</w:t>
            </w:r>
          </w:p>
          <w:p>
            <w:r>
              <w:rPr>
                <w:b/>
                <w:bCs/>
                <w:color w:val="C98E00"/>
                <w:sz w:val="15"/>
                <w:szCs w:val="15"/>
              </w:rPr>
              <w:t xml:space="preserve">MATERIALS: </w:t>
            </w:r>
            <w:r>
              <w:rPr>
                <w:color w:val="6B6B6B"/>
                <w:sz w:val="15"/>
                <w:szCs w:val="15"/>
              </w:rPr>
              <w:t xml:space="preserve">Aluminium, Brass, Stainless Steel</w:t>
            </w:r>
          </w:p>
        </w:tc>
        <w:tc>
          <w:tcPr>
            <w:tcW w:type="dxa" w:w="5220"/>
            <w:tcBorders>
              <w:top w:val="single" w:color="DDDDDD" w:sz="4"/>
              <w:left w:val="single" w:color="DDDDDD" w:sz="4"/>
              <w:bottom w:val="single" w:color="DDDDDD" w:sz="4"/>
              <w:right w:val="single" w:color="DDDDDD" w:sz="4"/>
            </w:tcBorders>
            <w:tcMar>
              <w:top w:type="dxa" w:w="160"/>
              <w:left w:type="dxa" w:w="160"/>
              <w:bottom w:type="dxa" w:w="160"/>
              <w:right w:type="dxa" w:w="160"/>
            </w:tcMar>
            <w:vAlign w:val="top"/>
          </w:tcPr>
          <w:p>
            <w:pPr>
              <w:spacing w:after="100"/>
              <w:jc w:val="center"/>
            </w:pPr>
            <w:r>
              <w:drawing>
                <wp:inline distT="0" distB="0" distL="0" distR="0">
                  <wp:extent cx="1619250" cy="1619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619250" cy="1619250"/>
                          </a:xfrm>
                          <a:prstGeom prst="rect">
                            <a:avLst/>
                          </a:prstGeom>
                        </pic:spPr>
                      </pic:pic>
                    </a:graphicData>
                  </a:graphic>
                </wp:inline>
              </w:drawing>
            </w:r>
          </w:p>
          <w:p>
            <w:pPr>
              <w:spacing w:after="40"/>
            </w:pPr>
            <w:r>
              <w:rPr>
                <w:b/>
                <w:bCs/>
                <w:color w:val="111111"/>
                <w:sz w:val="21"/>
                <w:szCs w:val="21"/>
              </w:rPr>
              <w:t xml:space="preserve">Square Edge</w:t>
            </w:r>
          </w:p>
          <w:p>
            <w:pPr>
              <w:spacing w:after="60"/>
            </w:pPr>
            <w:r>
              <w:rPr>
                <w:color w:val="333333"/>
                <w:sz w:val="18"/>
                <w:szCs w:val="18"/>
              </w:rPr>
              <w:t xml:space="preserve">A versatile trim used vertically or horizontally as a feature strip on walls and floors.</w:t>
            </w:r>
          </w:p>
          <w:p>
            <w:r>
              <w:rPr>
                <w:b/>
                <w:bCs/>
                <w:color w:val="C98E00"/>
                <w:sz w:val="15"/>
                <w:szCs w:val="15"/>
              </w:rPr>
              <w:t xml:space="preserve">MATERIALS: </w:t>
            </w:r>
            <w:r>
              <w:rPr>
                <w:color w:val="6B6B6B"/>
                <w:sz w:val="15"/>
                <w:szCs w:val="15"/>
              </w:rPr>
              <w:t xml:space="preserve">Aluminium, Brass, Stainless Steel</w:t>
            </w:r>
          </w:p>
        </w:tc>
      </w:tr>
      <w:tr>
        <w:tc>
          <w:tcPr>
            <w:tcW w:type="dxa" w:w="5220"/>
            <w:tcBorders>
              <w:top w:val="single" w:color="DDDDDD" w:sz="4"/>
              <w:left w:val="single" w:color="DDDDDD" w:sz="4"/>
              <w:bottom w:val="single" w:color="DDDDDD" w:sz="4"/>
              <w:right w:val="single" w:color="DDDDDD" w:sz="4"/>
            </w:tcBorders>
            <w:tcMar>
              <w:top w:type="dxa" w:w="160"/>
              <w:left w:type="dxa" w:w="160"/>
              <w:bottom w:type="dxa" w:w="160"/>
              <w:right w:type="dxa" w:w="160"/>
            </w:tcMar>
            <w:vAlign w:val="top"/>
          </w:tcPr>
          <w:p>
            <w:pPr>
              <w:spacing w:after="100"/>
              <w:jc w:val="center"/>
            </w:pPr>
            <w:r>
              <w:drawing>
                <wp:inline distT="0" distB="0" distL="0" distR="0">
                  <wp:extent cx="1619250" cy="1619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619250" cy="1619250"/>
                          </a:xfrm>
                          <a:prstGeom prst="rect">
                            <a:avLst/>
                          </a:prstGeom>
                        </pic:spPr>
                      </pic:pic>
                    </a:graphicData>
                  </a:graphic>
                </wp:inline>
              </w:drawing>
            </w:r>
          </w:p>
          <w:p>
            <w:pPr>
              <w:spacing w:after="40"/>
            </w:pPr>
            <w:r>
              <w:rPr>
                <w:b/>
                <w:bCs/>
                <w:color w:val="111111"/>
                <w:sz w:val="21"/>
                <w:szCs w:val="21"/>
              </w:rPr>
              <w:t xml:space="preserve">45° Ramp</w:t>
            </w:r>
          </w:p>
          <w:p>
            <w:pPr>
              <w:spacing w:after="60"/>
            </w:pPr>
            <w:r>
              <w:rPr>
                <w:color w:val="333333"/>
                <w:sz w:val="18"/>
                <w:szCs w:val="18"/>
              </w:rPr>
              <w:t xml:space="preserve">Transitions between different floor covering heights while protecting exposed tile edges.</w:t>
            </w:r>
          </w:p>
          <w:p>
            <w:r>
              <w:rPr>
                <w:b/>
                <w:bCs/>
                <w:color w:val="C98E00"/>
                <w:sz w:val="15"/>
                <w:szCs w:val="15"/>
              </w:rPr>
              <w:t xml:space="preserve">MATERIALS: </w:t>
            </w:r>
            <w:r>
              <w:rPr>
                <w:color w:val="6B6B6B"/>
                <w:sz w:val="15"/>
                <w:szCs w:val="15"/>
              </w:rPr>
              <w:t xml:space="preserve">Aluminium</w:t>
            </w:r>
          </w:p>
        </w:tc>
        <w:tc>
          <w:tcPr>
            <w:tcW w:type="dxa" w:w="5220"/>
            <w:tcBorders>
              <w:top w:val="single" w:color="DDDDDD" w:sz="4"/>
              <w:left w:val="single" w:color="DDDDDD" w:sz="4"/>
              <w:bottom w:val="single" w:color="DDDDDD" w:sz="4"/>
              <w:right w:val="single" w:color="DDDDDD" w:sz="4"/>
            </w:tcBorders>
            <w:tcMar>
              <w:top w:type="dxa" w:w="160"/>
              <w:left w:type="dxa" w:w="160"/>
              <w:bottom w:type="dxa" w:w="160"/>
              <w:right w:type="dxa" w:w="160"/>
            </w:tcMar>
            <w:vAlign w:val="top"/>
          </w:tcPr>
          <w:p>
            <w:pPr>
              <w:spacing w:after="100"/>
              <w:jc w:val="center"/>
            </w:pPr>
            <w:r>
              <w:drawing>
                <wp:inline distT="0" distB="0" distL="0" distR="0">
                  <wp:extent cx="1619250" cy="1619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619250" cy="1619250"/>
                          </a:xfrm>
                          <a:prstGeom prst="rect">
                            <a:avLst/>
                          </a:prstGeom>
                        </pic:spPr>
                      </pic:pic>
                    </a:graphicData>
                  </a:graphic>
                </wp:inline>
              </w:drawing>
            </w:r>
          </w:p>
          <w:p>
            <w:pPr>
              <w:spacing w:after="40"/>
            </w:pPr>
            <w:r>
              <w:rPr>
                <w:b/>
                <w:bCs/>
                <w:color w:val="111111"/>
                <w:sz w:val="21"/>
                <w:szCs w:val="21"/>
              </w:rPr>
              <w:t xml:space="preserve">Tile In Step &amp; Large Tile In Step</w:t>
            </w:r>
          </w:p>
          <w:p>
            <w:pPr>
              <w:spacing w:after="60"/>
            </w:pPr>
            <w:r>
              <w:rPr>
                <w:color w:val="333333"/>
                <w:sz w:val="18"/>
                <w:szCs w:val="18"/>
              </w:rPr>
              <w:t xml:space="preserve">Installed during tiling to protect and finish ceramic stair edges, in two sizes.</w:t>
            </w:r>
          </w:p>
          <w:p>
            <w:r>
              <w:rPr>
                <w:b/>
                <w:bCs/>
                <w:color w:val="C98E00"/>
                <w:sz w:val="15"/>
                <w:szCs w:val="15"/>
              </w:rPr>
              <w:t xml:space="preserve">MATERIALS: </w:t>
            </w:r>
            <w:r>
              <w:rPr>
                <w:color w:val="6B6B6B"/>
                <w:sz w:val="15"/>
                <w:szCs w:val="15"/>
              </w:rPr>
              <w:t xml:space="preserve">Aluminium</w:t>
            </w:r>
          </w:p>
        </w:tc>
      </w:tr>
      <w:tr>
        <w:tc>
          <w:tcPr>
            <w:tcW w:type="dxa" w:w="5220"/>
            <w:tcBorders>
              <w:top w:val="single" w:color="DDDDDD" w:sz="4"/>
              <w:left w:val="single" w:color="DDDDDD" w:sz="4"/>
              <w:bottom w:val="single" w:color="DDDDDD" w:sz="4"/>
              <w:right w:val="single" w:color="DDDDDD" w:sz="4"/>
            </w:tcBorders>
            <w:tcMar>
              <w:top w:type="dxa" w:w="160"/>
              <w:left w:type="dxa" w:w="160"/>
              <w:bottom w:type="dxa" w:w="160"/>
              <w:right w:type="dxa" w:w="160"/>
            </w:tcMar>
            <w:vAlign w:val="top"/>
          </w:tcPr>
          <w:p>
            <w:pPr>
              <w:spacing w:after="100"/>
              <w:jc w:val="center"/>
            </w:pPr>
            <w:r>
              <w:drawing>
                <wp:inline distT="0" distB="0" distL="0" distR="0">
                  <wp:extent cx="1619250" cy="1619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619250" cy="1619250"/>
                          </a:xfrm>
                          <a:prstGeom prst="rect">
                            <a:avLst/>
                          </a:prstGeom>
                        </pic:spPr>
                      </pic:pic>
                    </a:graphicData>
                  </a:graphic>
                </wp:inline>
              </w:drawing>
            </w:r>
          </w:p>
          <w:p>
            <w:pPr>
              <w:spacing w:after="40"/>
            </w:pPr>
            <w:r>
              <w:rPr>
                <w:b/>
                <w:bCs/>
                <w:color w:val="111111"/>
                <w:sz w:val="21"/>
                <w:szCs w:val="21"/>
              </w:rPr>
              <w:t xml:space="preserve">Retrofit Stair Nosing</w:t>
            </w:r>
          </w:p>
          <w:p>
            <w:pPr>
              <w:spacing w:after="60"/>
            </w:pPr>
            <w:r>
              <w:rPr>
                <w:color w:val="333333"/>
                <w:sz w:val="18"/>
                <w:szCs w:val="18"/>
              </w:rPr>
              <w:t xml:space="preserve">Slip-resistant protection for existing tiled stairs, with optional PVC inserts.</w:t>
            </w:r>
          </w:p>
          <w:p>
            <w:r>
              <w:rPr>
                <w:b/>
                <w:bCs/>
                <w:color w:val="C98E00"/>
                <w:sz w:val="15"/>
                <w:szCs w:val="15"/>
              </w:rPr>
              <w:t xml:space="preserve">MATERIALS: </w:t>
            </w:r>
            <w:r>
              <w:rPr>
                <w:color w:val="6B6B6B"/>
                <w:sz w:val="15"/>
                <w:szCs w:val="15"/>
              </w:rPr>
              <w:t xml:space="preserve">Aluminium, PVC Insert</w:t>
            </w:r>
          </w:p>
        </w:tc>
        <w:tc>
          <w:tcPr>
            <w:tcW w:type="dxa" w:w="5220"/>
            <w:tcBorders>
              <w:top w:val="single" w:color="DDDDDD" w:sz="4"/>
              <w:left w:val="single" w:color="DDDDDD" w:sz="4"/>
              <w:bottom w:val="single" w:color="DDDDDD" w:sz="4"/>
              <w:right w:val="single" w:color="DDDDDD" w:sz="4"/>
            </w:tcBorders>
            <w:tcMar>
              <w:top w:type="dxa" w:w="160"/>
              <w:left w:type="dxa" w:w="160"/>
              <w:bottom w:type="dxa" w:w="160"/>
              <w:right w:type="dxa" w:w="160"/>
            </w:tcMar>
            <w:vAlign w:val="top"/>
          </w:tcPr>
          <w:p>
            <w:pPr>
              <w:spacing w:after="100"/>
              <w:jc w:val="center"/>
            </w:pPr>
            <w:r>
              <w:drawing>
                <wp:inline distT="0" distB="0" distL="0" distR="0">
                  <wp:extent cx="1619250" cy="1619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619250" cy="1619250"/>
                          </a:xfrm>
                          <a:prstGeom prst="rect">
                            <a:avLst/>
                          </a:prstGeom>
                        </pic:spPr>
                      </pic:pic>
                    </a:graphicData>
                  </a:graphic>
                </wp:inline>
              </w:drawing>
            </w:r>
          </w:p>
          <w:p>
            <w:pPr>
              <w:spacing w:after="40"/>
            </w:pPr>
            <w:r>
              <w:rPr>
                <w:b/>
                <w:bCs/>
                <w:color w:val="111111"/>
                <w:sz w:val="21"/>
                <w:szCs w:val="21"/>
              </w:rPr>
              <w:t xml:space="preserve">Retrofit Ramp</w:t>
            </w:r>
          </w:p>
          <w:p>
            <w:pPr>
              <w:spacing w:after="60"/>
            </w:pPr>
            <w:r>
              <w:rPr>
                <w:color w:val="333333"/>
                <w:sz w:val="18"/>
                <w:szCs w:val="18"/>
              </w:rPr>
              <w:t xml:space="preserve">A post-installation transition profile between differing floor covering heights.</w:t>
            </w:r>
          </w:p>
          <w:p>
            <w:r>
              <w:rPr>
                <w:b/>
                <w:bCs/>
                <w:color w:val="C98E00"/>
                <w:sz w:val="15"/>
                <w:szCs w:val="15"/>
              </w:rPr>
              <w:t xml:space="preserve">MATERIALS: </w:t>
            </w:r>
            <w:r>
              <w:rPr>
                <w:color w:val="6B6B6B"/>
                <w:sz w:val="15"/>
                <w:szCs w:val="15"/>
              </w:rPr>
              <w:t xml:space="preserve">Aluminium</w:t>
            </w:r>
          </w:p>
        </w:tc>
      </w:tr>
      <w:tr>
        <w:tc>
          <w:tcPr>
            <w:tcW w:type="dxa" w:w="5220"/>
            <w:tcBorders>
              <w:top w:val="single" w:color="DDDDDD" w:sz="4"/>
              <w:left w:val="single" w:color="DDDDDD" w:sz="4"/>
              <w:bottom w:val="single" w:color="DDDDDD" w:sz="4"/>
              <w:right w:val="single" w:color="DDDDDD" w:sz="4"/>
            </w:tcBorders>
            <w:tcMar>
              <w:top w:type="dxa" w:w="160"/>
              <w:left w:type="dxa" w:w="160"/>
              <w:bottom w:type="dxa" w:w="160"/>
              <w:right w:type="dxa" w:w="160"/>
            </w:tcMar>
            <w:vAlign w:val="top"/>
          </w:tcPr>
          <w:p>
            <w:pPr>
              <w:spacing w:after="100"/>
              <w:jc w:val="center"/>
            </w:pPr>
            <w:r>
              <w:drawing>
                <wp:inline distT="0" distB="0" distL="0" distR="0">
                  <wp:extent cx="1619250" cy="1619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619250" cy="1619250"/>
                          </a:xfrm>
                          <a:prstGeom prst="rect">
                            <a:avLst/>
                          </a:prstGeom>
                        </pic:spPr>
                      </pic:pic>
                    </a:graphicData>
                  </a:graphic>
                </wp:inline>
              </w:drawing>
            </w:r>
          </w:p>
          <w:p>
            <w:pPr>
              <w:spacing w:after="40"/>
            </w:pPr>
            <w:r>
              <w:rPr>
                <w:b/>
                <w:bCs/>
                <w:color w:val="111111"/>
                <w:sz w:val="21"/>
                <w:szCs w:val="21"/>
              </w:rPr>
              <w:t xml:space="preserve">Large Transition Ramp</w:t>
            </w:r>
          </w:p>
          <w:p>
            <w:pPr>
              <w:spacing w:after="60"/>
            </w:pPr>
            <w:r>
              <w:rPr>
                <w:color w:val="333333"/>
                <w:sz w:val="18"/>
                <w:szCs w:val="18"/>
              </w:rPr>
              <w:t xml:space="preserve">Transitions between floor covering heights across larger, wider areas.</w:t>
            </w:r>
          </w:p>
          <w:p>
            <w:r>
              <w:rPr>
                <w:b/>
                <w:bCs/>
                <w:color w:val="C98E00"/>
                <w:sz w:val="15"/>
                <w:szCs w:val="15"/>
              </w:rPr>
              <w:t xml:space="preserve">MATERIALS: </w:t>
            </w:r>
            <w:r>
              <w:rPr>
                <w:color w:val="6B6B6B"/>
                <w:sz w:val="15"/>
                <w:szCs w:val="15"/>
              </w:rPr>
              <w:t xml:space="preserve">Aluminium</w:t>
            </w:r>
          </w:p>
        </w:tc>
        <w:tc>
          <w:tcPr>
            <w:tcW w:type="dxa" w:w="5220"/>
            <w:tcBorders>
              <w:top w:val="single" w:color="DDDDDD" w:sz="4"/>
              <w:left w:val="single" w:color="DDDDDD" w:sz="4"/>
              <w:bottom w:val="single" w:color="DDDDDD" w:sz="4"/>
              <w:right w:val="single" w:color="DDDDDD" w:sz="4"/>
            </w:tcBorders>
            <w:tcMar>
              <w:top w:type="dxa" w:w="160"/>
              <w:left w:type="dxa" w:w="160"/>
              <w:bottom w:type="dxa" w:w="160"/>
              <w:right w:type="dxa" w:w="160"/>
            </w:tcMar>
            <w:vAlign w:val="top"/>
          </w:tcPr>
          <w:p>
            <w:pPr>
              <w:spacing w:after="100"/>
              <w:jc w:val="center"/>
            </w:pPr>
            <w:r>
              <w:drawing>
                <wp:inline distT="0" distB="0" distL="0" distR="0">
                  <wp:extent cx="1619250" cy="1619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1619250" cy="1619250"/>
                          </a:xfrm>
                          <a:prstGeom prst="rect">
                            <a:avLst/>
                          </a:prstGeom>
                        </pic:spPr>
                      </pic:pic>
                    </a:graphicData>
                  </a:graphic>
                </wp:inline>
              </w:drawing>
            </w:r>
          </w:p>
          <w:p>
            <w:pPr>
              <w:spacing w:after="40"/>
            </w:pPr>
            <w:r>
              <w:rPr>
                <w:b/>
                <w:bCs/>
                <w:color w:val="111111"/>
                <w:sz w:val="21"/>
                <w:szCs w:val="21"/>
              </w:rPr>
              <w:t xml:space="preserve">Tile In Internal Angle</w:t>
            </w:r>
          </w:p>
          <w:p>
            <w:pPr>
              <w:spacing w:after="60"/>
            </w:pPr>
            <w:r>
              <w:rPr>
                <w:color w:val="333333"/>
                <w:sz w:val="18"/>
                <w:szCs w:val="18"/>
              </w:rPr>
              <w:t xml:space="preserve">Creates the opposite effect of a square edge, protecting internal corners.</w:t>
            </w:r>
          </w:p>
          <w:p>
            <w:r>
              <w:rPr>
                <w:b/>
                <w:bCs/>
                <w:color w:val="C98E00"/>
                <w:sz w:val="15"/>
                <w:szCs w:val="15"/>
              </w:rPr>
              <w:t xml:space="preserve">MATERIALS: </w:t>
            </w:r>
            <w:r>
              <w:rPr>
                <w:color w:val="6B6B6B"/>
                <w:sz w:val="15"/>
                <w:szCs w:val="15"/>
              </w:rPr>
              <w:t xml:space="preserve">Aluminium</w:t>
            </w:r>
          </w:p>
        </w:tc>
      </w:tr>
      <w:tr>
        <w:tc>
          <w:tcPr>
            <w:tcW w:type="dxa" w:w="5220"/>
            <w:tcBorders>
              <w:top w:val="single" w:color="DDDDDD" w:sz="4"/>
              <w:left w:val="single" w:color="DDDDDD" w:sz="4"/>
              <w:bottom w:val="single" w:color="DDDDDD" w:sz="4"/>
              <w:right w:val="single" w:color="DDDDDD" w:sz="4"/>
            </w:tcBorders>
            <w:tcMar>
              <w:top w:type="dxa" w:w="160"/>
              <w:left w:type="dxa" w:w="160"/>
              <w:bottom w:type="dxa" w:w="160"/>
              <w:right w:type="dxa" w:w="160"/>
            </w:tcMar>
            <w:vAlign w:val="top"/>
          </w:tcPr>
          <w:p>
            <w:pPr>
              <w:spacing w:after="100"/>
              <w:jc w:val="center"/>
            </w:pPr>
            <w:r>
              <w:drawing>
                <wp:inline distT="0" distB="0" distL="0" distR="0">
                  <wp:extent cx="1619250" cy="1619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1619250" cy="1619250"/>
                          </a:xfrm>
                          <a:prstGeom prst="rect">
                            <a:avLst/>
                          </a:prstGeom>
                        </pic:spPr>
                      </pic:pic>
                    </a:graphicData>
                  </a:graphic>
                </wp:inline>
              </w:drawing>
            </w:r>
          </w:p>
          <w:p>
            <w:pPr>
              <w:spacing w:after="40"/>
            </w:pPr>
            <w:r>
              <w:rPr>
                <w:b/>
                <w:bCs/>
                <w:color w:val="111111"/>
                <w:sz w:val="21"/>
                <w:szCs w:val="21"/>
              </w:rPr>
              <w:t xml:space="preserve">Listello</w:t>
            </w:r>
          </w:p>
          <w:p>
            <w:pPr>
              <w:spacing w:after="60"/>
            </w:pPr>
            <w:r>
              <w:rPr>
                <w:color w:val="333333"/>
                <w:sz w:val="18"/>
                <w:szCs w:val="18"/>
              </w:rPr>
              <w:t xml:space="preserve">An elegant decorative feature strip for tiled wall coverings, multiple heights and finishes.</w:t>
            </w:r>
          </w:p>
          <w:p>
            <w:r>
              <w:rPr>
                <w:b/>
                <w:bCs/>
                <w:color w:val="C98E00"/>
                <w:sz w:val="15"/>
                <w:szCs w:val="15"/>
              </w:rPr>
              <w:t xml:space="preserve">MATERIALS: </w:t>
            </w:r>
            <w:r>
              <w:rPr>
                <w:color w:val="6B6B6B"/>
                <w:sz w:val="15"/>
                <w:szCs w:val="15"/>
              </w:rPr>
              <w:t xml:space="preserve">Aluminium, Stainless Steel</w:t>
            </w:r>
          </w:p>
        </w:tc>
        <w:tc>
          <w:tcPr>
            <w:tcW w:type="dxa" w:w="5220"/>
            <w:tcBorders>
              <w:top w:val="single" w:color="DDDDDD" w:sz="4"/>
              <w:left w:val="single" w:color="DDDDDD" w:sz="4"/>
              <w:bottom w:val="single" w:color="DDDDDD" w:sz="4"/>
              <w:right w:val="single" w:color="DDDDDD" w:sz="4"/>
            </w:tcBorders>
            <w:tcMar>
              <w:top w:type="dxa" w:w="160"/>
              <w:left w:type="dxa" w:w="160"/>
              <w:bottom w:type="dxa" w:w="160"/>
              <w:right w:type="dxa" w:w="160"/>
            </w:tcMar>
            <w:vAlign w:val="top"/>
          </w:tcPr>
          <w:p>
            <w:pPr>
              <w:spacing w:after="100"/>
              <w:jc w:val="center"/>
            </w:pPr>
            <w:r>
              <w:drawing>
                <wp:inline distT="0" distB="0" distL="0" distR="0">
                  <wp:extent cx="1619250" cy="1619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1619250" cy="1619250"/>
                          </a:xfrm>
                          <a:prstGeom prst="rect">
                            <a:avLst/>
                          </a:prstGeom>
                        </pic:spPr>
                      </pic:pic>
                    </a:graphicData>
                  </a:graphic>
                </wp:inline>
              </w:drawing>
            </w:r>
          </w:p>
          <w:p>
            <w:pPr>
              <w:spacing w:after="40"/>
            </w:pPr>
            <w:r>
              <w:rPr>
                <w:b/>
                <w:bCs/>
                <w:color w:val="111111"/>
                <w:sz w:val="21"/>
                <w:szCs w:val="21"/>
              </w:rPr>
              <w:t xml:space="preserve">Retrofit / Pencil Listello</w:t>
            </w:r>
          </w:p>
          <w:p>
            <w:pPr>
              <w:spacing w:after="60"/>
            </w:pPr>
            <w:r>
              <w:rPr>
                <w:color w:val="333333"/>
                <w:sz w:val="18"/>
                <w:szCs w:val="18"/>
              </w:rPr>
              <w:t xml:space="preserve">A slimline decorative alternative for elegant tiled wall coverings.</w:t>
            </w:r>
          </w:p>
          <w:p>
            <w:r>
              <w:rPr>
                <w:b/>
                <w:bCs/>
                <w:color w:val="C98E00"/>
                <w:sz w:val="15"/>
                <w:szCs w:val="15"/>
              </w:rPr>
              <w:t xml:space="preserve">MATERIALS: </w:t>
            </w:r>
            <w:r>
              <w:rPr>
                <w:color w:val="6B6B6B"/>
                <w:sz w:val="15"/>
                <w:szCs w:val="15"/>
              </w:rPr>
              <w:t xml:space="preserve">Aluminium</w:t>
            </w:r>
          </w:p>
        </w:tc>
      </w:tr>
      <w:tr>
        <w:tc>
          <w:tcPr>
            <w:tcW w:type="dxa" w:w="5220"/>
            <w:tcBorders>
              <w:top w:val="single" w:color="DDDDDD" w:sz="4"/>
              <w:left w:val="single" w:color="DDDDDD" w:sz="4"/>
              <w:bottom w:val="single" w:color="DDDDDD" w:sz="4"/>
              <w:right w:val="single" w:color="DDDDDD" w:sz="4"/>
            </w:tcBorders>
            <w:tcMar>
              <w:top w:type="dxa" w:w="160"/>
              <w:left w:type="dxa" w:w="160"/>
              <w:bottom w:type="dxa" w:w="160"/>
              <w:right w:type="dxa" w:w="160"/>
            </w:tcMar>
            <w:vAlign w:val="top"/>
          </w:tcPr>
          <w:p>
            <w:pPr>
              <w:spacing w:after="100"/>
              <w:jc w:val="center"/>
            </w:pPr>
            <w:r>
              <w:drawing>
                <wp:inline distT="0" distB="0" distL="0" distR="0">
                  <wp:extent cx="1619250" cy="1619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1619250" cy="1619250"/>
                          </a:xfrm>
                          <a:prstGeom prst="rect">
                            <a:avLst/>
                          </a:prstGeom>
                        </pic:spPr>
                      </pic:pic>
                    </a:graphicData>
                  </a:graphic>
                </wp:inline>
              </w:drawing>
            </w:r>
          </w:p>
          <w:p>
            <w:pPr>
              <w:spacing w:after="40"/>
            </w:pPr>
            <w:r>
              <w:rPr>
                <w:b/>
                <w:bCs/>
                <w:color w:val="111111"/>
                <w:sz w:val="21"/>
                <w:szCs w:val="21"/>
              </w:rPr>
              <w:t xml:space="preserve">Mosaic Edge</w:t>
            </w:r>
          </w:p>
          <w:p>
            <w:pPr>
              <w:spacing w:after="60"/>
            </w:pPr>
            <w:r>
              <w:rPr>
                <w:color w:val="333333"/>
                <w:sz w:val="18"/>
                <w:szCs w:val="18"/>
              </w:rPr>
              <w:t xml:space="preserve">Edge protection sized specifically for mosaic tiling applications, wall and floor.</w:t>
            </w:r>
          </w:p>
          <w:p>
            <w:r>
              <w:rPr>
                <w:b/>
                <w:bCs/>
                <w:color w:val="C98E00"/>
                <w:sz w:val="15"/>
                <w:szCs w:val="15"/>
              </w:rPr>
              <w:t xml:space="preserve">MATERIALS: </w:t>
            </w:r>
            <w:r>
              <w:rPr>
                <w:color w:val="6B6B6B"/>
                <w:sz w:val="15"/>
                <w:szCs w:val="15"/>
              </w:rPr>
              <w:t xml:space="preserve">Polished Silver Aluminium</w:t>
            </w:r>
          </w:p>
        </w:tc>
        <w:tc>
          <w:tcPr>
            <w:tcW w:type="dxa" w:w="5220"/>
            <w:tcBorders>
              <w:top w:val="single" w:color="DDDDDD" w:sz="4"/>
              <w:left w:val="single" w:color="DDDDDD" w:sz="4"/>
              <w:bottom w:val="single" w:color="DDDDDD" w:sz="4"/>
              <w:right w:val="single" w:color="DDDDDD" w:sz="4"/>
            </w:tcBorders>
            <w:tcMar>
              <w:top w:type="dxa" w:w="160"/>
              <w:left w:type="dxa" w:w="160"/>
              <w:bottom w:type="dxa" w:w="160"/>
              <w:right w:type="dxa" w:w="160"/>
            </w:tcMar>
            <w:vAlign w:val="top"/>
          </w:tcPr>
          <w:p>
            <w:pPr>
              <w:spacing w:after="100"/>
              <w:jc w:val="center"/>
            </w:pPr>
            <w:r>
              <w:drawing>
                <wp:inline distT="0" distB="0" distL="0" distR="0">
                  <wp:extent cx="1619250" cy="1619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619250" cy="1619250"/>
                          </a:xfrm>
                          <a:prstGeom prst="rect">
                            <a:avLst/>
                          </a:prstGeom>
                        </pic:spPr>
                      </pic:pic>
                    </a:graphicData>
                  </a:graphic>
                </wp:inline>
              </w:drawing>
            </w:r>
          </w:p>
          <w:p>
            <w:pPr>
              <w:spacing w:after="40"/>
            </w:pPr>
            <w:r>
              <w:rPr>
                <w:b/>
                <w:bCs/>
                <w:color w:val="111111"/>
                <w:sz w:val="21"/>
                <w:szCs w:val="21"/>
              </w:rPr>
              <w:t xml:space="preserve">Vari Strip</w:t>
            </w:r>
          </w:p>
          <w:p>
            <w:pPr>
              <w:spacing w:after="60"/>
            </w:pPr>
            <w:r>
              <w:rPr>
                <w:color w:val="333333"/>
                <w:sz w:val="18"/>
                <w:szCs w:val="18"/>
              </w:rPr>
              <w:t xml:space="preserve">A rounded, 28mm carpet-to-tile transition with gripper teeth to hold carpet in place.</w:t>
            </w:r>
          </w:p>
          <w:p>
            <w:r>
              <w:rPr>
                <w:b/>
                <w:bCs/>
                <w:color w:val="C98E00"/>
                <w:sz w:val="15"/>
                <w:szCs w:val="15"/>
              </w:rPr>
              <w:t xml:space="preserve">MATERIALS: </w:t>
            </w:r>
            <w:r>
              <w:rPr>
                <w:color w:val="6B6B6B"/>
                <w:sz w:val="15"/>
                <w:szCs w:val="15"/>
              </w:rPr>
              <w:t xml:space="preserve">Aluminium</w:t>
            </w:r>
          </w:p>
        </w:tc>
      </w:tr>
      <w:tr>
        <w:tc>
          <w:tcPr>
            <w:tcW w:type="dxa" w:w="5220"/>
            <w:tcBorders>
              <w:top w:val="single" w:color="DDDDDD" w:sz="4"/>
              <w:left w:val="single" w:color="DDDDDD" w:sz="4"/>
              <w:bottom w:val="single" w:color="DDDDDD" w:sz="4"/>
              <w:right w:val="single" w:color="DDDDDD" w:sz="4"/>
            </w:tcBorders>
            <w:tcMar>
              <w:top w:type="dxa" w:w="160"/>
              <w:left w:type="dxa" w:w="160"/>
              <w:bottom w:type="dxa" w:w="160"/>
              <w:right w:type="dxa" w:w="160"/>
            </w:tcMar>
            <w:vAlign w:val="top"/>
          </w:tcPr>
          <w:p>
            <w:pPr>
              <w:spacing w:after="100"/>
              <w:jc w:val="center"/>
            </w:pPr>
            <w:r>
              <w:drawing>
                <wp:inline distT="0" distB="0" distL="0" distR="0">
                  <wp:extent cx="1619250" cy="1619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1619250" cy="1619250"/>
                          </a:xfrm>
                          <a:prstGeom prst="rect">
                            <a:avLst/>
                          </a:prstGeom>
                        </pic:spPr>
                      </pic:pic>
                    </a:graphicData>
                  </a:graphic>
                </wp:inline>
              </w:drawing>
            </w:r>
          </w:p>
          <w:p>
            <w:pPr>
              <w:spacing w:after="40"/>
            </w:pPr>
            <w:r>
              <w:rPr>
                <w:b/>
                <w:bCs/>
                <w:color w:val="111111"/>
                <w:sz w:val="21"/>
                <w:szCs w:val="21"/>
              </w:rPr>
              <w:t xml:space="preserve">Cover Strip</w:t>
            </w:r>
          </w:p>
          <w:p>
            <w:pPr>
              <w:spacing w:after="60"/>
            </w:pPr>
            <w:r>
              <w:rPr>
                <w:color w:val="333333"/>
                <w:sz w:val="18"/>
                <w:szCs w:val="18"/>
              </w:rPr>
              <w:t xml:space="preserve">A 40mm profile that covers gaps or edges between flooring installations.</w:t>
            </w:r>
          </w:p>
          <w:p>
            <w:r>
              <w:rPr>
                <w:b/>
                <w:bCs/>
                <w:color w:val="C98E00"/>
                <w:sz w:val="15"/>
                <w:szCs w:val="15"/>
              </w:rPr>
              <w:t xml:space="preserve">MATERIALS: </w:t>
            </w:r>
            <w:r>
              <w:rPr>
                <w:color w:val="6B6B6B"/>
                <w:sz w:val="15"/>
                <w:szCs w:val="15"/>
              </w:rPr>
              <w:t xml:space="preserve">Aluminium</w:t>
            </w:r>
          </w:p>
        </w:tc>
        <w:tc>
          <w:tcPr>
            <w:tcW w:type="dxa" w:w="5220"/>
            <w:tcBorders>
              <w:top w:val="single" w:color="DDDDDD" w:sz="4"/>
              <w:left w:val="single" w:color="DDDDDD" w:sz="4"/>
              <w:bottom w:val="single" w:color="DDDDDD" w:sz="4"/>
              <w:right w:val="single" w:color="DDDDDD" w:sz="4"/>
            </w:tcBorders>
            <w:tcMar>
              <w:top w:type="dxa" w:w="160"/>
              <w:left w:type="dxa" w:w="160"/>
              <w:bottom w:type="dxa" w:w="160"/>
              <w:right w:type="dxa" w:w="160"/>
            </w:tcMar>
            <w:vAlign w:val="top"/>
          </w:tcPr>
          <w:p>
            <w:pPr>
              <w:spacing w:after="100"/>
              <w:jc w:val="center"/>
            </w:pPr>
            <w:r>
              <w:drawing>
                <wp:inline distT="0" distB="0" distL="0" distR="0">
                  <wp:extent cx="1619250" cy="1619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1619250" cy="1619250"/>
                          </a:xfrm>
                          <a:prstGeom prst="rect">
                            <a:avLst/>
                          </a:prstGeom>
                        </pic:spPr>
                      </pic:pic>
                    </a:graphicData>
                  </a:graphic>
                </wp:inline>
              </w:drawing>
            </w:r>
          </w:p>
          <w:p>
            <w:pPr>
              <w:spacing w:after="40"/>
            </w:pPr>
            <w:r>
              <w:rPr>
                <w:b/>
                <w:bCs/>
                <w:color w:val="111111"/>
                <w:sz w:val="21"/>
                <w:szCs w:val="21"/>
              </w:rPr>
              <w:t xml:space="preserve">T-Piece</w:t>
            </w:r>
          </w:p>
          <w:p>
            <w:pPr>
              <w:spacing w:after="60"/>
            </w:pPr>
            <w:r>
              <w:rPr>
                <w:color w:val="333333"/>
                <w:sz w:val="18"/>
                <w:szCs w:val="18"/>
              </w:rPr>
              <w:t xml:space="preserve">A 22mm dividing strip between different flooring surfaces, doubling as a protective solution.</w:t>
            </w:r>
          </w:p>
          <w:p>
            <w:r>
              <w:rPr>
                <w:b/>
                <w:bCs/>
                <w:color w:val="C98E00"/>
                <w:sz w:val="15"/>
                <w:szCs w:val="15"/>
              </w:rPr>
              <w:t xml:space="preserve">MATERIALS: </w:t>
            </w:r>
            <w:r>
              <w:rPr>
                <w:color w:val="6B6B6B"/>
                <w:sz w:val="15"/>
                <w:szCs w:val="15"/>
              </w:rPr>
              <w:t xml:space="preserve">Aluminium</w:t>
            </w:r>
          </w:p>
        </w:tc>
      </w:tr>
      <w:tr>
        <w:tc>
          <w:tcPr>
            <w:tcW w:type="dxa" w:w="5220"/>
            <w:tcBorders>
              <w:top w:val="single" w:color="DDDDDD" w:sz="4"/>
              <w:left w:val="single" w:color="DDDDDD" w:sz="4"/>
              <w:bottom w:val="single" w:color="DDDDDD" w:sz="4"/>
              <w:right w:val="single" w:color="DDDDDD" w:sz="4"/>
            </w:tcBorders>
            <w:tcMar>
              <w:top w:type="dxa" w:w="160"/>
              <w:left w:type="dxa" w:w="160"/>
              <w:bottom w:type="dxa" w:w="160"/>
              <w:right w:type="dxa" w:w="160"/>
            </w:tcMar>
            <w:vAlign w:val="top"/>
          </w:tcPr>
          <w:p>
            <w:pPr>
              <w:spacing w:after="100"/>
              <w:jc w:val="center"/>
            </w:pPr>
            <w:r>
              <w:drawing>
                <wp:inline distT="0" distB="0" distL="0" distR="0">
                  <wp:extent cx="1619250" cy="1619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1619250" cy="1619250"/>
                          </a:xfrm>
                          <a:prstGeom prst="rect">
                            <a:avLst/>
                          </a:prstGeom>
                        </pic:spPr>
                      </pic:pic>
                    </a:graphicData>
                  </a:graphic>
                </wp:inline>
              </w:drawing>
            </w:r>
          </w:p>
          <w:p>
            <w:pPr>
              <w:spacing w:after="40"/>
            </w:pPr>
            <w:r>
              <w:rPr>
                <w:b/>
                <w:bCs/>
                <w:color w:val="111111"/>
                <w:sz w:val="21"/>
                <w:szCs w:val="21"/>
              </w:rPr>
              <w:t xml:space="preserve">Carpet Tile Nosing</w:t>
            </w:r>
          </w:p>
          <w:p>
            <w:pPr>
              <w:spacing w:after="60"/>
            </w:pPr>
            <w:r>
              <w:rPr>
                <w:color w:val="333333"/>
                <w:sz w:val="18"/>
                <w:szCs w:val="18"/>
              </w:rPr>
              <w:t xml:space="preserve">Joins carpet to other flooring types, particularly for staircase transitions.</w:t>
            </w:r>
          </w:p>
          <w:p>
            <w:r>
              <w:rPr>
                <w:b/>
                <w:bCs/>
                <w:color w:val="C98E00"/>
                <w:sz w:val="15"/>
                <w:szCs w:val="15"/>
              </w:rPr>
              <w:t xml:space="preserve">MATERIALS: </w:t>
            </w:r>
            <w:r>
              <w:rPr>
                <w:color w:val="6B6B6B"/>
                <w:sz w:val="15"/>
                <w:szCs w:val="15"/>
              </w:rPr>
              <w:t xml:space="preserve">Aluminium</w:t>
            </w:r>
          </w:p>
        </w:tc>
        <w:tc>
          <w:tcPr>
            <w:tcW w:type="dxa" w:w="5220"/>
            <w:tcBorders>
              <w:top w:val="single" w:color="DDDDDD" w:sz="4"/>
              <w:left w:val="single" w:color="DDDDDD" w:sz="4"/>
              <w:bottom w:val="single" w:color="DDDDDD" w:sz="4"/>
              <w:right w:val="single" w:color="DDDDDD" w:sz="4"/>
            </w:tcBorders>
            <w:tcMar>
              <w:top w:type="dxa" w:w="160"/>
              <w:left w:type="dxa" w:w="160"/>
              <w:bottom w:type="dxa" w:w="160"/>
              <w:right w:type="dxa" w:w="160"/>
            </w:tcMar>
            <w:vAlign w:val="top"/>
          </w:tcPr>
          <w:p>
            <w:pPr>
              <w:spacing w:after="100"/>
              <w:jc w:val="center"/>
            </w:pPr>
            <w:r>
              <w:drawing>
                <wp:inline distT="0" distB="0" distL="0" distR="0">
                  <wp:extent cx="1619250" cy="1619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1619250" cy="1619250"/>
                          </a:xfrm>
                          <a:prstGeom prst="rect">
                            <a:avLst/>
                          </a:prstGeom>
                        </pic:spPr>
                      </pic:pic>
                    </a:graphicData>
                  </a:graphic>
                </wp:inline>
              </w:drawing>
            </w:r>
          </w:p>
          <w:p>
            <w:pPr>
              <w:spacing w:after="40"/>
            </w:pPr>
            <w:r>
              <w:rPr>
                <w:b/>
                <w:bCs/>
                <w:color w:val="111111"/>
                <w:sz w:val="21"/>
                <w:szCs w:val="21"/>
              </w:rPr>
              <w:t xml:space="preserve">Carpet Square Edge (Fast Edge)</w:t>
            </w:r>
          </w:p>
          <w:p>
            <w:pPr>
              <w:spacing w:after="60"/>
            </w:pPr>
            <w:r>
              <w:rPr>
                <w:color w:val="333333"/>
                <w:sz w:val="18"/>
                <w:szCs w:val="18"/>
              </w:rPr>
              <w:t xml:space="preserve">Protects the vulnerable edges typical of carpet installations.</w:t>
            </w:r>
          </w:p>
          <w:p>
            <w:r>
              <w:rPr>
                <w:b/>
                <w:bCs/>
                <w:color w:val="C98E00"/>
                <w:sz w:val="15"/>
                <w:szCs w:val="15"/>
              </w:rPr>
              <w:t xml:space="preserve">MATERIALS: </w:t>
            </w:r>
            <w:r>
              <w:rPr>
                <w:color w:val="6B6B6B"/>
                <w:sz w:val="15"/>
                <w:szCs w:val="15"/>
              </w:rPr>
              <w:t xml:space="preserve">Aluminium</w:t>
            </w:r>
          </w:p>
        </w:tc>
      </w:tr>
      <w:tr>
        <w:tc>
          <w:tcPr>
            <w:tcW w:type="dxa" w:w="5220"/>
            <w:tcBorders>
              <w:top w:val="single" w:color="DDDDDD" w:sz="4"/>
              <w:left w:val="single" w:color="DDDDDD" w:sz="4"/>
              <w:bottom w:val="single" w:color="DDDDDD" w:sz="4"/>
              <w:right w:val="single" w:color="DDDDDD" w:sz="4"/>
            </w:tcBorders>
            <w:tcMar>
              <w:top w:type="dxa" w:w="160"/>
              <w:left w:type="dxa" w:w="160"/>
              <w:bottom w:type="dxa" w:w="160"/>
              <w:right w:type="dxa" w:w="160"/>
            </w:tcMar>
            <w:vAlign w:val="top"/>
          </w:tcPr>
          <w:p>
            <w:pPr>
              <w:spacing w:after="100"/>
              <w:jc w:val="center"/>
            </w:pPr>
            <w:r>
              <w:drawing>
                <wp:inline distT="0" distB="0" distL="0" distR="0">
                  <wp:extent cx="1619250" cy="1619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1619250" cy="1619250"/>
                          </a:xfrm>
                          <a:prstGeom prst="rect">
                            <a:avLst/>
                          </a:prstGeom>
                        </pic:spPr>
                      </pic:pic>
                    </a:graphicData>
                  </a:graphic>
                </wp:inline>
              </w:drawing>
            </w:r>
          </w:p>
          <w:p>
            <w:pPr>
              <w:spacing w:after="40"/>
            </w:pPr>
            <w:r>
              <w:rPr>
                <w:b/>
                <w:bCs/>
                <w:color w:val="111111"/>
                <w:sz w:val="21"/>
                <w:szCs w:val="21"/>
              </w:rPr>
              <w:t xml:space="preserve">Retro Corner Protector</w:t>
            </w:r>
          </w:p>
          <w:p>
            <w:pPr>
              <w:spacing w:after="60"/>
            </w:pPr>
            <w:r>
              <w:rPr>
                <w:color w:val="333333"/>
                <w:sz w:val="18"/>
                <w:szCs w:val="18"/>
              </w:rPr>
              <w:t xml:space="preserve">Prevents and cosmetically repairs damage on vulnerable external corners.</w:t>
            </w:r>
          </w:p>
          <w:p>
            <w:r>
              <w:rPr>
                <w:b/>
                <w:bCs/>
                <w:color w:val="C98E00"/>
                <w:sz w:val="15"/>
                <w:szCs w:val="15"/>
              </w:rPr>
              <w:t xml:space="preserve">MATERIALS: </w:t>
            </w:r>
            <w:r>
              <w:rPr>
                <w:color w:val="6B6B6B"/>
                <w:sz w:val="15"/>
                <w:szCs w:val="15"/>
              </w:rPr>
              <w:t xml:space="preserve">Aluminium, Brass, Stainless Steel</w:t>
            </w:r>
          </w:p>
        </w:tc>
        <w:tc>
          <w:tcPr>
            <w:tcW w:type="dxa" w:w="5220"/>
            <w:tcBorders>
              <w:top w:val="single" w:color="DDDDDD" w:sz="4"/>
              <w:left w:val="single" w:color="DDDDDD" w:sz="4"/>
              <w:bottom w:val="single" w:color="DDDDDD" w:sz="4"/>
              <w:right w:val="single" w:color="DDDDDD" w:sz="4"/>
            </w:tcBorders>
            <w:tcMar>
              <w:top w:type="dxa" w:w="160"/>
              <w:left w:type="dxa" w:w="160"/>
              <w:bottom w:type="dxa" w:w="160"/>
              <w:right w:type="dxa" w:w="160"/>
            </w:tcMar>
            <w:vAlign w:val="top"/>
          </w:tcPr>
          <w:p>
            <w:pPr>
              <w:spacing w:after="100"/>
              <w:jc w:val="center"/>
            </w:pPr>
            <w:r>
              <w:drawing>
                <wp:inline distT="0" distB="0" distL="0" distR="0">
                  <wp:extent cx="1619250" cy="1619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1619250" cy="1619250"/>
                          </a:xfrm>
                          <a:prstGeom prst="rect">
                            <a:avLst/>
                          </a:prstGeom>
                        </pic:spPr>
                      </pic:pic>
                    </a:graphicData>
                  </a:graphic>
                </wp:inline>
              </w:drawing>
            </w:r>
          </w:p>
          <w:p>
            <w:pPr>
              <w:spacing w:after="40"/>
            </w:pPr>
            <w:r>
              <w:rPr>
                <w:b/>
                <w:bCs/>
                <w:color w:val="111111"/>
                <w:sz w:val="21"/>
                <w:szCs w:val="21"/>
              </w:rPr>
              <w:t xml:space="preserve">Tile In Corner Protector</w:t>
            </w:r>
          </w:p>
          <w:p>
            <w:pPr>
              <w:spacing w:after="60"/>
            </w:pPr>
            <w:r>
              <w:rPr>
                <w:color w:val="333333"/>
                <w:sz w:val="18"/>
                <w:szCs w:val="18"/>
              </w:rPr>
              <w:t xml:space="preserve">Protects external corners of walls and columns as tiling is being installed.</w:t>
            </w:r>
          </w:p>
          <w:p>
            <w:r>
              <w:rPr>
                <w:b/>
                <w:bCs/>
                <w:color w:val="C98E00"/>
                <w:sz w:val="15"/>
                <w:szCs w:val="15"/>
              </w:rPr>
              <w:t xml:space="preserve">MATERIALS: </w:t>
            </w:r>
            <w:r>
              <w:rPr>
                <w:color w:val="6B6B6B"/>
                <w:sz w:val="15"/>
                <w:szCs w:val="15"/>
              </w:rPr>
              <w:t xml:space="preserve">Aluminium, Brass, Stainless Steel</w:t>
            </w:r>
          </w:p>
        </w:tc>
      </w:tr>
      <w:tr>
        <w:tc>
          <w:tcPr>
            <w:tcW w:type="dxa" w:w="5220"/>
            <w:tcBorders>
              <w:top w:val="single" w:color="DDDDDD" w:sz="4"/>
              <w:left w:val="single" w:color="DDDDDD" w:sz="4"/>
              <w:bottom w:val="single" w:color="DDDDDD" w:sz="4"/>
              <w:right w:val="single" w:color="DDDDDD" w:sz="4"/>
            </w:tcBorders>
            <w:tcMar>
              <w:top w:type="dxa" w:w="160"/>
              <w:left w:type="dxa" w:w="160"/>
              <w:bottom w:type="dxa" w:w="160"/>
              <w:right w:type="dxa" w:w="160"/>
            </w:tcMar>
            <w:vAlign w:val="top"/>
          </w:tcPr>
          <w:p>
            <w:pPr>
              <w:spacing w:after="100"/>
              <w:jc w:val="center"/>
            </w:pPr>
            <w:r>
              <w:drawing>
                <wp:inline distT="0" distB="0" distL="0" distR="0">
                  <wp:extent cx="1619250" cy="1619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1619250" cy="1619250"/>
                          </a:xfrm>
                          <a:prstGeom prst="rect">
                            <a:avLst/>
                          </a:prstGeom>
                        </pic:spPr>
                      </pic:pic>
                    </a:graphicData>
                  </a:graphic>
                </wp:inline>
              </w:drawing>
            </w:r>
          </w:p>
          <w:p>
            <w:pPr>
              <w:spacing w:after="40"/>
            </w:pPr>
            <w:r>
              <w:rPr>
                <w:b/>
                <w:bCs/>
                <w:color w:val="111111"/>
                <w:sz w:val="21"/>
                <w:szCs w:val="21"/>
              </w:rPr>
              <w:t xml:space="preserve">Dividing Strip / Flat Bar / Weather Bar / Skirting</w:t>
            </w:r>
          </w:p>
          <w:p>
            <w:pPr>
              <w:spacing w:after="60"/>
            </w:pPr>
            <w:r>
              <w:rPr>
                <w:color w:val="333333"/>
                <w:sz w:val="18"/>
                <w:szCs w:val="18"/>
              </w:rPr>
              <w:t xml:space="preserve">A functional and decorative strip used to fill gaps and divide flooring.</w:t>
            </w:r>
          </w:p>
          <w:p>
            <w:r>
              <w:rPr>
                <w:b/>
                <w:bCs/>
                <w:color w:val="C98E00"/>
                <w:sz w:val="15"/>
                <w:szCs w:val="15"/>
              </w:rPr>
              <w:t xml:space="preserve">MATERIALS: </w:t>
            </w:r>
            <w:r>
              <w:rPr>
                <w:color w:val="6B6B6B"/>
                <w:sz w:val="15"/>
                <w:szCs w:val="15"/>
              </w:rPr>
              <w:t xml:space="preserve">Aluminium, Brass, Stainless Steel</w:t>
            </w:r>
          </w:p>
        </w:tc>
        <w:tc>
          <w:tcPr>
            <w:tcW w:type="dxa" w:w="5220"/>
            <w:tcBorders>
              <w:top w:val="single" w:color="DDDDDD" w:sz="4"/>
              <w:left w:val="single" w:color="DDDDDD" w:sz="4"/>
              <w:bottom w:val="single" w:color="DDDDDD" w:sz="4"/>
              <w:right w:val="single" w:color="DDDDDD" w:sz="4"/>
            </w:tcBorders>
            <w:tcMar>
              <w:top w:type="dxa" w:w="160"/>
              <w:left w:type="dxa" w:w="160"/>
              <w:bottom w:type="dxa" w:w="160"/>
              <w:right w:type="dxa" w:w="160"/>
            </w:tcMar>
            <w:vAlign w:val="top"/>
          </w:tcPr>
          <w:p>
            <w:pPr>
              <w:spacing w:after="100"/>
              <w:jc w:val="center"/>
            </w:pPr>
            <w:r>
              <w:drawing>
                <wp:inline distT="0" distB="0" distL="0" distR="0">
                  <wp:extent cx="1619250" cy="1619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1619250" cy="1619250"/>
                          </a:xfrm>
                          <a:prstGeom prst="rect">
                            <a:avLst/>
                          </a:prstGeom>
                        </pic:spPr>
                      </pic:pic>
                    </a:graphicData>
                  </a:graphic>
                </wp:inline>
              </w:drawing>
            </w:r>
          </w:p>
          <w:p>
            <w:pPr>
              <w:spacing w:after="40"/>
            </w:pPr>
            <w:r>
              <w:rPr>
                <w:b/>
                <w:bCs/>
                <w:color w:val="111111"/>
                <w:sz w:val="21"/>
                <w:szCs w:val="21"/>
              </w:rPr>
              <w:t xml:space="preserve">Heavy Duty Movement Joint</w:t>
            </w:r>
          </w:p>
          <w:p>
            <w:pPr>
              <w:spacing w:after="60"/>
            </w:pPr>
            <w:r>
              <w:rPr>
                <w:color w:val="333333"/>
                <w:sz w:val="18"/>
                <w:szCs w:val="18"/>
              </w:rPr>
              <w:t xml:space="preserve">Allows tile panel movement to prevent cracking or lifting, medium to heavy duty.</w:t>
            </w:r>
          </w:p>
          <w:p>
            <w:r>
              <w:rPr>
                <w:b/>
                <w:bCs/>
                <w:color w:val="C98E00"/>
                <w:sz w:val="15"/>
                <w:szCs w:val="15"/>
              </w:rPr>
              <w:t xml:space="preserve">MATERIALS: </w:t>
            </w:r>
            <w:r>
              <w:rPr>
                <w:color w:val="6B6B6B"/>
                <w:sz w:val="15"/>
                <w:szCs w:val="15"/>
              </w:rPr>
              <w:t xml:space="preserve">Aluminium, Brass, Stainless Steel</w:t>
            </w:r>
          </w:p>
        </w:tc>
      </w:tr>
    </w:tbl>
    <w:p>
      <w:pPr>
        <w:pStyle w:val="Heading1"/>
        <w:pBdr>
          <w:bottom w:val="single" w:color="F5B400" w:sz="12" w:space="6"/>
        </w:pBdr>
        <w:spacing w:after="120" w:before="500"/>
      </w:pPr>
      <w:r>
        <w:rPr>
          <w:b/>
          <w:bCs/>
          <w:color w:val="C98E00"/>
          <w:sz w:val="30"/>
          <w:szCs w:val="30"/>
        </w:rPr>
        <w:t xml:space="preserve">2. </w:t>
      </w:r>
      <w:r>
        <w:rPr>
          <w:b/>
          <w:bCs/>
          <w:color w:val="111111"/>
          <w:sz w:val="30"/>
          <w:szCs w:val="30"/>
        </w:rPr>
        <w:t xml:space="preserve">Carpet, Wood &amp; Laminate Profiles</w:t>
      </w:r>
      <w:r>
        <w:rPr>
          <w:i/>
          <w:iCs/>
          <w:color w:val="6B6B6B"/>
          <w:sz w:val="20"/>
          <w:szCs w:val="20"/>
        </w:rPr>
        <w:t xml:space="preserve">   (12 products)</w:t>
      </w:r>
    </w:p>
    <w:p>
      <w:pPr>
        <w:spacing w:after="220"/>
      </w:pPr>
      <w:r>
        <w:rPr>
          <w:i/>
          <w:iCs/>
          <w:color w:val="6B6B6B"/>
          <w:sz w:val="21"/>
          <w:szCs w:val="21"/>
        </w:rPr>
        <w:t xml:space="preserve">Transition, edge and stair nosing profiles purpose-built for carpet, solid wood, laminate and LVT/SPC flooring installations.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5220"/>
        <w:gridCol w:w="5220"/>
      </w:tblGrid>
      <w:tr>
        <w:tc>
          <w:tcPr>
            <w:tcW w:type="dxa" w:w="5220"/>
            <w:tcBorders>
              <w:top w:val="single" w:color="DDDDDD" w:sz="4"/>
              <w:left w:val="single" w:color="DDDDDD" w:sz="4"/>
              <w:bottom w:val="single" w:color="DDDDDD" w:sz="4"/>
              <w:right w:val="single" w:color="DDDDDD" w:sz="4"/>
            </w:tcBorders>
            <w:tcMar>
              <w:top w:type="dxa" w:w="160"/>
              <w:left w:type="dxa" w:w="160"/>
              <w:bottom w:type="dxa" w:w="160"/>
              <w:right w:type="dxa" w:w="160"/>
            </w:tcMar>
            <w:vAlign w:val="top"/>
          </w:tcPr>
          <w:p>
            <w:pPr>
              <w:spacing w:after="100"/>
              <w:jc w:val="center"/>
            </w:pPr>
            <w:r>
              <w:drawing>
                <wp:inline distT="0" distB="0" distL="0" distR="0">
                  <wp:extent cx="1619250" cy="1619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1619250" cy="1619250"/>
                          </a:xfrm>
                          <a:prstGeom prst="rect">
                            <a:avLst/>
                          </a:prstGeom>
                        </pic:spPr>
                      </pic:pic>
                    </a:graphicData>
                  </a:graphic>
                </wp:inline>
              </w:drawing>
            </w:r>
          </w:p>
          <w:p>
            <w:pPr>
              <w:spacing w:after="40"/>
            </w:pPr>
            <w:r>
              <w:rPr>
                <w:b/>
                <w:bCs/>
                <w:color w:val="111111"/>
                <w:sz w:val="21"/>
                <w:szCs w:val="21"/>
              </w:rPr>
              <w:t xml:space="preserve">Wood Edge</w:t>
            </w:r>
          </w:p>
          <w:p>
            <w:pPr>
              <w:spacing w:after="60"/>
            </w:pPr>
            <w:r>
              <w:rPr>
                <w:color w:val="333333"/>
                <w:sz w:val="18"/>
                <w:szCs w:val="18"/>
              </w:rPr>
              <w:t xml:space="preserve">Protects flooring outlines and edges while allowing for natural expansion and contraction.</w:t>
            </w:r>
          </w:p>
          <w:p>
            <w:r>
              <w:rPr>
                <w:b/>
                <w:bCs/>
                <w:color w:val="C98E00"/>
                <w:sz w:val="15"/>
                <w:szCs w:val="15"/>
              </w:rPr>
              <w:t xml:space="preserve">MATERIALS: </w:t>
            </w:r>
            <w:r>
              <w:rPr>
                <w:color w:val="6B6B6B"/>
                <w:sz w:val="15"/>
                <w:szCs w:val="15"/>
              </w:rPr>
              <w:t xml:space="preserve">Aluminium</w:t>
            </w:r>
          </w:p>
        </w:tc>
        <w:tc>
          <w:tcPr>
            <w:tcW w:type="dxa" w:w="5220"/>
            <w:tcBorders>
              <w:top w:val="single" w:color="DDDDDD" w:sz="4"/>
              <w:left w:val="single" w:color="DDDDDD" w:sz="4"/>
              <w:bottom w:val="single" w:color="DDDDDD" w:sz="4"/>
              <w:right w:val="single" w:color="DDDDDD" w:sz="4"/>
            </w:tcBorders>
            <w:tcMar>
              <w:top w:type="dxa" w:w="160"/>
              <w:left w:type="dxa" w:w="160"/>
              <w:bottom w:type="dxa" w:w="160"/>
              <w:right w:type="dxa" w:w="160"/>
            </w:tcMar>
            <w:vAlign w:val="top"/>
          </w:tcPr>
          <w:p>
            <w:pPr>
              <w:spacing w:after="100"/>
              <w:jc w:val="center"/>
            </w:pPr>
            <w:r>
              <w:drawing>
                <wp:inline distT="0" distB="0" distL="0" distR="0">
                  <wp:extent cx="1619250" cy="1619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1619250" cy="1619250"/>
                          </a:xfrm>
                          <a:prstGeom prst="rect">
                            <a:avLst/>
                          </a:prstGeom>
                        </pic:spPr>
                      </pic:pic>
                    </a:graphicData>
                  </a:graphic>
                </wp:inline>
              </w:drawing>
            </w:r>
          </w:p>
          <w:p>
            <w:pPr>
              <w:spacing w:after="40"/>
            </w:pPr>
            <w:r>
              <w:rPr>
                <w:b/>
                <w:bCs/>
                <w:color w:val="111111"/>
                <w:sz w:val="21"/>
                <w:szCs w:val="21"/>
              </w:rPr>
              <w:t xml:space="preserve">Wood End</w:t>
            </w:r>
          </w:p>
          <w:p>
            <w:pPr>
              <w:spacing w:after="60"/>
            </w:pPr>
            <w:r>
              <w:rPr>
                <w:color w:val="333333"/>
                <w:sz w:val="18"/>
                <w:szCs w:val="18"/>
              </w:rPr>
              <w:t xml:space="preserve">Protects the vulnerable end edges of wooden flooring and covers small finishing gaps.</w:t>
            </w:r>
          </w:p>
          <w:p>
            <w:r>
              <w:rPr>
                <w:b/>
                <w:bCs/>
                <w:color w:val="C98E00"/>
                <w:sz w:val="15"/>
                <w:szCs w:val="15"/>
              </w:rPr>
              <w:t xml:space="preserve">MATERIALS: </w:t>
            </w:r>
            <w:r>
              <w:rPr>
                <w:color w:val="6B6B6B"/>
                <w:sz w:val="15"/>
                <w:szCs w:val="15"/>
              </w:rPr>
              <w:t xml:space="preserve">Aluminium</w:t>
            </w:r>
          </w:p>
        </w:tc>
      </w:tr>
      <w:tr>
        <w:tc>
          <w:tcPr>
            <w:tcW w:type="dxa" w:w="5220"/>
            <w:tcBorders>
              <w:top w:val="single" w:color="DDDDDD" w:sz="4"/>
              <w:left w:val="single" w:color="DDDDDD" w:sz="4"/>
              <w:bottom w:val="single" w:color="DDDDDD" w:sz="4"/>
              <w:right w:val="single" w:color="DDDDDD" w:sz="4"/>
            </w:tcBorders>
            <w:tcMar>
              <w:top w:type="dxa" w:w="160"/>
              <w:left w:type="dxa" w:w="160"/>
              <w:bottom w:type="dxa" w:w="160"/>
              <w:right w:type="dxa" w:w="160"/>
            </w:tcMar>
            <w:vAlign w:val="top"/>
          </w:tcPr>
          <w:p>
            <w:pPr>
              <w:spacing w:after="100"/>
              <w:jc w:val="center"/>
            </w:pPr>
            <w:r>
              <w:drawing>
                <wp:inline distT="0" distB="0" distL="0" distR="0">
                  <wp:extent cx="1619250" cy="1619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1619250" cy="1619250"/>
                          </a:xfrm>
                          <a:prstGeom prst="rect">
                            <a:avLst/>
                          </a:prstGeom>
                        </pic:spPr>
                      </pic:pic>
                    </a:graphicData>
                  </a:graphic>
                </wp:inline>
              </w:drawing>
            </w:r>
          </w:p>
          <w:p>
            <w:pPr>
              <w:spacing w:after="40"/>
            </w:pPr>
            <w:r>
              <w:rPr>
                <w:b/>
                <w:bCs/>
                <w:color w:val="111111"/>
                <w:sz w:val="21"/>
                <w:szCs w:val="21"/>
              </w:rPr>
              <w:t xml:space="preserve">Wood Reducer / Transition</w:t>
            </w:r>
          </w:p>
          <w:p>
            <w:pPr>
              <w:spacing w:after="60"/>
            </w:pPr>
            <w:r>
              <w:rPr>
                <w:color w:val="333333"/>
                <w:sz w:val="18"/>
                <w:szCs w:val="18"/>
              </w:rPr>
              <w:t xml:space="preserve">Transitions between different floor heights and coverings, such as tile to wood.</w:t>
            </w:r>
          </w:p>
          <w:p>
            <w:r>
              <w:rPr>
                <w:b/>
                <w:bCs/>
                <w:color w:val="C98E00"/>
                <w:sz w:val="15"/>
                <w:szCs w:val="15"/>
              </w:rPr>
              <w:t xml:space="preserve">MATERIALS: </w:t>
            </w:r>
            <w:r>
              <w:rPr>
                <w:color w:val="6B6B6B"/>
                <w:sz w:val="15"/>
                <w:szCs w:val="15"/>
              </w:rPr>
              <w:t xml:space="preserve">Aluminium</w:t>
            </w:r>
          </w:p>
        </w:tc>
        <w:tc>
          <w:tcPr>
            <w:tcW w:type="dxa" w:w="5220"/>
            <w:tcBorders>
              <w:top w:val="single" w:color="DDDDDD" w:sz="4"/>
              <w:left w:val="single" w:color="DDDDDD" w:sz="4"/>
              <w:bottom w:val="single" w:color="DDDDDD" w:sz="4"/>
              <w:right w:val="single" w:color="DDDDDD" w:sz="4"/>
            </w:tcBorders>
            <w:tcMar>
              <w:top w:type="dxa" w:w="160"/>
              <w:left w:type="dxa" w:w="160"/>
              <w:bottom w:type="dxa" w:w="160"/>
              <w:right w:type="dxa" w:w="160"/>
            </w:tcMar>
            <w:vAlign w:val="top"/>
          </w:tcPr>
          <w:p>
            <w:pPr>
              <w:spacing w:after="100"/>
              <w:jc w:val="center"/>
            </w:pPr>
            <w:r>
              <w:drawing>
                <wp:inline distT="0" distB="0" distL="0" distR="0">
                  <wp:extent cx="1619250" cy="1619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1619250" cy="1619250"/>
                          </a:xfrm>
                          <a:prstGeom prst="rect">
                            <a:avLst/>
                          </a:prstGeom>
                        </pic:spPr>
                      </pic:pic>
                    </a:graphicData>
                  </a:graphic>
                </wp:inline>
              </w:drawing>
            </w:r>
          </w:p>
          <w:p>
            <w:pPr>
              <w:spacing w:after="40"/>
            </w:pPr>
            <w:r>
              <w:rPr>
                <w:b/>
                <w:bCs/>
                <w:color w:val="111111"/>
                <w:sz w:val="21"/>
                <w:szCs w:val="21"/>
              </w:rPr>
              <w:t xml:space="preserve">Wood Expansion Cover</w:t>
            </w:r>
          </w:p>
          <w:p>
            <w:pPr>
              <w:spacing w:after="60"/>
            </w:pPr>
            <w:r>
              <w:rPr>
                <w:color w:val="333333"/>
                <w:sz w:val="18"/>
                <w:szCs w:val="18"/>
              </w:rPr>
              <w:t xml:space="preserve">Bridges gaps between hard, smooth finishes installed at the same height.</w:t>
            </w:r>
          </w:p>
          <w:p>
            <w:r>
              <w:rPr>
                <w:b/>
                <w:bCs/>
                <w:color w:val="C98E00"/>
                <w:sz w:val="15"/>
                <w:szCs w:val="15"/>
              </w:rPr>
              <w:t xml:space="preserve">MATERIALS: </w:t>
            </w:r>
            <w:r>
              <w:rPr>
                <w:color w:val="6B6B6B"/>
                <w:sz w:val="15"/>
                <w:szCs w:val="15"/>
              </w:rPr>
              <w:t xml:space="preserve">Aluminium</w:t>
            </w:r>
          </w:p>
        </w:tc>
      </w:tr>
      <w:tr>
        <w:tc>
          <w:tcPr>
            <w:tcW w:type="dxa" w:w="5220"/>
            <w:tcBorders>
              <w:top w:val="single" w:color="DDDDDD" w:sz="4"/>
              <w:left w:val="single" w:color="DDDDDD" w:sz="4"/>
              <w:bottom w:val="single" w:color="DDDDDD" w:sz="4"/>
              <w:right w:val="single" w:color="DDDDDD" w:sz="4"/>
            </w:tcBorders>
            <w:tcMar>
              <w:top w:type="dxa" w:w="160"/>
              <w:left w:type="dxa" w:w="160"/>
              <w:bottom w:type="dxa" w:w="160"/>
              <w:right w:type="dxa" w:w="160"/>
            </w:tcMar>
            <w:vAlign w:val="top"/>
          </w:tcPr>
          <w:p>
            <w:pPr>
              <w:spacing w:after="100"/>
              <w:jc w:val="center"/>
            </w:pPr>
            <w:r>
              <w:drawing>
                <wp:inline distT="0" distB="0" distL="0" distR="0">
                  <wp:extent cx="1619250" cy="1619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1619250" cy="1619250"/>
                          </a:xfrm>
                          <a:prstGeom prst="rect">
                            <a:avLst/>
                          </a:prstGeom>
                        </pic:spPr>
                      </pic:pic>
                    </a:graphicData>
                  </a:graphic>
                </wp:inline>
              </w:drawing>
            </w:r>
          </w:p>
          <w:p>
            <w:pPr>
              <w:spacing w:after="40"/>
            </w:pPr>
            <w:r>
              <w:rPr>
                <w:b/>
                <w:bCs/>
                <w:color w:val="111111"/>
                <w:sz w:val="21"/>
                <w:szCs w:val="21"/>
              </w:rPr>
              <w:t xml:space="preserve">Wood Stair Nosing</w:t>
            </w:r>
          </w:p>
          <w:p>
            <w:pPr>
              <w:spacing w:after="60"/>
            </w:pPr>
            <w:r>
              <w:rPr>
                <w:color w:val="333333"/>
                <w:sz w:val="18"/>
                <w:szCs w:val="18"/>
              </w:rPr>
              <w:t xml:space="preserve">Protects wooden stair edges with a clean, aesthetically pleasing finish.</w:t>
            </w:r>
          </w:p>
          <w:p>
            <w:r>
              <w:rPr>
                <w:b/>
                <w:bCs/>
                <w:color w:val="C98E00"/>
                <w:sz w:val="15"/>
                <w:szCs w:val="15"/>
              </w:rPr>
              <w:t xml:space="preserve">MATERIALS: </w:t>
            </w:r>
            <w:r>
              <w:rPr>
                <w:color w:val="6B6B6B"/>
                <w:sz w:val="15"/>
                <w:szCs w:val="15"/>
              </w:rPr>
              <w:t xml:space="preserve">Aluminium</w:t>
            </w:r>
          </w:p>
        </w:tc>
        <w:tc>
          <w:tcPr>
            <w:tcW w:type="dxa" w:w="5220"/>
            <w:tcBorders>
              <w:top w:val="single" w:color="DDDDDD" w:sz="4"/>
              <w:left w:val="single" w:color="DDDDDD" w:sz="4"/>
              <w:bottom w:val="single" w:color="DDDDDD" w:sz="4"/>
              <w:right w:val="single" w:color="DDDDDD" w:sz="4"/>
            </w:tcBorders>
            <w:tcMar>
              <w:top w:type="dxa" w:w="160"/>
              <w:left w:type="dxa" w:w="160"/>
              <w:bottom w:type="dxa" w:w="160"/>
              <w:right w:type="dxa" w:w="160"/>
            </w:tcMar>
            <w:vAlign w:val="top"/>
          </w:tcPr>
          <w:p>
            <w:pPr>
              <w:spacing w:after="100"/>
              <w:jc w:val="center"/>
            </w:pPr>
            <w:r>
              <w:drawing>
                <wp:inline distT="0" distB="0" distL="0" distR="0">
                  <wp:extent cx="1619250" cy="1619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1619250" cy="1619250"/>
                          </a:xfrm>
                          <a:prstGeom prst="rect">
                            <a:avLst/>
                          </a:prstGeom>
                        </pic:spPr>
                      </pic:pic>
                    </a:graphicData>
                  </a:graphic>
                </wp:inline>
              </w:drawing>
            </w:r>
          </w:p>
          <w:p>
            <w:pPr>
              <w:spacing w:after="40"/>
            </w:pPr>
            <w:r>
              <w:rPr>
                <w:b/>
                <w:bCs/>
                <w:color w:val="111111"/>
                <w:sz w:val="21"/>
                <w:szCs w:val="21"/>
              </w:rPr>
              <w:t xml:space="preserve">LVT / SPC Transition</w:t>
            </w:r>
          </w:p>
          <w:p>
            <w:pPr>
              <w:spacing w:after="60"/>
            </w:pPr>
            <w:r>
              <w:rPr>
                <w:color w:val="333333"/>
                <w:sz w:val="18"/>
                <w:szCs w:val="18"/>
              </w:rPr>
              <w:t xml:space="preserve">Transitions between laminate/SPC flooring and other floor coverings.</w:t>
            </w:r>
          </w:p>
          <w:p>
            <w:r>
              <w:rPr>
                <w:b/>
                <w:bCs/>
                <w:color w:val="C98E00"/>
                <w:sz w:val="15"/>
                <w:szCs w:val="15"/>
              </w:rPr>
              <w:t xml:space="preserve">MATERIALS: </w:t>
            </w:r>
            <w:r>
              <w:rPr>
                <w:color w:val="6B6B6B"/>
                <w:sz w:val="15"/>
                <w:szCs w:val="15"/>
              </w:rPr>
              <w:t xml:space="preserve">Aluminium</w:t>
            </w:r>
          </w:p>
        </w:tc>
      </w:tr>
      <w:tr>
        <w:tc>
          <w:tcPr>
            <w:tcW w:type="dxa" w:w="5220"/>
            <w:tcBorders>
              <w:top w:val="single" w:color="DDDDDD" w:sz="4"/>
              <w:left w:val="single" w:color="DDDDDD" w:sz="4"/>
              <w:bottom w:val="single" w:color="DDDDDD" w:sz="4"/>
              <w:right w:val="single" w:color="DDDDDD" w:sz="4"/>
            </w:tcBorders>
            <w:tcMar>
              <w:top w:type="dxa" w:w="160"/>
              <w:left w:type="dxa" w:w="160"/>
              <w:bottom w:type="dxa" w:w="160"/>
              <w:right w:type="dxa" w:w="160"/>
            </w:tcMar>
            <w:vAlign w:val="top"/>
          </w:tcPr>
          <w:p>
            <w:pPr>
              <w:spacing w:after="100"/>
              <w:jc w:val="center"/>
            </w:pPr>
            <w:r>
              <w:drawing>
                <wp:inline distT="0" distB="0" distL="0" distR="0">
                  <wp:extent cx="1619250" cy="1619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1619250" cy="1619250"/>
                          </a:xfrm>
                          <a:prstGeom prst="rect">
                            <a:avLst/>
                          </a:prstGeom>
                        </pic:spPr>
                      </pic:pic>
                    </a:graphicData>
                  </a:graphic>
                </wp:inline>
              </w:drawing>
            </w:r>
          </w:p>
          <w:p>
            <w:pPr>
              <w:spacing w:after="40"/>
            </w:pPr>
            <w:r>
              <w:rPr>
                <w:b/>
                <w:bCs/>
                <w:color w:val="111111"/>
                <w:sz w:val="21"/>
                <w:szCs w:val="21"/>
              </w:rPr>
              <w:t xml:space="preserve">LVT / SPC Expansion</w:t>
            </w:r>
          </w:p>
          <w:p>
            <w:pPr>
              <w:spacing w:after="60"/>
            </w:pPr>
            <w:r>
              <w:rPr>
                <w:color w:val="333333"/>
                <w:sz w:val="18"/>
                <w:szCs w:val="18"/>
              </w:rPr>
              <w:t xml:space="preserve">Allows for the expansion and contraction of laminate and SPC flooring.</w:t>
            </w:r>
          </w:p>
          <w:p>
            <w:r>
              <w:rPr>
                <w:b/>
                <w:bCs/>
                <w:color w:val="C98E00"/>
                <w:sz w:val="15"/>
                <w:szCs w:val="15"/>
              </w:rPr>
              <w:t xml:space="preserve">MATERIALS: </w:t>
            </w:r>
            <w:r>
              <w:rPr>
                <w:color w:val="6B6B6B"/>
                <w:sz w:val="15"/>
                <w:szCs w:val="15"/>
              </w:rPr>
              <w:t xml:space="preserve">Aluminium</w:t>
            </w:r>
          </w:p>
        </w:tc>
        <w:tc>
          <w:tcPr>
            <w:tcW w:type="dxa" w:w="5220"/>
            <w:tcBorders>
              <w:top w:val="single" w:color="DDDDDD" w:sz="4"/>
              <w:left w:val="single" w:color="DDDDDD" w:sz="4"/>
              <w:bottom w:val="single" w:color="DDDDDD" w:sz="4"/>
              <w:right w:val="single" w:color="DDDDDD" w:sz="4"/>
            </w:tcBorders>
            <w:tcMar>
              <w:top w:type="dxa" w:w="160"/>
              <w:left w:type="dxa" w:w="160"/>
              <w:bottom w:type="dxa" w:w="160"/>
              <w:right w:type="dxa" w:w="160"/>
            </w:tcMar>
            <w:vAlign w:val="top"/>
          </w:tcPr>
          <w:p>
            <w:pPr>
              <w:spacing w:after="100"/>
              <w:jc w:val="center"/>
            </w:pPr>
            <w:r>
              <w:drawing>
                <wp:inline distT="0" distB="0" distL="0" distR="0">
                  <wp:extent cx="1619250" cy="1619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1619250" cy="1619250"/>
                          </a:xfrm>
                          <a:prstGeom prst="rect">
                            <a:avLst/>
                          </a:prstGeom>
                        </pic:spPr>
                      </pic:pic>
                    </a:graphicData>
                  </a:graphic>
                </wp:inline>
              </w:drawing>
            </w:r>
          </w:p>
          <w:p>
            <w:pPr>
              <w:spacing w:after="40"/>
            </w:pPr>
            <w:r>
              <w:rPr>
                <w:b/>
                <w:bCs/>
                <w:color w:val="111111"/>
                <w:sz w:val="21"/>
                <w:szCs w:val="21"/>
              </w:rPr>
              <w:t xml:space="preserve">LVT / SPC Stair Nosing</w:t>
            </w:r>
          </w:p>
          <w:p>
            <w:pPr>
              <w:spacing w:after="60"/>
            </w:pPr>
            <w:r>
              <w:rPr>
                <w:color w:val="333333"/>
                <w:sz w:val="18"/>
                <w:szCs w:val="18"/>
              </w:rPr>
              <w:t xml:space="preserve">Protects laminate and SPC stair edges with a clean, finished look.</w:t>
            </w:r>
          </w:p>
          <w:p>
            <w:r>
              <w:rPr>
                <w:b/>
                <w:bCs/>
                <w:color w:val="C98E00"/>
                <w:sz w:val="15"/>
                <w:szCs w:val="15"/>
              </w:rPr>
              <w:t xml:space="preserve">MATERIALS: </w:t>
            </w:r>
            <w:r>
              <w:rPr>
                <w:color w:val="6B6B6B"/>
                <w:sz w:val="15"/>
                <w:szCs w:val="15"/>
              </w:rPr>
              <w:t xml:space="preserve">Aluminium</w:t>
            </w:r>
          </w:p>
        </w:tc>
      </w:tr>
      <w:tr>
        <w:tc>
          <w:tcPr>
            <w:tcW w:type="dxa" w:w="5220"/>
            <w:tcBorders>
              <w:top w:val="single" w:color="DDDDDD" w:sz="4"/>
              <w:left w:val="single" w:color="DDDDDD" w:sz="4"/>
              <w:bottom w:val="single" w:color="DDDDDD" w:sz="4"/>
              <w:right w:val="single" w:color="DDDDDD" w:sz="4"/>
            </w:tcBorders>
            <w:tcMar>
              <w:top w:type="dxa" w:w="160"/>
              <w:left w:type="dxa" w:w="160"/>
              <w:bottom w:type="dxa" w:w="160"/>
              <w:right w:type="dxa" w:w="160"/>
            </w:tcMar>
            <w:vAlign w:val="top"/>
          </w:tcPr>
          <w:p>
            <w:pPr>
              <w:spacing w:after="100"/>
              <w:jc w:val="center"/>
            </w:pPr>
            <w:r>
              <w:drawing>
                <wp:inline distT="0" distB="0" distL="0" distR="0">
                  <wp:extent cx="1619250" cy="1619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1619250" cy="1619250"/>
                          </a:xfrm>
                          <a:prstGeom prst="rect">
                            <a:avLst/>
                          </a:prstGeom>
                        </pic:spPr>
                      </pic:pic>
                    </a:graphicData>
                  </a:graphic>
                </wp:inline>
              </w:drawing>
            </w:r>
          </w:p>
          <w:p>
            <w:pPr>
              <w:spacing w:after="40"/>
            </w:pPr>
            <w:r>
              <w:rPr>
                <w:b/>
                <w:bCs/>
                <w:color w:val="111111"/>
                <w:sz w:val="21"/>
                <w:szCs w:val="21"/>
              </w:rPr>
              <w:t xml:space="preserve">Retro 21 x 21 Stair Nosing</w:t>
            </w:r>
          </w:p>
          <w:p>
            <w:pPr>
              <w:spacing w:after="60"/>
            </w:pPr>
            <w:r>
              <w:rPr>
                <w:color w:val="333333"/>
                <w:sz w:val="18"/>
                <w:szCs w:val="18"/>
              </w:rPr>
              <w:t xml:space="preserve">An alternative to standard Retrofit Stair Nosing with grooved corner adherence.</w:t>
            </w:r>
          </w:p>
          <w:p>
            <w:r>
              <w:rPr>
                <w:b/>
                <w:bCs/>
                <w:color w:val="C98E00"/>
                <w:sz w:val="15"/>
                <w:szCs w:val="15"/>
              </w:rPr>
              <w:t xml:space="preserve">MATERIALS: </w:t>
            </w:r>
            <w:r>
              <w:rPr>
                <w:color w:val="6B6B6B"/>
                <w:sz w:val="15"/>
                <w:szCs w:val="15"/>
              </w:rPr>
              <w:t xml:space="preserve">Aluminium</w:t>
            </w:r>
          </w:p>
        </w:tc>
        <w:tc>
          <w:tcPr>
            <w:tcW w:type="dxa" w:w="5220"/>
            <w:tcBorders>
              <w:top w:val="single" w:color="DDDDDD" w:sz="4"/>
              <w:left w:val="single" w:color="DDDDDD" w:sz="4"/>
              <w:bottom w:val="single" w:color="DDDDDD" w:sz="4"/>
              <w:right w:val="single" w:color="DDDDDD" w:sz="4"/>
            </w:tcBorders>
            <w:tcMar>
              <w:top w:type="dxa" w:w="160"/>
              <w:left w:type="dxa" w:w="160"/>
              <w:bottom w:type="dxa" w:w="160"/>
              <w:right w:type="dxa" w:w="160"/>
            </w:tcMar>
            <w:vAlign w:val="top"/>
          </w:tcPr>
          <w:p>
            <w:pPr>
              <w:spacing w:after="100"/>
              <w:jc w:val="center"/>
            </w:pPr>
            <w:r>
              <w:drawing>
                <wp:inline distT="0" distB="0" distL="0" distR="0">
                  <wp:extent cx="1619250" cy="1619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1619250" cy="1619250"/>
                          </a:xfrm>
                          <a:prstGeom prst="rect">
                            <a:avLst/>
                          </a:prstGeom>
                        </pic:spPr>
                      </pic:pic>
                    </a:graphicData>
                  </a:graphic>
                </wp:inline>
              </w:drawing>
            </w:r>
          </w:p>
          <w:p>
            <w:pPr>
              <w:spacing w:after="40"/>
            </w:pPr>
            <w:r>
              <w:rPr>
                <w:b/>
                <w:bCs/>
                <w:color w:val="111111"/>
                <w:sz w:val="21"/>
                <w:szCs w:val="21"/>
              </w:rPr>
              <w:t xml:space="preserve">Naplock</w:t>
            </w:r>
          </w:p>
          <w:p>
            <w:pPr>
              <w:spacing w:after="60"/>
            </w:pPr>
            <w:r>
              <w:rPr>
                <w:color w:val="333333"/>
                <w:sz w:val="18"/>
                <w:szCs w:val="18"/>
              </w:rPr>
              <w:t xml:space="preserve">Finishes and protects carpet installation edges, with gripper teeth to hold position.</w:t>
            </w:r>
          </w:p>
          <w:p>
            <w:r>
              <w:rPr>
                <w:b/>
                <w:bCs/>
                <w:color w:val="C98E00"/>
                <w:sz w:val="15"/>
                <w:szCs w:val="15"/>
              </w:rPr>
              <w:t xml:space="preserve">MATERIALS: </w:t>
            </w:r>
            <w:r>
              <w:rPr>
                <w:color w:val="6B6B6B"/>
                <w:sz w:val="15"/>
                <w:szCs w:val="15"/>
              </w:rPr>
              <w:t xml:space="preserve">Aluminium</w:t>
            </w:r>
          </w:p>
        </w:tc>
      </w:tr>
      <w:tr>
        <w:tc>
          <w:tcPr>
            <w:tcW w:type="dxa" w:w="5220"/>
            <w:tcBorders>
              <w:top w:val="single" w:color="DDDDDD" w:sz="4"/>
              <w:left w:val="single" w:color="DDDDDD" w:sz="4"/>
              <w:bottom w:val="single" w:color="DDDDDD" w:sz="4"/>
              <w:right w:val="single" w:color="DDDDDD" w:sz="4"/>
            </w:tcBorders>
            <w:tcMar>
              <w:top w:type="dxa" w:w="160"/>
              <w:left w:type="dxa" w:w="160"/>
              <w:bottom w:type="dxa" w:w="160"/>
              <w:right w:type="dxa" w:w="160"/>
            </w:tcMar>
            <w:vAlign w:val="top"/>
          </w:tcPr>
          <w:p>
            <w:pPr>
              <w:spacing w:after="100"/>
              <w:jc w:val="center"/>
            </w:pPr>
            <w:r>
              <w:drawing>
                <wp:inline distT="0" distB="0" distL="0" distR="0">
                  <wp:extent cx="1619250" cy="1619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1619250" cy="1619250"/>
                          </a:xfrm>
                          <a:prstGeom prst="rect">
                            <a:avLst/>
                          </a:prstGeom>
                        </pic:spPr>
                      </pic:pic>
                    </a:graphicData>
                  </a:graphic>
                </wp:inline>
              </w:drawing>
            </w:r>
          </w:p>
          <w:p>
            <w:pPr>
              <w:spacing w:after="40"/>
            </w:pPr>
            <w:r>
              <w:rPr>
                <w:b/>
                <w:bCs/>
                <w:color w:val="111111"/>
                <w:sz w:val="21"/>
                <w:szCs w:val="21"/>
              </w:rPr>
              <w:t xml:space="preserve">Thriftline</w:t>
            </w:r>
          </w:p>
          <w:p>
            <w:pPr>
              <w:spacing w:after="60"/>
            </w:pPr>
            <w:r>
              <w:rPr>
                <w:color w:val="333333"/>
                <w:sz w:val="18"/>
                <w:szCs w:val="18"/>
              </w:rPr>
              <w:t xml:space="preserve">Similar to Naplock with a rounder face design and integrated gripper teeth.</w:t>
            </w:r>
          </w:p>
          <w:p>
            <w:r>
              <w:rPr>
                <w:b/>
                <w:bCs/>
                <w:color w:val="C98E00"/>
                <w:sz w:val="15"/>
                <w:szCs w:val="15"/>
              </w:rPr>
              <w:t xml:space="preserve">MATERIALS: </w:t>
            </w:r>
            <w:r>
              <w:rPr>
                <w:color w:val="6B6B6B"/>
                <w:sz w:val="15"/>
                <w:szCs w:val="15"/>
              </w:rPr>
              <w:t xml:space="preserve">Aluminium</w:t>
            </w:r>
          </w:p>
        </w:tc>
        <w:tc>
          <w:tcPr>
            <w:tcW w:type="dxa" w:w="5220"/>
            <w:tcBorders>
              <w:top w:val="single" w:color="DDDDDD" w:sz="4"/>
              <w:left w:val="single" w:color="DDDDDD" w:sz="4"/>
              <w:bottom w:val="single" w:color="DDDDDD" w:sz="4"/>
              <w:right w:val="single" w:color="DDDDDD" w:sz="4"/>
            </w:tcBorders>
            <w:tcMar>
              <w:top w:type="dxa" w:w="160"/>
              <w:left w:type="dxa" w:w="160"/>
              <w:bottom w:type="dxa" w:w="160"/>
              <w:right w:type="dxa" w:w="160"/>
            </w:tcMar>
            <w:vAlign w:val="top"/>
          </w:tcPr>
          <w:p>
            <w:pPr>
              <w:spacing w:after="100"/>
              <w:jc w:val="center"/>
            </w:pPr>
            <w:r>
              <w:drawing>
                <wp:inline distT="0" distB="0" distL="0" distR="0">
                  <wp:extent cx="1619250" cy="1619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1619250" cy="1619250"/>
                          </a:xfrm>
                          <a:prstGeom prst="rect">
                            <a:avLst/>
                          </a:prstGeom>
                        </pic:spPr>
                      </pic:pic>
                    </a:graphicData>
                  </a:graphic>
                </wp:inline>
              </w:drawing>
            </w:r>
          </w:p>
          <w:p>
            <w:pPr>
              <w:spacing w:after="40"/>
            </w:pPr>
            <w:r>
              <w:rPr>
                <w:b/>
                <w:bCs/>
                <w:color w:val="111111"/>
                <w:sz w:val="21"/>
                <w:szCs w:val="21"/>
              </w:rPr>
              <w:t xml:space="preserve">Tread Cover</w:t>
            </w:r>
          </w:p>
          <w:p>
            <w:pPr>
              <w:spacing w:after="60"/>
            </w:pPr>
            <w:r>
              <w:rPr>
                <w:color w:val="333333"/>
                <w:sz w:val="18"/>
                <w:szCs w:val="18"/>
              </w:rPr>
              <w:t xml:space="preserve">A transition profile protecting the edges of vinyl, laminate or carpeted thresholds.</w:t>
            </w:r>
          </w:p>
          <w:p>
            <w:r>
              <w:rPr>
                <w:b/>
                <w:bCs/>
                <w:color w:val="C98E00"/>
                <w:sz w:val="15"/>
                <w:szCs w:val="15"/>
              </w:rPr>
              <w:t xml:space="preserve">MATERIALS: </w:t>
            </w:r>
            <w:r>
              <w:rPr>
                <w:color w:val="6B6B6B"/>
                <w:sz w:val="15"/>
                <w:szCs w:val="15"/>
              </w:rPr>
              <w:t xml:space="preserve">Aluminium</w:t>
            </w:r>
          </w:p>
        </w:tc>
      </w:tr>
    </w:tbl>
    <w:p>
      <w:pPr>
        <w:pStyle w:val="Heading1"/>
        <w:pBdr>
          <w:bottom w:val="single" w:color="F5B400" w:sz="12" w:space="6"/>
        </w:pBdr>
        <w:spacing w:after="120" w:before="500"/>
      </w:pPr>
      <w:r>
        <w:rPr>
          <w:b/>
          <w:bCs/>
          <w:color w:val="C98E00"/>
          <w:sz w:val="30"/>
          <w:szCs w:val="30"/>
        </w:rPr>
        <w:t xml:space="preserve">3. </w:t>
      </w:r>
      <w:r>
        <w:rPr>
          <w:b/>
          <w:bCs/>
          <w:color w:val="111111"/>
          <w:sz w:val="30"/>
          <w:szCs w:val="30"/>
        </w:rPr>
        <w:t xml:space="preserve">PVC Profiles</w:t>
      </w:r>
      <w:r>
        <w:rPr>
          <w:i/>
          <w:iCs/>
          <w:color w:val="6B6B6B"/>
          <w:sz w:val="20"/>
          <w:szCs w:val="20"/>
        </w:rPr>
        <w:t xml:space="preserve">   (4 products)</w:t>
      </w:r>
    </w:p>
    <w:p>
      <w:pPr>
        <w:spacing w:after="220"/>
      </w:pPr>
      <w:r>
        <w:rPr>
          <w:i/>
          <w:iCs/>
          <w:color w:val="6B6B6B"/>
          <w:sz w:val="21"/>
          <w:szCs w:val="21"/>
        </w:rPr>
        <w:t xml:space="preserve">Lightweight, corrosion-resistant alternatives to metal trims — made from certified impact- and UV-resistant, non-toxic, lead-free virgin PVC.</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5220"/>
        <w:gridCol w:w="5220"/>
      </w:tblGrid>
      <w:tr>
        <w:tc>
          <w:tcPr>
            <w:tcW w:type="dxa" w:w="5220"/>
            <w:tcBorders>
              <w:top w:val="single" w:color="DDDDDD" w:sz="4"/>
              <w:left w:val="single" w:color="DDDDDD" w:sz="4"/>
              <w:bottom w:val="single" w:color="DDDDDD" w:sz="4"/>
              <w:right w:val="single" w:color="DDDDDD" w:sz="4"/>
            </w:tcBorders>
            <w:tcMar>
              <w:top w:type="dxa" w:w="160"/>
              <w:left w:type="dxa" w:w="160"/>
              <w:bottom w:type="dxa" w:w="160"/>
              <w:right w:type="dxa" w:w="160"/>
            </w:tcMar>
            <w:vAlign w:val="top"/>
          </w:tcPr>
          <w:p>
            <w:pPr>
              <w:spacing w:after="100"/>
              <w:jc w:val="center"/>
            </w:pPr>
            <w:r>
              <w:drawing>
                <wp:inline distT="0" distB="0" distL="0" distR="0">
                  <wp:extent cx="1619250" cy="1619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1619250" cy="1619250"/>
                          </a:xfrm>
                          <a:prstGeom prst="rect">
                            <a:avLst/>
                          </a:prstGeom>
                        </pic:spPr>
                      </pic:pic>
                    </a:graphicData>
                  </a:graphic>
                </wp:inline>
              </w:drawing>
            </w:r>
          </w:p>
          <w:p>
            <w:pPr>
              <w:spacing w:after="40"/>
            </w:pPr>
            <w:r>
              <w:rPr>
                <w:b/>
                <w:bCs/>
                <w:color w:val="111111"/>
                <w:sz w:val="21"/>
                <w:szCs w:val="21"/>
              </w:rPr>
              <w:t xml:space="preserve">PVC Movement Joint</w:t>
            </w:r>
          </w:p>
          <w:p>
            <w:pPr>
              <w:spacing w:after="60"/>
            </w:pPr>
            <w:r>
              <w:rPr>
                <w:color w:val="333333"/>
                <w:sz w:val="18"/>
                <w:szCs w:val="18"/>
              </w:rPr>
              <w:t xml:space="preserve">A lightweight alternative to metal movement joints, preventing tile cracking or lifting.</w:t>
            </w:r>
          </w:p>
          <w:p>
            <w:r>
              <w:rPr>
                <w:b/>
                <w:bCs/>
                <w:color w:val="C98E00"/>
                <w:sz w:val="15"/>
                <w:szCs w:val="15"/>
              </w:rPr>
              <w:t xml:space="preserve">MATERIALS: </w:t>
            </w:r>
            <w:r>
              <w:rPr>
                <w:color w:val="6B6B6B"/>
                <w:sz w:val="15"/>
                <w:szCs w:val="15"/>
              </w:rPr>
              <w:t xml:space="preserve">Virgin PVC</w:t>
            </w:r>
          </w:p>
        </w:tc>
        <w:tc>
          <w:tcPr>
            <w:tcW w:type="dxa" w:w="5220"/>
            <w:tcBorders>
              <w:top w:val="single" w:color="DDDDDD" w:sz="4"/>
              <w:left w:val="single" w:color="DDDDDD" w:sz="4"/>
              <w:bottom w:val="single" w:color="DDDDDD" w:sz="4"/>
              <w:right w:val="single" w:color="DDDDDD" w:sz="4"/>
            </w:tcBorders>
            <w:tcMar>
              <w:top w:type="dxa" w:w="160"/>
              <w:left w:type="dxa" w:w="160"/>
              <w:bottom w:type="dxa" w:w="160"/>
              <w:right w:type="dxa" w:w="160"/>
            </w:tcMar>
            <w:vAlign w:val="top"/>
          </w:tcPr>
          <w:p>
            <w:pPr>
              <w:spacing w:after="100"/>
              <w:jc w:val="center"/>
            </w:pPr>
            <w:r>
              <w:drawing>
                <wp:inline distT="0" distB="0" distL="0" distR="0">
                  <wp:extent cx="1619250" cy="1619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1619250" cy="1619250"/>
                          </a:xfrm>
                          <a:prstGeom prst="rect">
                            <a:avLst/>
                          </a:prstGeom>
                        </pic:spPr>
                      </pic:pic>
                    </a:graphicData>
                  </a:graphic>
                </wp:inline>
              </w:drawing>
            </w:r>
          </w:p>
          <w:p>
            <w:pPr>
              <w:spacing w:after="40"/>
            </w:pPr>
            <w:r>
              <w:rPr>
                <w:b/>
                <w:bCs/>
                <w:color w:val="111111"/>
                <w:sz w:val="21"/>
                <w:szCs w:val="21"/>
              </w:rPr>
              <w:t xml:space="preserve">PVC Round Edge</w:t>
            </w:r>
          </w:p>
          <w:p>
            <w:pPr>
              <w:spacing w:after="60"/>
            </w:pPr>
            <w:r>
              <w:rPr>
                <w:color w:val="333333"/>
                <w:sz w:val="18"/>
                <w:szCs w:val="18"/>
              </w:rPr>
              <w:t xml:space="preserve">A corner and wall-covering trim available in multiple heights, colours and marble finishes.</w:t>
            </w:r>
          </w:p>
          <w:p>
            <w:r>
              <w:rPr>
                <w:b/>
                <w:bCs/>
                <w:color w:val="C98E00"/>
                <w:sz w:val="15"/>
                <w:szCs w:val="15"/>
              </w:rPr>
              <w:t xml:space="preserve">MATERIALS: </w:t>
            </w:r>
            <w:r>
              <w:rPr>
                <w:color w:val="6B6B6B"/>
                <w:sz w:val="15"/>
                <w:szCs w:val="15"/>
              </w:rPr>
              <w:t xml:space="preserve">Virgin PVC</w:t>
            </w:r>
          </w:p>
        </w:tc>
      </w:tr>
      <w:tr>
        <w:tc>
          <w:tcPr>
            <w:tcW w:type="dxa" w:w="5220"/>
            <w:tcBorders>
              <w:top w:val="single" w:color="DDDDDD" w:sz="4"/>
              <w:left w:val="single" w:color="DDDDDD" w:sz="4"/>
              <w:bottom w:val="single" w:color="DDDDDD" w:sz="4"/>
              <w:right w:val="single" w:color="DDDDDD" w:sz="4"/>
            </w:tcBorders>
            <w:tcMar>
              <w:top w:type="dxa" w:w="160"/>
              <w:left w:type="dxa" w:w="160"/>
              <w:bottom w:type="dxa" w:w="160"/>
              <w:right w:type="dxa" w:w="160"/>
            </w:tcMar>
            <w:vAlign w:val="top"/>
          </w:tcPr>
          <w:p>
            <w:pPr>
              <w:spacing w:after="100"/>
              <w:jc w:val="center"/>
            </w:pPr>
            <w:r>
              <w:drawing>
                <wp:inline distT="0" distB="0" distL="0" distR="0">
                  <wp:extent cx="1619250" cy="1619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1619250" cy="1619250"/>
                          </a:xfrm>
                          <a:prstGeom prst="rect">
                            <a:avLst/>
                          </a:prstGeom>
                        </pic:spPr>
                      </pic:pic>
                    </a:graphicData>
                  </a:graphic>
                </wp:inline>
              </w:drawing>
            </w:r>
          </w:p>
          <w:p>
            <w:pPr>
              <w:spacing w:after="40"/>
            </w:pPr>
            <w:r>
              <w:rPr>
                <w:b/>
                <w:bCs/>
                <w:color w:val="111111"/>
                <w:sz w:val="21"/>
                <w:szCs w:val="21"/>
              </w:rPr>
              <w:t xml:space="preserve">PVC Internal Seal Strip</w:t>
            </w:r>
          </w:p>
          <w:p>
            <w:pPr>
              <w:spacing w:after="60"/>
            </w:pPr>
            <w:r>
              <w:rPr>
                <w:color w:val="333333"/>
                <w:sz w:val="18"/>
                <w:szCs w:val="18"/>
              </w:rPr>
              <w:t xml:space="preserve">A rigid, curved seal for horizontal and vertical surfaces installed during tiling.</w:t>
            </w:r>
          </w:p>
          <w:p>
            <w:r>
              <w:rPr>
                <w:b/>
                <w:bCs/>
                <w:color w:val="C98E00"/>
                <w:sz w:val="15"/>
                <w:szCs w:val="15"/>
              </w:rPr>
              <w:t xml:space="preserve">MATERIALS: </w:t>
            </w:r>
            <w:r>
              <w:rPr>
                <w:color w:val="6B6B6B"/>
                <w:sz w:val="15"/>
                <w:szCs w:val="15"/>
              </w:rPr>
              <w:t xml:space="preserve">Virgin PVC</w:t>
            </w:r>
          </w:p>
        </w:tc>
        <w:tc>
          <w:tcPr>
            <w:tcW w:type="dxa" w:w="5220"/>
            <w:tcBorders>
              <w:top w:val="single" w:color="DDDDDD" w:sz="4"/>
              <w:left w:val="single" w:color="DDDDDD" w:sz="4"/>
              <w:bottom w:val="single" w:color="DDDDDD" w:sz="4"/>
              <w:right w:val="single" w:color="DDDDDD" w:sz="4"/>
            </w:tcBorders>
            <w:tcMar>
              <w:top w:type="dxa" w:w="160"/>
              <w:left w:type="dxa" w:w="160"/>
              <w:bottom w:type="dxa" w:w="160"/>
              <w:right w:type="dxa" w:w="160"/>
            </w:tcMar>
            <w:vAlign w:val="top"/>
          </w:tcPr>
          <w:p>
            <w:pPr>
              <w:spacing w:after="100"/>
              <w:jc w:val="center"/>
            </w:pPr>
            <w:r>
              <w:drawing>
                <wp:inline distT="0" distB="0" distL="0" distR="0">
                  <wp:extent cx="1619250" cy="1619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1619250" cy="1619250"/>
                          </a:xfrm>
                          <a:prstGeom prst="rect">
                            <a:avLst/>
                          </a:prstGeom>
                        </pic:spPr>
                      </pic:pic>
                    </a:graphicData>
                  </a:graphic>
                </wp:inline>
              </w:drawing>
            </w:r>
          </w:p>
          <w:p>
            <w:pPr>
              <w:spacing w:after="40"/>
            </w:pPr>
            <w:r>
              <w:rPr>
                <w:b/>
                <w:bCs/>
                <w:color w:val="111111"/>
                <w:sz w:val="21"/>
                <w:szCs w:val="21"/>
              </w:rPr>
              <w:t xml:space="preserve">PVC Flexible Seal</w:t>
            </w:r>
          </w:p>
          <w:p>
            <w:pPr>
              <w:spacing w:after="60"/>
            </w:pPr>
            <w:r>
              <w:rPr>
                <w:color w:val="333333"/>
                <w:sz w:val="18"/>
                <w:szCs w:val="18"/>
              </w:rPr>
              <w:t xml:space="preserve">A retrofit seal for horizontal and vertical surfaces, installed after tiling is complete.</w:t>
            </w:r>
          </w:p>
          <w:p>
            <w:r>
              <w:rPr>
                <w:b/>
                <w:bCs/>
                <w:color w:val="C98E00"/>
                <w:sz w:val="15"/>
                <w:szCs w:val="15"/>
              </w:rPr>
              <w:t xml:space="preserve">MATERIALS: </w:t>
            </w:r>
            <w:r>
              <w:rPr>
                <w:color w:val="6B6B6B"/>
                <w:sz w:val="15"/>
                <w:szCs w:val="15"/>
              </w:rPr>
              <w:t xml:space="preserve">Virgin PVC</w:t>
            </w:r>
          </w:p>
        </w:tc>
      </w:tr>
    </w:tbl>
    <w:p>
      <w:pPr>
        <w:pStyle w:val="Heading1"/>
        <w:pBdr>
          <w:bottom w:val="single" w:color="F5B400" w:sz="12" w:space="6"/>
        </w:pBdr>
        <w:spacing w:after="120" w:before="500"/>
      </w:pPr>
      <w:r>
        <w:rPr>
          <w:b/>
          <w:bCs/>
          <w:color w:val="C98E00"/>
          <w:sz w:val="30"/>
          <w:szCs w:val="30"/>
        </w:rPr>
        <w:t xml:space="preserve">4. </w:t>
      </w:r>
      <w:r>
        <w:rPr>
          <w:b/>
          <w:bCs/>
          <w:color w:val="111111"/>
          <w:sz w:val="30"/>
          <w:szCs w:val="30"/>
        </w:rPr>
        <w:t xml:space="preserve">Vinyl Profiles</w:t>
      </w:r>
      <w:r>
        <w:rPr>
          <w:i/>
          <w:iCs/>
          <w:color w:val="6B6B6B"/>
          <w:sz w:val="20"/>
          <w:szCs w:val="20"/>
        </w:rPr>
        <w:t xml:space="preserve">   (7 products)</w:t>
      </w:r>
    </w:p>
    <w:p>
      <w:pPr>
        <w:spacing w:after="220"/>
      </w:pPr>
      <w:r>
        <w:rPr>
          <w:i/>
          <w:iCs/>
          <w:color w:val="6B6B6B"/>
          <w:sz w:val="21"/>
          <w:szCs w:val="21"/>
        </w:rPr>
        <w:t xml:space="preserve">Non-slip, hygienic and easy-to-clean vinyl profiles suited to healthcare, hospitality and other high-traffic environments.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5220"/>
        <w:gridCol w:w="5220"/>
      </w:tblGrid>
      <w:tr>
        <w:tc>
          <w:tcPr>
            <w:tcW w:type="dxa" w:w="5220"/>
            <w:tcBorders>
              <w:top w:val="single" w:color="DDDDDD" w:sz="4"/>
              <w:left w:val="single" w:color="DDDDDD" w:sz="4"/>
              <w:bottom w:val="single" w:color="DDDDDD" w:sz="4"/>
              <w:right w:val="single" w:color="DDDDDD" w:sz="4"/>
            </w:tcBorders>
            <w:tcMar>
              <w:top w:type="dxa" w:w="160"/>
              <w:left w:type="dxa" w:w="160"/>
              <w:bottom w:type="dxa" w:w="160"/>
              <w:right w:type="dxa" w:w="160"/>
            </w:tcMar>
            <w:vAlign w:val="top"/>
          </w:tcPr>
          <w:p>
            <w:pPr>
              <w:spacing w:after="100"/>
              <w:jc w:val="center"/>
            </w:pPr>
            <w:r>
              <w:drawing>
                <wp:inline distT="0" distB="0" distL="0" distR="0">
                  <wp:extent cx="1619250" cy="1619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1619250" cy="1619250"/>
                          </a:xfrm>
                          <a:prstGeom prst="rect">
                            <a:avLst/>
                          </a:prstGeom>
                        </pic:spPr>
                      </pic:pic>
                    </a:graphicData>
                  </a:graphic>
                </wp:inline>
              </w:drawing>
            </w:r>
          </w:p>
          <w:p>
            <w:pPr>
              <w:spacing w:after="40"/>
            </w:pPr>
            <w:r>
              <w:rPr>
                <w:b/>
                <w:bCs/>
                <w:color w:val="111111"/>
                <w:sz w:val="21"/>
                <w:szCs w:val="21"/>
              </w:rPr>
              <w:t xml:space="preserve">Vinyl Stair Nosing</w:t>
            </w:r>
          </w:p>
          <w:p>
            <w:pPr>
              <w:spacing w:after="60"/>
            </w:pPr>
            <w:r>
              <w:rPr>
                <w:color w:val="333333"/>
                <w:sz w:val="18"/>
                <w:szCs w:val="18"/>
              </w:rPr>
              <w:t xml:space="preserve">Provides an effective non-slip surface and tread to the edge of steps.</w:t>
            </w:r>
          </w:p>
          <w:p>
            <w:r>
              <w:rPr>
                <w:b/>
                <w:bCs/>
                <w:color w:val="C98E00"/>
                <w:sz w:val="15"/>
                <w:szCs w:val="15"/>
              </w:rPr>
              <w:t xml:space="preserve">MATERIALS: </w:t>
            </w:r>
            <w:r>
              <w:rPr>
                <w:color w:val="6B6B6B"/>
                <w:sz w:val="15"/>
                <w:szCs w:val="15"/>
              </w:rPr>
              <w:t xml:space="preserve">Vinyl</w:t>
            </w:r>
          </w:p>
        </w:tc>
        <w:tc>
          <w:tcPr>
            <w:tcW w:type="dxa" w:w="5220"/>
            <w:tcBorders>
              <w:top w:val="single" w:color="DDDDDD" w:sz="4"/>
              <w:left w:val="single" w:color="DDDDDD" w:sz="4"/>
              <w:bottom w:val="single" w:color="DDDDDD" w:sz="4"/>
              <w:right w:val="single" w:color="DDDDDD" w:sz="4"/>
            </w:tcBorders>
            <w:tcMar>
              <w:top w:type="dxa" w:w="160"/>
              <w:left w:type="dxa" w:w="160"/>
              <w:bottom w:type="dxa" w:w="160"/>
              <w:right w:type="dxa" w:w="160"/>
            </w:tcMar>
            <w:vAlign w:val="top"/>
          </w:tcPr>
          <w:p>
            <w:pPr>
              <w:spacing w:after="100"/>
              <w:jc w:val="center"/>
            </w:pPr>
            <w:r>
              <w:drawing>
                <wp:inline distT="0" distB="0" distL="0" distR="0">
                  <wp:extent cx="1619250" cy="1619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1619250" cy="1619250"/>
                          </a:xfrm>
                          <a:prstGeom prst="rect">
                            <a:avLst/>
                          </a:prstGeom>
                        </pic:spPr>
                      </pic:pic>
                    </a:graphicData>
                  </a:graphic>
                </wp:inline>
              </w:drawing>
            </w:r>
          </w:p>
          <w:p>
            <w:pPr>
              <w:spacing w:after="40"/>
            </w:pPr>
            <w:r>
              <w:rPr>
                <w:b/>
                <w:bCs/>
                <w:color w:val="111111"/>
                <w:sz w:val="21"/>
                <w:szCs w:val="21"/>
              </w:rPr>
              <w:t xml:space="preserve">Vinyl Hospital Skirting</w:t>
            </w:r>
          </w:p>
          <w:p>
            <w:pPr>
              <w:spacing w:after="60"/>
            </w:pPr>
            <w:r>
              <w:rPr>
                <w:color w:val="333333"/>
                <w:sz w:val="18"/>
                <w:szCs w:val="18"/>
              </w:rPr>
              <w:t xml:space="preserve">Installed in the angle between wall and floor for hygienic, hospital-grade finishes.</w:t>
            </w:r>
          </w:p>
          <w:p>
            <w:r>
              <w:rPr>
                <w:b/>
                <w:bCs/>
                <w:color w:val="C98E00"/>
                <w:sz w:val="15"/>
                <w:szCs w:val="15"/>
              </w:rPr>
              <w:t xml:space="preserve">MATERIALS: </w:t>
            </w:r>
            <w:r>
              <w:rPr>
                <w:color w:val="6B6B6B"/>
                <w:sz w:val="15"/>
                <w:szCs w:val="15"/>
              </w:rPr>
              <w:t xml:space="preserve">Vinyl</w:t>
            </w:r>
          </w:p>
        </w:tc>
      </w:tr>
      <w:tr>
        <w:tc>
          <w:tcPr>
            <w:tcW w:type="dxa" w:w="5220"/>
            <w:tcBorders>
              <w:top w:val="single" w:color="DDDDDD" w:sz="4"/>
              <w:left w:val="single" w:color="DDDDDD" w:sz="4"/>
              <w:bottom w:val="single" w:color="DDDDDD" w:sz="4"/>
              <w:right w:val="single" w:color="DDDDDD" w:sz="4"/>
            </w:tcBorders>
            <w:tcMar>
              <w:top w:type="dxa" w:w="160"/>
              <w:left w:type="dxa" w:w="160"/>
              <w:bottom w:type="dxa" w:w="160"/>
              <w:right w:type="dxa" w:w="160"/>
            </w:tcMar>
            <w:vAlign w:val="top"/>
          </w:tcPr>
          <w:p>
            <w:pPr>
              <w:spacing w:after="100"/>
              <w:jc w:val="center"/>
            </w:pPr>
            <w:r>
              <w:drawing>
                <wp:inline distT="0" distB="0" distL="0" distR="0">
                  <wp:extent cx="1619250" cy="1619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1619250" cy="1619250"/>
                          </a:xfrm>
                          <a:prstGeom prst="rect">
                            <a:avLst/>
                          </a:prstGeom>
                        </pic:spPr>
                      </pic:pic>
                    </a:graphicData>
                  </a:graphic>
                </wp:inline>
              </w:drawing>
            </w:r>
          </w:p>
          <w:p>
            <w:pPr>
              <w:spacing w:after="40"/>
            </w:pPr>
            <w:r>
              <w:rPr>
                <w:b/>
                <w:bCs/>
                <w:color w:val="111111"/>
                <w:sz w:val="21"/>
                <w:szCs w:val="21"/>
              </w:rPr>
              <w:t xml:space="preserve">Vinyl Sit On Skirting</w:t>
            </w:r>
          </w:p>
          <w:p>
            <w:pPr>
              <w:spacing w:after="60"/>
            </w:pPr>
            <w:r>
              <w:rPr>
                <w:color w:val="333333"/>
                <w:sz w:val="18"/>
                <w:szCs w:val="18"/>
              </w:rPr>
              <w:t xml:space="preserve">Installed over other profiles, such as the Cove Former, for a finished skirting look.</w:t>
            </w:r>
          </w:p>
          <w:p>
            <w:r>
              <w:rPr>
                <w:b/>
                <w:bCs/>
                <w:color w:val="C98E00"/>
                <w:sz w:val="15"/>
                <w:szCs w:val="15"/>
              </w:rPr>
              <w:t xml:space="preserve">MATERIALS: </w:t>
            </w:r>
            <w:r>
              <w:rPr>
                <w:color w:val="6B6B6B"/>
                <w:sz w:val="15"/>
                <w:szCs w:val="15"/>
              </w:rPr>
              <w:t xml:space="preserve">Vinyl</w:t>
            </w:r>
          </w:p>
        </w:tc>
        <w:tc>
          <w:tcPr>
            <w:tcW w:type="dxa" w:w="5220"/>
            <w:tcBorders>
              <w:top w:val="single" w:color="DDDDDD" w:sz="4"/>
              <w:left w:val="single" w:color="DDDDDD" w:sz="4"/>
              <w:bottom w:val="single" w:color="DDDDDD" w:sz="4"/>
              <w:right w:val="single" w:color="DDDDDD" w:sz="4"/>
            </w:tcBorders>
            <w:tcMar>
              <w:top w:type="dxa" w:w="160"/>
              <w:left w:type="dxa" w:w="160"/>
              <w:bottom w:type="dxa" w:w="160"/>
              <w:right w:type="dxa" w:w="160"/>
            </w:tcMar>
            <w:vAlign w:val="top"/>
          </w:tcPr>
          <w:p>
            <w:pPr>
              <w:spacing w:after="100"/>
              <w:jc w:val="center"/>
            </w:pPr>
            <w:r>
              <w:drawing>
                <wp:inline distT="0" distB="0" distL="0" distR="0">
                  <wp:extent cx="1619250" cy="1619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1619250" cy="1619250"/>
                          </a:xfrm>
                          <a:prstGeom prst="rect">
                            <a:avLst/>
                          </a:prstGeom>
                        </pic:spPr>
                      </pic:pic>
                    </a:graphicData>
                  </a:graphic>
                </wp:inline>
              </w:drawing>
            </w:r>
          </w:p>
          <w:p>
            <w:pPr>
              <w:spacing w:after="40"/>
            </w:pPr>
            <w:r>
              <w:rPr>
                <w:b/>
                <w:bCs/>
                <w:color w:val="111111"/>
                <w:sz w:val="21"/>
                <w:szCs w:val="21"/>
              </w:rPr>
              <w:t xml:space="preserve">Vinyl Expansion Joint Cover</w:t>
            </w:r>
          </w:p>
          <w:p>
            <w:pPr>
              <w:spacing w:after="60"/>
            </w:pPr>
            <w:r>
              <w:rPr>
                <w:color w:val="333333"/>
                <w:sz w:val="18"/>
                <w:szCs w:val="18"/>
              </w:rPr>
              <w:t xml:space="preserve">Installed over movement joints to absorb expansion and contraction.</w:t>
            </w:r>
          </w:p>
          <w:p>
            <w:r>
              <w:rPr>
                <w:b/>
                <w:bCs/>
                <w:color w:val="C98E00"/>
                <w:sz w:val="15"/>
                <w:szCs w:val="15"/>
              </w:rPr>
              <w:t xml:space="preserve">MATERIALS: </w:t>
            </w:r>
            <w:r>
              <w:rPr>
                <w:color w:val="6B6B6B"/>
                <w:sz w:val="15"/>
                <w:szCs w:val="15"/>
              </w:rPr>
              <w:t xml:space="preserve">Vinyl</w:t>
            </w:r>
          </w:p>
        </w:tc>
      </w:tr>
      <w:tr>
        <w:tc>
          <w:tcPr>
            <w:tcW w:type="dxa" w:w="5220"/>
            <w:tcBorders>
              <w:top w:val="single" w:color="DDDDDD" w:sz="4"/>
              <w:left w:val="single" w:color="DDDDDD" w:sz="4"/>
              <w:bottom w:val="single" w:color="DDDDDD" w:sz="4"/>
              <w:right w:val="single" w:color="DDDDDD" w:sz="4"/>
            </w:tcBorders>
            <w:tcMar>
              <w:top w:type="dxa" w:w="160"/>
              <w:left w:type="dxa" w:w="160"/>
              <w:bottom w:type="dxa" w:w="160"/>
              <w:right w:type="dxa" w:w="160"/>
            </w:tcMar>
            <w:vAlign w:val="top"/>
          </w:tcPr>
          <w:p>
            <w:pPr>
              <w:spacing w:after="100"/>
              <w:jc w:val="center"/>
            </w:pPr>
            <w:r>
              <w:drawing>
                <wp:inline distT="0" distB="0" distL="0" distR="0">
                  <wp:extent cx="1619250" cy="1619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1619250" cy="1619250"/>
                          </a:xfrm>
                          <a:prstGeom prst="rect">
                            <a:avLst/>
                          </a:prstGeom>
                        </pic:spPr>
                      </pic:pic>
                    </a:graphicData>
                  </a:graphic>
                </wp:inline>
              </w:drawing>
            </w:r>
          </w:p>
          <w:p>
            <w:pPr>
              <w:spacing w:after="40"/>
            </w:pPr>
            <w:r>
              <w:rPr>
                <w:b/>
                <w:bCs/>
                <w:color w:val="111111"/>
                <w:sz w:val="21"/>
                <w:szCs w:val="21"/>
              </w:rPr>
              <w:t xml:space="preserve">Vinyl Cove Former</w:t>
            </w:r>
          </w:p>
          <w:p>
            <w:pPr>
              <w:spacing w:after="60"/>
            </w:pPr>
            <w:r>
              <w:rPr>
                <w:color w:val="333333"/>
                <w:sz w:val="18"/>
                <w:szCs w:val="18"/>
              </w:rPr>
              <w:t xml:space="preserve">A base installation profile for sheet flooring and wall applications.</w:t>
            </w:r>
          </w:p>
          <w:p>
            <w:r>
              <w:rPr>
                <w:b/>
                <w:bCs/>
                <w:color w:val="C98E00"/>
                <w:sz w:val="15"/>
                <w:szCs w:val="15"/>
              </w:rPr>
              <w:t xml:space="preserve">MATERIALS: </w:t>
            </w:r>
            <w:r>
              <w:rPr>
                <w:color w:val="6B6B6B"/>
                <w:sz w:val="15"/>
                <w:szCs w:val="15"/>
              </w:rPr>
              <w:t xml:space="preserve">Vinyl</w:t>
            </w:r>
          </w:p>
        </w:tc>
        <w:tc>
          <w:tcPr>
            <w:tcW w:type="dxa" w:w="5220"/>
            <w:tcBorders>
              <w:top w:val="single" w:color="DDDDDD" w:sz="4"/>
              <w:left w:val="single" w:color="DDDDDD" w:sz="4"/>
              <w:bottom w:val="single" w:color="DDDDDD" w:sz="4"/>
              <w:right w:val="single" w:color="DDDDDD" w:sz="4"/>
            </w:tcBorders>
            <w:tcMar>
              <w:top w:type="dxa" w:w="160"/>
              <w:left w:type="dxa" w:w="160"/>
              <w:bottom w:type="dxa" w:w="160"/>
              <w:right w:type="dxa" w:w="160"/>
            </w:tcMar>
            <w:vAlign w:val="top"/>
          </w:tcPr>
          <w:p>
            <w:pPr>
              <w:spacing w:after="100"/>
              <w:jc w:val="center"/>
            </w:pPr>
            <w:r>
              <w:drawing>
                <wp:inline distT="0" distB="0" distL="0" distR="0">
                  <wp:extent cx="1619250" cy="1619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1619250" cy="1619250"/>
                          </a:xfrm>
                          <a:prstGeom prst="rect">
                            <a:avLst/>
                          </a:prstGeom>
                        </pic:spPr>
                      </pic:pic>
                    </a:graphicData>
                  </a:graphic>
                </wp:inline>
              </w:drawing>
            </w:r>
          </w:p>
          <w:p>
            <w:pPr>
              <w:spacing w:after="40"/>
            </w:pPr>
            <w:r>
              <w:rPr>
                <w:b/>
                <w:bCs/>
                <w:color w:val="111111"/>
                <w:sz w:val="21"/>
                <w:szCs w:val="21"/>
              </w:rPr>
              <w:t xml:space="preserve">Vinyl Capping Strip 16mm</w:t>
            </w:r>
          </w:p>
          <w:p>
            <w:pPr>
              <w:spacing w:after="60"/>
            </w:pPr>
            <w:r>
              <w:rPr>
                <w:color w:val="333333"/>
                <w:sz w:val="18"/>
                <w:szCs w:val="18"/>
              </w:rPr>
              <w:t xml:space="preserve">A sealed, finished edge for vinyl wall cladding and sheeting installations.</w:t>
            </w:r>
          </w:p>
          <w:p>
            <w:r>
              <w:rPr>
                <w:b/>
                <w:bCs/>
                <w:color w:val="C98E00"/>
                <w:sz w:val="15"/>
                <w:szCs w:val="15"/>
              </w:rPr>
              <w:t xml:space="preserve">MATERIALS: </w:t>
            </w:r>
            <w:r>
              <w:rPr>
                <w:color w:val="6B6B6B"/>
                <w:sz w:val="15"/>
                <w:szCs w:val="15"/>
              </w:rPr>
              <w:t xml:space="preserve">Vinyl</w:t>
            </w:r>
          </w:p>
        </w:tc>
      </w:tr>
      <w:tr>
        <w:tc>
          <w:tcPr>
            <w:tcW w:type="dxa" w:w="5220"/>
            <w:tcBorders>
              <w:top w:val="single" w:color="DDDDDD" w:sz="4"/>
              <w:left w:val="single" w:color="DDDDDD" w:sz="4"/>
              <w:bottom w:val="single" w:color="DDDDDD" w:sz="4"/>
              <w:right w:val="single" w:color="DDDDDD" w:sz="4"/>
            </w:tcBorders>
            <w:tcMar>
              <w:top w:type="dxa" w:w="160"/>
              <w:left w:type="dxa" w:w="160"/>
              <w:bottom w:type="dxa" w:w="160"/>
              <w:right w:type="dxa" w:w="160"/>
            </w:tcMar>
            <w:vAlign w:val="top"/>
          </w:tcPr>
          <w:p>
            <w:pPr>
              <w:spacing w:after="100"/>
              <w:jc w:val="center"/>
            </w:pPr>
            <w:r>
              <w:drawing>
                <wp:inline distT="0" distB="0" distL="0" distR="0">
                  <wp:extent cx="1619250" cy="1619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1619250" cy="1619250"/>
                          </a:xfrm>
                          <a:prstGeom prst="rect">
                            <a:avLst/>
                          </a:prstGeom>
                        </pic:spPr>
                      </pic:pic>
                    </a:graphicData>
                  </a:graphic>
                </wp:inline>
              </w:drawing>
            </w:r>
          </w:p>
          <w:p>
            <w:pPr>
              <w:spacing w:after="40"/>
            </w:pPr>
            <w:r>
              <w:rPr>
                <w:b/>
                <w:bCs/>
                <w:color w:val="111111"/>
                <w:sz w:val="21"/>
                <w:szCs w:val="21"/>
              </w:rPr>
              <w:t xml:space="preserve">Vinyl Capping Strip 18mm</w:t>
            </w:r>
          </w:p>
          <w:p>
            <w:pPr>
              <w:spacing w:after="60"/>
            </w:pPr>
            <w:r>
              <w:rPr>
                <w:color w:val="333333"/>
                <w:sz w:val="18"/>
                <w:szCs w:val="18"/>
              </w:rPr>
              <w:t xml:space="preserve">A wider sealed, finished edge for vinyl wall cladding and sheeting installations.</w:t>
            </w:r>
          </w:p>
          <w:p>
            <w:r>
              <w:rPr>
                <w:b/>
                <w:bCs/>
                <w:color w:val="C98E00"/>
                <w:sz w:val="15"/>
                <w:szCs w:val="15"/>
              </w:rPr>
              <w:t xml:space="preserve">MATERIALS: </w:t>
            </w:r>
            <w:r>
              <w:rPr>
                <w:color w:val="6B6B6B"/>
                <w:sz w:val="15"/>
                <w:szCs w:val="15"/>
              </w:rPr>
              <w:t xml:space="preserve">Vinyl</w:t>
            </w:r>
          </w:p>
        </w:tc>
        <w:tc>
          <w:tcPr>
            <w:tcW w:type="dxa" w:w="5220"/>
            <w:tcBorders>
              <w:top w:val="none"/>
              <w:left w:val="none"/>
              <w:bottom w:val="none"/>
              <w:right w:val="none"/>
            </w:tcBorders>
          </w:tcPr>
          <w:p/>
        </w:tc>
      </w:tr>
    </w:tbl>
    <w:p>
      <w:pPr>
        <w:pStyle w:val="Heading1"/>
        <w:pBdr>
          <w:bottom w:val="single" w:color="F5B400" w:sz="12" w:space="6"/>
        </w:pBdr>
        <w:spacing w:after="120" w:before="500"/>
      </w:pPr>
      <w:r>
        <w:rPr>
          <w:b/>
          <w:bCs/>
          <w:color w:val="C98E00"/>
          <w:sz w:val="30"/>
          <w:szCs w:val="30"/>
        </w:rPr>
        <w:t xml:space="preserve">5. </w:t>
      </w:r>
      <w:r>
        <w:rPr>
          <w:b/>
          <w:bCs/>
          <w:color w:val="111111"/>
          <w:sz w:val="30"/>
          <w:szCs w:val="30"/>
        </w:rPr>
        <w:t xml:space="preserve">Tile Spacers</w:t>
      </w:r>
      <w:r>
        <w:rPr>
          <w:i/>
          <w:iCs/>
          <w:color w:val="6B6B6B"/>
          <w:sz w:val="20"/>
          <w:szCs w:val="20"/>
        </w:rPr>
        <w:t xml:space="preserve">   (2 products)</w:t>
      </w:r>
    </w:p>
    <w:p>
      <w:pPr>
        <w:spacing w:after="220"/>
      </w:pPr>
      <w:r>
        <w:rPr>
          <w:i/>
          <w:iCs/>
          <w:color w:val="6B6B6B"/>
          <w:sz w:val="21"/>
          <w:szCs w:val="21"/>
        </w:rPr>
        <w:t xml:space="preserve">Essential installation accessories that keep tile spacing consistent and levels correct across every job.</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5220"/>
        <w:gridCol w:w="5220"/>
      </w:tblGrid>
      <w:tr>
        <w:tc>
          <w:tcPr>
            <w:tcW w:type="dxa" w:w="5220"/>
            <w:tcBorders>
              <w:top w:val="single" w:color="DDDDDD" w:sz="4"/>
              <w:left w:val="single" w:color="DDDDDD" w:sz="4"/>
              <w:bottom w:val="single" w:color="DDDDDD" w:sz="4"/>
              <w:right w:val="single" w:color="DDDDDD" w:sz="4"/>
            </w:tcBorders>
            <w:tcMar>
              <w:top w:type="dxa" w:w="160"/>
              <w:left w:type="dxa" w:w="160"/>
              <w:bottom w:type="dxa" w:w="160"/>
              <w:right w:type="dxa" w:w="160"/>
            </w:tcMar>
            <w:vAlign w:val="top"/>
          </w:tcPr>
          <w:p>
            <w:pPr>
              <w:spacing w:after="100"/>
              <w:jc w:val="center"/>
            </w:pPr>
            <w:r>
              <w:drawing>
                <wp:inline distT="0" distB="0" distL="0" distR="0">
                  <wp:extent cx="1619250" cy="1619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1619250" cy="1619250"/>
                          </a:xfrm>
                          <a:prstGeom prst="rect">
                            <a:avLst/>
                          </a:prstGeom>
                        </pic:spPr>
                      </pic:pic>
                    </a:graphicData>
                  </a:graphic>
                </wp:inline>
              </w:drawing>
            </w:r>
          </w:p>
          <w:p>
            <w:pPr>
              <w:spacing w:after="40"/>
            </w:pPr>
            <w:r>
              <w:rPr>
                <w:b/>
                <w:bCs/>
                <w:color w:val="111111"/>
                <w:sz w:val="21"/>
                <w:szCs w:val="21"/>
              </w:rPr>
              <w:t xml:space="preserve">Tile Spacer</w:t>
            </w:r>
          </w:p>
          <w:p>
            <w:pPr>
              <w:spacing w:after="60"/>
            </w:pPr>
            <w:r>
              <w:rPr>
                <w:color w:val="333333"/>
                <w:sz w:val="18"/>
                <w:szCs w:val="18"/>
              </w:rPr>
              <w:t xml:space="preserve">Maintains the desired space between tiles, used vertically or horizontally as required.</w:t>
            </w:r>
          </w:p>
          <w:p>
            <w:r>
              <w:rPr>
                <w:b/>
                <w:bCs/>
                <w:color w:val="C98E00"/>
                <w:sz w:val="15"/>
                <w:szCs w:val="15"/>
              </w:rPr>
              <w:t xml:space="preserve">MATERIALS: </w:t>
            </w:r>
            <w:r>
              <w:rPr>
                <w:color w:val="6B6B6B"/>
                <w:sz w:val="15"/>
                <w:szCs w:val="15"/>
              </w:rPr>
              <w:t xml:space="preserve">Plastic</w:t>
            </w:r>
          </w:p>
        </w:tc>
        <w:tc>
          <w:tcPr>
            <w:tcW w:type="dxa" w:w="5220"/>
            <w:tcBorders>
              <w:top w:val="single" w:color="DDDDDD" w:sz="4"/>
              <w:left w:val="single" w:color="DDDDDD" w:sz="4"/>
              <w:bottom w:val="single" w:color="DDDDDD" w:sz="4"/>
              <w:right w:val="single" w:color="DDDDDD" w:sz="4"/>
            </w:tcBorders>
            <w:tcMar>
              <w:top w:type="dxa" w:w="160"/>
              <w:left w:type="dxa" w:w="160"/>
              <w:bottom w:type="dxa" w:w="160"/>
              <w:right w:type="dxa" w:w="160"/>
            </w:tcMar>
            <w:vAlign w:val="top"/>
          </w:tcPr>
          <w:p>
            <w:pPr>
              <w:spacing w:after="100"/>
              <w:jc w:val="center"/>
            </w:pPr>
            <w:r>
              <w:drawing>
                <wp:inline distT="0" distB="0" distL="0" distR="0">
                  <wp:extent cx="1619250" cy="1619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1619250" cy="1619250"/>
                          </a:xfrm>
                          <a:prstGeom prst="rect">
                            <a:avLst/>
                          </a:prstGeom>
                        </pic:spPr>
                      </pic:pic>
                    </a:graphicData>
                  </a:graphic>
                </wp:inline>
              </w:drawing>
            </w:r>
          </w:p>
          <w:p>
            <w:pPr>
              <w:spacing w:after="40"/>
            </w:pPr>
            <w:r>
              <w:rPr>
                <w:b/>
                <w:bCs/>
                <w:color w:val="111111"/>
                <w:sz w:val="21"/>
                <w:szCs w:val="21"/>
              </w:rPr>
              <w:t xml:space="preserve">Self-Levelling Tile Spacers</w:t>
            </w:r>
          </w:p>
          <w:p>
            <w:pPr>
              <w:spacing w:after="60"/>
            </w:pPr>
            <w:r>
              <w:rPr>
                <w:color w:val="333333"/>
                <w:sz w:val="18"/>
                <w:szCs w:val="18"/>
              </w:rPr>
              <w:t xml:space="preserve">Maintains correct spacing and levels during installation for a flawless finish.</w:t>
            </w:r>
          </w:p>
          <w:p>
            <w:r>
              <w:rPr>
                <w:b/>
                <w:bCs/>
                <w:color w:val="C98E00"/>
                <w:sz w:val="15"/>
                <w:szCs w:val="15"/>
              </w:rPr>
              <w:t xml:space="preserve">MATERIALS: </w:t>
            </w:r>
            <w:r>
              <w:rPr>
                <w:color w:val="6B6B6B"/>
                <w:sz w:val="15"/>
                <w:szCs w:val="15"/>
              </w:rPr>
              <w:t xml:space="preserve">Plastic</w:t>
            </w:r>
          </w:p>
        </w:tc>
      </w:tr>
    </w:tbl>
    <w:p>
      <w:pPr>
        <w:pBdr>
          <w:top w:val="single" w:color="F5B400" w:sz="12" w:space="8"/>
        </w:pBdr>
        <w:spacing w:before="500"/>
      </w:pPr>
    </w:p>
    <w:p>
      <w:pPr>
        <w:spacing w:before="200"/>
        <w:jc w:val="center"/>
      </w:pPr>
      <w:r>
        <w:rPr>
          <w:b/>
          <w:bCs/>
          <w:color w:val="111111"/>
          <w:sz w:val="24"/>
          <w:szCs w:val="24"/>
        </w:rPr>
        <w:t xml:space="preserve">JOHMARG STRIPS</w:t>
      </w:r>
    </w:p>
    <w:p>
      <w:pPr>
        <w:jc w:val="center"/>
      </w:pPr>
      <w:r>
        <w:rPr>
          <w:color w:val="6B6B6B"/>
          <w:sz w:val="18"/>
          <w:szCs w:val="18"/>
        </w:rPr>
        <w:t xml:space="preserve">trims@johmargstrips.co.za   |   +27 83 324 0532   |   Currently operating online</w:t>
      </w:r>
    </w:p>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6B6B"/>
        <w:sz w:val="16"/>
        <w:szCs w:val="16"/>
      </w:rPr>
      <w:t xml:space="preserve">Page </w:t>
    </w:r>
    <w:r>
      <w:rPr>
        <w:color w:val="6B6B6B"/>
        <w:sz w:val="16"/>
        <w:szCs w:val="16"/>
      </w:rPr>
      <w:fldChar w:fldCharType="begin"/>
      <w:instrText xml:space="preserve">PAGE</w:instrText>
      <w:fldChar w:fldCharType="separate"/>
      <w:fldChar w:fldCharType="end"/>
    </w:r>
    <w:r>
      <w:rPr>
        <w:color w:val="6B6B6B"/>
        <w:sz w:val="16"/>
        <w:szCs w:val="16"/>
      </w:rPr>
      <w:t xml:space="preserve"> of </w:t>
    </w:r>
    <w:r>
      <w:rPr>
        <w:color w:val="6B6B6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b/>
        <w:bCs/>
        <w:color w:val="6B6B6B"/>
        <w:sz w:val="16"/>
        <w:szCs w:val="16"/>
      </w:rPr>
      <w:t xml:space="preserve">JOHMARG STRIPS  —  PRODUCT CATALOGUE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b677c1253d7e337ec64a592fe1f514fcd76742e.jpg"/><Relationship Id="rId10" Type="http://schemas.openxmlformats.org/officeDocument/2006/relationships/image" Target="media/9508fb4205db93f5ce3cf781b8af3e97e47b39b5.jpg"/><Relationship Id="rId11" Type="http://schemas.openxmlformats.org/officeDocument/2006/relationships/image" Target="media/09811797a13f84c8a5261378948de4a4edab8f7f.jpg"/><Relationship Id="rId12" Type="http://schemas.openxmlformats.org/officeDocument/2006/relationships/image" Target="media/e703e84207c28561680554f52fc3034de7a500bb.jpg"/><Relationship Id="rId13" Type="http://schemas.openxmlformats.org/officeDocument/2006/relationships/image" Target="media/380c3db63092194660d2c6763f126c0fb487b4ad.jpg"/><Relationship Id="rId14" Type="http://schemas.openxmlformats.org/officeDocument/2006/relationships/image" Target="media/b1224c0ddc52c59ad938ed27ae216195b3533cfd.jpg"/><Relationship Id="rId15" Type="http://schemas.openxmlformats.org/officeDocument/2006/relationships/image" Target="media/b805ad1daecf7f1d6a5c73dff9baf3760b5e1a0b.jpg"/><Relationship Id="rId16" Type="http://schemas.openxmlformats.org/officeDocument/2006/relationships/image" Target="media/08601d259063578e954a7d7511e517a9e0620ec1.jpg"/><Relationship Id="rId17" Type="http://schemas.openxmlformats.org/officeDocument/2006/relationships/image" Target="media/1764c33d7011f96bce4c3db23ef698f51cd97158.jpg"/><Relationship Id="rId18" Type="http://schemas.openxmlformats.org/officeDocument/2006/relationships/image" Target="media/616302f533f7d7f197efec7ab7bcb5bb241faef5.jpg"/><Relationship Id="rId19" Type="http://schemas.openxmlformats.org/officeDocument/2006/relationships/image" Target="media/f1566f8871526c365571f6e29b866b6d924c06ef.jpg"/><Relationship Id="rId20" Type="http://schemas.openxmlformats.org/officeDocument/2006/relationships/image" Target="media/f34acd0563bbd22b155f9a3907135fe043813ad5.jpg"/><Relationship Id="rId21" Type="http://schemas.openxmlformats.org/officeDocument/2006/relationships/image" Target="media/06951f527d7e31d34865afd964a853128df6361b.jpg"/><Relationship Id="rId22" Type="http://schemas.openxmlformats.org/officeDocument/2006/relationships/image" Target="media/7337f7f72463ae9436bbef513dee16b3a5894d02.jpg"/><Relationship Id="rId23" Type="http://schemas.openxmlformats.org/officeDocument/2006/relationships/image" Target="media/e393fa43d59620a8de0d89846f3fafebdd5c946f.jpg"/><Relationship Id="rId24" Type="http://schemas.openxmlformats.org/officeDocument/2006/relationships/image" Target="media/df351a61ecfbaf2ff3a1e3e624de0725459e0319.jpg"/><Relationship Id="rId25" Type="http://schemas.openxmlformats.org/officeDocument/2006/relationships/image" Target="media/8faa17b80f79e2ccc3a3bebe393077067849f04d.jpg"/><Relationship Id="rId26" Type="http://schemas.openxmlformats.org/officeDocument/2006/relationships/image" Target="media/2f491c830bcad86a7a0d41717b0de0341d236a3c.jpg"/><Relationship Id="rId27" Type="http://schemas.openxmlformats.org/officeDocument/2006/relationships/image" Target="media/92e1fc89c662a929c6871d54e9f2eaa1a07a41d3.jpg"/><Relationship Id="rId28" Type="http://schemas.openxmlformats.org/officeDocument/2006/relationships/image" Target="media/8a0afd0b8e3fb5bdc88bea1f881283574460f516.jpg"/><Relationship Id="rId29" Type="http://schemas.openxmlformats.org/officeDocument/2006/relationships/image" Target="media/1b06d719351e7949841b6f4531f9345902f2fa01.jpg"/><Relationship Id="rId30" Type="http://schemas.openxmlformats.org/officeDocument/2006/relationships/image" Target="media/6c5bdd9573318976e87483b9fca18933633bd6ee.jpg"/><Relationship Id="rId31" Type="http://schemas.openxmlformats.org/officeDocument/2006/relationships/image" Target="media/80bb3fee6b46cda62b39595ac380b79bbcffe7bf.jpg"/><Relationship Id="rId32" Type="http://schemas.openxmlformats.org/officeDocument/2006/relationships/image" Target="media/bc8ecff2b4aad89d796a1daec1d0e68564b5e89d.jpg"/><Relationship Id="rId33" Type="http://schemas.openxmlformats.org/officeDocument/2006/relationships/image" Target="media/d7943740602d443e5d6d8d98120e81885565ce44.jpg"/><Relationship Id="rId34" Type="http://schemas.openxmlformats.org/officeDocument/2006/relationships/image" Target="media/beb3bf7b698d79c2cfc58cb8b8a26ffd685f6943.jpg"/><Relationship Id="rId35" Type="http://schemas.openxmlformats.org/officeDocument/2006/relationships/image" Target="media/d2ce5eafdd40e87d2be37d6baa3ab90583a8882e.jpg"/><Relationship Id="rId36" Type="http://schemas.openxmlformats.org/officeDocument/2006/relationships/image" Target="media/32942ec1423ee711e886ca4d6193a4819035e90d.jpg"/><Relationship Id="rId37" Type="http://schemas.openxmlformats.org/officeDocument/2006/relationships/image" Target="media/0a2e6a3a6453ef36b1d2df924838a223ed479364.jpg"/><Relationship Id="rId38" Type="http://schemas.openxmlformats.org/officeDocument/2006/relationships/image" Target="media/78f30e4851f43fa726e212a1046094b7a962b4be.jpg"/><Relationship Id="rId39" Type="http://schemas.openxmlformats.org/officeDocument/2006/relationships/image" Target="media/23c3fd498d14f85185a8b12d8dd1f0bc99a1df99.jpg"/><Relationship Id="rId40" Type="http://schemas.openxmlformats.org/officeDocument/2006/relationships/image" Target="media/b3b792fdce62ed0963d3f014e5fa2e1dc0e6af51.jpg"/><Relationship Id="rId41" Type="http://schemas.openxmlformats.org/officeDocument/2006/relationships/image" Target="media/f402be968239bd6f47230359e860e9fef514614e.jpg"/><Relationship Id="rId42" Type="http://schemas.openxmlformats.org/officeDocument/2006/relationships/image" Target="media/d36eb0eecc7404c4d5399ac3787691187958208d.jpg"/><Relationship Id="rId43" Type="http://schemas.openxmlformats.org/officeDocument/2006/relationships/image" Target="media/fc3dacefe446c50240dbc6f274cfe6c7c6f6d239.jpg"/><Relationship Id="rId44" Type="http://schemas.openxmlformats.org/officeDocument/2006/relationships/image" Target="media/7e5fb3a4cd5a1d442c02b712a273540cf86d3fee.jpg"/><Relationship Id="rId45" Type="http://schemas.openxmlformats.org/officeDocument/2006/relationships/image" Target="media/365a0d714d5bbc131b7284d3f5c5673aad38ef40.jpg"/><Relationship Id="rId46" Type="http://schemas.openxmlformats.org/officeDocument/2006/relationships/image" Target="media/157a7eafd9cbef32cde77adf74eb5ad7bff97420.jpg"/><Relationship Id="rId47" Type="http://schemas.openxmlformats.org/officeDocument/2006/relationships/image" Target="media/c370ccd4b2440d9710c777cd389100e501b4b283.jpg"/><Relationship Id="rId48" Type="http://schemas.openxmlformats.org/officeDocument/2006/relationships/image" Target="media/cdfc2aeaffff5ef0805e84b5352e4d30c878a53c.jpg"/><Relationship Id="rId49" Type="http://schemas.openxmlformats.org/officeDocument/2006/relationships/image" Target="media/1cd19b03f76520a803984d15f2818b038d1a700a.jpg"/><Relationship Id="rId50" Type="http://schemas.openxmlformats.org/officeDocument/2006/relationships/image" Target="media/52aa9ef3ed2ae4e270ae140a56a1d7f76fc1ebff.jpg"/><Relationship Id="rId51" Type="http://schemas.openxmlformats.org/officeDocument/2006/relationships/image" Target="media/72972c053fa47bba730013e09b459c79893f9524.jpg"/><Relationship Id="rId52" Type="http://schemas.openxmlformats.org/officeDocument/2006/relationships/image" Target="media/a5b570585f374fc808bad44040ba7cb24b89785f.jpg"/><Relationship Id="rId53" Type="http://schemas.openxmlformats.org/officeDocument/2006/relationships/image" Target="media/2f4d68135834f9dc6def0cfcafed03889d050fa4.jpg"/><Relationship Id="rId54" Type="http://schemas.openxmlformats.org/officeDocument/2006/relationships/image" Target="media/be87c8823c7b7ea967227943345673f37e37db8d.jpg"/><Relationship Id="rId55" Type="http://schemas.openxmlformats.org/officeDocument/2006/relationships/image" Target="media/6ed8fe7c5358a1512978564231224cadf6d33045.jpg"/><Relationship Id="rId5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2026-07-20T20:13:31.183Z</dcterms:created>
  <dcterms:modified xsi:type="dcterms:W3CDTF">2026-07-20T20:13:31.215Z</dcterms:modified>
</cp:coreProperties>
</file>

<file path=docProps/custom.xml><?xml version="1.0" encoding="utf-8"?>
<Properties xmlns="http://schemas.openxmlformats.org/officeDocument/2006/custom-properties" xmlns:vt="http://schemas.openxmlformats.org/officeDocument/2006/docPropsVTypes"/>
</file>