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E56FE">
      <w:pPr>
        <w:rPr>
          <w:rFonts w:hint="default"/>
          <w:b/>
          <w:bCs/>
          <w:sz w:val="28"/>
          <w:szCs w:val="28"/>
          <w:lang w:val="en-IN"/>
        </w:rPr>
      </w:pPr>
      <w:r>
        <w:rPr>
          <w:rFonts w:hint="default"/>
          <w:b/>
          <w:bCs/>
          <w:sz w:val="28"/>
          <w:szCs w:val="28"/>
          <w:lang w:val="en-IN"/>
        </w:rPr>
        <w:t>YCAP- GenAI</w:t>
      </w:r>
    </w:p>
    <w:p w14:paraId="3F96E26E">
      <w:pPr>
        <w:rPr>
          <w:rFonts w:hint="default"/>
          <w:b/>
          <w:bCs/>
          <w:sz w:val="28"/>
          <w:szCs w:val="28"/>
          <w:lang w:val="en-IN"/>
        </w:rPr>
      </w:pPr>
    </w:p>
    <w:p w14:paraId="33E89593">
      <w:pPr>
        <w:rPr>
          <w:rFonts w:hint="default"/>
          <w:b/>
          <w:bCs/>
          <w:sz w:val="28"/>
          <w:szCs w:val="28"/>
          <w:lang w:val="en-IN"/>
        </w:rPr>
      </w:pPr>
      <w:r>
        <w:rPr>
          <w:rFonts w:hint="default"/>
          <w:b/>
          <w:bCs/>
          <w:sz w:val="28"/>
          <w:szCs w:val="28"/>
          <w:lang w:val="en-IN"/>
        </w:rPr>
        <w:t xml:space="preserve">Case- </w:t>
      </w:r>
    </w:p>
    <w:p w14:paraId="48B265AB">
      <w:pPr>
        <w:rPr>
          <w:rFonts w:hint="default"/>
          <w:b w:val="0"/>
          <w:bCs w:val="0"/>
          <w:sz w:val="24"/>
          <w:szCs w:val="24"/>
          <w:lang w:val="en-IN"/>
        </w:rPr>
      </w:pPr>
    </w:p>
    <w:p w14:paraId="1AE7D323">
      <w:pPr>
        <w:rPr>
          <w:rFonts w:hint="default"/>
          <w:b w:val="0"/>
          <w:bCs w:val="0"/>
          <w:sz w:val="24"/>
          <w:szCs w:val="24"/>
          <w:lang w:val="en-IN"/>
        </w:rPr>
      </w:pPr>
      <w:r>
        <w:rPr>
          <w:rFonts w:hint="default"/>
          <w:b w:val="0"/>
          <w:bCs w:val="0"/>
          <w:sz w:val="24"/>
          <w:szCs w:val="24"/>
          <w:lang w:val="en-IN"/>
        </w:rPr>
        <w:t>"ABC Infrastructure Ltd. ABC Infrastructure Ltd. manages multiple construction projects involving large quantities of cement, steel, sand, aggregates, tiles, electrical materials, and other construction materials. During recent projects, the company has experienced increases in material costs, unexpected delivery delays, and variations between planned and actual expenditure. These issues are affecting project budgets and overall profitability. You have been hired as an AI-powered Construction Cost Analyst. Your responsibility is to analyze historical material procurement data, identify cost overruns and vendor-related issues, and provide recommendations for better cost and material management. "</w:t>
      </w:r>
    </w:p>
    <w:p w14:paraId="27A55B4A">
      <w:pPr>
        <w:rPr>
          <w:rFonts w:hint="default"/>
          <w:b w:val="0"/>
          <w:bCs w:val="0"/>
          <w:sz w:val="24"/>
          <w:szCs w:val="24"/>
          <w:lang w:val="en-IN"/>
        </w:rPr>
      </w:pPr>
    </w:p>
    <w:p w14:paraId="65D16BC1">
      <w:pPr>
        <w:rPr>
          <w:rFonts w:hint="default"/>
          <w:b/>
          <w:bCs/>
          <w:sz w:val="28"/>
          <w:szCs w:val="28"/>
          <w:lang w:val="en-IN"/>
        </w:rPr>
      </w:pPr>
      <w:r>
        <w:rPr>
          <w:rFonts w:hint="default"/>
          <w:b/>
          <w:bCs/>
          <w:sz w:val="28"/>
          <w:szCs w:val="28"/>
          <w:lang w:val="en-IN"/>
        </w:rPr>
        <w:t>Dataset-</w:t>
      </w:r>
    </w:p>
    <w:p w14:paraId="7DC99874">
      <w:pPr>
        <w:rPr>
          <w:rFonts w:hint="default"/>
          <w:b/>
          <w:bCs/>
          <w:sz w:val="28"/>
          <w:szCs w:val="28"/>
          <w:lang w:val="en-IN"/>
        </w:rPr>
      </w:pPr>
    </w:p>
    <w:p w14:paraId="327104AE">
      <w:pPr>
        <w:rPr>
          <w:rFonts w:hint="default"/>
          <w:b/>
          <w:bCs/>
          <w:sz w:val="28"/>
          <w:szCs w:val="28"/>
          <w:lang w:val="en-IN"/>
        </w:rPr>
      </w:pPr>
      <w:r>
        <w:rPr>
          <w:rFonts w:hint="default"/>
          <w:b/>
          <w:bCs/>
          <w:sz w:val="28"/>
          <w:szCs w:val="28"/>
          <w:lang w:val="en-IN"/>
        </w:rPr>
        <w:fldChar w:fldCharType="begin"/>
      </w:r>
      <w:r>
        <w:rPr>
          <w:rFonts w:hint="default"/>
          <w:b/>
          <w:bCs/>
          <w:sz w:val="28"/>
          <w:szCs w:val="28"/>
          <w:lang w:val="en-IN"/>
        </w:rPr>
        <w:instrText xml:space="preserve"> HYPERLINK "https://docs.google.com/spreadsheets/d/1tKhKRCGR8CBlRuE_v2vmPz5D3X3rM2qtVj1uhuG8khE/edit?gid=1493405022" \l "gid=1493405022" </w:instrText>
      </w:r>
      <w:r>
        <w:rPr>
          <w:rFonts w:hint="default"/>
          <w:b/>
          <w:bCs/>
          <w:sz w:val="28"/>
          <w:szCs w:val="28"/>
          <w:lang w:val="en-IN"/>
        </w:rPr>
        <w:fldChar w:fldCharType="separate"/>
      </w:r>
      <w:r>
        <w:rPr>
          <w:rStyle w:val="10"/>
          <w:rFonts w:hint="default"/>
          <w:b/>
          <w:bCs/>
          <w:sz w:val="28"/>
          <w:szCs w:val="28"/>
          <w:lang w:val="en-IN"/>
        </w:rPr>
        <w:t>https://docs.google.com/spreadsheets/d/1tKhKRCGR8CBlRuE_v2vmPz5D3X3rM2qtVj1uhuG8khE/edit?gid=1493405022#gid=1493405022</w:t>
      </w:r>
      <w:r>
        <w:rPr>
          <w:rFonts w:hint="default"/>
          <w:b/>
          <w:bCs/>
          <w:sz w:val="28"/>
          <w:szCs w:val="28"/>
          <w:lang w:val="en-IN"/>
        </w:rPr>
        <w:fldChar w:fldCharType="end"/>
      </w:r>
    </w:p>
    <w:p w14:paraId="6263BB80">
      <w:pPr>
        <w:rPr>
          <w:rFonts w:hint="default"/>
          <w:b/>
          <w:bCs/>
          <w:sz w:val="28"/>
          <w:szCs w:val="28"/>
          <w:lang w:val="en-IN"/>
        </w:rPr>
      </w:pPr>
    </w:p>
    <w:p w14:paraId="222ECB78">
      <w:pPr>
        <w:rPr>
          <w:rFonts w:hint="default"/>
          <w:b/>
          <w:bCs/>
          <w:sz w:val="28"/>
          <w:szCs w:val="28"/>
          <w:lang w:val="en-IN"/>
        </w:rPr>
      </w:pPr>
      <w:r>
        <w:rPr>
          <w:rFonts w:hint="default"/>
          <w:b/>
          <w:bCs/>
          <w:sz w:val="28"/>
          <w:szCs w:val="28"/>
          <w:lang w:val="en-IN"/>
        </w:rPr>
        <w:t xml:space="preserve">Questions- </w:t>
      </w:r>
    </w:p>
    <w:p w14:paraId="104777F5">
      <w:pPr>
        <w:ind w:left="720" w:leftChars="0"/>
        <w:rPr>
          <w:rFonts w:hint="default"/>
          <w:b/>
          <w:bCs/>
          <w:sz w:val="28"/>
          <w:szCs w:val="28"/>
          <w:lang w:val="en-IN"/>
        </w:rPr>
      </w:pPr>
    </w:p>
    <w:p w14:paraId="752E6177">
      <w:pPr>
        <w:numPr>
          <w:ilvl w:val="-1"/>
          <w:numId w:val="1"/>
        </w:numPr>
        <w:ind w:left="0" w:leftChars="0"/>
        <w:rPr>
          <w:rFonts w:hint="default"/>
          <w:b w:val="0"/>
          <w:bCs w:val="0"/>
          <w:sz w:val="24"/>
          <w:szCs w:val="24"/>
          <w:lang w:val="en-IN"/>
        </w:rPr>
      </w:pPr>
      <w:r>
        <w:rPr>
          <w:rFonts w:hint="default"/>
          <w:b w:val="0"/>
          <w:bCs w:val="0"/>
          <w:sz w:val="24"/>
          <w:szCs w:val="24"/>
          <w:lang w:val="en-IN"/>
        </w:rPr>
        <w:t xml:space="preserve">1. The CEO wants a quick overview before the board meeting. </w:t>
      </w:r>
    </w:p>
    <w:p w14:paraId="44C28487">
      <w:pPr>
        <w:numPr>
          <w:ilvl w:val="-2"/>
          <w:numId w:val="0"/>
        </w:numPr>
        <w:rPr>
          <w:rFonts w:hint="default"/>
          <w:b w:val="0"/>
          <w:bCs w:val="0"/>
          <w:sz w:val="24"/>
          <w:szCs w:val="24"/>
          <w:lang w:val="en-IN"/>
        </w:rPr>
      </w:pPr>
    </w:p>
    <w:p w14:paraId="0F022718">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2. Management believes that a variety of factors are delaying the project. List out the major reasons.</w:t>
      </w:r>
    </w:p>
    <w:p w14:paraId="54587D40">
      <w:pPr>
        <w:numPr>
          <w:ilvl w:val="-2"/>
          <w:numId w:val="0"/>
        </w:numPr>
        <w:ind w:left="0" w:leftChars="0"/>
        <w:rPr>
          <w:rFonts w:hint="default"/>
          <w:b w:val="0"/>
          <w:bCs w:val="0"/>
          <w:sz w:val="24"/>
          <w:szCs w:val="24"/>
          <w:lang w:val="en-IN"/>
        </w:rPr>
      </w:pPr>
    </w:p>
    <w:p w14:paraId="22CD63A1">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3. Which vendors/ aspects are causing no delay or are working before schedule?</w:t>
      </w:r>
    </w:p>
    <w:p w14:paraId="76DA0963">
      <w:pPr>
        <w:numPr>
          <w:ilvl w:val="-2"/>
          <w:numId w:val="0"/>
        </w:numPr>
        <w:ind w:left="0" w:leftChars="0"/>
        <w:rPr>
          <w:rFonts w:hint="default"/>
          <w:b w:val="0"/>
          <w:bCs w:val="0"/>
          <w:sz w:val="24"/>
          <w:szCs w:val="24"/>
          <w:lang w:val="en-IN"/>
        </w:rPr>
      </w:pPr>
    </w:p>
    <w:p w14:paraId="7FF74CD9">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4. Do the major delay causing aspects have any available alternative that can help bring the project to the scheduled timeline?</w:t>
      </w:r>
    </w:p>
    <w:p w14:paraId="0C1BD709">
      <w:pPr>
        <w:numPr>
          <w:ilvl w:val="-2"/>
          <w:numId w:val="0"/>
        </w:numPr>
        <w:ind w:left="0" w:leftChars="0"/>
        <w:rPr>
          <w:rFonts w:hint="default"/>
          <w:b w:val="0"/>
          <w:bCs w:val="0"/>
          <w:sz w:val="24"/>
          <w:szCs w:val="24"/>
          <w:lang w:val="en-IN"/>
        </w:rPr>
      </w:pPr>
    </w:p>
    <w:p w14:paraId="358B5C24">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5. Can rescheduling/ reshuffling of any activities lead to a better achieved timeline?</w:t>
      </w:r>
    </w:p>
    <w:p w14:paraId="09AFFC41">
      <w:pPr>
        <w:numPr>
          <w:ilvl w:val="-2"/>
          <w:numId w:val="0"/>
        </w:numPr>
        <w:ind w:left="0" w:leftChars="0"/>
        <w:rPr>
          <w:rFonts w:hint="default"/>
          <w:b w:val="0"/>
          <w:bCs w:val="0"/>
          <w:sz w:val="24"/>
          <w:szCs w:val="24"/>
          <w:lang w:val="en-IN"/>
        </w:rPr>
      </w:pPr>
    </w:p>
    <w:p w14:paraId="1F086D71">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6. Are the "on time" or "Before time" aspects causing clashes in workings of the site which are probably causing unnecessary delays?</w:t>
      </w:r>
    </w:p>
    <w:p w14:paraId="584BA978">
      <w:pPr>
        <w:numPr>
          <w:ilvl w:val="-2"/>
          <w:numId w:val="0"/>
        </w:numPr>
        <w:ind w:left="0" w:leftChars="0"/>
        <w:rPr>
          <w:rFonts w:hint="default"/>
          <w:b w:val="0"/>
          <w:bCs w:val="0"/>
          <w:sz w:val="24"/>
          <w:szCs w:val="24"/>
          <w:lang w:val="en-IN"/>
        </w:rPr>
      </w:pPr>
    </w:p>
    <w:p w14:paraId="342D6109">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7. What measures are being taken to battle the delays in the project?</w:t>
      </w:r>
    </w:p>
    <w:p w14:paraId="0590F549">
      <w:pPr>
        <w:numPr>
          <w:ilvl w:val="-2"/>
          <w:numId w:val="0"/>
        </w:numPr>
        <w:ind w:left="0" w:leftChars="0"/>
        <w:rPr>
          <w:rFonts w:hint="default"/>
          <w:b w:val="0"/>
          <w:bCs w:val="0"/>
          <w:sz w:val="24"/>
          <w:szCs w:val="24"/>
          <w:lang w:val="en-IN"/>
        </w:rPr>
      </w:pPr>
    </w:p>
    <w:p w14:paraId="35617FE4">
      <w:pPr>
        <w:numPr>
          <w:ilvl w:val="-1"/>
          <w:numId w:val="1"/>
        </w:numPr>
        <w:ind w:left="0" w:leftChars="0" w:firstLine="0" w:firstLineChars="0"/>
        <w:rPr>
          <w:rFonts w:hint="default"/>
          <w:b w:val="0"/>
          <w:bCs w:val="0"/>
          <w:sz w:val="24"/>
          <w:szCs w:val="24"/>
          <w:lang w:val="en-IN"/>
        </w:rPr>
      </w:pPr>
      <w:r>
        <w:rPr>
          <w:rFonts w:hint="default"/>
          <w:b w:val="0"/>
          <w:bCs w:val="0"/>
          <w:sz w:val="24"/>
          <w:szCs w:val="24"/>
          <w:lang w:val="en-IN"/>
        </w:rPr>
        <w:t>8. How much of the delay is being caused by uncontrollable factors such as environmental hinderance?</w:t>
      </w:r>
    </w:p>
    <w:p w14:paraId="075D2C7E">
      <w:pPr>
        <w:numPr>
          <w:ilvl w:val="-2"/>
          <w:numId w:val="0"/>
        </w:numPr>
        <w:ind w:left="0" w:leftChars="0"/>
        <w:rPr>
          <w:rFonts w:hint="default"/>
          <w:b w:val="0"/>
          <w:bCs w:val="0"/>
          <w:sz w:val="24"/>
          <w:szCs w:val="24"/>
          <w:lang w:val="en-IN"/>
        </w:rPr>
      </w:pPr>
    </w:p>
    <w:p w14:paraId="6C0A951A">
      <w:pPr>
        <w:numPr>
          <w:ilvl w:val="0"/>
          <w:numId w:val="2"/>
        </w:numPr>
        <w:ind w:left="0" w:leftChars="0"/>
        <w:rPr>
          <w:rFonts w:hint="default"/>
          <w:b w:val="0"/>
          <w:bCs w:val="0"/>
          <w:sz w:val="24"/>
          <w:szCs w:val="24"/>
          <w:lang w:val="en-IN"/>
        </w:rPr>
      </w:pPr>
      <w:r>
        <w:rPr>
          <w:rFonts w:hint="default"/>
          <w:b w:val="0"/>
          <w:bCs w:val="0"/>
          <w:sz w:val="24"/>
          <w:szCs w:val="24"/>
          <w:lang w:val="en-IN"/>
        </w:rPr>
        <w:t>Can any of the delays be avoided/ countered by hiring extra manpower/ machinery?</w:t>
      </w:r>
    </w:p>
    <w:p w14:paraId="2852CC3D">
      <w:pPr>
        <w:numPr>
          <w:numId w:val="0"/>
        </w:numPr>
        <w:rPr>
          <w:rFonts w:hint="default"/>
          <w:b w:val="0"/>
          <w:bCs w:val="0"/>
          <w:sz w:val="24"/>
          <w:szCs w:val="24"/>
          <w:lang w:val="en-IN"/>
        </w:rPr>
      </w:pPr>
    </w:p>
    <w:p w14:paraId="17A63025">
      <w:pPr>
        <w:ind w:left="0" w:leftChars="0"/>
        <w:rPr>
          <w:rFonts w:hint="default"/>
          <w:b w:val="0"/>
          <w:bCs w:val="0"/>
          <w:sz w:val="24"/>
          <w:szCs w:val="24"/>
          <w:lang w:val="en-IN"/>
        </w:rPr>
      </w:pPr>
      <w:r>
        <w:rPr>
          <w:rFonts w:hint="default"/>
          <w:b w:val="0"/>
          <w:bCs w:val="0"/>
          <w:sz w:val="24"/>
          <w:szCs w:val="24"/>
          <w:lang w:val="en-IN"/>
        </w:rPr>
        <w:t>10. Are any of the delays being caused due to lack of funds, material or inadequate inventory?</w:t>
      </w:r>
    </w:p>
    <w:p w14:paraId="7A23E7B3">
      <w:pPr>
        <w:rPr>
          <w:rFonts w:hint="default"/>
          <w:b w:val="0"/>
          <w:bCs w:val="0"/>
          <w:sz w:val="24"/>
          <w:szCs w:val="24"/>
          <w:lang w:val="en-IN"/>
        </w:rPr>
      </w:pPr>
    </w:p>
    <w:p w14:paraId="71DFF4A6">
      <w:pPr>
        <w:rPr>
          <w:rFonts w:hint="default"/>
          <w:b w:val="0"/>
          <w:bCs w:val="0"/>
          <w:sz w:val="24"/>
          <w:szCs w:val="24"/>
          <w:lang w:val="en-IN"/>
        </w:rPr>
      </w:pPr>
    </w:p>
    <w:p w14:paraId="37B4F817">
      <w:pPr>
        <w:rPr>
          <w:rFonts w:hint="default"/>
          <w:b/>
          <w:bCs/>
          <w:sz w:val="28"/>
          <w:szCs w:val="28"/>
          <w:lang w:val="en-IN"/>
        </w:rPr>
      </w:pPr>
      <w:r>
        <w:rPr>
          <w:rFonts w:hint="default"/>
          <w:b/>
          <w:bCs/>
          <w:sz w:val="28"/>
          <w:szCs w:val="28"/>
          <w:lang w:val="en-IN"/>
        </w:rPr>
        <w:t>Answers (GenAI)-</w:t>
      </w:r>
    </w:p>
    <w:p w14:paraId="55F8624B">
      <w:pPr>
        <w:rPr>
          <w:rFonts w:hint="default"/>
          <w:b w:val="0"/>
          <w:bCs w:val="0"/>
          <w:sz w:val="24"/>
          <w:szCs w:val="24"/>
          <w:lang w:val="en-IN"/>
        </w:rPr>
      </w:pPr>
    </w:p>
    <w:p w14:paraId="3831453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1. CEO Quick Overview (Board Meeting Summary)</w:t>
      </w:r>
    </w:p>
    <w:p w14:paraId="1477AAA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08CE97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Schedule Variance</w:t>
      </w:r>
      <w:r>
        <w:rPr>
          <w:rFonts w:hint="default" w:ascii="Times New Roman" w:hAnsi="Times New Roman" w:eastAsia="sans-serif" w:cs="Times New Roman"/>
          <w:color w:val="auto"/>
          <w:kern w:val="0"/>
          <w:sz w:val="24"/>
          <w:szCs w:val="24"/>
          <w:bdr w:val="none" w:color="auto" w:sz="0" w:space="0"/>
          <w:lang w:val="en-US" w:eastAsia="zh-CN" w:bidi="ar"/>
        </w:rPr>
        <w:t xml:space="preserve">: Out of 100 procurement orders, </w:t>
      </w:r>
      <w:r>
        <w:rPr>
          <w:rFonts w:hint="default" w:ascii="Times New Roman" w:hAnsi="Times New Roman" w:eastAsia="sans-serif" w:cs="Times New Roman"/>
          <w:b/>
          <w:bCs/>
          <w:color w:val="auto"/>
          <w:kern w:val="0"/>
          <w:sz w:val="24"/>
          <w:szCs w:val="24"/>
          <w:bdr w:val="none" w:color="1F1F1F" w:sz="0" w:space="0"/>
          <w:lang w:val="en-US" w:eastAsia="zh-CN" w:bidi="ar"/>
        </w:rPr>
        <w:t>80% experienced delivery delays</w:t>
      </w:r>
      <w:r>
        <w:rPr>
          <w:rFonts w:hint="default" w:ascii="Times New Roman" w:hAnsi="Times New Roman" w:eastAsia="sans-serif" w:cs="Times New Roman"/>
          <w:color w:val="auto"/>
          <w:kern w:val="0"/>
          <w:sz w:val="24"/>
          <w:szCs w:val="24"/>
          <w:bdr w:val="none" w:color="auto" w:sz="0" w:space="0"/>
          <w:lang w:val="en-US" w:eastAsia="zh-CN" w:bidi="ar"/>
        </w:rPr>
        <w:t xml:space="preserve">, accumulating </w:t>
      </w:r>
      <w:r>
        <w:rPr>
          <w:rFonts w:hint="default" w:ascii="Times New Roman" w:hAnsi="Times New Roman" w:eastAsia="sans-serif" w:cs="Times New Roman"/>
          <w:b/>
          <w:bCs/>
          <w:color w:val="auto"/>
          <w:kern w:val="0"/>
          <w:sz w:val="24"/>
          <w:szCs w:val="24"/>
          <w:bdr w:val="none" w:color="1F1F1F" w:sz="0" w:space="0"/>
          <w:lang w:val="en-US" w:eastAsia="zh-CN" w:bidi="ar"/>
        </w:rPr>
        <w:t>538 total delay days</w:t>
      </w:r>
      <w:r>
        <w:rPr>
          <w:rFonts w:hint="default" w:ascii="Times New Roman" w:hAnsi="Times New Roman" w:eastAsia="sans-serif" w:cs="Times New Roman"/>
          <w:color w:val="auto"/>
          <w:kern w:val="0"/>
          <w:sz w:val="24"/>
          <w:szCs w:val="24"/>
          <w:bdr w:val="none" w:color="auto" w:sz="0" w:space="0"/>
          <w:lang w:val="en-US" w:eastAsia="zh-CN" w:bidi="ar"/>
        </w:rPr>
        <w:t xml:space="preserve"> across projects (averaging </w:t>
      </w:r>
      <w:r>
        <w:rPr>
          <w:rFonts w:hint="default" w:ascii="Times New Roman" w:hAnsi="Times New Roman" w:eastAsia="sans-serif" w:cs="Times New Roman"/>
          <w:b/>
          <w:bCs/>
          <w:color w:val="auto"/>
          <w:kern w:val="0"/>
          <w:sz w:val="24"/>
          <w:szCs w:val="24"/>
          <w:bdr w:val="none" w:color="1F1F1F" w:sz="0" w:space="0"/>
          <w:lang w:val="en-US" w:eastAsia="zh-CN" w:bidi="ar"/>
        </w:rPr>
        <w:t>6.72 delay days per delayed order</w:t>
      </w:r>
      <w:r>
        <w:rPr>
          <w:rFonts w:hint="default" w:ascii="Times New Roman" w:hAnsi="Times New Roman" w:eastAsia="sans-serif" w:cs="Times New Roman"/>
          <w:color w:val="auto"/>
          <w:kern w:val="0"/>
          <w:sz w:val="24"/>
          <w:szCs w:val="24"/>
          <w:bdr w:val="none" w:color="auto" w:sz="0" w:space="0"/>
          <w:lang w:val="en-US" w:eastAsia="zh-CN" w:bidi="ar"/>
        </w:rPr>
        <w:t>).</w:t>
      </w:r>
    </w:p>
    <w:p w14:paraId="0437251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E79DF9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58AE1D0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Cost Variance</w:t>
      </w:r>
      <w:r>
        <w:rPr>
          <w:rFonts w:hint="default" w:ascii="Times New Roman" w:hAnsi="Times New Roman" w:eastAsia="sans-serif" w:cs="Times New Roman"/>
          <w:color w:val="auto"/>
          <w:kern w:val="0"/>
          <w:sz w:val="24"/>
          <w:szCs w:val="24"/>
          <w:bdr w:val="none" w:color="auto" w:sz="0" w:space="0"/>
          <w:lang w:val="en-US" w:eastAsia="zh-CN" w:bidi="ar"/>
        </w:rPr>
        <w:t xml:space="preserve">: Total procurement expenditure escalated from a planned </w:t>
      </w:r>
      <w:r>
        <w:rPr>
          <w:rFonts w:hint="default" w:ascii="Times New Roman" w:hAnsi="Times New Roman" w:eastAsia="sans-serif" w:cs="Times New Roman"/>
          <w:b/>
          <w:bCs/>
          <w:color w:val="auto"/>
          <w:kern w:val="0"/>
          <w:sz w:val="24"/>
          <w:szCs w:val="24"/>
          <w:bdr w:val="none" w:color="1F1F1F" w:sz="0" w:space="0"/>
          <w:lang w:val="en-US" w:eastAsia="zh-CN" w:bidi="ar"/>
        </w:rPr>
        <w:t>₹9.70 Crore</w:t>
      </w:r>
      <w:r>
        <w:rPr>
          <w:rFonts w:hint="default" w:ascii="Times New Roman" w:hAnsi="Times New Roman" w:eastAsia="sans-serif" w:cs="Times New Roman"/>
          <w:color w:val="auto"/>
          <w:kern w:val="0"/>
          <w:sz w:val="24"/>
          <w:szCs w:val="24"/>
          <w:bdr w:val="none" w:color="auto" w:sz="0" w:space="0"/>
          <w:lang w:val="en-US" w:eastAsia="zh-CN" w:bidi="ar"/>
        </w:rPr>
        <w:t xml:space="preserve"> to an actual </w:t>
      </w:r>
      <w:r>
        <w:rPr>
          <w:rFonts w:hint="default" w:ascii="Times New Roman" w:hAnsi="Times New Roman" w:eastAsia="sans-serif" w:cs="Times New Roman"/>
          <w:b/>
          <w:bCs/>
          <w:color w:val="auto"/>
          <w:kern w:val="0"/>
          <w:sz w:val="24"/>
          <w:szCs w:val="24"/>
          <w:bdr w:val="none" w:color="1F1F1F" w:sz="0" w:space="0"/>
          <w:lang w:val="en-US" w:eastAsia="zh-CN" w:bidi="ar"/>
        </w:rPr>
        <w:t>₹10.11 Crore</w:t>
      </w:r>
      <w:r>
        <w:rPr>
          <w:rFonts w:hint="default" w:ascii="Times New Roman" w:hAnsi="Times New Roman" w:eastAsia="sans-serif" w:cs="Times New Roman"/>
          <w:color w:val="auto"/>
          <w:kern w:val="0"/>
          <w:sz w:val="24"/>
          <w:szCs w:val="24"/>
          <w:bdr w:val="none" w:color="auto" w:sz="0" w:space="0"/>
          <w:lang w:val="en-US" w:eastAsia="zh-CN" w:bidi="ar"/>
        </w:rPr>
        <w:t xml:space="preserve">, resulting in an overall </w:t>
      </w:r>
      <w:r>
        <w:rPr>
          <w:rFonts w:hint="default" w:ascii="Times New Roman" w:hAnsi="Times New Roman" w:eastAsia="sans-serif" w:cs="Times New Roman"/>
          <w:b/>
          <w:bCs/>
          <w:color w:val="auto"/>
          <w:kern w:val="0"/>
          <w:sz w:val="24"/>
          <w:szCs w:val="24"/>
          <w:bdr w:val="none" w:color="1F1F1F" w:sz="0" w:space="0"/>
          <w:lang w:val="en-US" w:eastAsia="zh-CN" w:bidi="ar"/>
        </w:rPr>
        <w:t>cost overrun of ₹40.67 Lakhs (+4.19%)</w:t>
      </w:r>
      <w:r>
        <w:rPr>
          <w:rFonts w:hint="default" w:ascii="Times New Roman" w:hAnsi="Times New Roman" w:eastAsia="sans-serif" w:cs="Times New Roman"/>
          <w:color w:val="auto"/>
          <w:kern w:val="0"/>
          <w:sz w:val="24"/>
          <w:szCs w:val="24"/>
          <w:bdr w:val="none" w:color="auto" w:sz="0" w:space="0"/>
          <w:lang w:val="en-US" w:eastAsia="zh-CN" w:bidi="ar"/>
        </w:rPr>
        <w:t>.</w:t>
      </w:r>
    </w:p>
    <w:p w14:paraId="1445F73B">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33B647F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9E202A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Primary Bottlenecks</w:t>
      </w:r>
      <w:r>
        <w:rPr>
          <w:rFonts w:hint="default" w:ascii="Times New Roman" w:hAnsi="Times New Roman" w:eastAsia="sans-serif" w:cs="Times New Roman"/>
          <w:color w:val="auto"/>
          <w:kern w:val="0"/>
          <w:sz w:val="24"/>
          <w:szCs w:val="24"/>
          <w:bdr w:val="none" w:color="auto" w:sz="0" w:space="0"/>
          <w:lang w:val="en-US" w:eastAsia="zh-CN" w:bidi="ar"/>
        </w:rPr>
        <w:t xml:space="preserve">: Delays are heavily concentrated in </w:t>
      </w:r>
      <w:r>
        <w:rPr>
          <w:rFonts w:hint="default" w:ascii="Times New Roman" w:hAnsi="Times New Roman" w:eastAsia="sans-serif" w:cs="Times New Roman"/>
          <w:b/>
          <w:bCs/>
          <w:color w:val="auto"/>
          <w:kern w:val="0"/>
          <w:sz w:val="24"/>
          <w:szCs w:val="24"/>
          <w:bdr w:val="none" w:color="1F1F1F" w:sz="0" w:space="0"/>
          <w:lang w:val="en-US" w:eastAsia="zh-CN" w:bidi="ar"/>
        </w:rPr>
        <w:t>Sand (33.5% of total delays)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b/>
          <w:bCs/>
          <w:color w:val="auto"/>
          <w:kern w:val="0"/>
          <w:sz w:val="24"/>
          <w:szCs w:val="24"/>
          <w:bdr w:val="none" w:color="1F1F1F" w:sz="0" w:space="0"/>
          <w:lang w:val="en-US" w:eastAsia="zh-CN" w:bidi="ar"/>
        </w:rPr>
        <w:t>Plumbing (20.6%)</w:t>
      </w:r>
      <w:r>
        <w:rPr>
          <w:rFonts w:hint="default" w:ascii="Times New Roman" w:hAnsi="Times New Roman" w:eastAsia="sans-serif" w:cs="Times New Roman"/>
          <w:color w:val="auto"/>
          <w:kern w:val="0"/>
          <w:sz w:val="24"/>
          <w:szCs w:val="24"/>
          <w:bdr w:val="none" w:color="auto" w:sz="0" w:space="0"/>
          <w:lang w:val="en-US" w:eastAsia="zh-CN" w:bidi="ar"/>
        </w:rPr>
        <w:t xml:space="preserve">, and </w:t>
      </w:r>
      <w:r>
        <w:rPr>
          <w:rFonts w:hint="default" w:ascii="Times New Roman" w:hAnsi="Times New Roman" w:eastAsia="sans-serif" w:cs="Times New Roman"/>
          <w:b/>
          <w:bCs/>
          <w:color w:val="auto"/>
          <w:kern w:val="0"/>
          <w:sz w:val="24"/>
          <w:szCs w:val="24"/>
          <w:bdr w:val="none" w:color="1F1F1F" w:sz="0" w:space="0"/>
          <w:lang w:val="en-US" w:eastAsia="zh-CN" w:bidi="ar"/>
        </w:rPr>
        <w:t>Steel (18.6%)</w:t>
      </w:r>
      <w:r>
        <w:rPr>
          <w:rFonts w:hint="default" w:ascii="Times New Roman" w:hAnsi="Times New Roman" w:eastAsia="sans-serif" w:cs="Times New Roman"/>
          <w:color w:val="auto"/>
          <w:kern w:val="0"/>
          <w:sz w:val="24"/>
          <w:szCs w:val="24"/>
          <w:bdr w:val="none" w:color="auto" w:sz="0" w:space="0"/>
          <w:lang w:val="en-US" w:eastAsia="zh-CN" w:bidi="ar"/>
        </w:rPr>
        <w:t>.</w:t>
      </w:r>
    </w:p>
    <w:p w14:paraId="28485A85">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E82E44B">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8A9CB1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kern w:val="0"/>
          <w:sz w:val="24"/>
          <w:szCs w:val="24"/>
          <w:bdr w:val="none" w:color="auto" w:sz="0" w:space="0"/>
          <w:lang w:val="en-US" w:eastAsia="zh-CN" w:bidi="ar"/>
        </w:rPr>
      </w:pPr>
      <w:r>
        <w:rPr>
          <w:rFonts w:hint="default" w:ascii="Times New Roman" w:hAnsi="Times New Roman" w:eastAsia="sans-serif" w:cs="Times New Roman"/>
          <w:b/>
          <w:bCs/>
          <w:color w:val="auto"/>
          <w:kern w:val="0"/>
          <w:sz w:val="24"/>
          <w:szCs w:val="24"/>
          <w:bdr w:val="none" w:color="1F1F1F" w:sz="0" w:space="0"/>
          <w:lang w:val="en-US" w:eastAsia="zh-CN" w:bidi="ar"/>
        </w:rPr>
        <w:t>Operational Bright Spots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b/>
          <w:bCs/>
          <w:color w:val="auto"/>
          <w:kern w:val="0"/>
          <w:sz w:val="24"/>
          <w:szCs w:val="24"/>
          <w:bdr w:val="none" w:color="1F1F1F" w:sz="0" w:space="0"/>
          <w:lang w:val="en-US" w:eastAsia="zh-CN" w:bidi="ar"/>
        </w:rPr>
        <w:t>Ready Mix Concrete</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i/>
          <w:iCs/>
          <w:color w:val="auto"/>
          <w:kern w:val="0"/>
          <w:sz w:val="24"/>
          <w:szCs w:val="24"/>
          <w:bdr w:val="none" w:color="1F1F1F" w:sz="0" w:space="0"/>
          <w:lang w:val="en-US" w:eastAsia="zh-CN" w:bidi="ar"/>
        </w:rPr>
        <w:t>Synergy Concrete Co</w:t>
      </w:r>
      <w:r>
        <w:rPr>
          <w:rFonts w:hint="default" w:ascii="Times New Roman" w:hAnsi="Times New Roman" w:eastAsia="sans-serif" w:cs="Times New Roman"/>
          <w:color w:val="auto"/>
          <w:kern w:val="0"/>
          <w:sz w:val="24"/>
          <w:szCs w:val="24"/>
          <w:bdr w:val="none" w:color="auto" w:sz="0" w:space="0"/>
          <w:lang w:val="en-US" w:eastAsia="zh-CN" w:bidi="ar"/>
        </w:rPr>
        <w:t xml:space="preserve">) and </w:t>
      </w:r>
      <w:r>
        <w:rPr>
          <w:rFonts w:hint="default" w:ascii="Times New Roman" w:hAnsi="Times New Roman" w:eastAsia="sans-serif" w:cs="Times New Roman"/>
          <w:b/>
          <w:bCs/>
          <w:color w:val="auto"/>
          <w:kern w:val="0"/>
          <w:sz w:val="24"/>
          <w:szCs w:val="24"/>
          <w:bdr w:val="none" w:color="1F1F1F" w:sz="0" w:space="0"/>
          <w:lang w:val="en-US" w:eastAsia="zh-CN" w:bidi="ar"/>
        </w:rPr>
        <w:t>Aggregates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i/>
          <w:iCs/>
          <w:color w:val="auto"/>
          <w:kern w:val="0"/>
          <w:sz w:val="24"/>
          <w:szCs w:val="24"/>
          <w:bdr w:val="none" w:color="1F1F1F" w:sz="0" w:space="0"/>
          <w:lang w:val="en-US" w:eastAsia="zh-CN" w:bidi="ar"/>
        </w:rPr>
        <w:t>Apex Aggregates</w:t>
      </w:r>
      <w:r>
        <w:rPr>
          <w:rFonts w:hint="default" w:ascii="Times New Roman" w:hAnsi="Times New Roman" w:eastAsia="sans-serif" w:cs="Times New Roman"/>
          <w:color w:val="auto"/>
          <w:kern w:val="0"/>
          <w:sz w:val="24"/>
          <w:szCs w:val="24"/>
          <w:bdr w:val="none" w:color="auto" w:sz="0" w:space="0"/>
          <w:lang w:val="en-US" w:eastAsia="zh-CN" w:bidi="ar"/>
        </w:rPr>
        <w:t xml:space="preserve">) achieved </w:t>
      </w:r>
      <w:r>
        <w:rPr>
          <w:rFonts w:hint="default" w:ascii="Times New Roman" w:hAnsi="Times New Roman" w:eastAsia="sans-serif" w:cs="Times New Roman"/>
          <w:b/>
          <w:bCs/>
          <w:color w:val="auto"/>
          <w:kern w:val="0"/>
          <w:sz w:val="24"/>
          <w:szCs w:val="24"/>
          <w:bdr w:val="none" w:color="1F1F1F" w:sz="0" w:space="0"/>
          <w:lang w:val="en-US" w:eastAsia="zh-CN" w:bidi="ar"/>
        </w:rPr>
        <w:t>100% on-time delivery (0 delay days)</w:t>
      </w:r>
      <w:r>
        <w:rPr>
          <w:rFonts w:hint="default" w:ascii="Times New Roman" w:hAnsi="Times New Roman" w:eastAsia="sans-serif" w:cs="Times New Roman"/>
          <w:color w:val="auto"/>
          <w:kern w:val="0"/>
          <w:sz w:val="24"/>
          <w:szCs w:val="24"/>
          <w:bdr w:val="none" w:color="auto" w:sz="0" w:space="0"/>
          <w:lang w:val="en-US" w:eastAsia="zh-CN" w:bidi="ar"/>
        </w:rPr>
        <w:t xml:space="preserve"> and </w:t>
      </w:r>
      <w:r>
        <w:rPr>
          <w:rFonts w:hint="default" w:ascii="Times New Roman" w:hAnsi="Times New Roman" w:eastAsia="sans-serif" w:cs="Times New Roman"/>
          <w:b/>
          <w:bCs/>
          <w:color w:val="auto"/>
          <w:kern w:val="0"/>
          <w:sz w:val="24"/>
          <w:szCs w:val="24"/>
          <w:bdr w:val="none" w:color="1F1F1F" w:sz="0" w:space="0"/>
          <w:lang w:val="en-US" w:eastAsia="zh-CN" w:bidi="ar"/>
        </w:rPr>
        <w:t>zero cost overruns</w:t>
      </w:r>
      <w:r>
        <w:rPr>
          <w:rFonts w:hint="default" w:ascii="Times New Roman" w:hAnsi="Times New Roman" w:eastAsia="sans-serif" w:cs="Times New Roman"/>
          <w:color w:val="auto"/>
          <w:kern w:val="0"/>
          <w:sz w:val="24"/>
          <w:szCs w:val="24"/>
          <w:bdr w:val="none" w:color="auto" w:sz="0" w:space="0"/>
          <w:lang w:val="en-US" w:eastAsia="zh-CN" w:bidi="ar"/>
        </w:rPr>
        <w:t>.</w:t>
      </w:r>
    </w:p>
    <w:p w14:paraId="6D1EE7A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kern w:val="0"/>
          <w:sz w:val="24"/>
          <w:szCs w:val="24"/>
          <w:bdr w:val="none" w:color="auto" w:sz="0" w:space="0"/>
          <w:lang w:val="en-US" w:eastAsia="zh-CN" w:bidi="ar"/>
        </w:rPr>
      </w:pPr>
    </w:p>
    <w:p w14:paraId="22FAA9B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907D3F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2. Major Delay Factors &amp; Breakdown</w:t>
      </w:r>
    </w:p>
    <w:p w14:paraId="00A91F6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xml:space="preserve">                         MAJOR CAUSES OF DELIVERY DELAYS</w:t>
      </w:r>
    </w:p>
    <w:p w14:paraId="453B59F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xml:space="preserve">                        (Total Delay Days Across 100 POs)</w:t>
      </w:r>
    </w:p>
    <w:p w14:paraId="260C890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p>
    <w:p w14:paraId="5908CDC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Quarry Restriction   |========================================== 180 days (33.5%)</w:t>
      </w:r>
    </w:p>
    <w:p w14:paraId="4570950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Transport Strike     |=========================== 111 days (20.6%)</w:t>
      </w:r>
    </w:p>
    <w:p w14:paraId="4AEED74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Production Backlog   |======================== 100 days (18.6%)</w:t>
      </w:r>
    </w:p>
    <w:p w14:paraId="741E106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Logistics Delay      |================ 66 days (12.3%)</w:t>
      </w:r>
    </w:p>
    <w:p w14:paraId="4C98DA8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Raw Material Shortage|========= 35 days (6.5%)</w:t>
      </w:r>
    </w:p>
    <w:p w14:paraId="1184184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Customs Delay        |====== 25 days (4.6%)</w:t>
      </w:r>
    </w:p>
    <w:p w14:paraId="3DAF8E8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Weather Delay        |=== 12 days (2.2%)</w:t>
      </w:r>
    </w:p>
    <w:p w14:paraId="0D153E1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b w:val="0"/>
          <w:bCs w:val="0"/>
          <w:i w:val="0"/>
          <w:iCs w:val="0"/>
          <w:color w:val="auto"/>
          <w:sz w:val="24"/>
          <w:szCs w:val="24"/>
          <w:bdr w:val="none" w:color="FFFFFF" w:sz="0" w:space="0"/>
        </w:rPr>
        <w:t>Minor Transit Hold   |* 1 day (0.2%)</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54"/>
        <w:gridCol w:w="1352"/>
        <w:gridCol w:w="1167"/>
        <w:gridCol w:w="1260"/>
        <w:gridCol w:w="1240"/>
        <w:gridCol w:w="1963"/>
      </w:tblGrid>
      <w:tr w14:paraId="170E28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6E7FA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Delay Reason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4B642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Delayed Orders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E405C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Total Delay Days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5D7FF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 of Total Delays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E4DCC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Avg Delay (Days)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9F06A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Financial Impact (Cost Variance)</w:t>
            </w:r>
          </w:p>
        </w:tc>
      </w:tr>
      <w:tr w14:paraId="015E32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2F4A9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Quarry Restriction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44942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03B50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180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E4C28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33.5%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1F02B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12.0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AE26E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+₹19,19,100</w:t>
            </w:r>
          </w:p>
        </w:tc>
      </w:tr>
      <w:tr w14:paraId="4408ADD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D233B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Transport Strike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9FB17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5E274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4AA36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20.6%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CCBFE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12.3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F9AC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+₹28,300</w:t>
            </w:r>
          </w:p>
        </w:tc>
      </w:tr>
      <w:tr w14:paraId="69F733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E88CE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Production Backlog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3AA87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57E21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54E55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18.6%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80C48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7.7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9CA58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+₹12,95,000</w:t>
            </w:r>
          </w:p>
        </w:tc>
      </w:tr>
      <w:tr w14:paraId="2230509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C806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Logistics Delay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382E4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23074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66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CA28D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12.3%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93960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3.9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855DC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+₹5,01,700</w:t>
            </w:r>
          </w:p>
        </w:tc>
      </w:tr>
      <w:tr w14:paraId="2D1E01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99A9B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Raw Material Shortage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11D5E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C88A5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35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1F484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6.5%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B18D1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5.0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B69F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+₹1,25,500</w:t>
            </w:r>
          </w:p>
        </w:tc>
      </w:tr>
      <w:tr w14:paraId="00099A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CF802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Customs Delay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1FEF2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8EB9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25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6BE15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4.6%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390B6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5.0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4F679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+₹1,09,000</w:t>
            </w:r>
          </w:p>
        </w:tc>
      </w:tr>
      <w:tr w14:paraId="209F43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75DFC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Weather Delay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F64F5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FDAD2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F7682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2.2%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D51D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2.0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FF79B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+₹1,79,000</w:t>
            </w:r>
          </w:p>
        </w:tc>
      </w:tr>
      <w:tr w14:paraId="2851FE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3EDBE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Minor Transit Hold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7B2B9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E6716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105E5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208F2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F8A0F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-₹20,000</w:t>
            </w:r>
          </w:p>
        </w:tc>
      </w:tr>
      <w:tr w14:paraId="550305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BBF55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bCs/>
                <w:color w:val="auto"/>
                <w:kern w:val="0"/>
                <w:sz w:val="24"/>
                <w:szCs w:val="24"/>
                <w:bdr w:val="none" w:color="1F1F1F"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6BD25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kern w:val="0"/>
                <w:sz w:val="24"/>
                <w:szCs w:val="24"/>
                <w:bdr w:val="none" w:color="1F1F1F"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D02C8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bCs/>
                <w:color w:val="auto"/>
                <w:kern w:val="0"/>
                <w:sz w:val="24"/>
                <w:szCs w:val="24"/>
                <w:bdr w:val="none" w:color="1F1F1F"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90D9D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bCs/>
                <w:color w:val="auto"/>
                <w:kern w:val="0"/>
                <w:sz w:val="24"/>
                <w:szCs w:val="24"/>
                <w:bdr w:val="none" w:color="1F1F1F"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650BE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kern w:val="0"/>
                <w:sz w:val="24"/>
                <w:szCs w:val="24"/>
                <w:bdr w:val="none" w:color="1F1F1F"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7ACA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kern w:val="0"/>
                <w:sz w:val="24"/>
                <w:szCs w:val="24"/>
                <w:bdr w:val="none" w:color="1F1F1F" w:sz="0" w:space="0"/>
                <w:lang w:val="en-US" w:eastAsia="zh-CN" w:bidi="ar"/>
              </w:rPr>
            </w:pPr>
          </w:p>
        </w:tc>
      </w:tr>
    </w:tbl>
    <w:p w14:paraId="1110703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6B1441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3. On-Time &amp; Exemplary Vendor Performance</w:t>
      </w:r>
    </w:p>
    <w:p w14:paraId="100BDD4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auto" w:sz="0" w:space="0"/>
          <w:lang w:val="en-US" w:eastAsia="zh-CN" w:bidi="ar"/>
        </w:rPr>
        <w:t xml:space="preserve">Two major supply categories and vendor partnerships are operating with </w:t>
      </w:r>
      <w:r>
        <w:rPr>
          <w:rFonts w:hint="default" w:ascii="Times New Roman" w:hAnsi="Times New Roman" w:eastAsia="sans-serif" w:cs="Times New Roman"/>
          <w:b/>
          <w:bCs/>
          <w:color w:val="auto"/>
          <w:kern w:val="0"/>
          <w:sz w:val="24"/>
          <w:szCs w:val="24"/>
          <w:bdr w:val="none" w:color="1F1F1F" w:sz="0" w:space="0"/>
          <w:lang w:val="en-US" w:eastAsia="zh-CN" w:bidi="ar"/>
        </w:rPr>
        <w:t>zero schedule slippage</w:t>
      </w:r>
      <w:r>
        <w:rPr>
          <w:rFonts w:hint="default" w:ascii="Times New Roman" w:hAnsi="Times New Roman" w:eastAsia="sans-serif" w:cs="Times New Roman"/>
          <w:color w:val="auto"/>
          <w:kern w:val="0"/>
          <w:sz w:val="24"/>
          <w:szCs w:val="24"/>
          <w:bdr w:val="none" w:color="auto" w:sz="0" w:space="0"/>
          <w:lang w:val="en-US" w:eastAsia="zh-CN" w:bidi="ar"/>
        </w:rPr>
        <w:t>:</w:t>
      </w:r>
    </w:p>
    <w:p w14:paraId="6ABF60CD">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sz w:val="24"/>
          <w:szCs w:val="24"/>
        </w:rPr>
      </w:pP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18"/>
        <w:gridCol w:w="1452"/>
        <w:gridCol w:w="1021"/>
        <w:gridCol w:w="970"/>
        <w:gridCol w:w="1148"/>
        <w:gridCol w:w="1312"/>
        <w:gridCol w:w="1315"/>
      </w:tblGrid>
      <w:tr w14:paraId="75AF38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2DFFF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Vendor Name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D3E0B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Material Category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1206E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PO Count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D025F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Delay Days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F35E8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Vendor Rating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C8B81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Defective Units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3AC28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Style w:val="11"/>
                <w:rFonts w:hint="default" w:ascii="Times New Roman" w:hAnsi="Times New Roman" w:eastAsia="sans-serif" w:cs="Times New Roman"/>
                <w:color w:val="auto"/>
                <w:kern w:val="0"/>
                <w:sz w:val="24"/>
                <w:szCs w:val="24"/>
                <w:bdr w:val="none" w:color="1F1F1F" w:sz="0" w:space="0"/>
                <w:lang w:val="en-US" w:eastAsia="zh-CN" w:bidi="ar"/>
              </w:rPr>
              <w:t>Cost Variance</w:t>
            </w:r>
          </w:p>
        </w:tc>
      </w:tr>
      <w:tr w14:paraId="6F7552B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09AB5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Synergy Concrete Co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34BA8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Concrete (RMC M25, M30, M35, M40)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C6AF1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02308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0 Days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16A7B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4.8 / 5.0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96C3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2A56C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₹0</w:t>
            </w:r>
          </w:p>
        </w:tc>
      </w:tr>
      <w:tr w14:paraId="529754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CFAC4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Apex Aggregates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27A51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Aggregates (Blue Metal, Gravel, Dust)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90ED1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5AF24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0 Days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8B8C1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4.5 / 5.0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19012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bdr w:val="none" w:color="1F1F1F" w:sz="0" w:space="0"/>
                <w:lang w:val="en-US" w:eastAsia="zh-CN" w:bidi="ar"/>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73342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₹0</w:t>
            </w:r>
          </w:p>
        </w:tc>
      </w:tr>
    </w:tbl>
    <w:p w14:paraId="3E002F6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240AEC5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6A08E69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4. Strategic Alternatives for Major Bottlenecks</w:t>
      </w:r>
    </w:p>
    <w:p w14:paraId="5237910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70A0767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BOTTLENECK VS ALTERNATIVE STRATEGY                         |</w:t>
      </w:r>
    </w:p>
    <w:p w14:paraId="351B8C0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6B7A41D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Bottleneck         | Root Cause            | Recommended Viable Alternative        |</w:t>
      </w:r>
    </w:p>
    <w:p w14:paraId="6E3A571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65C6B8A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Sand               | Quarry bans &amp; legal   | Transition to Manufactured Sand       |</w:t>
      </w:r>
    </w:p>
    <w:p w14:paraId="7B047ED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(180 delay days)   | permits               | (M-Sand) &amp; Crushed Stone Wash Plants  |</w:t>
      </w:r>
    </w:p>
    <w:p w14:paraId="4533404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167EDA9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Plumbing           | Single-vendor transit | Dual-source via regional distributors |</w:t>
      </w:r>
    </w:p>
    <w:p w14:paraId="0D4D93A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(111 delay days)   | strikes               | with local warehouse stock            |</w:t>
      </w:r>
    </w:p>
    <w:p w14:paraId="2C25733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2B78E2F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Steel              | Single mill-level     | Onboard secondary tier-1 steel mills  |</w:t>
      </w:r>
    </w:p>
    <w:p w14:paraId="487CF7F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(100 delay days)   | production backlogs   | and buy from regional stockyards      |</w:t>
      </w:r>
    </w:p>
    <w:p w14:paraId="5B3B1C0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1800310D">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525B2D2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Sand Mitigation</w:t>
      </w:r>
      <w:r>
        <w:rPr>
          <w:rFonts w:hint="default" w:ascii="Times New Roman" w:hAnsi="Times New Roman" w:eastAsia="sans-serif" w:cs="Times New Roman"/>
          <w:color w:val="auto"/>
          <w:kern w:val="0"/>
          <w:sz w:val="24"/>
          <w:szCs w:val="24"/>
          <w:bdr w:val="none" w:color="auto" w:sz="0" w:space="0"/>
          <w:lang w:val="en-US" w:eastAsia="zh-CN" w:bidi="ar"/>
        </w:rPr>
        <w:t xml:space="preserve">: Replace river sand dependency with local </w:t>
      </w:r>
      <w:r>
        <w:rPr>
          <w:rFonts w:hint="default" w:ascii="Times New Roman" w:hAnsi="Times New Roman" w:eastAsia="sans-serif" w:cs="Times New Roman"/>
          <w:b/>
          <w:bCs/>
          <w:color w:val="auto"/>
          <w:kern w:val="0"/>
          <w:sz w:val="24"/>
          <w:szCs w:val="24"/>
          <w:bdr w:val="none" w:color="1F1F1F" w:sz="0" w:space="0"/>
          <w:lang w:val="en-US" w:eastAsia="zh-CN" w:bidi="ar"/>
        </w:rPr>
        <w:t>M-Sand (Manufactured Sand)</w:t>
      </w:r>
      <w:r>
        <w:rPr>
          <w:rFonts w:hint="default" w:ascii="Times New Roman" w:hAnsi="Times New Roman" w:eastAsia="sans-serif" w:cs="Times New Roman"/>
          <w:color w:val="auto"/>
          <w:kern w:val="0"/>
          <w:sz w:val="24"/>
          <w:szCs w:val="24"/>
          <w:bdr w:val="none" w:color="auto" w:sz="0" w:space="0"/>
          <w:lang w:val="en-US" w:eastAsia="zh-CN" w:bidi="ar"/>
        </w:rPr>
        <w:t xml:space="preserve"> plants, which operate under commercial manufacturing licenses unaffected by seasonal riverbed mining bans.</w:t>
      </w:r>
    </w:p>
    <w:p w14:paraId="5E6EFFE3">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5D6E985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1DD1FE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Plumbing Mitigation</w:t>
      </w:r>
      <w:r>
        <w:rPr>
          <w:rFonts w:hint="default" w:ascii="Times New Roman" w:hAnsi="Times New Roman" w:eastAsia="sans-serif" w:cs="Times New Roman"/>
          <w:color w:val="auto"/>
          <w:kern w:val="0"/>
          <w:sz w:val="24"/>
          <w:szCs w:val="24"/>
          <w:bdr w:val="none" w:color="auto" w:sz="0" w:space="0"/>
          <w:lang w:val="en-US" w:eastAsia="zh-CN" w:bidi="ar"/>
        </w:rPr>
        <w:t xml:space="preserve">: Reallocate purchase orders from </w:t>
      </w:r>
      <w:r>
        <w:rPr>
          <w:rFonts w:hint="default" w:ascii="Times New Roman" w:hAnsi="Times New Roman" w:eastAsia="sans-serif" w:cs="Times New Roman"/>
          <w:i/>
          <w:iCs/>
          <w:color w:val="auto"/>
          <w:kern w:val="0"/>
          <w:sz w:val="24"/>
          <w:szCs w:val="24"/>
          <w:bdr w:val="none" w:color="1F1F1F" w:sz="0" w:space="0"/>
          <w:lang w:val="en-US" w:eastAsia="zh-CN" w:bidi="ar"/>
        </w:rPr>
        <w:t>Zenith Piping Systems</w:t>
      </w:r>
      <w:r>
        <w:rPr>
          <w:rFonts w:hint="default" w:ascii="Times New Roman" w:hAnsi="Times New Roman" w:eastAsia="sans-serif" w:cs="Times New Roman"/>
          <w:color w:val="auto"/>
          <w:kern w:val="0"/>
          <w:sz w:val="24"/>
          <w:szCs w:val="24"/>
          <w:bdr w:val="none" w:color="auto" w:sz="0" w:space="0"/>
          <w:lang w:val="en-US" w:eastAsia="zh-CN" w:bidi="ar"/>
        </w:rPr>
        <w:t xml:space="preserve"> (Rating: 2.5) to established regional distributor networks holding buffered warehouse stock.</w:t>
      </w:r>
    </w:p>
    <w:p w14:paraId="11E9CFA3">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5A643412">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4AC84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Steel Mitigation</w:t>
      </w:r>
      <w:r>
        <w:rPr>
          <w:rFonts w:hint="default" w:ascii="Times New Roman" w:hAnsi="Times New Roman" w:eastAsia="sans-serif" w:cs="Times New Roman"/>
          <w:color w:val="auto"/>
          <w:kern w:val="0"/>
          <w:sz w:val="24"/>
          <w:szCs w:val="24"/>
          <w:bdr w:val="none" w:color="auto" w:sz="0" w:space="0"/>
          <w:lang w:val="en-US" w:eastAsia="zh-CN" w:bidi="ar"/>
        </w:rPr>
        <w:t xml:space="preserve">: Onboard secondary steel suppliers (SAIL, Tata Tiscon, JSW) and buy standard rebar lengths from distributor stockyards rather than waiting for direct mill rolling schedules from </w:t>
      </w:r>
      <w:r>
        <w:rPr>
          <w:rFonts w:hint="default" w:ascii="Times New Roman" w:hAnsi="Times New Roman" w:eastAsia="sans-serif" w:cs="Times New Roman"/>
          <w:i/>
          <w:iCs/>
          <w:color w:val="auto"/>
          <w:kern w:val="0"/>
          <w:sz w:val="24"/>
          <w:szCs w:val="24"/>
          <w:bdr w:val="none" w:color="1F1F1F" w:sz="0" w:space="0"/>
          <w:lang w:val="en-US" w:eastAsia="zh-CN" w:bidi="ar"/>
        </w:rPr>
        <w:t>Mahavir Steel Corp</w:t>
      </w:r>
      <w:r>
        <w:rPr>
          <w:rFonts w:hint="default" w:ascii="Times New Roman" w:hAnsi="Times New Roman" w:eastAsia="sans-serif" w:cs="Times New Roman"/>
          <w:color w:val="auto"/>
          <w:kern w:val="0"/>
          <w:sz w:val="24"/>
          <w:szCs w:val="24"/>
          <w:bdr w:val="none" w:color="auto" w:sz="0" w:space="0"/>
          <w:lang w:val="en-US" w:eastAsia="zh-CN" w:bidi="ar"/>
        </w:rPr>
        <w:t>.</w:t>
      </w:r>
    </w:p>
    <w:p w14:paraId="36BF30B3">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C7E2A3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7322231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4CC5384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5. Rescheduling &amp; Schedule Optimization Opportunities</w:t>
      </w:r>
    </w:p>
    <w:p w14:paraId="379D5439">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69905BD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Fast-Track Structural Concrete Works</w:t>
      </w:r>
      <w:r>
        <w:rPr>
          <w:rFonts w:hint="default" w:ascii="Times New Roman" w:hAnsi="Times New Roman" w:eastAsia="sans-serif" w:cs="Times New Roman"/>
          <w:color w:val="auto"/>
          <w:kern w:val="0"/>
          <w:sz w:val="24"/>
          <w:szCs w:val="24"/>
          <w:bdr w:val="none" w:color="auto" w:sz="0" w:space="0"/>
          <w:lang w:val="en-US" w:eastAsia="zh-CN" w:bidi="ar"/>
        </w:rPr>
        <w:t xml:space="preserve">: Because </w:t>
      </w:r>
      <w:r>
        <w:rPr>
          <w:rFonts w:hint="default" w:ascii="Times New Roman" w:hAnsi="Times New Roman" w:eastAsia="sans-serif" w:cs="Times New Roman"/>
          <w:b/>
          <w:bCs/>
          <w:color w:val="auto"/>
          <w:kern w:val="0"/>
          <w:sz w:val="24"/>
          <w:szCs w:val="24"/>
          <w:bdr w:val="none" w:color="1F1F1F" w:sz="0" w:space="0"/>
          <w:lang w:val="en-US" w:eastAsia="zh-CN" w:bidi="ar"/>
        </w:rPr>
        <w:t>Concrete</w:t>
      </w:r>
      <w:r>
        <w:rPr>
          <w:rFonts w:hint="default" w:ascii="Times New Roman" w:hAnsi="Times New Roman" w:eastAsia="sans-serif" w:cs="Times New Roman"/>
          <w:color w:val="auto"/>
          <w:kern w:val="0"/>
          <w:sz w:val="24"/>
          <w:szCs w:val="24"/>
          <w:bdr w:val="none" w:color="auto" w:sz="0" w:space="0"/>
          <w:lang w:val="en-US" w:eastAsia="zh-CN" w:bidi="ar"/>
        </w:rPr>
        <w:t xml:space="preserve"> and </w:t>
      </w:r>
      <w:r>
        <w:rPr>
          <w:rFonts w:hint="default" w:ascii="Times New Roman" w:hAnsi="Times New Roman" w:eastAsia="sans-serif" w:cs="Times New Roman"/>
          <w:b/>
          <w:bCs/>
          <w:color w:val="auto"/>
          <w:kern w:val="0"/>
          <w:sz w:val="24"/>
          <w:szCs w:val="24"/>
          <w:bdr w:val="none" w:color="1F1F1F" w:sz="0" w:space="0"/>
          <w:lang w:val="en-US" w:eastAsia="zh-CN" w:bidi="ar"/>
        </w:rPr>
        <w:t>Aggregates</w:t>
      </w:r>
      <w:r>
        <w:rPr>
          <w:rFonts w:hint="default" w:ascii="Times New Roman" w:hAnsi="Times New Roman" w:eastAsia="sans-serif" w:cs="Times New Roman"/>
          <w:color w:val="auto"/>
          <w:kern w:val="0"/>
          <w:sz w:val="24"/>
          <w:szCs w:val="24"/>
          <w:bdr w:val="none" w:color="auto" w:sz="0" w:space="0"/>
          <w:lang w:val="en-US" w:eastAsia="zh-CN" w:bidi="ar"/>
        </w:rPr>
        <w:t xml:space="preserve"> arrive on time without variance, fast-track foundation, slab shuttering, and structural pouring schedules ahead of MEP installations.</w:t>
      </w:r>
    </w:p>
    <w:p w14:paraId="4A2E5296">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1D903E9">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06B276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Decouple MEP/Finishing Schedules</w:t>
      </w:r>
      <w:r>
        <w:rPr>
          <w:rFonts w:hint="default" w:ascii="Times New Roman" w:hAnsi="Times New Roman" w:eastAsia="sans-serif" w:cs="Times New Roman"/>
          <w:color w:val="auto"/>
          <w:kern w:val="0"/>
          <w:sz w:val="24"/>
          <w:szCs w:val="24"/>
          <w:bdr w:val="none" w:color="auto" w:sz="0" w:space="0"/>
          <w:lang w:val="en-US" w:eastAsia="zh-CN" w:bidi="ar"/>
        </w:rPr>
        <w:t>: MEP rough-ins and wall tiling are currently stalled waiting for delayed steel conduits and piping. Re-sequence dry construction, plastering, or exterior cladding works to keep labor productive while plumbing and electrical orders arrive.</w:t>
      </w:r>
    </w:p>
    <w:p w14:paraId="0FC7DA8C">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7C1B07D">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E728FF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Lead-Time Buffer Adjustments</w:t>
      </w:r>
      <w:r>
        <w:rPr>
          <w:rFonts w:hint="default" w:ascii="Times New Roman" w:hAnsi="Times New Roman" w:eastAsia="sans-serif" w:cs="Times New Roman"/>
          <w:color w:val="auto"/>
          <w:kern w:val="0"/>
          <w:sz w:val="24"/>
          <w:szCs w:val="24"/>
          <w:bdr w:val="none" w:color="auto" w:sz="0" w:space="0"/>
          <w:lang w:val="en-US" w:eastAsia="zh-CN" w:bidi="ar"/>
        </w:rPr>
        <w:t xml:space="preserve">: Extend purchase order lead times in the ERP system by </w:t>
      </w:r>
      <w:r>
        <w:rPr>
          <w:rFonts w:hint="default" w:ascii="Times New Roman" w:hAnsi="Times New Roman" w:eastAsia="sans-serif" w:cs="Times New Roman"/>
          <w:b/>
          <w:bCs/>
          <w:color w:val="auto"/>
          <w:kern w:val="0"/>
          <w:sz w:val="24"/>
          <w:szCs w:val="24"/>
          <w:bdr w:val="none" w:color="1F1F1F" w:sz="0" w:space="0"/>
          <w:lang w:val="en-US" w:eastAsia="zh-CN" w:bidi="ar"/>
        </w:rPr>
        <w:t>15 days for Sand</w:t>
      </w:r>
      <w:r>
        <w:rPr>
          <w:rFonts w:hint="default" w:ascii="Times New Roman" w:hAnsi="Times New Roman" w:eastAsia="sans-serif" w:cs="Times New Roman"/>
          <w:color w:val="auto"/>
          <w:kern w:val="0"/>
          <w:sz w:val="24"/>
          <w:szCs w:val="24"/>
          <w:bdr w:val="none" w:color="auto" w:sz="0" w:space="0"/>
          <w:lang w:val="en-US" w:eastAsia="zh-CN" w:bidi="ar"/>
        </w:rPr>
        <w:t xml:space="preserve"> and </w:t>
      </w:r>
      <w:r>
        <w:rPr>
          <w:rFonts w:hint="default" w:ascii="Times New Roman" w:hAnsi="Times New Roman" w:eastAsia="sans-serif" w:cs="Times New Roman"/>
          <w:b/>
          <w:bCs/>
          <w:color w:val="auto"/>
          <w:kern w:val="0"/>
          <w:sz w:val="24"/>
          <w:szCs w:val="24"/>
          <w:bdr w:val="none" w:color="1F1F1F" w:sz="0" w:space="0"/>
          <w:lang w:val="en-US" w:eastAsia="zh-CN" w:bidi="ar"/>
        </w:rPr>
        <w:t>10 days for Steel</w:t>
      </w:r>
      <w:r>
        <w:rPr>
          <w:rFonts w:hint="default" w:ascii="Times New Roman" w:hAnsi="Times New Roman" w:eastAsia="sans-serif" w:cs="Times New Roman"/>
          <w:color w:val="auto"/>
          <w:kern w:val="0"/>
          <w:sz w:val="24"/>
          <w:szCs w:val="24"/>
          <w:bdr w:val="none" w:color="auto" w:sz="0" w:space="0"/>
          <w:lang w:val="en-US" w:eastAsia="zh-CN" w:bidi="ar"/>
        </w:rPr>
        <w:t xml:space="preserve"> to reflect vendor realities.</w:t>
      </w:r>
    </w:p>
    <w:p w14:paraId="1C4C6EB4">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D99395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7F7AF4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23EA542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25F3E81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6. Site Staging Clashes &amp; Asymmetric Delivery Impacts</w:t>
      </w:r>
    </w:p>
    <w:p w14:paraId="3620A48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Yes, asymmetric material deliveries are causing site congestion and execution clashes:</w:t>
      </w:r>
    </w:p>
    <w:p w14:paraId="55C9B281">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sz w:val="24"/>
          <w:szCs w:val="24"/>
        </w:rPr>
      </w:pPr>
    </w:p>
    <w:p w14:paraId="69640141">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4BADB9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Pour Readiness Clashes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i/>
          <w:iCs/>
          <w:color w:val="auto"/>
          <w:kern w:val="0"/>
          <w:sz w:val="24"/>
          <w:szCs w:val="24"/>
          <w:bdr w:val="none" w:color="1F1F1F" w:sz="0" w:space="0"/>
          <w:lang w:val="en-US" w:eastAsia="zh-CN" w:bidi="ar"/>
        </w:rPr>
        <w:t>Synergy Concrete Co</w:t>
      </w:r>
      <w:r>
        <w:rPr>
          <w:rFonts w:hint="default" w:ascii="Times New Roman" w:hAnsi="Times New Roman" w:eastAsia="sans-serif" w:cs="Times New Roman"/>
          <w:color w:val="auto"/>
          <w:kern w:val="0"/>
          <w:sz w:val="24"/>
          <w:szCs w:val="24"/>
          <w:bdr w:val="none" w:color="auto" w:sz="0" w:space="0"/>
          <w:lang w:val="en-US" w:eastAsia="zh-CN" w:bidi="ar"/>
        </w:rPr>
        <w:t xml:space="preserve"> delivers Ready Mix Concrete (RMC) on time, but if rebar steel (</w:t>
      </w:r>
      <w:r>
        <w:rPr>
          <w:rFonts w:hint="default" w:ascii="Times New Roman" w:hAnsi="Times New Roman" w:eastAsia="sans-serif" w:cs="Times New Roman"/>
          <w:i/>
          <w:iCs/>
          <w:color w:val="auto"/>
          <w:kern w:val="0"/>
          <w:sz w:val="24"/>
          <w:szCs w:val="24"/>
          <w:bdr w:val="none" w:color="1F1F1F" w:sz="0" w:space="0"/>
          <w:lang w:val="en-US" w:eastAsia="zh-CN" w:bidi="ar"/>
        </w:rPr>
        <w:t>Mahavir Steel</w:t>
      </w:r>
      <w:r>
        <w:rPr>
          <w:rFonts w:hint="default" w:ascii="Times New Roman" w:hAnsi="Times New Roman" w:eastAsia="sans-serif" w:cs="Times New Roman"/>
          <w:color w:val="auto"/>
          <w:kern w:val="0"/>
          <w:sz w:val="24"/>
          <w:szCs w:val="24"/>
          <w:bdr w:val="none" w:color="auto" w:sz="0" w:space="0"/>
          <w:lang w:val="en-US" w:eastAsia="zh-CN" w:bidi="ar"/>
        </w:rPr>
        <w:t>, delayed 7–9 days) or conduit pipes (</w:t>
      </w:r>
      <w:r>
        <w:rPr>
          <w:rFonts w:hint="default" w:ascii="Times New Roman" w:hAnsi="Times New Roman" w:eastAsia="sans-serif" w:cs="Times New Roman"/>
          <w:i/>
          <w:iCs/>
          <w:color w:val="auto"/>
          <w:kern w:val="0"/>
          <w:sz w:val="24"/>
          <w:szCs w:val="24"/>
          <w:bdr w:val="none" w:color="1F1F1F" w:sz="0" w:space="0"/>
          <w:lang w:val="en-US" w:eastAsia="zh-CN" w:bidi="ar"/>
        </w:rPr>
        <w:t>Zenith Piping</w:t>
      </w:r>
      <w:r>
        <w:rPr>
          <w:rFonts w:hint="default" w:ascii="Times New Roman" w:hAnsi="Times New Roman" w:eastAsia="sans-serif" w:cs="Times New Roman"/>
          <w:color w:val="auto"/>
          <w:kern w:val="0"/>
          <w:sz w:val="24"/>
          <w:szCs w:val="24"/>
          <w:bdr w:val="none" w:color="auto" w:sz="0" w:space="0"/>
          <w:lang w:val="en-US" w:eastAsia="zh-CN" w:bidi="ar"/>
        </w:rPr>
        <w:t>, delayed 11–14 days) are late, concrete pouring cannot take place.</w:t>
      </w:r>
    </w:p>
    <w:p w14:paraId="272160B7">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45A761B7">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F202FB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Physical Space Bottlenecks</w:t>
      </w:r>
      <w:r>
        <w:rPr>
          <w:rFonts w:hint="default" w:ascii="Times New Roman" w:hAnsi="Times New Roman" w:eastAsia="sans-serif" w:cs="Times New Roman"/>
          <w:color w:val="auto"/>
          <w:kern w:val="0"/>
          <w:sz w:val="24"/>
          <w:szCs w:val="24"/>
          <w:bdr w:val="none" w:color="auto" w:sz="0" w:space="0"/>
          <w:lang w:val="en-US" w:eastAsia="zh-CN" w:bidi="ar"/>
        </w:rPr>
        <w:t>: On-time arrival of bulk aggregates takes up critical laydown space on site. Holding aggregate piles and idle RMC transit mixers while waiting for late steel binding wire or plumbing sleeves causes logistics traffic jams and site disruption.</w:t>
      </w:r>
    </w:p>
    <w:p w14:paraId="61191F94">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1E747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36FCF5B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5F91290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7. Active &amp; Proposed Countermeasures</w:t>
      </w:r>
    </w:p>
    <w:p w14:paraId="7ED71A3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[Supplier Tiering]    ---&gt; Shift volumes to 4.5+ rated suppliers (Synergy, Apex)</w:t>
      </w:r>
    </w:p>
    <w:p w14:paraId="2501D1D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[Dual Sourcing]      ---&gt; Mandate 70/30 split allocation for Steel &amp; Sand</w:t>
      </w:r>
    </w:p>
    <w:p w14:paraId="4E4F65B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[Contractual SLAs]   ---&gt; Enforce 0.5%/week Liquidated Damages (LD) for delays</w:t>
      </w:r>
    </w:p>
    <w:p w14:paraId="3EB3AA7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[Pre-Shipment QA]    ---&gt; Third-party factory audits to eliminate 160+ pipe defects</w:t>
      </w:r>
    </w:p>
    <w:p w14:paraId="09516A4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b w:val="0"/>
          <w:bCs w:val="0"/>
          <w:i w:val="0"/>
          <w:iCs w:val="0"/>
          <w:color w:val="auto"/>
          <w:sz w:val="24"/>
          <w:szCs w:val="24"/>
          <w:bdr w:val="none" w:color="FFFFFF" w:sz="0" w:space="0"/>
        </w:rPr>
        <w:t>[Payment Incentives] ---&gt; Move critical sand vendors from COD to milestone terms</w:t>
      </w:r>
    </w:p>
    <w:p w14:paraId="221790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37B0409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59990C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8. Impact of Uncontrollable / Environmental Factors</w:t>
      </w:r>
    </w:p>
    <w:p w14:paraId="76BBE43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UNCONTROLLABLE vs CONTROLLABLE DELAY DAYS</w:t>
      </w:r>
    </w:p>
    <w:p w14:paraId="060F582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p>
    <w:p w14:paraId="1D42966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Uncontrollable (Quarry &amp; Weather) : [192 Days - 35.7%]</w:t>
      </w:r>
    </w:p>
    <w:p w14:paraId="19C759C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External Disruptions (Strikes)   : [136 Days - 25.3%]</w:t>
      </w:r>
    </w:p>
    <w:p w14:paraId="0DFB697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b w:val="0"/>
          <w:bCs w:val="0"/>
          <w:i w:val="0"/>
          <w:iCs w:val="0"/>
          <w:color w:val="auto"/>
          <w:sz w:val="24"/>
          <w:szCs w:val="24"/>
          <w:bdr w:val="none" w:color="FFFFFF" w:sz="0" w:space="0"/>
        </w:rPr>
        <w:t>Vendor Controllable Operations   : [210 Days - 39.0%]</w:t>
      </w:r>
    </w:p>
    <w:p w14:paraId="1C971A7A">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761600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Strictly Uncontrollable / Environmental</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b/>
          <w:bCs/>
          <w:color w:val="auto"/>
          <w:kern w:val="0"/>
          <w:sz w:val="24"/>
          <w:szCs w:val="24"/>
          <w:bdr w:val="none" w:color="1F1F1F" w:sz="0" w:space="0"/>
          <w:lang w:val="en-US" w:eastAsia="zh-CN" w:bidi="ar"/>
        </w:rPr>
        <w:t>192 Delay Days (35.7%)</w:t>
      </w:r>
    </w:p>
    <w:p w14:paraId="34B4AE3B">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11492DE6">
      <w:pPr>
        <w:keepNext w:val="0"/>
        <w:keepLines w:val="0"/>
        <w:widowControl/>
        <w:numPr>
          <w:ilvl w:val="1"/>
          <w:numId w:val="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DAC7EB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i/>
          <w:iCs/>
          <w:color w:val="auto"/>
          <w:kern w:val="0"/>
          <w:sz w:val="24"/>
          <w:szCs w:val="24"/>
          <w:bdr w:val="none" w:color="1F1F1F" w:sz="0" w:space="0"/>
          <w:lang w:val="en-US" w:eastAsia="zh-CN" w:bidi="ar"/>
        </w:rPr>
        <w:t>Quarry Restrictions</w:t>
      </w:r>
      <w:r>
        <w:rPr>
          <w:rFonts w:hint="default" w:ascii="Times New Roman" w:hAnsi="Times New Roman" w:eastAsia="sans-serif" w:cs="Times New Roman"/>
          <w:color w:val="auto"/>
          <w:kern w:val="0"/>
          <w:sz w:val="24"/>
          <w:szCs w:val="24"/>
          <w:bdr w:val="none" w:color="auto" w:sz="0" w:space="0"/>
          <w:lang w:val="en-US" w:eastAsia="zh-CN" w:bidi="ar"/>
        </w:rPr>
        <w:t>: 180 days (33.5%)</w:t>
      </w:r>
    </w:p>
    <w:p w14:paraId="6F492127">
      <w:pPr>
        <w:keepNext w:val="0"/>
        <w:keepLines w:val="0"/>
        <w:widowControl/>
        <w:numPr>
          <w:ilvl w:val="1"/>
          <w:numId w:val="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38613D29">
      <w:pPr>
        <w:keepNext w:val="0"/>
        <w:keepLines w:val="0"/>
        <w:widowControl/>
        <w:numPr>
          <w:ilvl w:val="1"/>
          <w:numId w:val="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FDDD5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i/>
          <w:iCs/>
          <w:color w:val="auto"/>
          <w:kern w:val="0"/>
          <w:sz w:val="24"/>
          <w:szCs w:val="24"/>
          <w:bdr w:val="none" w:color="1F1F1F" w:sz="0" w:space="0"/>
          <w:lang w:val="en-US" w:eastAsia="zh-CN" w:bidi="ar"/>
        </w:rPr>
        <w:t>Weather Disruptions</w:t>
      </w:r>
      <w:r>
        <w:rPr>
          <w:rFonts w:hint="default" w:ascii="Times New Roman" w:hAnsi="Times New Roman" w:eastAsia="sans-serif" w:cs="Times New Roman"/>
          <w:color w:val="auto"/>
          <w:kern w:val="0"/>
          <w:sz w:val="24"/>
          <w:szCs w:val="24"/>
          <w:bdr w:val="none" w:color="auto" w:sz="0" w:space="0"/>
          <w:lang w:val="en-US" w:eastAsia="zh-CN" w:bidi="ar"/>
        </w:rPr>
        <w:t>: 12 days (2.2%)</w:t>
      </w:r>
    </w:p>
    <w:p w14:paraId="03110EE2">
      <w:pPr>
        <w:keepNext w:val="0"/>
        <w:keepLines w:val="0"/>
        <w:widowControl/>
        <w:numPr>
          <w:ilvl w:val="1"/>
          <w:numId w:val="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E28694B">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5973786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External Industry Disruptions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b/>
          <w:bCs/>
          <w:color w:val="auto"/>
          <w:kern w:val="0"/>
          <w:sz w:val="24"/>
          <w:szCs w:val="24"/>
          <w:bdr w:val="none" w:color="1F1F1F" w:sz="0" w:space="0"/>
          <w:lang w:val="en-US" w:eastAsia="zh-CN" w:bidi="ar"/>
        </w:rPr>
        <w:t>136 Delay Days (25.3%)</w:t>
      </w:r>
    </w:p>
    <w:p w14:paraId="16B23EF2">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451DEDB">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539C15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i/>
          <w:iCs/>
          <w:color w:val="auto"/>
          <w:kern w:val="0"/>
          <w:sz w:val="24"/>
          <w:szCs w:val="24"/>
          <w:bdr w:val="none" w:color="1F1F1F" w:sz="0" w:space="0"/>
          <w:lang w:val="en-US" w:eastAsia="zh-CN" w:bidi="ar"/>
        </w:rPr>
        <w:t>Transport Strikes</w:t>
      </w:r>
      <w:r>
        <w:rPr>
          <w:rFonts w:hint="default" w:ascii="Times New Roman" w:hAnsi="Times New Roman" w:eastAsia="sans-serif" w:cs="Times New Roman"/>
          <w:color w:val="auto"/>
          <w:kern w:val="0"/>
          <w:sz w:val="24"/>
          <w:szCs w:val="24"/>
          <w:bdr w:val="none" w:color="auto" w:sz="0" w:space="0"/>
          <w:lang w:val="en-US" w:eastAsia="zh-CN" w:bidi="ar"/>
        </w:rPr>
        <w:t>: 111 days (20.6%)</w:t>
      </w:r>
    </w:p>
    <w:p w14:paraId="3705E16D">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2036B89">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79AE51C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i/>
          <w:iCs/>
          <w:color w:val="auto"/>
          <w:kern w:val="0"/>
          <w:sz w:val="24"/>
          <w:szCs w:val="24"/>
          <w:bdr w:val="none" w:color="1F1F1F" w:sz="0" w:space="0"/>
          <w:lang w:val="en-US" w:eastAsia="zh-CN" w:bidi="ar"/>
        </w:rPr>
        <w:t>Customs Holds</w:t>
      </w:r>
      <w:r>
        <w:rPr>
          <w:rFonts w:hint="default" w:ascii="Times New Roman" w:hAnsi="Times New Roman" w:eastAsia="sans-serif" w:cs="Times New Roman"/>
          <w:color w:val="auto"/>
          <w:kern w:val="0"/>
          <w:sz w:val="24"/>
          <w:szCs w:val="24"/>
          <w:bdr w:val="none" w:color="auto" w:sz="0" w:space="0"/>
          <w:lang w:val="en-US" w:eastAsia="zh-CN" w:bidi="ar"/>
        </w:rPr>
        <w:t>: 25 days (4.6%)</w:t>
      </w:r>
    </w:p>
    <w:p w14:paraId="459D68CF">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5EAC1D5">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066C93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Controllable Vendor Operations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b/>
          <w:bCs/>
          <w:color w:val="auto"/>
          <w:kern w:val="0"/>
          <w:sz w:val="24"/>
          <w:szCs w:val="24"/>
          <w:bdr w:val="none" w:color="1F1F1F" w:sz="0" w:space="0"/>
          <w:lang w:val="en-US" w:eastAsia="zh-CN" w:bidi="ar"/>
        </w:rPr>
        <w:t>210 Delay Days (39.0%)</w:t>
      </w:r>
      <w:r>
        <w:rPr>
          <w:rFonts w:hint="default" w:ascii="Times New Roman" w:hAnsi="Times New Roman" w:eastAsia="sans-serif" w:cs="Times New Roman"/>
          <w:color w:val="auto"/>
          <w:kern w:val="0"/>
          <w:sz w:val="24"/>
          <w:szCs w:val="24"/>
          <w:bdr w:val="none" w:color="auto" w:sz="0" w:space="0"/>
          <w:lang w:val="en-US" w:eastAsia="zh-CN" w:bidi="ar"/>
        </w:rPr>
        <w:t xml:space="preserve"> (Production backlogs, bad logistics, raw material shortages).</w:t>
      </w:r>
    </w:p>
    <w:p w14:paraId="47F341B7">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5846E9F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bdr w:val="none" w:color="1F1F1F" w:sz="0" w:space="0"/>
        </w:rPr>
        <w:t>9. Impact of Deploying Extra Manpower &amp; Machinery</w:t>
      </w:r>
    </w:p>
    <w:p w14:paraId="4C2A223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55F3128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EXTRA MANPOWER &amp; MACHINERY MATRIX                          |</w:t>
      </w:r>
    </w:p>
    <w:p w14:paraId="27574A2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7139818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Where Extra Resources WILL Help    | Where Extra Resources WILL NOT Help           |</w:t>
      </w:r>
    </w:p>
    <w:p w14:paraId="78EB736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5A143DF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 On-site rebar cutting/bending    | * Quarry mining permit shutdowns              |</w:t>
      </w:r>
    </w:p>
    <w:p w14:paraId="63615A8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machinery &amp; dedicated fixers     | * Port/Customs clearance holds                |</w:t>
      </w:r>
    </w:p>
    <w:p w14:paraId="1416218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 Automatic aggregate batching     | * Interstate transport/freight strikes        |</w:t>
      </w:r>
    </w:p>
    <w:p w14:paraId="75FE430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 Mechanized material unloading    | * Mill manufacturing backlogs                 |</w:t>
      </w:r>
    </w:p>
    <w:p w14:paraId="13360D9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b w:val="0"/>
          <w:bCs w:val="0"/>
          <w:i w:val="0"/>
          <w:iCs w:val="0"/>
          <w:color w:val="auto"/>
          <w:sz w:val="24"/>
          <w:szCs w:val="24"/>
          <w:bdr w:val="none" w:color="FFFFFF" w:sz="0" w:space="0"/>
        </w:rPr>
        <w:t>+------------------------------------+-----------------------------------------------+</w:t>
      </w:r>
    </w:p>
    <w:p w14:paraId="6C9B04E8">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446AE4C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Caution</w:t>
      </w:r>
      <w:r>
        <w:rPr>
          <w:rFonts w:hint="default" w:ascii="Times New Roman" w:hAnsi="Times New Roman" w:eastAsia="sans-serif" w:cs="Times New Roman"/>
          <w:color w:val="auto"/>
          <w:kern w:val="0"/>
          <w:sz w:val="24"/>
          <w:szCs w:val="24"/>
          <w:bdr w:val="none" w:color="auto" w:sz="0" w:space="0"/>
          <w:lang w:val="en-US" w:eastAsia="zh-CN" w:bidi="ar"/>
        </w:rPr>
        <w:t xml:space="preserve">: Deploying extra site labor while materials are stuck at quarries or ports results in </w:t>
      </w:r>
      <w:r>
        <w:rPr>
          <w:rFonts w:hint="default" w:ascii="Times New Roman" w:hAnsi="Times New Roman" w:eastAsia="sans-serif" w:cs="Times New Roman"/>
          <w:b/>
          <w:bCs/>
          <w:color w:val="auto"/>
          <w:kern w:val="0"/>
          <w:sz w:val="24"/>
          <w:szCs w:val="24"/>
          <w:bdr w:val="none" w:color="1F1F1F" w:sz="0" w:space="0"/>
          <w:lang w:val="en-US" w:eastAsia="zh-CN" w:bidi="ar"/>
        </w:rPr>
        <w:t>unproductive labor headcount overruns</w:t>
      </w:r>
      <w:r>
        <w:rPr>
          <w:rFonts w:hint="default" w:ascii="Times New Roman" w:hAnsi="Times New Roman" w:eastAsia="sans-serif" w:cs="Times New Roman"/>
          <w:color w:val="auto"/>
          <w:kern w:val="0"/>
          <w:sz w:val="24"/>
          <w:szCs w:val="24"/>
          <w:bdr w:val="none" w:color="auto" w:sz="0" w:space="0"/>
          <w:lang w:val="en-US" w:eastAsia="zh-CN" w:bidi="ar"/>
        </w:rPr>
        <w:t>. Extra labor should only be mobilized once material arrives at site laydown areas.</w:t>
      </w:r>
    </w:p>
    <w:p w14:paraId="6E3DD79C">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203D9C6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53FAF1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bdr w:val="none" w:color="1F1F1F" w:sz="0" w:space="0"/>
        </w:rPr>
      </w:pPr>
    </w:p>
    <w:p w14:paraId="7A2564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auto"/>
          <w:sz w:val="24"/>
          <w:szCs w:val="24"/>
        </w:rPr>
      </w:pPr>
      <w:bookmarkStart w:id="0" w:name="_GoBack"/>
      <w:bookmarkEnd w:id="0"/>
      <w:r>
        <w:rPr>
          <w:rFonts w:hint="default" w:ascii="Times New Roman" w:hAnsi="Times New Roman" w:eastAsia="sans-serif" w:cs="Times New Roman"/>
          <w:color w:val="auto"/>
          <w:sz w:val="24"/>
          <w:szCs w:val="24"/>
          <w:bdr w:val="none" w:color="1F1F1F" w:sz="0" w:space="0"/>
        </w:rPr>
        <w:t>10. Financial Friction, Material Shortages &amp; Inventory Deficits</w:t>
      </w:r>
    </w:p>
    <w:p w14:paraId="3BD0D9B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 xml:space="preserve">                       PAYMENT TERMS VS AVERAGE DELAY DAYS</w:t>
      </w:r>
    </w:p>
    <w:p w14:paraId="566D7BA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p>
    <w:p w14:paraId="195C22E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Net 15 (Concrete)      | 0.0 Days</w:t>
      </w:r>
    </w:p>
    <w:p w14:paraId="3081A95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Advance 20% (Tiles)    |=== 2.2 Days</w:t>
      </w:r>
    </w:p>
    <w:p w14:paraId="5E9DD7C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Net 30 (Cement/Pipes)  |====== 4.1 Days</w:t>
      </w:r>
    </w:p>
    <w:p w14:paraId="68614EA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Net 45 (Electrical)    |======= 5.1 Days</w:t>
      </w:r>
    </w:p>
    <w:p w14:paraId="6EA80F1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8"/>
          <w:rFonts w:hint="default" w:ascii="Times New Roman" w:hAnsi="Times New Roman" w:eastAsia="sans-serif" w:cs="Times New Roman"/>
          <w:b w:val="0"/>
          <w:bCs w:val="0"/>
          <w:i w:val="0"/>
          <w:iCs w:val="0"/>
          <w:color w:val="auto"/>
          <w:sz w:val="24"/>
          <w:szCs w:val="24"/>
          <w:bdr w:val="none" w:color="FFFFFF" w:sz="0" w:space="0"/>
        </w:rPr>
      </w:pPr>
      <w:r>
        <w:rPr>
          <w:rStyle w:val="8"/>
          <w:rFonts w:hint="default" w:ascii="Times New Roman" w:hAnsi="Times New Roman" w:eastAsia="sans-serif" w:cs="Times New Roman"/>
          <w:b w:val="0"/>
          <w:bCs w:val="0"/>
          <w:i w:val="0"/>
          <w:iCs w:val="0"/>
          <w:color w:val="auto"/>
          <w:sz w:val="24"/>
          <w:szCs w:val="24"/>
          <w:bdr w:val="none" w:color="FFFFFF" w:sz="0" w:space="0"/>
        </w:rPr>
        <w:t>Net 60 (Steel)         |============ 7.7 Days</w:t>
      </w:r>
    </w:p>
    <w:p w14:paraId="2020DE6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b w:val="0"/>
          <w:bCs w:val="0"/>
          <w:i w:val="0"/>
          <w:iCs w:val="0"/>
          <w:color w:val="auto"/>
          <w:sz w:val="24"/>
          <w:szCs w:val="24"/>
          <w:bdr w:val="none" w:color="FFFFFF" w:sz="0" w:space="0"/>
        </w:rPr>
        <w:t>Cash on Delivery (Sand)|==================== 12.2 Days</w:t>
      </w:r>
    </w:p>
    <w:p w14:paraId="3D6C5501">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48D33B7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Material Shortfalls</w:t>
      </w:r>
      <w:r>
        <w:rPr>
          <w:rFonts w:hint="default" w:ascii="Times New Roman" w:hAnsi="Times New Roman" w:eastAsia="sans-serif" w:cs="Times New Roman"/>
          <w:color w:val="auto"/>
          <w:kern w:val="0"/>
          <w:sz w:val="24"/>
          <w:szCs w:val="24"/>
          <w:bdr w:val="none" w:color="auto" w:sz="0" w:space="0"/>
          <w:lang w:val="en-US" w:eastAsia="zh-CN" w:bidi="ar"/>
        </w:rPr>
        <w:t xml:space="preserve">: </w:t>
      </w:r>
      <w:r>
        <w:rPr>
          <w:rFonts w:hint="default" w:ascii="Times New Roman" w:hAnsi="Times New Roman" w:eastAsia="sans-serif" w:cs="Times New Roman"/>
          <w:b/>
          <w:bCs/>
          <w:color w:val="auto"/>
          <w:kern w:val="0"/>
          <w:sz w:val="24"/>
          <w:szCs w:val="24"/>
          <w:bdr w:val="none" w:color="1F1F1F" w:sz="0" w:space="0"/>
          <w:lang w:val="en-US" w:eastAsia="zh-CN" w:bidi="ar"/>
        </w:rPr>
        <w:t>28 out of 100 POs</w:t>
      </w:r>
      <w:r>
        <w:rPr>
          <w:rFonts w:hint="default" w:ascii="Times New Roman" w:hAnsi="Times New Roman" w:eastAsia="sans-serif" w:cs="Times New Roman"/>
          <w:color w:val="auto"/>
          <w:kern w:val="0"/>
          <w:sz w:val="24"/>
          <w:szCs w:val="24"/>
          <w:bdr w:val="none" w:color="auto" w:sz="0" w:space="0"/>
          <w:lang w:val="en-US" w:eastAsia="zh-CN" w:bidi="ar"/>
        </w:rPr>
        <w:t xml:space="preserve"> experienced partial delivery shortfalls (e.g., receiving 48 tons instead of 50 tons of steel), accumulating a combined deficit of </w:t>
      </w:r>
      <w:r>
        <w:rPr>
          <w:rFonts w:hint="default" w:ascii="Times New Roman" w:hAnsi="Times New Roman" w:eastAsia="sans-serif" w:cs="Times New Roman"/>
          <w:b/>
          <w:bCs/>
          <w:color w:val="auto"/>
          <w:kern w:val="0"/>
          <w:sz w:val="24"/>
          <w:szCs w:val="24"/>
          <w:bdr w:val="none" w:color="1F1F1F" w:sz="0" w:space="0"/>
          <w:lang w:val="en-US" w:eastAsia="zh-CN" w:bidi="ar"/>
        </w:rPr>
        <w:t>1,023 physical material units</w:t>
      </w:r>
      <w:r>
        <w:rPr>
          <w:rFonts w:hint="default" w:ascii="Times New Roman" w:hAnsi="Times New Roman" w:eastAsia="sans-serif" w:cs="Times New Roman"/>
          <w:color w:val="auto"/>
          <w:kern w:val="0"/>
          <w:sz w:val="24"/>
          <w:szCs w:val="24"/>
          <w:bdr w:val="none" w:color="auto" w:sz="0" w:space="0"/>
          <w:lang w:val="en-US" w:eastAsia="zh-CN" w:bidi="ar"/>
        </w:rPr>
        <w:t xml:space="preserve"> on site.</w:t>
      </w:r>
    </w:p>
    <w:p w14:paraId="45AE72E6">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3ABDE7DC">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3A57005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Payment Terms Friction</w:t>
      </w:r>
      <w:r>
        <w:rPr>
          <w:rFonts w:hint="default" w:ascii="Times New Roman" w:hAnsi="Times New Roman" w:eastAsia="sans-serif" w:cs="Times New Roman"/>
          <w:color w:val="auto"/>
          <w:kern w:val="0"/>
          <w:sz w:val="24"/>
          <w:szCs w:val="24"/>
          <w:bdr w:val="none" w:color="auto" w:sz="0" w:space="0"/>
          <w:lang w:val="en-US" w:eastAsia="zh-CN" w:bidi="ar"/>
        </w:rPr>
        <w:t xml:space="preserve">: Orders under </w:t>
      </w:r>
      <w:r>
        <w:rPr>
          <w:rFonts w:hint="default" w:ascii="Times New Roman" w:hAnsi="Times New Roman" w:eastAsia="sans-serif" w:cs="Times New Roman"/>
          <w:b/>
          <w:bCs/>
          <w:color w:val="auto"/>
          <w:kern w:val="0"/>
          <w:sz w:val="24"/>
          <w:szCs w:val="24"/>
          <w:bdr w:val="none" w:color="1F1F1F" w:sz="0" w:space="0"/>
          <w:lang w:val="en-US" w:eastAsia="zh-CN" w:bidi="ar"/>
        </w:rPr>
        <w:t>Cash on Delivery (COD)</w:t>
      </w:r>
      <w:r>
        <w:rPr>
          <w:rFonts w:hint="default" w:ascii="Times New Roman" w:hAnsi="Times New Roman" w:eastAsia="sans-serif" w:cs="Times New Roman"/>
          <w:color w:val="auto"/>
          <w:kern w:val="0"/>
          <w:sz w:val="24"/>
          <w:szCs w:val="24"/>
          <w:bdr w:val="none" w:color="auto" w:sz="0" w:space="0"/>
          <w:lang w:val="en-US" w:eastAsia="zh-CN" w:bidi="ar"/>
        </w:rPr>
        <w:t xml:space="preserve"> (sand suppliers) suffered the highest average delay (</w:t>
      </w:r>
      <w:r>
        <w:rPr>
          <w:rFonts w:hint="default" w:ascii="Times New Roman" w:hAnsi="Times New Roman" w:eastAsia="sans-serif" w:cs="Times New Roman"/>
          <w:b/>
          <w:bCs/>
          <w:color w:val="auto"/>
          <w:kern w:val="0"/>
          <w:sz w:val="24"/>
          <w:szCs w:val="24"/>
          <w:bdr w:val="none" w:color="1F1F1F" w:sz="0" w:space="0"/>
          <w:lang w:val="en-US" w:eastAsia="zh-CN" w:bidi="ar"/>
        </w:rPr>
        <w:t>12.2 days/order</w:t>
      </w:r>
      <w:r>
        <w:rPr>
          <w:rFonts w:hint="default" w:ascii="Times New Roman" w:hAnsi="Times New Roman" w:eastAsia="sans-serif" w:cs="Times New Roman"/>
          <w:color w:val="auto"/>
          <w:kern w:val="0"/>
          <w:sz w:val="24"/>
          <w:szCs w:val="24"/>
          <w:bdr w:val="none" w:color="auto" w:sz="0" w:space="0"/>
          <w:lang w:val="en-US" w:eastAsia="zh-CN" w:bidi="ar"/>
        </w:rPr>
        <w:t>) and the largest cost overruns (</w:t>
      </w:r>
      <w:r>
        <w:rPr>
          <w:rFonts w:hint="default" w:ascii="Times New Roman" w:hAnsi="Times New Roman" w:eastAsia="sans-serif" w:cs="Times New Roman"/>
          <w:b/>
          <w:bCs/>
          <w:color w:val="auto"/>
          <w:kern w:val="0"/>
          <w:sz w:val="24"/>
          <w:szCs w:val="24"/>
          <w:bdr w:val="none" w:color="1F1F1F" w:sz="0" w:space="0"/>
          <w:lang w:val="en-US" w:eastAsia="zh-CN" w:bidi="ar"/>
        </w:rPr>
        <w:t>+₹19.34 Lakhs</w:t>
      </w:r>
      <w:r>
        <w:rPr>
          <w:rFonts w:hint="default" w:ascii="Times New Roman" w:hAnsi="Times New Roman" w:eastAsia="sans-serif" w:cs="Times New Roman"/>
          <w:color w:val="auto"/>
          <w:kern w:val="0"/>
          <w:sz w:val="24"/>
          <w:szCs w:val="24"/>
          <w:bdr w:val="none" w:color="auto" w:sz="0" w:space="0"/>
          <w:lang w:val="en-US" w:eastAsia="zh-CN" w:bidi="ar"/>
        </w:rPr>
        <w:t>), reflecting spot-market price disputes prior to dispatch.</w:t>
      </w:r>
    </w:p>
    <w:p w14:paraId="14A45764">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17EF2190">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1AFF919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bdr w:val="none" w:color="1F1F1F" w:sz="0" w:space="0"/>
          <w:lang w:val="en-US" w:eastAsia="zh-CN" w:bidi="ar"/>
        </w:rPr>
        <w:t>Credit Terms Correlation</w:t>
      </w:r>
      <w:r>
        <w:rPr>
          <w:rFonts w:hint="default" w:ascii="Times New Roman" w:hAnsi="Times New Roman" w:eastAsia="sans-serif" w:cs="Times New Roman"/>
          <w:color w:val="auto"/>
          <w:kern w:val="0"/>
          <w:sz w:val="24"/>
          <w:szCs w:val="24"/>
          <w:bdr w:val="none" w:color="auto" w:sz="0" w:space="0"/>
          <w:lang w:val="en-US" w:eastAsia="zh-CN" w:bidi="ar"/>
        </w:rPr>
        <w:t>: Vendors on predictable structured payment plans (</w:t>
      </w:r>
      <w:r>
        <w:rPr>
          <w:rFonts w:hint="default" w:ascii="Times New Roman" w:hAnsi="Times New Roman" w:eastAsia="sans-serif" w:cs="Times New Roman"/>
          <w:b/>
          <w:bCs/>
          <w:color w:val="auto"/>
          <w:kern w:val="0"/>
          <w:sz w:val="24"/>
          <w:szCs w:val="24"/>
          <w:bdr w:val="none" w:color="1F1F1F" w:sz="0" w:space="0"/>
          <w:lang w:val="en-US" w:eastAsia="zh-CN" w:bidi="ar"/>
        </w:rPr>
        <w:t>Net 15</w:t>
      </w:r>
      <w:r>
        <w:rPr>
          <w:rFonts w:hint="default" w:ascii="Times New Roman" w:hAnsi="Times New Roman" w:eastAsia="sans-serif" w:cs="Times New Roman"/>
          <w:color w:val="auto"/>
          <w:kern w:val="0"/>
          <w:sz w:val="24"/>
          <w:szCs w:val="24"/>
          <w:bdr w:val="none" w:color="auto" w:sz="0" w:space="0"/>
          <w:lang w:val="en-US" w:eastAsia="zh-CN" w:bidi="ar"/>
        </w:rPr>
        <w:t xml:space="preserve"> or </w:t>
      </w:r>
      <w:r>
        <w:rPr>
          <w:rFonts w:hint="default" w:ascii="Times New Roman" w:hAnsi="Times New Roman" w:eastAsia="sans-serif" w:cs="Times New Roman"/>
          <w:b/>
          <w:bCs/>
          <w:color w:val="auto"/>
          <w:kern w:val="0"/>
          <w:sz w:val="24"/>
          <w:szCs w:val="24"/>
          <w:bdr w:val="none" w:color="1F1F1F" w:sz="0" w:space="0"/>
          <w:lang w:val="en-US" w:eastAsia="zh-CN" w:bidi="ar"/>
        </w:rPr>
        <w:t>Advance 20%</w:t>
      </w:r>
      <w:r>
        <w:rPr>
          <w:rFonts w:hint="default" w:ascii="Times New Roman" w:hAnsi="Times New Roman" w:eastAsia="sans-serif" w:cs="Times New Roman"/>
          <w:color w:val="auto"/>
          <w:kern w:val="0"/>
          <w:sz w:val="24"/>
          <w:szCs w:val="24"/>
          <w:bdr w:val="none" w:color="auto" w:sz="0" w:space="0"/>
          <w:lang w:val="en-US" w:eastAsia="zh-CN" w:bidi="ar"/>
        </w:rPr>
        <w:t>) delivered on-time or with negligible delays, proving that vendor liquidity directly affects supply reliability.</w:t>
      </w:r>
    </w:p>
    <w:p w14:paraId="7B3CFA7F">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auto"/>
          <w:sz w:val="24"/>
          <w:szCs w:val="24"/>
        </w:rPr>
      </w:pPr>
    </w:p>
    <w:p w14:paraId="1D1D7A75">
      <w:pPr>
        <w:rPr>
          <w:rFonts w:hint="default"/>
          <w:b w:val="0"/>
          <w:bCs w:val="0"/>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Courier Std"/>
    <w:panose1 w:val="00000000000000000000"/>
    <w:charset w:val="00"/>
    <w:family w:val="auto"/>
    <w:pitch w:val="default"/>
    <w:sig w:usb0="00000000" w:usb1="00000000" w:usb2="00000000" w:usb3="00000000" w:csb0="00000000" w:csb1="00000000"/>
  </w:font>
  <w:font w:name="Courier Std">
    <w:panose1 w:val="02070409020205020404"/>
    <w:charset w:val="00"/>
    <w:family w:val="auto"/>
    <w:pitch w:val="default"/>
    <w:sig w:usb0="00000003" w:usb1="00000000" w:usb2="00000000" w:usb3="00000000" w:csb0="60000001"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A25B5"/>
    <w:multiLevelType w:val="singleLevel"/>
    <w:tmpl w:val="B04A25B5"/>
    <w:lvl w:ilvl="0" w:tentative="0">
      <w:start w:val="9"/>
      <w:numFmt w:val="decimal"/>
      <w:suff w:val="space"/>
      <w:lvlText w:val="%1."/>
      <w:lvlJc w:val="left"/>
    </w:lvl>
  </w:abstractNum>
  <w:abstractNum w:abstractNumId="1">
    <w:nsid w:val="B0D384B9"/>
    <w:multiLevelType w:val="multilevel"/>
    <w:tmpl w:val="B0D384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E15221"/>
    <w:multiLevelType w:val="multilevel"/>
    <w:tmpl w:val="C0E15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4EBF03"/>
    <w:multiLevelType w:val="multilevel"/>
    <w:tmpl w:val="D34EB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042204E"/>
    <w:multiLevelType w:val="multilevel"/>
    <w:tmpl w:val="F0422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C837D77"/>
    <w:multiLevelType w:val="singleLevel"/>
    <w:tmpl w:val="FC837D77"/>
    <w:lvl w:ilvl="0" w:tentative="0">
      <w:start w:val="1"/>
      <w:numFmt w:val="decimal"/>
      <w:suff w:val="space"/>
      <w:lvlText w:val="%1."/>
      <w:lvlJc w:val="left"/>
    </w:lvl>
  </w:abstractNum>
  <w:abstractNum w:abstractNumId="6">
    <w:nsid w:val="FEAB5115"/>
    <w:multiLevelType w:val="multilevel"/>
    <w:tmpl w:val="FEAB51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D752DD9"/>
    <w:multiLevelType w:val="multilevel"/>
    <w:tmpl w:val="3D752D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9337F80"/>
    <w:multiLevelType w:val="multilevel"/>
    <w:tmpl w:val="79337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6"/>
  </w:num>
  <w:num w:numId="4">
    <w:abstractNumId w:val="7"/>
  </w:num>
  <w:num w:numId="5">
    <w:abstractNumId w:val="2"/>
  </w:num>
  <w:num w:numId="6">
    <w:abstractNumId w:val="8"/>
  </w:num>
  <w:num w:numId="7">
    <w:abstractNumId w:val="4"/>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BC2A0E"/>
    <w:rsid w:val="61BC2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iPriority w:val="0"/>
    <w:rPr>
      <w:color w:val="0000FF"/>
      <w:u w:val="single"/>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2026-08-11T10:38:00Z</dcterms:created>
  <dc:creator>Ramnarayan Choudhury</dc:creator>
  <cp:lastModifiedBy>Ramnarayan Choudhury</cp:lastModifiedBy>
  <dcterms:modified xsi:type="dcterms:W3CDTF">2026-08-11T10:47:58Z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1ED90FBD6DFD45C19C37629AB98D0442_11</vt:lpwstr>
  </property>
  <property fmtid="{D5CDD505-2E9C-101B-9397-08002B2CF9AE}" pid="4" name="KSOTemplateDocerSaveRecord">
    <vt:lpwstr>eyJoZGlkIjoiOTQ3NmNhNzIwMzcxNmMxMThlNzI4NzRhODg1MjBjYWMiLCJ1c2VySWQiOiI1NDk3NjU5ODMxMzgifQ==</vt:lpwstr>
  </property>
</Properties>
</file>