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ADF2D64" w14:textId="77777777" w:rsidR="009D320D" w:rsidRDefault="009D320D" w:rsidP="009D320D">
      <w:pPr>
        <w:pStyle w:val="referenceitem"/>
        <w:numPr>
          <w:ilvl w:val="0"/>
          <w:numId w:val="0"/>
        </w:numPr>
        <w:ind w:left="341" w:hanging="114"/>
      </w:pPr>
      <w:r w:rsidRPr="00F0674E">
        <w:rPr>
          <w:highlight w:val="yellow"/>
        </w:rPr>
        <w:t>MESO SECTIONS, GUIDING METAPHORS AND OTHERS IN NOTION NOT INCLUDED HERE</w:t>
      </w:r>
    </w:p>
    <w:p w14:paraId="5918A070" w14:textId="72E8CE99" w:rsidR="00542CC8" w:rsidRDefault="00542CC8" w:rsidP="009D320D">
      <w:pPr>
        <w:pStyle w:val="referenceitem"/>
        <w:numPr>
          <w:ilvl w:val="0"/>
          <w:numId w:val="0"/>
        </w:numPr>
        <w:ind w:left="341" w:hanging="114"/>
      </w:pPr>
      <w:r>
        <w:t>HOOVER MICROFOUNDATIONS!s</w:t>
      </w:r>
    </w:p>
    <w:p w14:paraId="0EDD352A" w14:textId="77777777" w:rsidR="009D320D" w:rsidRPr="00606587" w:rsidRDefault="009D320D" w:rsidP="009D320D">
      <w:pPr>
        <w:pStyle w:val="referenceitem"/>
        <w:numPr>
          <w:ilvl w:val="0"/>
          <w:numId w:val="0"/>
        </w:numPr>
        <w:ind w:left="341" w:hanging="114"/>
      </w:pPr>
      <w:r w:rsidRPr="00A05D49">
        <w:t>Successful models might resemble the emergence of communication systems more than static money models or current iGSS implementations</w:t>
      </w:r>
      <w:r>
        <w:t xml:space="preserve"> </w:t>
      </w:r>
      <w:r w:rsidRPr="00A05D49">
        <w:t xml:space="preserve"> (Oliphant 1996, Quinn 2011, Arranz 2011)</w:t>
      </w:r>
    </w:p>
    <w:p w14:paraId="74965122" w14:textId="77777777" w:rsidR="00175691" w:rsidRDefault="00175691" w:rsidP="00C24DEF">
      <w:pPr>
        <w:pStyle w:val="papertitle"/>
      </w:pPr>
    </w:p>
    <w:p w14:paraId="234F20F1" w14:textId="5370CA63" w:rsidR="009F7FCE" w:rsidRPr="00EE426C" w:rsidRDefault="00F22411" w:rsidP="00C24DEF">
      <w:pPr>
        <w:pStyle w:val="papertitle"/>
      </w:pPr>
      <w:r w:rsidRPr="00F22411">
        <w:t>The Institutionalization of Money: Advancing Fundamental Institutional Theory Through Inverse Generative Social Science</w:t>
      </w:r>
      <w:r w:rsidR="00C313CC">
        <w:t xml:space="preserve"> </w:t>
      </w:r>
      <w:r w:rsidR="008F76D4">
        <w:t xml:space="preserve">– </w:t>
      </w:r>
      <w:r w:rsidR="00C313CC">
        <w:t>(</w:t>
      </w:r>
      <w:r w:rsidR="008F76D4">
        <w:t>Short research paper</w:t>
      </w:r>
      <w:r w:rsidR="00C313CC">
        <w:t>)</w:t>
      </w:r>
    </w:p>
    <w:p w14:paraId="2DAF7719" w14:textId="3E09847B" w:rsidR="009359F8" w:rsidRPr="00F22411" w:rsidRDefault="00F22411" w:rsidP="00EE426C">
      <w:pPr>
        <w:pStyle w:val="author"/>
        <w:rPr>
          <w:lang w:val="pt-BR"/>
        </w:rPr>
      </w:pPr>
      <w:r w:rsidRPr="00F22411">
        <w:rPr>
          <w:lang w:val="pt-BR"/>
        </w:rPr>
        <w:t>Eduardo C. Ferraciolli</w:t>
      </w:r>
      <w:r w:rsidR="009B2539" w:rsidRPr="00F22411">
        <w:rPr>
          <w:vertAlign w:val="superscript"/>
          <w:lang w:val="pt-BR"/>
        </w:rPr>
        <w:t>1</w:t>
      </w:r>
      <w:r w:rsidR="009B2539" w:rsidRPr="00F22411">
        <w:rPr>
          <w:rStyle w:val="ORCID"/>
          <w:lang w:val="pt-BR"/>
        </w:rPr>
        <w:t>[</w:t>
      </w:r>
      <w:r w:rsidR="002D1B14" w:rsidRPr="002D1B14">
        <w:rPr>
          <w:rStyle w:val="ORCID"/>
          <w:lang w:val="pt-BR"/>
        </w:rPr>
        <w:t>0000-0002-4463-5679</w:t>
      </w:r>
      <w:r w:rsidR="009B2539" w:rsidRPr="00F22411">
        <w:rPr>
          <w:rStyle w:val="ORCID"/>
          <w:lang w:val="pt-BR"/>
        </w:rPr>
        <w:t>]</w:t>
      </w:r>
      <w:r w:rsidR="009B2539" w:rsidRPr="00F22411">
        <w:rPr>
          <w:lang w:val="pt-BR"/>
        </w:rPr>
        <w:t xml:space="preserve"> and </w:t>
      </w:r>
      <w:r w:rsidRPr="00F22411">
        <w:rPr>
          <w:lang w:val="pt-BR"/>
        </w:rPr>
        <w:t>Francesco Re</w:t>
      </w:r>
      <w:r>
        <w:rPr>
          <w:lang w:val="pt-BR"/>
        </w:rPr>
        <w:t>nzini</w:t>
      </w:r>
      <w:r w:rsidR="009B2539" w:rsidRPr="00F22411">
        <w:rPr>
          <w:vertAlign w:val="superscript"/>
          <w:lang w:val="pt-BR"/>
        </w:rPr>
        <w:t>2</w:t>
      </w:r>
      <w:r w:rsidR="009B2539" w:rsidRPr="00F22411">
        <w:rPr>
          <w:rStyle w:val="ORCID"/>
          <w:lang w:val="pt-BR"/>
        </w:rPr>
        <w:t>[</w:t>
      </w:r>
      <w:r w:rsidR="002D1B14" w:rsidRPr="002D1B14">
        <w:rPr>
          <w:rStyle w:val="ORCID"/>
          <w:lang w:val="pt-BR"/>
        </w:rPr>
        <w:t>0000-0001-7570-6380</w:t>
      </w:r>
      <w:r w:rsidR="009B2539" w:rsidRPr="00F22411">
        <w:rPr>
          <w:rStyle w:val="ORCID"/>
          <w:lang w:val="pt-BR"/>
        </w:rPr>
        <w:t>]</w:t>
      </w:r>
    </w:p>
    <w:p w14:paraId="3F78C0BD" w14:textId="64DDF1F4" w:rsidR="009359F8" w:rsidRPr="00542CC8" w:rsidRDefault="009B2539" w:rsidP="00EE426C">
      <w:pPr>
        <w:pStyle w:val="address"/>
      </w:pPr>
      <w:r w:rsidRPr="00542CC8">
        <w:rPr>
          <w:vertAlign w:val="superscript"/>
        </w:rPr>
        <w:t>1</w:t>
      </w:r>
      <w:r w:rsidRPr="00542CC8">
        <w:t xml:space="preserve"> </w:t>
      </w:r>
      <w:r w:rsidR="00F22411" w:rsidRPr="00542CC8">
        <w:t>SOCIUS, Research Centre in Economic and Organisational Sociology, ISEG,</w:t>
      </w:r>
      <w:r w:rsidR="00FA6863" w:rsidRPr="00542CC8">
        <w:t xml:space="preserve"> University of Lisbon,</w:t>
      </w:r>
      <w:r w:rsidR="00F22411" w:rsidRPr="00542CC8">
        <w:t xml:space="preserve"> Edifício Francesinhas 2, piso 2, Rua das Francesinhas, Lisboa, Portugal</w:t>
      </w:r>
    </w:p>
    <w:p w14:paraId="1686F784" w14:textId="2C107798" w:rsidR="009359F8" w:rsidRPr="006809AE" w:rsidRDefault="009B2539" w:rsidP="006809AE">
      <w:pPr>
        <w:pStyle w:val="address"/>
      </w:pPr>
      <w:r w:rsidRPr="006809AE">
        <w:rPr>
          <w:vertAlign w:val="superscript"/>
        </w:rPr>
        <w:t>2</w:t>
      </w:r>
      <w:r w:rsidRPr="006809AE">
        <w:t xml:space="preserve"> </w:t>
      </w:r>
      <w:r w:rsidR="00F22411" w:rsidRPr="00F22411">
        <w:t>BEHAVE, Department of Social and Political Sciences, University of Milan, Via Conservatorio 7, 20122 Milan, Italy</w:t>
      </w:r>
    </w:p>
    <w:p w14:paraId="52D24929" w14:textId="142EE109" w:rsidR="009359F8" w:rsidRPr="00EE426C" w:rsidRDefault="009B2539" w:rsidP="00EE426C">
      <w:pPr>
        <w:pStyle w:val="abstract"/>
        <w:spacing w:after="0"/>
        <w:ind w:firstLine="0"/>
      </w:pPr>
      <w:r w:rsidRPr="00EE426C">
        <w:rPr>
          <w:b/>
          <w:bCs/>
        </w:rPr>
        <w:t xml:space="preserve">Abstract. </w:t>
      </w:r>
      <w:r w:rsidR="00052BE4" w:rsidRPr="00052BE4">
        <w:t>Inverse Generative Social Science (iGSS) identifies macro-level patterns and reverse-engineers plausible micro-level decision rules that could have produced them. This paper deploys iGSS in a relational agent-based framework to model the emergence of money as a social institution (i.e.</w:t>
      </w:r>
      <w:r w:rsidR="00721B42">
        <w:t>, as</w:t>
      </w:r>
      <w:r w:rsidR="00052BE4" w:rsidRPr="00052BE4">
        <w:t xml:space="preserve"> "shared rules that structure social interaction"). Agents face abstract division of labor problems that can only be solved if they learn to coordinate on rules for distributing goods. A macro-level target of maximizing widespread </w:t>
      </w:r>
      <w:r w:rsidR="00721B42">
        <w:t xml:space="preserve">distribution and </w:t>
      </w:r>
      <w:r w:rsidR="00052BE4" w:rsidRPr="00052BE4">
        <w:t xml:space="preserve">consumption of goods across agents is set; through genetic programming, micro-level agents discover decision rules leading to increasingly frequent transfers. We test this setup in three scenarios: one where agents develop rules in isolation, and two relational scenarios where agents are endowed with primitives for prototypical social behavior (spot exchanges and interpersonal debt). Based on preliminary tests, the relational scenarios give rise to complex rule-based behavior that can be interpreted as the emergence of meso-level institutions—some functionally equivalent to money. This approach generalizes previous models of money, providing insight into microfoundations and the balance between rules and equilibria in institutional formation. By explicitly placing institutions as discovered outcomes in a theory-agnostic framework, this work </w:t>
      </w:r>
      <w:r w:rsidR="00721B42">
        <w:t xml:space="preserve">also </w:t>
      </w:r>
      <w:r w:rsidR="00052BE4" w:rsidRPr="00052BE4">
        <w:t>showcases the potential of iGSS for advancing fundamental social and economic theory</w:t>
      </w:r>
      <w:r w:rsidRPr="00EE426C">
        <w:t>.</w:t>
      </w:r>
    </w:p>
    <w:p w14:paraId="684D8B4D" w14:textId="700D5F3E" w:rsidR="009359F8" w:rsidRDefault="009B2539" w:rsidP="00EE426C">
      <w:pPr>
        <w:pStyle w:val="keywords"/>
      </w:pPr>
      <w:r w:rsidRPr="00EE426C">
        <w:rPr>
          <w:b/>
          <w:bCs/>
        </w:rPr>
        <w:t>Keywords:</w:t>
      </w:r>
      <w:r w:rsidRPr="00EE426C">
        <w:t xml:space="preserve"> </w:t>
      </w:r>
      <w:r w:rsidR="00F22411">
        <w:t>I</w:t>
      </w:r>
      <w:r w:rsidR="00F22411" w:rsidRPr="00F22411">
        <w:t>nverse Generative Social Science, Monetary Theory, Agent-Based Modeling, Evolutionary Algorithms, Meso-Level Institutions</w:t>
      </w:r>
      <w:r>
        <w:t>.</w:t>
      </w:r>
    </w:p>
    <w:p w14:paraId="072D1E2F" w14:textId="1DD48A35" w:rsidR="00144B74" w:rsidRDefault="00144B74" w:rsidP="00144B74">
      <w:pPr>
        <w:pStyle w:val="heading1"/>
      </w:pPr>
      <w:r>
        <w:lastRenderedPageBreak/>
        <w:t xml:space="preserve">Introduction and </w:t>
      </w:r>
      <w:r w:rsidR="005A5ABD">
        <w:t>C</w:t>
      </w:r>
      <w:r>
        <w:t>ontext</w:t>
      </w:r>
    </w:p>
    <w:p w14:paraId="0BEF178F" w14:textId="29B666FB" w:rsidR="00144B74" w:rsidRDefault="00144B74" w:rsidP="00144B74">
      <w:pPr>
        <w:pStyle w:val="p1a"/>
      </w:pPr>
      <w:r>
        <w:t xml:space="preserve">Generative Social Science </w:t>
      </w:r>
      <w:r w:rsidR="000C74A9">
        <w:fldChar w:fldCharType="begin"/>
      </w:r>
      <w:r w:rsidR="000C74A9">
        <w:instrText xml:space="preserve"> ADDIN ZOTERO_ITEM CSL_CITATION {"citationID":"0jPpge8U","properties":{"formattedCitation":"[1]","plainCitation":"[1]","noteIndex":0},"citationItems":[{"id":604,"uris":["http://zotero.org/users/9019964/items/S489MC2Q"],"itemData":{"id":604,"type":"book","ISBN":"978-1-4008-4287-2","note":"DOI: 10.1515/9781400842872","publisher":"Princeton University Press","source":"DOI.org (Crossref)","title":"Generative Social Science: Studies in Agent-Based Computational Modeling:","title-short":"Generative Social Science","URL":"https://www.degruyter.com/document/doi/10.1515/9781400842872/html","author":[{"family":"Epstein","given":"Joshua M."}],"accessed":{"date-parts":[["2022",7,28]]},"issued":{"date-parts":[["2012",12,31]]}}}],"schema":"https://github.com/citation-style-language/schema/raw/master/csl-citation.json"} </w:instrText>
      </w:r>
      <w:r w:rsidR="000C74A9">
        <w:fldChar w:fldCharType="separate"/>
      </w:r>
      <w:r w:rsidR="000C74A9" w:rsidRPr="000C74A9">
        <w:t>[1]</w:t>
      </w:r>
      <w:r w:rsidR="000C74A9">
        <w:fldChar w:fldCharType="end"/>
      </w:r>
      <w:r w:rsidR="000C74A9">
        <w:t xml:space="preserve"> </w:t>
      </w:r>
      <w:r>
        <w:t xml:space="preserve">seeks to understand complex socioeconomic systems by simulating micro-level agent behavior and observing emergent macro-level patterns. In contrast, </w:t>
      </w:r>
      <w:r w:rsidRPr="00144B74">
        <w:rPr>
          <w:i/>
          <w:iCs/>
        </w:rPr>
        <w:t>inverse</w:t>
      </w:r>
      <w:r>
        <w:t xml:space="preserve"> Generative Social Science (iGSS) </w:t>
      </w:r>
      <w:r w:rsidR="000C74A9">
        <w:fldChar w:fldCharType="begin"/>
      </w:r>
      <w:r w:rsidR="000C74A9">
        <w:instrText xml:space="preserve"> ADDIN ZOTERO_ITEM CSL_CITATION {"citationID":"ZY0dVrv9","properties":{"formattedCitation":"[2]","plainCitation":"[2]","noteIndex":0},"citationItems":[{"id":2256,"uris":["http://zotero.org/users/9019964/items/N2WPDKXP"],"itemData":{"id":2256,"type":"article-journal","container-title":"Journal of Artificial Societies and Social Simulation","ISSN":"1460-7425","issue":"2","journalAbbreviation":"JASSS","page":"9","title":"Inverse Generative Social Science: Backward to the Future","title-short":"Inverse Generative Social Science","volume":"26","author":[{"family":"Epstein","given":"Joshua M."}],"issued":{"date-parts":[["2023"]]}}}],"schema":"https://github.com/citation-style-language/schema/raw/master/csl-citation.json"} </w:instrText>
      </w:r>
      <w:r w:rsidR="000C74A9">
        <w:fldChar w:fldCharType="separate"/>
      </w:r>
      <w:r w:rsidR="000C74A9" w:rsidRPr="000C74A9">
        <w:t>[2]</w:t>
      </w:r>
      <w:r w:rsidR="000C74A9">
        <w:fldChar w:fldCharType="end"/>
      </w:r>
      <w:r w:rsidR="000C74A9">
        <w:t xml:space="preserve"> </w:t>
      </w:r>
      <w:r>
        <w:t xml:space="preserve">begins with empirically observed macro-level patterns and, through computational optimization techniques like evolutionary algorithms, searches for plausible </w:t>
      </w:r>
      <w:r w:rsidR="00721B42">
        <w:t>agent</w:t>
      </w:r>
      <w:r>
        <w:t>-level rule sets that could have produced them. Although iGSS has mostly been applied to narrowly defined empirical problems, it holds a broader promise to illuminate foundational questions of the social and economic sciences, including the problem of microfoundations in economics, the role of rules and equilibria in the formation of institutions, and the drivers of different forms of socioeconomic organization.</w:t>
      </w:r>
    </w:p>
    <w:p w14:paraId="0A211D35" w14:textId="5E1EFEBB" w:rsidR="00144B74" w:rsidRDefault="00144B74" w:rsidP="00144B74">
      <w:pPr>
        <w:pStyle w:val="p1a"/>
        <w:ind w:firstLine="227"/>
      </w:pPr>
      <w:r>
        <w:t xml:space="preserve">This paper revisits a well-established tradition of "fundamental models of money" in pure economic theory, examines major critiques raised against these abstract formal models by monetary scholarship in history and sociology, and deploys the theory-agnostic toolset of iGSS to develop a synthetic agent-based framework bridging </w:t>
      </w:r>
      <w:r w:rsidR="00052BE4">
        <w:t xml:space="preserve">some of </w:t>
      </w:r>
      <w:r>
        <w:t>the gap</w:t>
      </w:r>
      <w:r w:rsidR="00721B42">
        <w:t>s</w:t>
      </w:r>
      <w:r>
        <w:t xml:space="preserve"> between these perspectives.</w:t>
      </w:r>
    </w:p>
    <w:p w14:paraId="10A40A90" w14:textId="7E5A0281" w:rsidR="00144B74" w:rsidRDefault="00144B74" w:rsidP="00144B74">
      <w:pPr>
        <w:pStyle w:val="p1a"/>
        <w:ind w:firstLine="227"/>
      </w:pPr>
      <w:r>
        <w:t xml:space="preserve">Money is a centerpiece of the socioeconomic world, a key aspect of the micro-macro link in economics, and arguably the core social institution enabling all other forms of economic organization. Among the many competing views of the origin of money, </w:t>
      </w:r>
      <w:r w:rsidR="00052BE4" w:rsidRPr="00052BE4">
        <w:t>a common thread is the observation that economies where money is widely used tend to support higher levels of division of labor—and thus greater economic complexity—than those relying solely on direct interpersonal relations.</w:t>
      </w:r>
    </w:p>
    <w:p w14:paraId="6C1D8153" w14:textId="540B3E14" w:rsidR="000D467B" w:rsidRDefault="00144B74" w:rsidP="00052BE4">
      <w:r>
        <w:t xml:space="preserve">We develop an agent-based model posing division of labor problems that can only be solved if agents learn to coordinate and adopt mutually consistent decision rules for the distribution of goods among them. At </w:t>
      </w:r>
      <w:r w:rsidR="000D467B">
        <w:t xml:space="preserve">its </w:t>
      </w:r>
      <w:r>
        <w:t xml:space="preserve">level of abstraction, our setup is compatible with both well-established fundamental models of economic systems and stylized observations from economic history, making no strong assumptions </w:t>
      </w:r>
      <w:r w:rsidR="00052BE4">
        <w:t>in favor of</w:t>
      </w:r>
      <w:r>
        <w:t xml:space="preserve"> any </w:t>
      </w:r>
      <w:r w:rsidR="00052BE4">
        <w:t xml:space="preserve">one </w:t>
      </w:r>
      <w:r>
        <w:t>perspective.</w:t>
      </w:r>
      <w:r w:rsidR="000D467B">
        <w:t xml:space="preserve"> </w:t>
      </w:r>
      <w:r>
        <w:t xml:space="preserve">We then apply an iGSS framework </w:t>
      </w:r>
      <w:r w:rsidR="00052BE4">
        <w:t xml:space="preserve">by </w:t>
      </w:r>
      <w:r>
        <w:t>defin</w:t>
      </w:r>
      <w:r w:rsidR="00052BE4">
        <w:t>ing</w:t>
      </w:r>
      <w:r>
        <w:t xml:space="preserve"> a "high level of division of labor" as a macro-level target and implement evolutionary algorithms at the agent level to discover decision rulesets for </w:t>
      </w:r>
      <w:r w:rsidR="00052BE4">
        <w:t xml:space="preserve">agents to </w:t>
      </w:r>
      <w:r>
        <w:t>distribut</w:t>
      </w:r>
      <w:r w:rsidR="00052BE4">
        <w:t xml:space="preserve">e </w:t>
      </w:r>
      <w:r w:rsidR="00072C40">
        <w:t xml:space="preserve">goods among </w:t>
      </w:r>
      <w:r w:rsidR="00052BE4">
        <w:t>themselves</w:t>
      </w:r>
      <w:r>
        <w:t>.</w:t>
      </w:r>
      <w:r w:rsidR="00072C40">
        <w:t xml:space="preserve"> </w:t>
      </w:r>
      <w:r w:rsidR="009833D7">
        <w:t>We interpret these shared rulesets as meso-level institutions and argue that some of them can be understood as a</w:t>
      </w:r>
      <w:r w:rsidR="00721B42">
        <w:t>n</w:t>
      </w:r>
      <w:r w:rsidR="000C74A9">
        <w:t xml:space="preserve"> </w:t>
      </w:r>
      <w:r w:rsidR="009833D7">
        <w:t xml:space="preserve">emergent version of the institution of money. </w:t>
      </w:r>
      <w:r w:rsidR="00052BE4" w:rsidRPr="00052BE4">
        <w:t>By treating institutions as outcomes of the modeling process within a theory-agnostic framework, this work provides a new, direct connection between abstract models and fundamental sociological theory, showcasing the potential of iGSS as a general epistemological approach for empirically informed theory development in the social and economic sciences.</w:t>
      </w:r>
    </w:p>
    <w:p w14:paraId="101B4425" w14:textId="23D1D888" w:rsidR="000D467B" w:rsidRPr="000D467B" w:rsidRDefault="00072C40" w:rsidP="000D467B">
      <w:pPr>
        <w:pStyle w:val="p1a"/>
        <w:ind w:firstLine="227"/>
      </w:pPr>
      <w:r>
        <w:t xml:space="preserve">This section motivates </w:t>
      </w:r>
      <w:r w:rsidR="00052BE4">
        <w:t xml:space="preserve">our </w:t>
      </w:r>
      <w:r>
        <w:t>approach</w:t>
      </w:r>
      <w:r w:rsidR="00052BE4">
        <w:t>. T</w:t>
      </w:r>
      <w:r>
        <w:t xml:space="preserve">he </w:t>
      </w:r>
      <w:r w:rsidR="00052BE4">
        <w:t xml:space="preserve">following </w:t>
      </w:r>
      <w:r>
        <w:t>section describes the model</w:t>
      </w:r>
      <w:r w:rsidR="00052BE4">
        <w:t xml:space="preserve">, and the final </w:t>
      </w:r>
      <w:r w:rsidR="009833D7">
        <w:t>section presents a preliminary discussion of work-in-progress results and expected future development</w:t>
      </w:r>
      <w:r w:rsidR="00052BE4">
        <w:t>s</w:t>
      </w:r>
      <w:r w:rsidR="009833D7">
        <w:t>.</w:t>
      </w:r>
      <w:r w:rsidR="00052BE4">
        <w:t xml:space="preserve"> </w:t>
      </w:r>
      <w:r w:rsidR="00052BE4" w:rsidRPr="00052BE4">
        <w:t xml:space="preserve">We find that the current implementation of iGSS does not yield sufficiently complex agent behavior—partly because agents do not interact in heterogeneous enough ways to generate rich dynamics, echoing sociological critiques of abstract models of money in economics. To address this, we are endowing agents with two relational primitives: spot exchanges and interpersonal debt (reflecting key lines of </w:t>
      </w:r>
      <w:r w:rsidR="00052BE4" w:rsidRPr="00052BE4">
        <w:lastRenderedPageBreak/>
        <w:t xml:space="preserve">thought on the origin of money, namely commodity and credit theories). We expect that enabling even minimally complex relational behavior will broaden the space of possible rule sets for goods distribution, shedding new light on processes of economic self-organization. Both exchange and debt should serve as scaffolding for the gradual evolution of more complex rules of agent interaction, ultimately leading to an increasingly effective division of labor. Future research may investigate the conditions under which debt and exchange </w:t>
      </w:r>
      <w:r w:rsidR="00052BE4">
        <w:t xml:space="preserve">themselves might </w:t>
      </w:r>
      <w:r w:rsidR="00052BE4" w:rsidRPr="00052BE4">
        <w:t>emerge from basic primitives, beginning with simple transfers or donations of goods among agents.</w:t>
      </w:r>
    </w:p>
    <w:p w14:paraId="041F1EDC" w14:textId="3A5999B5" w:rsidR="00144B74" w:rsidRDefault="00144B74" w:rsidP="009B76B3">
      <w:pPr>
        <w:pStyle w:val="heading2"/>
      </w:pPr>
      <w:r>
        <w:t>Motivation –</w:t>
      </w:r>
      <w:r w:rsidR="009B76B3">
        <w:t xml:space="preserve"> </w:t>
      </w:r>
      <w:r w:rsidR="005A5ABD">
        <w:t>T</w:t>
      </w:r>
      <w:r>
        <w:t xml:space="preserve">heories of the </w:t>
      </w:r>
      <w:r w:rsidR="005A5ABD">
        <w:t>N</w:t>
      </w:r>
      <w:r>
        <w:t xml:space="preserve">ature of </w:t>
      </w:r>
      <w:r w:rsidR="005A5ABD">
        <w:t>M</w:t>
      </w:r>
      <w:r>
        <w:t>oney</w:t>
      </w:r>
    </w:p>
    <w:p w14:paraId="63346469" w14:textId="5ABA4AA0" w:rsidR="005A5ABD" w:rsidRDefault="005A5ABD" w:rsidP="005A5ABD">
      <w:pPr>
        <w:ind w:firstLine="0"/>
      </w:pPr>
      <w:r w:rsidRPr="005A5ABD">
        <w:t>Economics, sociology, and anthropology remain engaged in an open debate to define, specify, and analyze the institution of money from a theoretical perspective. In many of these discussions, money serves as a paradigmatic case for understanding institutions. While money is not as fundamental as language or as designed as organizations, fundamental monetary theory becomes a testing ground for exploring, testing, and developing more abstract theories of social form. This debate goes beyond the traditional contest between commodity, credit, and state theories of money, addressing issues such as whether institutions are better understood as rules or equilibria</w:t>
      </w:r>
      <w:r w:rsidR="00466112">
        <w:t xml:space="preserve"> </w:t>
      </w:r>
      <w:r w:rsidR="00466112">
        <w:fldChar w:fldCharType="begin"/>
      </w:r>
      <w:r w:rsidR="00466112">
        <w:instrText xml:space="preserve"> ADDIN ZOTERO_ITEM CSL_CITATION {"citationID":"1rhfkp50","properties":{"formattedCitation":"[3\\uc0\\u8211{}6]","plainCitation":"[3–6]","noteIndex":0},"citationItems":[{"id":442,"uris":["http://zotero.org/users/9019964/items/AIYPYSDM"],"itemData":{"id":442,"type":"article-journal","abstract":"Abstract\n            \n              In their stimulating paper, Hindriks and Guala (2014) bridge the prominent alternative conceptions of institutions-as-rules and institutions-as-equilibria, by proposing a ‘rules in equilibrium’ interpretation. This comment argues that the task of\n              defining\n              institutions as a class of phenomena is different from the tasks of\n              understanding\n              or\n              analysing\n              them. Definitions are classification devices and are typically ill-based on behavioural outcomes such as equilibria. Accepting the useful insights of the Hindriks and Guala (2014) article, attention to the matter of definition reinstates a rules-based approach, notwithstanding the importance of understanding and analysing equilibria. The comment establishes a broad definition of institutions as systems of rules, which includes organizations. Finally this comment raised some of the problems involved in understanding the nature of institutional rules.","container-title":"Journal of Institutional Economics","DOI":"10.1017/S1744137415000028","ISSN":"1744-1374, 1744-1382","issue":"3","journalAbbreviation":"Journal of Institutional Economics","language":"en","page":"497-505","source":"DOI.org (Crossref)","title":"On defining institutions: rules &lt;i&gt;versus&lt;/i&gt; equilibria","title-short":"On defining institutions","volume":"11","author":[{"family":"Hodgson","given":"Geoffrey M."}],"issued":{"date-parts":[["2015",9]]}}},{"id":1627,"uris":["http://zotero.org/users/9019964/items/NYAMWI5Z"],"itemData":{"id":1627,"type":"article-journal","abstract":"We propose a new framework to unify three conceptions of institutions that play a prominent role in the philosophical and scientific literature: the equilibria account, the regulative rules account, and the constitutive rules account. We argue that equilibrium-based and rule-based accounts are individually inadequate, but that jointly they provide a satisfactory conception of institutions as rules-in-equilibrium. In the second part of the paper we show that constitutive rules can be derived from regulative rules via the introduction of theoretical terms. We argue that the constitutive rules theory is reducible to the rules-in equilibrium theory, and that it accounts for the way in which we assign names to social institutions.","container-title":"Journal of Institutional Economics","DOI":"10.1017/S1744137414000496","ISSN":"1744-1374, 1744-1382","issue":"3","language":"en","note":"publisher: Cambridge University Press","page":"459-480","source":"Cambridge University Press","title":"Institutions, rules, and equilibria: a unified theory*","title-short":"Institutions, rules, and equilibria","volume":"11","author":[{"family":"Hindriks","given":"Frank"},{"family":"Guala","given":"Francesco"}],"issued":{"date-parts":[["2015",9]]}}},{"id":1633,"uris":["http://zotero.org/users/9019964/items/677VF2UL"],"itemData":{"id":1633,"type":"article-journal","abstract":"In The Construction of Social Reality (1995), John Searle develops a theory of institutional facts and objects, of which money, borders and property are presented as prime examples. These objects are the result of us collectively intending certain natural objects to have a certain status, i.e. to ‘count as’ being certain social objects. This view renders such objects irreducible to natural objects. In this paper we propose a radically different approach that is more compatible with standard economic theory. We claim that such institutional objects can be fully understood in terms of actions and incentives, and hence the Searlean apparatus solves a non-existent problem.","container-title":"Economics &amp; Philosophy","DOI":"10.1017/S0266267110000441","ISSN":"0266-2671, 1474-0028","issue":"1","language":"en","note":"publisher: Cambridge University Press","page":"1-22","source":"Cambridge University Press","title":"What is money? An alternative to Searle's institutional facts","title-short":"WHAT IS MONEY?","volume":"27","author":[{"family":"Smit","given":"J. P."},{"family":"Buekens","given":"Filip"},{"family":"Plessis","given":"Stan","dropping-particle":"du"}],"issued":{"date-parts":[["2011",3]]}}},{"id":879,"uris":["http://zotero.org/users/9019964/items/5BC8QBE5"],"itemData":{"id":879,"type":"article-journal","abstract":"Summary\n            In recent extensions of Darwinism into economics, the replicator-interactor duality looms large. I propose a naturalistic approach to this duality in the context of the theory of institutions, which means that its use is necessarily dependent on identifying a physical realization. I introduce a general framework, which synthesizes Searle’s and Aoki’s theories, especially with regard to the role of public representations (signs) in the coordination of actions, and the function of cognitive processes that underlie rule-following as a behavioural disposition. Institutions are causal circuits that connect the population-level dynamics of interactions with cognitive phenomena on the individual level which ultimately root in neuronal structures. I propose a new conceptualization of the replicator in the context of institutions: the replicator is a causal conjunction between (physical) signs and neuronal structures which undergirds the dispositions that generate rule-following actions. Signs, in turn, are outcomes of population-level interactions. I apply this framework on the case of money, analysing the emotions that go along with the use of money, and presenting a stylized account of the emergence of money in terms of the naturalized Searle-Aoki model. In this view, money is a neuronally anchored sign for emotions relating with social exchange and reciprocity. The money replicator is physically realized in a causal conjunction of money artefacts and money emotions.","container-title":"Jahrbücher für Nationalökonomie und Statistik","DOI":"10.1515/jbnst-2014-2-315","ISSN":"2366-049X, 0021-4027","issue":"2-3","language":"en","page":"388-421","source":"DOI.org (Crossref)","title":"Naturalizing Institutions: Evolutionary Principles and Application on the Case of Money","title-short":"Naturalizing Institutions","volume":"234","author":[{"family":"Herrmann-Pillath","given":"Carsten"}],"issued":{"date-parts":[["2014",4,1]]}}}],"schema":"https://github.com/citation-style-language/schema/raw/master/csl-citation.json"} </w:instrText>
      </w:r>
      <w:r w:rsidR="00466112">
        <w:fldChar w:fldCharType="separate"/>
      </w:r>
      <w:r w:rsidR="00466112" w:rsidRPr="00466112">
        <w:t>[3–6]</w:t>
      </w:r>
      <w:r w:rsidR="00466112">
        <w:fldChar w:fldCharType="end"/>
      </w:r>
      <w:r w:rsidRPr="005A5ABD">
        <w:t xml:space="preserve">, the roles of emergence, systematicity, and collective intentionality in the origins of money </w:t>
      </w:r>
      <w:r w:rsidR="00466112">
        <w:fldChar w:fldCharType="begin"/>
      </w:r>
      <w:r w:rsidR="00466112">
        <w:instrText xml:space="preserve"> ADDIN ZOTERO_ITEM CSL_CITATION {"citationID":"7vhqzeKP","properties":{"formattedCitation":"[7\\uc0\\u8211{}10]","plainCitation":"[7–10]","noteIndex":0},"citationItems":[{"id":1,"uris":["http://zotero.org/users/9019964/items/P82WK3JW"],"itemData":{"id":1,"type":"article-journal","abstract":"I take the opportunity to elaborate and clarify the positioning theory of money in response to the critique of it provided by Geoffrey Ingham.","container-title":"Cambridge Journal of Economics","issue":"3","language":"en","page":"851-873","source":"ideas.repec.org","title":"The Constitution and Nature of Money","volume":"42","author":[{"family":"Lawson","given":"Tony"}],"issued":{"date-parts":[["2018"]]}}},{"id":1904,"uris":["http://zotero.org/users/9019964/items/2NNLTIXE"],"itemData":{"id":1904,"type":"article-journal","abstract":"Money is a status function. This article works out the implications and consequences of that fact. There are ten functions and features of money and a number of common mistakes and deceptions in the institution of money. The most important of deceptions is the illusion that money, in order to function, must be ‘backed by’ something.","container-title":"Cambridge Journal of Economics","DOI":"10.1093/cje/bex034","ISSN":"0309-166X","issue":"5","journalAbbreviation":"Cambridge Journal of Economics","page":"1453-1470","source":"Silverchair","title":"Money: Ontology and Deception","title-short":"Money","volume":"41","author":[{"family":"Searle","given":"John R"}],"issued":{"date-parts":[["2017",8,1]]}}},{"id":1852,"uris":["http://zotero.org/users/9019964/items/GD9VTZKC"],"itemData":{"id":1852,"type":"article-journal","abstract":"This article challenges Tony Lawson’s claim (Lawson, 2016) that his ontology of money as the ‘social positioning’ of ‘prior value’ is more sustainable than prominent existing theories and is able therefore to reconcile their putative incompatibility.","container-title":"Cambridge Journal of Economics","DOI":"10.1093/cje/bex070","ISSN":"0309-166X","issue":"3","journalAbbreviation":"Cambridge Journal of Economics","page":"837-850","source":"Silverchair","title":"A critique of Lawson’s ‘Social positioning and the nature of money’","volume":"42","author":[{"family":"Ingham","given":"Geoffrey"}],"issued":{"date-parts":[["2018",4,26]]}}},{"id":4969,"uris":["http://zotero.org/users/9019964/items/J2Z54TBG"],"itemData":{"id":4969,"type":"article-journal","container-title":"Journal of Post Keynesian Economics","DOI":"10.1080/01603477.2020.1788396","ISSN":"0160-3477, 1557-7821","issue":"3","journalAbbreviation":"Journal of Post Keynesian Economics","language":"en","page":"417-444","source":"DOI.org (Crossref)","title":"Historicizing the money of account: a critique of the nominalist ontology of money","title-short":"Historicizing the money of account","volume":"43","author":[{"family":"Sgambati","given":"Stefano"}],"issued":{"date-parts":[["2020",7,2]]}}}],"schema":"https://github.com/citation-style-language/schema/raw/master/csl-citation.json"} </w:instrText>
      </w:r>
      <w:r w:rsidR="00466112">
        <w:fldChar w:fldCharType="separate"/>
      </w:r>
      <w:r w:rsidR="00466112" w:rsidRPr="00466112">
        <w:t>[7–10]</w:t>
      </w:r>
      <w:r w:rsidR="00466112">
        <w:fldChar w:fldCharType="end"/>
      </w:r>
      <w:r w:rsidRPr="005A5ABD">
        <w:t xml:space="preserve">, and, in mainstream monetary theory, the function of token money as a correlating device and mechanism supporting decentralized economic cooperation </w:t>
      </w:r>
      <w:r w:rsidR="00466112">
        <w:fldChar w:fldCharType="begin"/>
      </w:r>
      <w:r w:rsidR="00466112">
        <w:instrText xml:space="preserve"> ADDIN ZOTERO_ITEM CSL_CITATION {"citationID":"xeZWZwos","properties":{"formattedCitation":"[11\\uc0\\u8211{}15]","plainCitation":"[11–15]","noteIndex":0},"citationItems":[{"id":301,"uris":["http://zotero.org/users/9019964/items/2JB9USTM"],"itemData":{"id":301,"type":"article-journal","abstract":"This Symposium on Money and Liquidity follows a conference held in Santa Barbara in August 2014, under the sponsorship of the Laboratory for Aggregate Economics and Finance at UCSB. The conference was a celebration of the twenty-fifth anniversary of the publication of Kiyotaki and Wright's On Money as a Medium of Exchange. This Symposium contains a selection of the papers presented at the conference and a selection of regular submissions that fit the theme. All papers were peer-reviewed according to the usual JET procedures.","collection-title":"Symposium Issue on Money and Liquidity","container-title":"Journal of Economic Theory","DOI":"10.1016/j.jet.2016.03.012","ISSN":"0022-0531","journalAbbreviation":"Journal of Economic Theory","language":"en","page":"1-9","source":"ScienceDirect","title":"Introduction to the symposium issue on money and liquidity","volume":"164","author":[{"family":"Kiyotaki","given":"Nobuhiro"},{"family":"Lagos","given":"Ricardo"},{"family":"Wright","given":"Randall"}],"issued":{"date-parts":[["2016",7,1]]}}},{"id":289,"uris":["http://zotero.org/users/9019964/items/DC3SF848"],"itemData":{"id":289,"type":"article-journal","abstract":"Impersonal exchange is the hallmark of an advanced society and money is one key institution that supports it. Economic theory regards money as a crude arrangement for monitoring counterparts’ past conduct. If so, then a public record of past actions—or memory—should supersede the function performed by money. This intriguing theoretical postulate remains untested. In an experiment, we show that the suggested functional equivalence between money and memory does not translate into an empirical equivalence: money removed the incentives to free ride, while memory did not. Monetary systems performed a richer set of functions than just revealing past behaviors.","container-title":"Journal of Monetary Economics","DOI":"10.1016/j.jmoneco.2019.01.002","ISSN":"0304-3932","journalAbbreviation":"Journal of Monetary Economics","language":"en","page":"99-115","source":"ScienceDirect","title":"Money is more than memory","volume":"110","author":[{"family":"Bigoni","given":"Maria"},{"family":"Camera","given":"Gabriele"},{"family":"Casari","given":"Marco"}],"issued":{"date-parts":[["2020",4,1]]}}},{"id":415,"uris":["http://zotero.org/users/9019964/items/G73HS92E"],"itemData":{"id":415,"type":"article-journal","container-title":"Journal of Monetary Economics","DOI":"10.1016/j.jmoneco.2014.01.001","ISSN":"03043932","journalAbbreviation":"Journal of Monetary Economics","language":"en","page":"51-63","source":"DOI.org (Crossref)","title":"Game-theoretic foundations of monetary equilibrium","volume":"63","author":[{"family":"Camera","given":"Gabriele"},{"family":"Gioffré","given":"Alessandro"}],"issued":{"date-parts":[["2014",4]]}}},{"id":282,"uris":["http://zotero.org/users/9019964/items/DK9493G6"],"itemData":{"id":282,"type":"article-journal","abstract":"Fundamental models of money, while explicit about the frictions that render money essential, are silent on how agents actually coordinate in its use. This paper studies this coordination problem, providing an endogenous map between the primitives of the environment and the beliefs on the acceptability of money. We show that an increase in the frequency of trade meetings, besides its direct impact on payoffs, facilitates coordination. In particular, for a large enough frequency of trade meetings, agents always coordinate in the use of money.","container-title":"Journal of Monetary Economics","DOI":"10.1016/j.jmoneco.2014.01.009","ISSN":"0304-3932","journalAbbreviation":"Journal of Monetary Economics","language":"en","page":"38-46","source":"ScienceDirect","title":"Coordination in the use of money","volume":"64","author":[{"family":"Araujo","given":"Luis"},{"family":"Guimaraes","given":"Bernardo"}],"issued":{"date-parts":[["2014",5,1]]}}},{"id":1154,"uris":["http://zotero.org/users/9019964/items/SIX76CT6"],"itemData":{"id":1154,"type":"article-journal","abstract":"We study the Lagos and Wright (2005) model of monetary exchange in the laboratory.\nWith a finite population of sufficiently patient agents, this model has a unique\nmonetary equilibrium and a continuum of non-monetary gift exchange equilibria, some\nof which Pareto dominate the monetary equilibrium. We find that subjects avoid the\ngift-exchange equilibria in favor of the monetary equilibrium. We also study versions of\nthe model without money where all equilibria involve non-monetary gift-exchange. We\nfind that welfare is higher in the model with money than without money, suggesting\nthat money plays a role as an efficiency enhancing coordination device.","container-title":"American Economic Review","DOI":"10.1257/aer.104.6.1735","ISSN":"0002-8282","issue":"6","language":"en","page":"1735-1776","source":"www.aeaweb.org","title":"Gift Exchange versus Monetary Exchange: Theory and Evidence","title-short":"Gift Exchange versus Monetary Exchange","volume":"104","author":[{"family":"Duffy","given":"John"},{"family":"Puzzello","given":"Daniela"}],"issued":{"date-parts":[["2014",6]]}}}],"schema":"https://github.com/citation-style-language/schema/raw/master/csl-citation.json"} </w:instrText>
      </w:r>
      <w:r w:rsidR="00466112">
        <w:fldChar w:fldCharType="separate"/>
      </w:r>
      <w:r w:rsidR="00466112" w:rsidRPr="00466112">
        <w:t>[11–15]</w:t>
      </w:r>
      <w:r w:rsidR="00466112">
        <w:fldChar w:fldCharType="end"/>
      </w:r>
      <w:r w:rsidRPr="005A5ABD">
        <w:t>.</w:t>
      </w:r>
    </w:p>
    <w:p w14:paraId="7F0E56DB" w14:textId="7FD750C3" w:rsidR="005A5ABD" w:rsidRDefault="005A5ABD" w:rsidP="005016B3">
      <w:r w:rsidRPr="005A5ABD">
        <w:t>Formal economic theory, in particular, has a long tradition of fundamental models. These include projects integrating money into the General Equilibrium framework (e.g., through cash-in-advance</w:t>
      </w:r>
      <w:r w:rsidR="00466112">
        <w:t xml:space="preserve"> </w:t>
      </w:r>
      <w:r w:rsidR="00466112">
        <w:fldChar w:fldCharType="begin"/>
      </w:r>
      <w:r w:rsidR="00466112">
        <w:instrText xml:space="preserve"> ADDIN ZOTERO_ITEM CSL_CITATION {"citationID":"vqa1HdZL","properties":{"formattedCitation":"[16]","plainCitation":"[16]","noteIndex":0},"citationItems":[{"id":2159,"uris":["http://zotero.org/users/9019964/items/2TUGA4BN"],"itemData":{"id":2159,"type":"article-journal","abstract":"In this paper we analyze an aggregate general equilibrium model in which the use of money is motivated by a cash-in-advance constraint, applied to purchases of a subset of consumption goods. The system is subject to both real and monetary shocks, which are economy-wide and observed by all. We develop methods for verifying the existence of, characterizing, and explicitly calculating equilibria.","container-title":"Econometrica","DOI":"10.2307/1913597","ISSN":"0012-9682","issue":"3","note":"publisher: [Wiley, Econometric Society]","page":"491-513","source":"JSTOR","title":"Money and Interest in a Cash-in-Advance Economy","volume":"55","author":[{"family":"Lucas","given":"Robert E."},{"family":"Stokey","given":"Nancy L."}],"issued":{"date-parts":[["1987"]]}}}],"schema":"https://github.com/citation-style-language/schema/raw/master/csl-citation.json"} </w:instrText>
      </w:r>
      <w:r w:rsidR="00466112">
        <w:fldChar w:fldCharType="separate"/>
      </w:r>
      <w:r w:rsidR="00466112" w:rsidRPr="00466112">
        <w:t>[16]</w:t>
      </w:r>
      <w:r w:rsidR="00466112">
        <w:fldChar w:fldCharType="end"/>
      </w:r>
      <w:r w:rsidRPr="005A5ABD">
        <w:t>, overlapping generations</w:t>
      </w:r>
      <w:r w:rsidR="00466112">
        <w:t xml:space="preserve"> </w:t>
      </w:r>
      <w:r w:rsidR="00466112">
        <w:fldChar w:fldCharType="begin"/>
      </w:r>
      <w:r w:rsidR="00466112">
        <w:instrText xml:space="preserve"> ADDIN ZOTERO_ITEM CSL_CITATION {"citationID":"KqS5xh84","properties":{"formattedCitation":"[17]","plainCitation":"[17]","noteIndex":0},"citationItems":[{"id":5791,"uris":["http://zotero.org/groups/5317875/items/VV3FH676"],"itemData":{"id":5791,"type":"article-journal","abstract":"The American Keynesian economist and Nobel laureate James Tobin entitled his contribution to the inaugural issue of Journal of Money, Credit and Banking “A General Equilibrium Approach to Monetary Theory” (1969) yet he was sharply critical of the version of general equilibrium analysis used in the now-prevalent dynamic stochastic general equilibrium (DSGE) approach to macroeconomic modeling. He also rejected claims that overlapping generation (OLG) models provided a choice-theoretic foundation for the holding of fiat money, denying that the assumption that people held fiat money because no other asset existed was less arbitrary than allowing costs of transactions between assets to be non-zero. Yet, while not accepting OLG as the explanation of why people hold fiat money, Tobin, in a series of articles from 1967 to 1983 (some joint with Walter Dolde), placed the life-cycle model of consumption and saving (whose origins he attributed to an earlier Yale economist, Irving Fisher) into an OLG setting. This article examines Tobin’s critiques of DSGE and OLG modelling in macroeconomics, what he meant by “a general equilibrium approach to monetary theory,” and his contribution placing the life-cycle model in an OLG setting.\n          , \n            L’économiste keynésien américain et prix Nobel James Tobin a choisi pour titre, pour sa contribution au numéro inaugural du Journal of Money, Credit and Banking, « A General Equilibrium Approach to Monetary Theory », alors que, pourtant, il était profondément critique de la version de l’analyse de l’équilibre général utilisé dans ce qui est aujourd’hui l’approche prévalente dans la modélisation d’équilibre général dynamique et stochastique. Il rejetait également l’idée que les modèles à générations imbriquées proposent des fondations, ancrées dans la théorie du choix, pour expliquer la détention de monnaie fiduciaire, niant ainsi que l’hypothèse que les agents détiennent de la monnaie fiduciaire car aucun autre actif existe soit moins arbitraire que de supposer que les coûts des transactions entre actifs sont non-nuls. Cependant, tout en rejetant les modèles à génération imbriquées en tant qu’explication de la raison pour laquelle les agents détiennent de la monnaie fiduciaire, Tobin, dans une série d’articles publiés entre 1967 et 1983 (dont certains coécrits avec Walter Dolde) introduit au sein des modèles à générations imbriquées le modèle du cycle de vie de la consommation et de l’épargne (dont il attribue les origines à un autre économiste de Yale, Irving Fisher). Cet article analyse les critiques de Tobin envers l’usage en macroéconomie de modèles d’équilibre général dynamique et stochastique et de modèles à générations imbriquées, ainsi que le sens de sa proposition d’une « approche d’équilibre général à la théorie monétaire » et sa contribution dans l’introduction du modèle du cycle de vie dans les modèles à générations imbriquées.","container-title":"OEconomia","DOI":"10/gt6zgb","ISSN":"2113-5207, 2269-8450","journalAbbreviation":"OEconomia","language":"en","license":"https://creativecommons.org/licenses/by-nc-nd/4.0/","page":"21-37","source":"DOI.org (Crossref)","title":"James Tobin on Overlapping Generations Models and the Microeconomic Foundations of Macroeconomics Reconsidered","volume":"14-1","author":[{"family":"Dimand","given":"Robert W."}],"issued":{"date-parts":[["2024"]]}}}],"schema":"https://github.com/citation-style-language/schema/raw/master/csl-citation.json"} </w:instrText>
      </w:r>
      <w:r w:rsidR="00466112">
        <w:fldChar w:fldCharType="separate"/>
      </w:r>
      <w:r w:rsidR="00466112" w:rsidRPr="00466112">
        <w:t>[17]</w:t>
      </w:r>
      <w:r w:rsidR="00466112">
        <w:fldChar w:fldCharType="end"/>
      </w:r>
      <w:r w:rsidRPr="005A5ABD">
        <w:t>, or money-in-demand-function</w:t>
      </w:r>
      <w:r w:rsidR="00466112">
        <w:t xml:space="preserve"> </w:t>
      </w:r>
      <w:r w:rsidR="00466112">
        <w:fldChar w:fldCharType="begin"/>
      </w:r>
      <w:r w:rsidR="00466112">
        <w:instrText xml:space="preserve"> ADDIN ZOTERO_ITEM CSL_CITATION {"citationID":"ZIHpLPgw","properties":{"formattedCitation":"[18]","plainCitation":"[18]","noteIndex":0},"citationItems":[{"id":2211,"uris":["http://zotero.org/users/9019964/items/NB45ZWH2"],"itemData":{"id":2211,"type":"article-journal","container-title":"The American Economic Review","ISSN":"0002-8282","issue":"2","note":"publisher: American Economic Association","page":"182-188","source":"JSTOR","title":"The Coordination of Economic Activities: A Keynesian Perspective","title-short":"The Coordination of Economic Activities","volume":"65","author":[{"family":"Clower","given":"Robert"},{"family":"Leijonhufvud","given":"Axel"}],"issued":{"date-parts":[["1975"]]}}}],"schema":"https://github.com/citation-style-language/schema/raw/master/csl-citation.json"} </w:instrText>
      </w:r>
      <w:r w:rsidR="00466112">
        <w:fldChar w:fldCharType="separate"/>
      </w:r>
      <w:r w:rsidR="00466112" w:rsidRPr="00466112">
        <w:t>[18]</w:t>
      </w:r>
      <w:r w:rsidR="00466112">
        <w:fldChar w:fldCharType="end"/>
      </w:r>
      <w:r w:rsidRPr="005A5ABD">
        <w:t xml:space="preserve"> setups),</w:t>
      </w:r>
      <w:r w:rsidR="00466112">
        <w:t xml:space="preserve"> other</w:t>
      </w:r>
      <w:r w:rsidRPr="005A5ABD">
        <w:t xml:space="preserve"> approaches related to the abandoned microfoundations project</w:t>
      </w:r>
      <w:r w:rsidR="00466112">
        <w:t xml:space="preserve"> </w:t>
      </w:r>
      <w:r w:rsidR="00466112">
        <w:fldChar w:fldCharType="begin"/>
      </w:r>
      <w:r w:rsidR="00175691">
        <w:instrText xml:space="preserve"> ADDIN ZOTERO_ITEM CSL_CITATION {"citationID":"8c7ZvjLi","properties":{"formattedCitation":"[19\\uc0\\u8211{}21]","plainCitation":"[19–21]","noteIndex":0},"citationItems":[{"id":655,"uris":["http://zotero.org/users/9019964/items/454GQ5BZ"],"itemData":{"id":655,"type":"article-journal","container-title":"Economic Inquiry","DOI":"10.1111/j.1465-7295.1967.tb01171.x","ISSN":"00952583, 14657295","issue":"1","language":"en","page":"1-8","source":"DOI.org (Crossref)","title":"A RECONSIDERATION OF THE MICROFOUNDATIONS OF MONETARY THEORY","volume":"6","author":[{"family":"Clower","given":"Robert"}],"issued":{"date-parts":[["1967",12]]}}},{"id":3924,"uris":["http://zotero.org/users/9019964/items/HFX422KY"],"itemData":{"id":3924,"type":"book","call-number":"HB501 .H528 2015","event-place":"Chicago ; London","ISBN":"978-0-226-16800-5","number-of-pages":"495","publisher":"The University of Chicago Press","publisher-place":"Chicago ; London","source":"Library of Congress ISBN","title":"Conceptualizing capitalism: institutions, evolution, future","title-short":"Conceptualizing capitalism","author":[{"family":"Hodgson","given":"Geoffrey Martin"}],"issued":{"date-parts":[["2015"]]}}},{"id":2771,"uris":["http://zotero.org/users/9019964/items/7AMBX5AP"],"itemData":{"id":2771,"type":"article-journal","container-title":"Review of Political Economy","DOI":"10.1080/09538259.2016.1108132","ISSN":"0953-8259, 1465-3982","issue":"1","journalAbbreviation":"Review of Political Economy","language":"en","page":"134-152","source":"DOI.org (Crossref)","title":"Microfoundations","volume":"28","author":[{"family":"Denis","given":"Andy"}],"issued":{"date-parts":[["2016",1,2]]}}}],"schema":"https://github.com/citation-style-language/schema/raw/master/csl-citation.json"} </w:instrText>
      </w:r>
      <w:r w:rsidR="00466112">
        <w:fldChar w:fldCharType="separate"/>
      </w:r>
      <w:r w:rsidR="00175691" w:rsidRPr="00175691">
        <w:t>[19–21]</w:t>
      </w:r>
      <w:r w:rsidR="00466112">
        <w:fldChar w:fldCharType="end"/>
      </w:r>
      <w:r w:rsidRPr="005A5ABD">
        <w:t>, and a series of purpose-built models attempting to explain the rationale behind the use of money based on different abstract premises (</w:t>
      </w:r>
      <w:r w:rsidR="00CA1BC0">
        <w:t>including</w:t>
      </w:r>
      <w:r w:rsidRPr="005A5ABD">
        <w:t xml:space="preserve"> </w:t>
      </w:r>
      <w:r w:rsidR="00CA1BC0" w:rsidRPr="005A5ABD">
        <w:t>trading post models</w:t>
      </w:r>
      <w:r w:rsidR="00CA1BC0">
        <w:t xml:space="preserve"> </w:t>
      </w:r>
      <w:r w:rsidR="001F3FF9">
        <w:fldChar w:fldCharType="begin"/>
      </w:r>
      <w:r w:rsidR="00175691">
        <w:instrText xml:space="preserve"> ADDIN ZOTERO_ITEM CSL_CITATION {"citationID":"ovcXtNJt","properties":{"formattedCitation":"[22]","plainCitation":"[22]","noteIndex":0},"citationItems":[{"id":1397,"uris":["http://zotero.org/users/9019964/items/55ARFS3A"],"itemData":{"id":1397,"type":"article-journal","container-title":"Models of monetary economies","note":"publisher: Federal Reserve Bank of Minneapolis Minneapolis","page":"265–303","title":"Models of money with spatially separated agents","author":[{"family":"Townsend","given":"Robert M"}],"issued":{"date-parts":[["1980"]]}}}],"schema":"https://github.com/citation-style-language/schema/raw/master/csl-citation.json"} </w:instrText>
      </w:r>
      <w:r w:rsidR="001F3FF9">
        <w:fldChar w:fldCharType="separate"/>
      </w:r>
      <w:r w:rsidR="00175691" w:rsidRPr="00175691">
        <w:t>[22]</w:t>
      </w:r>
      <w:r w:rsidR="001F3FF9">
        <w:fldChar w:fldCharType="end"/>
      </w:r>
      <w:r w:rsidRPr="005A5ABD">
        <w:t xml:space="preserve">; </w:t>
      </w:r>
      <w:r w:rsidR="00CA1BC0" w:rsidRPr="005A5ABD">
        <w:t>double coincidence</w:t>
      </w:r>
      <w:r w:rsidR="00CA1BC0">
        <w:t xml:space="preserve"> and indirect exchange </w:t>
      </w:r>
      <w:r w:rsidR="001F3FF9">
        <w:fldChar w:fldCharType="begin"/>
      </w:r>
      <w:r w:rsidR="00175691">
        <w:instrText xml:space="preserve"> ADDIN ZOTERO_ITEM CSL_CITATION {"citationID":"cssDOgG7","properties":{"formattedCitation":"[23, 24]","plainCitation":"[23, 24]","noteIndex":0},"citationItems":[{"id":903,"uris":["http://zotero.org/users/9019964/items/CYAF8EVN"],"itemData":{"id":903,"type":"article-journal","abstract":"The paper develops an explanation for the emergence of media of exchange through the unconcerted market behavior of individuals. Individuals are assumed to accomplish their ultimate exchanges through trading sequences which minimize the expected time spent searching for complementary trading partners. If individual perceptions of the trading environment are appropriately restricted, then the equilibrium pattern of trade will be some mixture of direct barter and use of a common good as medium of exchange. Although full monetization is always a locally stable exchange pattern, the economy may remain in universal direct barter or partially monetized states.","container-title":"Journal of Political Economy","ISSN":"0022-3808","issue":"4","note":"publisher: University of Chicago Press","page":"757-775","source":"JSTOR","title":"The Origin and Development of Media of Exchange","volume":"84","author":[{"family":"Jones","given":"Robert A."}],"issued":{"date-parts":[["1976"]]}}},{"id":327,"uris":["http://zotero.org/users/9019964/items/6PSPD87A"],"itemData":{"id":327,"type":"article-journal","title":"A search-theoretic approach to monetary economics. The American Economic Review, 63-77.","author":[{"family":"Kiyotaki","given":"N."},{"family":"Wright","given":"R."}],"issued":{"date-parts":[["1993"]]}}}],"schema":"https://github.com/citation-style-language/schema/raw/master/csl-citation.json"} </w:instrText>
      </w:r>
      <w:r w:rsidR="001F3FF9">
        <w:fldChar w:fldCharType="separate"/>
      </w:r>
      <w:r w:rsidR="00175691" w:rsidRPr="00175691">
        <w:t>[23, 24]</w:t>
      </w:r>
      <w:r w:rsidR="001F3FF9">
        <w:fldChar w:fldCharType="end"/>
      </w:r>
      <w:r w:rsidRPr="005A5ABD">
        <w:t xml:space="preserve">; </w:t>
      </w:r>
      <w:r w:rsidR="001F3FF9">
        <w:t xml:space="preserve">information asymmetries </w:t>
      </w:r>
      <w:r w:rsidR="001F3FF9">
        <w:fldChar w:fldCharType="begin"/>
      </w:r>
      <w:r w:rsidR="00175691">
        <w:instrText xml:space="preserve"> ADDIN ZOTERO_ITEM CSL_CITATION {"citationID":"YSAPuYd8","properties":{"formattedCitation":"[25]","plainCitation":"[25]","noteIndex":0},"citationItems":[{"id":1405,"uris":["http://zotero.org/users/9019964/items/3KDLTQCR"],"itemData":{"id":1405,"type":"article-journal","container-title":"Journal of Money, Credit and Banking","DOI":"10.2307/1992014","ISSN":"0022-2879","issue":"1","note":"publisher: [Wiley, Ohio State University Press]","page":"133-140","source":"JSTOR","title":"Why Money?","volume":"9","author":[{"family":"Alchian","given":"Armen A."}],"issued":{"date-parts":[["1977"]]}}}],"schema":"https://github.com/citation-style-language/schema/raw/master/csl-citation.json"} </w:instrText>
      </w:r>
      <w:r w:rsidR="001F3FF9">
        <w:fldChar w:fldCharType="separate"/>
      </w:r>
      <w:r w:rsidR="00175691" w:rsidRPr="00175691">
        <w:t>[25]</w:t>
      </w:r>
      <w:r w:rsidR="001F3FF9">
        <w:fldChar w:fldCharType="end"/>
      </w:r>
      <w:r w:rsidR="001F3FF9">
        <w:t xml:space="preserve">; </w:t>
      </w:r>
      <w:r w:rsidR="00CA1BC0">
        <w:t xml:space="preserve">collective book-keeping </w:t>
      </w:r>
      <w:r w:rsidR="001F3FF9">
        <w:fldChar w:fldCharType="begin"/>
      </w:r>
      <w:r w:rsidR="00175691">
        <w:instrText xml:space="preserve"> ADDIN ZOTERO_ITEM CSL_CITATION {"citationID":"q7NrsAMC","properties":{"formattedCitation":"[26, 27]","plainCitation":"[26, 27]","noteIndex":0},"citationItems":[{"id":5418,"uris":["http://zotero.org/users/9019964/items/249QR6TE"],"itemData":{"id":5418,"type":"article-journal","abstract":"This paper presents formal, stylized representation of communication-accounting systems: oral assignment, portable object, written message, and telecommunication systems are considered. The environments that allows this formalization are characterized by spatial separation, private information, and a need to keep track of past actions, transfers, and shocks.","container-title":"The American Economic Review","ISSN":"0002-8282","issue":"5","note":"publisher: American Economic Association","page":"954-971","source":"JSTOR","title":"Economic Organization with Limited Communication","volume":"77","author":[{"family":"Townsend","given":"Robert M."}],"issued":{"date-parts":[["1987"]]}}},{"id":1343,"uris":["http://zotero.org/users/9019964/items/STQVP7P6"],"itemData":{"id":1343,"type":"chapter","abstract":"This chapter discusses money and the decentralization of exchange. Money provides a solution to the difficulty by allowing quid pro quo requirements to be fulfilled by a specialized good. The use of a specialized good has two implications. It reduces the coordination required to decide what good to use in settling up accounts to fulfill quid pro quo. This eliminates the over determinacy in the demand for other goods. A single specialized medium of exchange allows achievement of the equilibrium allocation in that good as an algebraic consequence of its achievement in the others. Trade is said to be decentralized if the decision on what goods to trade between two agents depends only on their own excess supplies and demands. If the trading decision depends on others' excess supplies and demands then this represents sufficient complexity that the process is thought to be centralized. Once the complex of excess demands and supplies can be represented as the sum of a finite number of primitive chains, it remains to show that each chain can have its demands fulfilled in a single sequence of trades. The trading procedure that achieves this requires sufficient information and coordination to allocate traders to chains and let them know what chains they have in common.","container-title":"General Equilibrium Models of Monetary Economies","ISBN":"978-0-12-663970-4","language":"en","note":"DOI: 10.1016/B978-0-12-663970-4.50015-3","page":"145-169","publisher":"Academic Press","source":"ScienceDirect","title":"12 - MONEY AND THE DECENTRALIZATION OF EXCHANGE","URL":"https://www.sciencedirect.com/science/article/pii/B9780126639704500153","author":[{"family":"Ostroy","given":"Joseph M."},{"family":"Starr","given":"Ross M."}],"editor":[{"family":"Starr","given":"Ross M."}],"accessed":{"date-parts":[["2022",12,21]]},"issued":{"date-parts":[["1989",1,1]]}}}],"schema":"https://github.com/citation-style-language/schema/raw/master/csl-citation.json"} </w:instrText>
      </w:r>
      <w:r w:rsidR="001F3FF9">
        <w:fldChar w:fldCharType="separate"/>
      </w:r>
      <w:r w:rsidR="00175691" w:rsidRPr="00175691">
        <w:t>[26, 27]</w:t>
      </w:r>
      <w:r w:rsidR="001F3FF9">
        <w:fldChar w:fldCharType="end"/>
      </w:r>
      <w:r w:rsidRPr="005A5ABD">
        <w:t>;</w:t>
      </w:r>
      <w:r w:rsidR="001F3FF9">
        <w:t xml:space="preserve"> economic decentralization </w:t>
      </w:r>
      <w:r w:rsidR="001F3FF9">
        <w:fldChar w:fldCharType="begin"/>
      </w:r>
      <w:r w:rsidR="00175691">
        <w:instrText xml:space="preserve"> ADDIN ZOTERO_ITEM CSL_CITATION {"citationID":"yvHsGw2X","properties":{"formattedCitation":"[28]","plainCitation":"[28]","noteIndex":0},"citationItems":[{"id":2177,"uris":["http://zotero.org/users/9019964/items/ETBQQAGD"],"itemData":{"id":2177,"type":"article-journal","abstract":"A pairwise trading process is formulated subject to conditions of non-negativity of traders' holdings, quid pro quo, and a limited number of trading opportunities. The following points are made: (i) there is a centralized procedure that achieves the equilibrium allocation for an arbitrary economy; (ii) it is not in general possible to find a decentralized procedure that achieves the equilibrium allocation for an arbitrary economy; and (iii) in a monetary economy there is a decentralized procedure that achieves the equilibrium allocation. The usefulness of money is that it allows decentralization of the trading process.","container-title":"Econometrica","DOI":"10.2307/1914220","ISSN":"0012-9682","issue":"6","note":"publisher: [Wiley, Econometric Society]","page":"1093-1113","source":"JSTOR","title":"Money and the Decentralization of Exchange","volume":"42","author":[{"family":"Ostroy","given":"Joseph M."},{"family":"Starr","given":"Ross M."}],"issued":{"date-parts":[["1974"]]}}}],"schema":"https://github.com/citation-style-language/schema/raw/master/csl-citation.json"} </w:instrText>
      </w:r>
      <w:r w:rsidR="001F3FF9">
        <w:fldChar w:fldCharType="separate"/>
      </w:r>
      <w:r w:rsidR="00175691" w:rsidRPr="00175691">
        <w:t>[28]</w:t>
      </w:r>
      <w:r w:rsidR="001F3FF9">
        <w:fldChar w:fldCharType="end"/>
      </w:r>
      <w:r w:rsidR="001F3FF9">
        <w:t>;</w:t>
      </w:r>
      <w:r w:rsidRPr="005A5ABD">
        <w:t xml:space="preserve"> intertemporal </w:t>
      </w:r>
      <w:r w:rsidR="001F3FF9">
        <w:fldChar w:fldCharType="begin"/>
      </w:r>
      <w:r w:rsidR="00175691">
        <w:instrText xml:space="preserve"> ADDIN ZOTERO_ITEM CSL_CITATION {"citationID":"78A5VEIF","properties":{"formattedCitation":"[29]","plainCitation":"[29]","noteIndex":0},"citationItems":[{"id":5351,"uris":["http://zotero.org/users/9019964/items/4XIAQGEV"],"itemData":{"id":5351,"type":"article-journal","container-title":"The American Economic Review","ISSN":"0002-8282","issue":"2","note":"publisher: American Economic Association","page":"62-66","source":"JSTOR","title":"Evil Is the Root of All Money","volume":"92","author":[{"family":"Kiyotaki","given":"Nobuhiro"},{"family":"Moore","given":"John"}],"issued":{"date-parts":[["2002"]]}}}],"schema":"https://github.com/citation-style-language/schema/raw/master/csl-citation.json"} </w:instrText>
      </w:r>
      <w:r w:rsidR="001F3FF9">
        <w:fldChar w:fldCharType="separate"/>
      </w:r>
      <w:r w:rsidR="00175691" w:rsidRPr="00175691">
        <w:t>[29]</w:t>
      </w:r>
      <w:r w:rsidR="001F3FF9">
        <w:fldChar w:fldCharType="end"/>
      </w:r>
      <w:r w:rsidR="001F3FF9">
        <w:t xml:space="preserve"> and social </w:t>
      </w:r>
      <w:r w:rsidR="001F3FF9">
        <w:fldChar w:fldCharType="begin"/>
      </w:r>
      <w:r w:rsidR="00175691">
        <w:instrText xml:space="preserve"> ADDIN ZOTERO_ITEM CSL_CITATION {"citationID":"wICpX7rp","properties":{"formattedCitation":"[30]","plainCitation":"[30]","noteIndex":0},"citationItems":[{"id":19,"uris":["http://zotero.org/users/9019964/items/MPBETUNC"],"itemData":{"id":19,"type":"chapter","abstract":"The mechanism-design approach to monetary theory is the search for fruitful settings in which money is necessary for the achievement of some desirable allocations. Fruitfulness means that the settings provide insights about puzzling observations and policy questions. Settings with three frictions are considered: imperfect monitoring, costly connections among people, and imperfect recognizability of assets. An illustrative model with those frictions is used to explain as an optimum the following features of actual economies: currency is a uniform object, currency is (usually) dominated in rate of return, some transactions are accomplished using currency and others are accomplished in other ways.","container-title":"Handbook of Monetary Economics","language":"en","note":"DOI: 10.1016/B978-0-444-53238-1.00001-6","page":"3-23","publisher":"Elsevier","source":"ScienceDirect","title":"Chapter 1 - The Mechanism-Design Approach to Monetary Theory","URL":"https://www.sciencedirect.com/science/article/pii/B9780444532381000016","volume":"3","author":[{"family":"Wallace","given":"Neil"}],"editor":[{"family":"Friedman","given":"Benjamin M."},{"family":"Woodford","given":"Michael"}],"accessed":{"date-parts":[["2022",4,4]]},"issued":{"date-parts":[["2010",1,1]]}}}],"schema":"https://github.com/citation-style-language/schema/raw/master/csl-citation.json"} </w:instrText>
      </w:r>
      <w:r w:rsidR="001F3FF9">
        <w:fldChar w:fldCharType="separate"/>
      </w:r>
      <w:r w:rsidR="00175691" w:rsidRPr="00175691">
        <w:t>[30]</w:t>
      </w:r>
      <w:r w:rsidR="001F3FF9">
        <w:fldChar w:fldCharType="end"/>
      </w:r>
      <w:r w:rsidR="001F3FF9">
        <w:t xml:space="preserve"> </w:t>
      </w:r>
      <w:r w:rsidRPr="005A5ABD">
        <w:t>frictions; commitment and memory</w:t>
      </w:r>
      <w:r w:rsidR="001F3FF9">
        <w:t xml:space="preserve"> </w:t>
      </w:r>
      <w:r w:rsidR="001F3FF9">
        <w:fldChar w:fldCharType="begin"/>
      </w:r>
      <w:r w:rsidR="00175691">
        <w:instrText xml:space="preserve"> ADDIN ZOTERO_ITEM CSL_CITATION {"citationID":"QFc95dIV","properties":{"formattedCitation":"[31]","plainCitation":"[31]","noteIndex":0},"citationItems":[{"id":295,"uris":["http://zotero.org/users/9019964/items/QXI9H9KD"],"itemData":{"id":295,"type":"article-journal","abstract":"This paper examines the sets of feasible allocations in a large class of economic environments in which commitment is impossible (following Myerson [8], the standard definition of feasibility is adapted to take account of the lack of commitment). The environments feature eithermemoryormoney. Memory is defined as knowledge on the part of an agent of the full histories of all agents with whom he has had direct or indirect contact in the past. Money is defined as an object that does not enter utility or production functions, and is available in fixed supply. The main proposition is that any allocation that is feasible in an environment with money is also feasible in the same environment with memory. Depending on the environment, the converse may or may not be true. Hence, from a technological point of view, money is equivalent to a primitive form of memory.Journal of Economic LiteratureClassification Numbers: E40, C73, D82.","container-title":"Journal of Economic Theory","DOI":"10.1006/jeth.1997.2357","ISSN":"0022-0531","issue":"2","journalAbbreviation":"Journal of Economic Theory","language":"en","page":"232-251","source":"ScienceDirect","title":"Money Is Memory","volume":"81","author":[{"family":"Kocherlakota","given":"Narayana R."}],"issued":{"date-parts":[["1998",8,1]]}}}],"schema":"https://github.com/citation-style-language/schema/raw/master/csl-citation.json"} </w:instrText>
      </w:r>
      <w:r w:rsidR="001F3FF9">
        <w:fldChar w:fldCharType="separate"/>
      </w:r>
      <w:r w:rsidR="00175691" w:rsidRPr="00175691">
        <w:t>[31]</w:t>
      </w:r>
      <w:r w:rsidR="001F3FF9">
        <w:fldChar w:fldCharType="end"/>
      </w:r>
      <w:r w:rsidR="00CA1BC0">
        <w:t>)</w:t>
      </w:r>
      <w:r w:rsidRPr="005A5ABD">
        <w:t>.</w:t>
      </w:r>
      <w:r w:rsidR="00525659">
        <w:t xml:space="preserve"> Since iGSS allows for a more flexible approach less committed to a specific set of premises, the framework we propose below can be considered to generalize many of these contributions.</w:t>
      </w:r>
    </w:p>
    <w:p w14:paraId="4AF3DF32" w14:textId="368EA490" w:rsidR="005304BE" w:rsidRDefault="005A5ABD" w:rsidP="005304BE">
      <w:r w:rsidRPr="005A5ABD">
        <w:t xml:space="preserve">Outside of economics, the diversity of fundamental theories of money is even greater. Often organized around the idea that “money is a social relation” </w:t>
      </w:r>
      <w:r w:rsidR="00CA1BC0">
        <w:fldChar w:fldCharType="begin"/>
      </w:r>
      <w:r w:rsidR="00175691">
        <w:instrText xml:space="preserve"> ADDIN ZOTERO_ITEM CSL_CITATION {"citationID":"T7mXe26E","properties":{"formattedCitation":"[32]","plainCitation":"[32]","noteIndex":0},"citationItems":[{"id":543,"uris":["http://zotero.org/users/9019964/items/C6C7SKE6"],"itemData":{"id":543,"type":"article-journal","abstract":"Money continues to present theoretical and conceptual difficulties for mainstream neoclassical micro- and macroeconomics. In most treatments it is \"neutral,\" as either: a symbolic \"veil\" over an underlying \"real\" economy; a special \"commodity\" with utility for the rational maximizing individual; or as part of a model of aggregate economic \"variables.\" The methodological assumptions of these approaches cannot account for the fundamental characteristics of money as a measure of value and acceptable means of payment. Many of these diffculties are resolved if money is conceptualized as a structure of social relations.","container-title":"Review of Social Economy","ISSN":"0034-6764","issue":"4","page":"507-529","source":"JSTOR","title":"Money is a Social Relation","volume":"54","author":[{"family":"Ingham","given":"Geoffrey"}],"issued":{"date-parts":[["1996"]]}}}],"schema":"https://github.com/citation-style-language/schema/raw/master/csl-citation.json"} </w:instrText>
      </w:r>
      <w:r w:rsidR="00CA1BC0">
        <w:fldChar w:fldCharType="separate"/>
      </w:r>
      <w:r w:rsidR="00175691" w:rsidRPr="00175691">
        <w:t>[32]</w:t>
      </w:r>
      <w:r w:rsidR="00CA1BC0">
        <w:fldChar w:fldCharType="end"/>
      </w:r>
      <w:r w:rsidRPr="005A5ABD">
        <w:t>, these critical stances emphasize aspects of monetary institutions such as agent-to-agent relations (as opposed to agent-to-commodity)</w:t>
      </w:r>
      <w:r w:rsidR="00CA1BC0">
        <w:t xml:space="preserve"> </w:t>
      </w:r>
      <w:r w:rsidR="00CA1BC0">
        <w:fldChar w:fldCharType="begin"/>
      </w:r>
      <w:r w:rsidR="00175691">
        <w:instrText xml:space="preserve"> ADDIN ZOTERO_ITEM CSL_CITATION {"citationID":"SMqXk4CY","properties":{"formattedCitation":"[33]","plainCitation":"[33]","noteIndex":0},"citationItems":[{"id":5624,"uris":["http://zotero.org/users/9019964/items/5FMG8I9I"],"itemData":{"id":5624,"type":"article-journal","abstract":"In “Laundering ‘money’: on the need for conceptual clarity within the sociology of money”, (Archives Européennes de Sociologie, XLVI, 3 (2005), pp. 387–411, Nigel Dodd tells us that recent work has added further complications to an existing “conceptual muddle” in the sociology of money, and advances a claim to have made matters clearer (Dodd 2005a). The “muddle” is identified in the work of Cohen (2004), Hart (2000), Zelizer (1994, 2000), and in my own book The Nature of Money (Ingham 2004). In the same year, Dodd advanced the same critique – at times verbatim, in Economy and Society (Dodd 2005b), where, subsequently, I responded to what I take to be the misunderstanding and misrepresentation of my work (Ingham 2006). Here, I will briefly reiterate these objections, focusing mainly on the uncertainty, ambiguity, and consequent incoherence, of Dodd's attempt to identify the specific nature of money. On the one hand, he asserts that “any attempt to build a coherent theoretical conception of money is bound to fail” (p. 387). But, on the other, Dodd also argues that that “greater conceptual clarity can be brought to bear” by making a distinction between the monetary medium and money's denomination (p. 406). Leaving aside for a moment the fact that such a distinction has been commonplace in monetary theory at least since Plato and Aristotle (see Schumpeter 1994 [1954]), Dodd appears to be unsure, on rather curious intellectual grounds, about the usefulness of his claim to have provided conceptual clarity.","container-title":"European Journal of Sociology / Archives Européennes de Sociologie","DOI":"10.1017/S0003975607000367","ISSN":"1474-0583, 0003-9756","issue":"2","language":"en","page":"265-272","source":"Cambridge University Press","title":"The Specificity of Money","volume":"48","author":[{"family":"Ingham","given":"Geoffrey"}],"issued":{"date-parts":[["2007",8]]}}}],"schema":"https://github.com/citation-style-language/schema/raw/master/csl-citation.json"} </w:instrText>
      </w:r>
      <w:r w:rsidR="00CA1BC0">
        <w:fldChar w:fldCharType="separate"/>
      </w:r>
      <w:r w:rsidR="00175691" w:rsidRPr="00175691">
        <w:t>[33]</w:t>
      </w:r>
      <w:r w:rsidR="00CA1BC0">
        <w:fldChar w:fldCharType="end"/>
      </w:r>
      <w:r w:rsidRPr="005A5ABD">
        <w:t>, debt-credit fundamentals of sociality</w:t>
      </w:r>
      <w:r w:rsidR="00CA1BC0">
        <w:t xml:space="preserve"> </w:t>
      </w:r>
      <w:r w:rsidR="00CA1BC0">
        <w:fldChar w:fldCharType="begin"/>
      </w:r>
      <w:r w:rsidR="00175691">
        <w:instrText xml:space="preserve"> ADDIN ZOTERO_ITEM CSL_CITATION {"citationID":"aKjkqSE0","properties":{"formattedCitation":"[34]","plainCitation":"[34]","noteIndex":0},"citationItems":[{"id":52,"uris":["http://zotero.org/users/9019964/items/UA5UQHWW"],"itemData":{"id":52,"type":"book","call-number":"HG3701 .G73 2012","edition":"10th anniversary edition","event-place":"Brooklyn, NY","ISBN":"978-1-61219-933-7","number-of-pages":"542","publisher":"Melville House","publisher-place":"Brooklyn, NY","source":"Library of Congress ISBN","title":"Debt: the first 5,000 years","title-short":"Debt","author":[{"family":"Graeber","given":"David"}],"issued":{"date-parts":[["2012"]]}}}],"schema":"https://github.com/citation-style-language/schema/raw/master/csl-citation.json"} </w:instrText>
      </w:r>
      <w:r w:rsidR="00CA1BC0">
        <w:fldChar w:fldCharType="separate"/>
      </w:r>
      <w:r w:rsidR="00175691" w:rsidRPr="00175691">
        <w:t>[34]</w:t>
      </w:r>
      <w:r w:rsidR="00CA1BC0">
        <w:fldChar w:fldCharType="end"/>
      </w:r>
      <w:r w:rsidRPr="005A5ABD">
        <w:t>, hierarchy and distributive conflict</w:t>
      </w:r>
      <w:r w:rsidR="00CA1BC0">
        <w:t xml:space="preserve"> </w:t>
      </w:r>
      <w:r w:rsidR="00CA1BC0">
        <w:fldChar w:fldCharType="begin"/>
      </w:r>
      <w:r w:rsidR="00175691">
        <w:instrText xml:space="preserve"> ADDIN ZOTERO_ITEM CSL_CITATION {"citationID":"TlpNy9cW","properties":{"formattedCitation":"[35]","plainCitation":"[35]","noteIndex":0},"citationItems":[{"id":51,"uris":["http://zotero.org/users/9019964/items/8FDDIHH3"],"itemData":{"id":51,"type":"book","call-number":"HG220.A2 I584 2004","event-place":"Cambridge, UK ; Malden, MA","ISBN":"978-0-7456-0996-6","number-of-pages":"254","publisher":"Polity","publisher-place":"Cambridge, UK ; Malden, MA","source":"Library of Congress ISBN","title":"The nature of money","author":[{"family":"Ingham","given":"Geoffrey"}],"issued":{"date-parts":[["2004"]]}}}],"schema":"https://github.com/citation-style-language/schema/raw/master/csl-citation.json"} </w:instrText>
      </w:r>
      <w:r w:rsidR="00CA1BC0">
        <w:fldChar w:fldCharType="separate"/>
      </w:r>
      <w:r w:rsidR="00175691" w:rsidRPr="00175691">
        <w:t>[35]</w:t>
      </w:r>
      <w:r w:rsidR="00CA1BC0">
        <w:fldChar w:fldCharType="end"/>
      </w:r>
      <w:r w:rsidRPr="005A5ABD">
        <w:t xml:space="preserve">; emergent, symbol-mediated interaction and the social conditions for abstract units of account </w:t>
      </w:r>
      <w:r w:rsidR="00CA1BC0">
        <w:fldChar w:fldCharType="begin"/>
      </w:r>
      <w:r w:rsidR="00175691">
        <w:instrText xml:space="preserve"> ADDIN ZOTERO_ITEM CSL_CITATION {"citationID":"DaYypak0","properties":{"formattedCitation":"[36, 37]","plainCitation":"[36, 37]","noteIndex":0},"citationItems":[{"id":42,"uris":["http://zotero.org/users/9019964/items/W6RDZ86E"],"itemData":{"id":42,"type":"book","call-number":"HG221 .S5913 2011","collection-title":"Routledge classics","event-place":"Abingdon, Oxon ; New York","ISBN":"978-0-415-61011-7","language":"eng","number-of-pages":"582","publisher":"Routledge","publisher-place":"Abingdon, Oxon ; New York","source":"Library of Congress ISBN","title":"The philosophy of money","author":[{"family":"Simmel","given":"Georg"}],"issued":{"date-parts":[["2011"]]}}},{"id":263,"uris":["http://zotero.org/users/9019964/items/NK5R2CJ4"],"itemData":{"id":263,"type":"article-journal","container-title":"Man","DOI":"10.2307/2798579","ISSN":"0025-1496","issue":"4","page":"557-577","source":"JSTOR","title":"Money-Exchange Systems and a Theory of Money","volume":"3","author":[{"family":"Codere","given":"Helen"}],"issued":{"date-parts":[["1968"]]}}}],"schema":"https://github.com/citation-style-language/schema/raw/master/csl-citation.json"} </w:instrText>
      </w:r>
      <w:r w:rsidR="00CA1BC0">
        <w:fldChar w:fldCharType="separate"/>
      </w:r>
      <w:r w:rsidR="00175691" w:rsidRPr="00175691">
        <w:t>[36, 37]</w:t>
      </w:r>
      <w:r w:rsidR="00CA1BC0">
        <w:fldChar w:fldCharType="end"/>
      </w:r>
      <w:r w:rsidRPr="005A5ABD">
        <w:t xml:space="preserve">; mechanisms for </w:t>
      </w:r>
      <w:r w:rsidR="00CA1BC0">
        <w:t>the formation of socio</w:t>
      </w:r>
      <w:r w:rsidRPr="005A5ABD">
        <w:t xml:space="preserve">economic structure </w:t>
      </w:r>
      <w:r w:rsidR="00CA1BC0">
        <w:fldChar w:fldCharType="begin"/>
      </w:r>
      <w:r w:rsidR="00175691">
        <w:instrText xml:space="preserve"> ADDIN ZOTERO_ITEM CSL_CITATION {"citationID":"XWJjV00Q","properties":{"formattedCitation":"[38, 39]","plainCitation":"[38, 39]","noteIndex":0},"citationItems":[{"id":45,"uris":["http://zotero.org/users/9019964/items/ZDGGCU89"],"itemData":{"id":45,"type":"chapter","abstract":"The economy embodied in institutions that cause individual choices to give rise to interdependent movements that constitute the economic process. Assuming that the choice is induced by an insufficiency of the means, the logic of rational action turns into that variant of the theory of choice called formal economics. Reciprocity, then, assumes for a background symmetrically arranged groupings; redistribution is dependent upon the presence of some measure of centricity in the group; exchange in order to produce integration requires a system of price-making markets. The market is the generating institution of which trade and money are the functions. From the substantive point of view, trade is a relatively peaceful method of acquiring goods which are not available on the spot. The best way of approaching the world of market institutions appears to be in terms of \"market elements.\".","container-title":"The Sociology of Economic Life","edition":"3","ISBN":"978-0-429-49433-8","publisher":"Routledge","title":"The Economy as Instituted Process","author":[{"family":"Polanyi","given":"Karl"}],"issued":{"date-parts":[["2011"]]}}},{"id":550,"uris":["http://zotero.org/users/9019964/items/YGLHXQ6A"],"itemData":{"id":550,"type":"book","call-number":"30","event-place":"Cambridge","ISBN":"978-0-7456-0923-2","language":"eng","publisher":"Polity Press","publisher-place":"Cambridge","source":"BnF ISBN","title":"The Consequences of modernity","author":[{"family":"Giddens","given":"Anthony"}],"issued":{"date-parts":[["1990"]]}}}],"schema":"https://github.com/citation-style-language/schema/raw/master/csl-citation.json"} </w:instrText>
      </w:r>
      <w:r w:rsidR="00CA1BC0">
        <w:fldChar w:fldCharType="separate"/>
      </w:r>
      <w:r w:rsidR="00175691" w:rsidRPr="00175691">
        <w:t>[38, 39]</w:t>
      </w:r>
      <w:r w:rsidR="00CA1BC0">
        <w:fldChar w:fldCharType="end"/>
      </w:r>
      <w:r w:rsidRPr="005A5ABD">
        <w:t xml:space="preserve">; and broader social forms and processes </w:t>
      </w:r>
      <w:r w:rsidR="00CA1BC0">
        <w:fldChar w:fldCharType="begin"/>
      </w:r>
      <w:r w:rsidR="00175691">
        <w:instrText xml:space="preserve"> ADDIN ZOTERO_ITEM CSL_CITATION {"citationID":"yVd0uh8g","properties":{"formattedCitation":"[40, 41]","plainCitation":"[40, 41]","noteIndex":0},"citationItems":[{"id":33,"uris":["http://zotero.org/users/9019964/items/VDWW2RCU"],"itemData":{"id":33,"type":"book","call-number":"HB201 .O6713 2014","event-place":"Cambridge, Massachusetts","ISBN":"978-0-262-02697-0","language":"eng","number-of-pages":"350","publisher":"The MIT Press","publisher-place":"Cambridge, Massachusetts","source":"Library of Congress ISBN","title":"The empire of value: a new foundation for economics","title-short":"The empire of value","author":[{"family":"Orléan","given":"André"}],"issued":{"date-parts":[["2014"]]}}},{"id":32,"uris":["http://zotero.org/users/9019964/items/78S85HXP"],"itemData":{"id":32,"type":"book","call-number":"HG230.3 .A3913 2018","event-place":"London ; New York","ISBN":"978-1-78663-441-2","language":"eng","number-of-pages":"421","publisher":"Verso","publisher-place":"London ; New York","source":"Library of Congress ISBN","title":"Money: 5,000 years of debt and power","title-short":"Money","author":[{"family":"Aglietta","given":"Michel"}],"issued":{"date-parts":[["2018"]]}}}],"schema":"https://github.com/citation-style-language/schema/raw/master/csl-citation.json"} </w:instrText>
      </w:r>
      <w:r w:rsidR="00CA1BC0">
        <w:fldChar w:fldCharType="separate"/>
      </w:r>
      <w:r w:rsidR="00175691" w:rsidRPr="00175691">
        <w:t>[40, 41]</w:t>
      </w:r>
      <w:r w:rsidR="00CA1BC0">
        <w:fldChar w:fldCharType="end"/>
      </w:r>
      <w:r w:rsidRPr="005A5ABD">
        <w:t>. Interdisciplinary monetary theory</w:t>
      </w:r>
      <w:r w:rsidR="00CA1BC0">
        <w:t xml:space="preserve">, in fact, </w:t>
      </w:r>
      <w:r w:rsidRPr="005A5ABD">
        <w:t xml:space="preserve">forms a hinge point for post-Keynesian, conventions-school, and sociological critiques of mainstream economics </w:t>
      </w:r>
      <w:r w:rsidR="00CA1BC0">
        <w:fldChar w:fldCharType="begin"/>
      </w:r>
      <w:r w:rsidR="00175691">
        <w:instrText xml:space="preserve"> ADDIN ZOTERO_ITEM CSL_CITATION {"citationID":"xHHvP2pa","properties":{"formattedCitation":"[42, 43]","plainCitation":"[42, 43]","noteIndex":0},"citationItems":[{"id":391,"uris":["http://zotero.org/users/9019964/items/IGEZ57R2"],"itemData":{"id":391,"type":"book","call-number":"HG220.A2 F56 2013","event-place":"Basingstoke","ISBN":"978-1-137-30294-6","note":"OCLC: ocn859384327","number-of-pages":"329","publisher":"Palgrave Macmillan","publisher-place":"Basingstoke","source":"Library of Congress ISBN","title":"Financial crises and the nature of capitalist money: mutual developments from the work of Geoffrey Ingham","title-short":"Financial crises and the nature of capitalist money","editor":[{"family":"Pixley","given":"Jocelyn"},{"family":"Harcourt","given":"G. C."},{"family":"Ingham","given":"Geoffrey K."}],"issued":{"date-parts":[["2013"]]}}},{"id":23,"uris":["http://zotero.org/users/9019964/items/4S6N283L"],"itemData":{"id":23,"type":"book","call-number":"HG221 .H236 2006","collection-title":"Elgar original reference","event-place":"Cheltenham, UK ; Northampton, MA","ISBN":"978-1-84376-915-6","note":"OCLC: ocm62324979","number-of-pages":"524","publisher":"Edward Elgar","publisher-place":"Cheltenham, UK ; Northampton, MA","source":"Library of Congress ISBN","title":"A handbook of alternative monetary economics","editor":[{"family":"Arestis","given":"Philip"},{"family":"Sawyer","given":"Malcolm C."}],"issued":{"date-parts":[["2006"]]}}}],"schema":"https://github.com/citation-style-language/schema/raw/master/csl-citation.json"} </w:instrText>
      </w:r>
      <w:r w:rsidR="00CA1BC0">
        <w:fldChar w:fldCharType="separate"/>
      </w:r>
      <w:r w:rsidR="00175691" w:rsidRPr="00175691">
        <w:t>[42, 43]</w:t>
      </w:r>
      <w:r w:rsidR="00CA1BC0">
        <w:fldChar w:fldCharType="end"/>
      </w:r>
      <w:r w:rsidRPr="005A5ABD">
        <w:t>, with many approaches in sociology and anthropology deriving different conceptions of the social world and, consequently, different understandings of money.</w:t>
      </w:r>
      <w:r>
        <w:t xml:space="preserve"> We return to these to propose a </w:t>
      </w:r>
      <w:r w:rsidR="005304BE">
        <w:t xml:space="preserve">more </w:t>
      </w:r>
      <w:r>
        <w:t xml:space="preserve">synthetic interpretation </w:t>
      </w:r>
      <w:r w:rsidR="005304BE">
        <w:t>i</w:t>
      </w:r>
      <w:r>
        <w:t>n the next section.</w:t>
      </w:r>
    </w:p>
    <w:p w14:paraId="3D16C19B" w14:textId="37F76631" w:rsidR="005304BE" w:rsidRDefault="005304BE" w:rsidP="00B77CFE">
      <w:r w:rsidRPr="005304BE">
        <w:t>As such, understanding the nature of money remains one of the most challenging and open-ended questions in social theory. Money is not merely an empirical artifact but a foundational institution that links micro-level interactions to macro-level outcomes. Its study requires grappling with unobservable historical processes—such as self-organization, institutional design, market evolution, and state intervention—that resist straightforward empirical or experimental investigation</w:t>
      </w:r>
      <w:r w:rsidR="00CA1BC0">
        <w:t xml:space="preserve">. </w:t>
      </w:r>
      <w:r w:rsidRPr="005304BE">
        <w:t xml:space="preserve">In essence, the most </w:t>
      </w:r>
      <w:r>
        <w:t>meaningful</w:t>
      </w:r>
      <w:r w:rsidRPr="005304BE">
        <w:t xml:space="preserve"> </w:t>
      </w:r>
      <w:r>
        <w:t xml:space="preserve">questions </w:t>
      </w:r>
      <w:r w:rsidRPr="005304BE">
        <w:t xml:space="preserve">about money pertain to the </w:t>
      </w:r>
      <w:r>
        <w:t xml:space="preserve">nature of the </w:t>
      </w:r>
      <w:r w:rsidRPr="005304BE">
        <w:t>institution itself, rather than to its manifestations as currencies. Viewed from this perspective, monetary theory emerges as a vital subfield of abstract social forms</w:t>
      </w:r>
      <w:r>
        <w:t xml:space="preserve"> theory</w:t>
      </w:r>
      <w:r w:rsidRPr="005304BE">
        <w:t xml:space="preserve">, where </w:t>
      </w:r>
      <w:r>
        <w:t xml:space="preserve">– given enough care to extricate theoretical issues from </w:t>
      </w:r>
      <w:r w:rsidRPr="005304BE">
        <w:t xml:space="preserve">broader questions of political economy </w:t>
      </w:r>
      <w:r>
        <w:t xml:space="preserve">– </w:t>
      </w:r>
      <w:r w:rsidRPr="005304BE">
        <w:t>a wealth of well-grounded models and empirical insights offers a fertile sandbox for advancing our understanding of economic organization.</w:t>
      </w:r>
    </w:p>
    <w:p w14:paraId="0C08B9C7" w14:textId="6364093C" w:rsidR="00B77CFE" w:rsidRDefault="005A5ABD" w:rsidP="009B76B3">
      <w:pPr>
        <w:pStyle w:val="heading2"/>
      </w:pPr>
      <w:r w:rsidRPr="005A5ABD">
        <w:t>A Potential Contribution from iGSS: Explicit Representation of Institutions as Mediators of the Micro-Macro Link</w:t>
      </w:r>
    </w:p>
    <w:p w14:paraId="6D111E0F" w14:textId="57FA0A38" w:rsidR="00A05D49" w:rsidRDefault="005A5ABD" w:rsidP="005A5ABD">
      <w:pPr>
        <w:ind w:firstLine="0"/>
      </w:pPr>
      <w:r w:rsidRPr="005A5ABD">
        <w:t xml:space="preserve">Agent-based models of “the emergence of money” form a relevant subset of abstract economic theories of money. </w:t>
      </w:r>
      <w:r w:rsidR="00525659">
        <w:t xml:space="preserve">Some of </w:t>
      </w:r>
      <w:r w:rsidRPr="005A5ABD">
        <w:t xml:space="preserve">the most rigorous and informative are </w:t>
      </w:r>
      <w:r w:rsidR="00525659">
        <w:t xml:space="preserve">proposed by </w:t>
      </w:r>
      <w:r w:rsidRPr="005A5ABD">
        <w:t xml:space="preserve">Marimon </w:t>
      </w:r>
      <w:r w:rsidR="00525659">
        <w:fldChar w:fldCharType="begin"/>
      </w:r>
      <w:r w:rsidR="00175691">
        <w:instrText xml:space="preserve"> ADDIN ZOTERO_ITEM CSL_CITATION {"citationID":"nNYWJek8","properties":{"formattedCitation":"[44]","plainCitation":"[44]","noteIndex":0},"citationItems":[{"id":695,"uris":["http://zotero.org/users/9019964/items/658YPX64"],"itemData":{"id":695,"type":"article-journal","abstract":"We study the exchange economies of Kiyotaki and Wright (1989) in which agents must use a commodity or fiat money as a medium of exchange if trade is to occur. Our agents are artificially intelligent and are modeled as using classifier systems to make decisions. In the assignment of credit within the classifier systems, we introduce some innovations designed to study sequential decision problems in a multi-agent environment. For most economies that we have simulated, trading and consumption patterns converge to a stationary Nash equilibrium even if agents start with random rules. In economies with multiple equilibria, the only equilibrium that emerges in our simulations is the one in which goods with low storage costs play the role of medium of exchange (i.e., the ‘fundamental equilibrium’ of Kiyotaki and Wright).","container-title":"Special Issue on Computer Science and Economics","DOI":"10.1016/0165-1889(90)90025-C","ISSN":"0165-1889","issue":"2","journalAbbreviation":"Journal of Economic Dynamics and Control","page":"329-373","title":"Money as a medium of exchange in an economy with artificially intelligent agents","volume":"14","author":[{"family":"Marimon","given":"Ramon"},{"family":"McGrattan","given":"Ellen"},{"family":"Sargent","given":"Thomas J."}],"issued":{"date-parts":[["1990",5,1]]}}}],"schema":"https://github.com/citation-style-language/schema/raw/master/csl-citation.json"} </w:instrText>
      </w:r>
      <w:r w:rsidR="00525659">
        <w:fldChar w:fldCharType="separate"/>
      </w:r>
      <w:r w:rsidR="00175691" w:rsidRPr="00175691">
        <w:t>[44]</w:t>
      </w:r>
      <w:r w:rsidR="00525659">
        <w:fldChar w:fldCharType="end"/>
      </w:r>
      <w:r w:rsidR="00A05D49">
        <w:t>, start</w:t>
      </w:r>
      <w:r w:rsidR="00525659">
        <w:t xml:space="preserve">ing </w:t>
      </w:r>
      <w:r w:rsidR="00A05D49">
        <w:t>out</w:t>
      </w:r>
      <w:r w:rsidRPr="005A5ABD">
        <w:t xml:space="preserve"> from the “forced absence of double coincidence of wants” </w:t>
      </w:r>
      <w:r w:rsidR="00A05D49">
        <w:t>and lead</w:t>
      </w:r>
      <w:r w:rsidR="00525659">
        <w:t>ing</w:t>
      </w:r>
      <w:r w:rsidR="00A05D49">
        <w:t xml:space="preserve"> to</w:t>
      </w:r>
      <w:r w:rsidRPr="005A5ABD">
        <w:t xml:space="preserve"> one universal commodity in an evolutionary learning setting</w:t>
      </w:r>
      <w:r w:rsidR="00A05D49">
        <w:t xml:space="preserve">, </w:t>
      </w:r>
      <w:r w:rsidRPr="005A5ABD">
        <w:t xml:space="preserve">Howitt &amp; Clower </w:t>
      </w:r>
      <w:r w:rsidR="00525659">
        <w:fldChar w:fldCharType="begin"/>
      </w:r>
      <w:r w:rsidR="00175691">
        <w:instrText xml:space="preserve"> ADDIN ZOTERO_ITEM CSL_CITATION {"citationID":"M9Qsa6HN","properties":{"formattedCitation":"[45]","plainCitation":"[45]","noteIndex":0},"citationItems":[{"id":707,"uris":["http://zotero.org/users/9019964/items/5WAKI3F3"],"itemData":{"id":707,"type":"article-journal","container-title":"Journal of Economic Behavior &amp; Organization","DOI":"10.1016/S0167-2681(99)00087-6","ISSN":"01672681","issue":"1","journalAbbreviation":"Journal of Economic Behavior &amp; Organization","language":"en","page":"55-84","source":"DOI.org (Crossref)","title":"The emergence of economic organization","volume":"41","author":[{"family":"Howitt","given":"Peter"},{"family":"Clower","given":"Robert"}],"issued":{"date-parts":[["2000",1]]}}}],"schema":"https://github.com/citation-style-language/schema/raw/master/csl-citation.json"} </w:instrText>
      </w:r>
      <w:r w:rsidR="00525659">
        <w:fldChar w:fldCharType="separate"/>
      </w:r>
      <w:r w:rsidR="00175691" w:rsidRPr="00175691">
        <w:t>[45]</w:t>
      </w:r>
      <w:r w:rsidR="00525659">
        <w:fldChar w:fldCharType="end"/>
      </w:r>
      <w:r w:rsidRPr="005A5ABD">
        <w:t>, demonstrat</w:t>
      </w:r>
      <w:r w:rsidR="00525659">
        <w:t xml:space="preserve">ing </w:t>
      </w:r>
      <w:r w:rsidRPr="005A5ABD">
        <w:t xml:space="preserve">economic specialization through pairwise coordination via a means of exchange, and Gintis </w:t>
      </w:r>
      <w:r w:rsidR="00525659">
        <w:fldChar w:fldCharType="begin"/>
      </w:r>
      <w:r w:rsidR="00175691">
        <w:instrText xml:space="preserve"> ADDIN ZOTERO_ITEM CSL_CITATION {"citationID":"TJXtiQUw","properties":{"formattedCitation":"[46]","plainCitation":"[46]","noteIndex":0},"citationItems":[{"id":65,"uris":["http://zotero.org/users/9019964/items/9FAQGGQA"],"itemData":{"id":65,"type":"article","abstract":"This paper develops a dynamical price and quantity adjustment process for a fully decentralized market economy, and shows for the first time, using agent-based modeling techniques, that in the long-run, prices and quantities approximate their equilibrium states. The resulting dynamical system is also highly resilient in the face of exogenous shocks. The key design element is that each trader has a set of private prices that are updated through experience, less successful agents copying the strategies of more successful agents, as well as varying private prices in response to personal trading success. The efficiency of the market is economy is, however, low when there are more than a few types of goods. By permitting agents to buy and sell goods that they do not consume, we show that a money good emerges from market exchange, and the resulting monetary system is extremely efficient in comparison with non-monetary exchange. Moreover, when an object is available for trade that is neither produced nor consumed and has low exchange and storage costs, this object will emerge as fiat money when it is scarce and in fixed supply. I would like to thank the Santa Fe Institute, where this paper was presented and extensively discussed, and Central European University, for providing a wonderfully research-conducive environment.","collection-title":"Santa Fe Institute Working Paper","language":"en","title":"The Dynamics of Generalized Market Exchange","URL":"https://www.semanticscholar.org/paper/The-Dynamics-of-Generalized-Market-Exchange-Herbert-Gintis/f5cfb75b8b087414faf25ad30d77e10e92ac9aae","author":[{"family":"Gintis","given":"Herbert"}],"accessed":{"date-parts":[["2022",3,30]]},"issued":{"date-parts":[["2010"]]}}}],"schema":"https://github.com/citation-style-language/schema/raw/master/csl-citation.json"} </w:instrText>
      </w:r>
      <w:r w:rsidR="00525659">
        <w:fldChar w:fldCharType="separate"/>
      </w:r>
      <w:r w:rsidR="00175691" w:rsidRPr="00175691">
        <w:t>[46]</w:t>
      </w:r>
      <w:r w:rsidR="00525659">
        <w:fldChar w:fldCharType="end"/>
      </w:r>
      <w:r w:rsidR="00525659">
        <w:t xml:space="preserve"> </w:t>
      </w:r>
      <w:r w:rsidRPr="005A5ABD">
        <w:t xml:space="preserve">or Iacopetta </w:t>
      </w:r>
      <w:r w:rsidR="00525659">
        <w:fldChar w:fldCharType="begin"/>
      </w:r>
      <w:r w:rsidR="00175691">
        <w:instrText xml:space="preserve"> ADDIN ZOTERO_ITEM CSL_CITATION {"citationID":"r8yKe8Sx","properties":{"formattedCitation":"[47]","plainCitation":"[47]","noteIndex":0},"citationItems":[{"id":299,"uris":["http://zotero.org/users/9019964/items/WR4H7TP4"],"itemData":{"id":299,"type":"article-journal","abstract":"We discuss the emergence of money in a Kiyotaki and Wright (J Polit Econ 97:927–954, 1989) environment through two computational methodologies. One assumes that agents are fully rational and coordinate on Nash equilibria. The other considers boundedly rational agents whose choices are guided by a classifier system à la Marimon et al. (J Econ Dyn Control 14:329–373, 1990). We apply the two methodologies to study the conditions under which individuals can learn to play speculative strategies—to accept a high-storage-cost good as money. Our analysis suggests that, while in both types of systems money can emerge along a dynamic path, boundedly rational agents make conflicting choices at times, even when the classifier system provides clear information about the likely gains of a trade.","container-title":"Computational Economics","issue":"1","language":"en","page":"3-26","source":"ideas.repec.org","title":"The Emergence of Money: Computational Approaches with Fully and Boundedly Rational Agents","title-short":"The Emergence of Money","volume":"58","author":[{"family":"Babutsidze","given":"Zakaria"},{"family":"Iacopetta","given":"Maurizio"}],"issued":{"date-parts":[["2021"]]}}}],"schema":"https://github.com/citation-style-language/schema/raw/master/csl-citation.json"} </w:instrText>
      </w:r>
      <w:r w:rsidR="00525659">
        <w:fldChar w:fldCharType="separate"/>
      </w:r>
      <w:r w:rsidR="00175691" w:rsidRPr="00175691">
        <w:t>[47]</w:t>
      </w:r>
      <w:r w:rsidR="00525659">
        <w:fldChar w:fldCharType="end"/>
      </w:r>
      <w:r w:rsidRPr="005A5ABD">
        <w:t>, study</w:t>
      </w:r>
      <w:r w:rsidR="00525659">
        <w:t xml:space="preserve">ing </w:t>
      </w:r>
      <w:r w:rsidRPr="005A5ABD">
        <w:t xml:space="preserve">emergent money as part of a generalized dynamic self-organization of decentralized markets. Typically, these models set up forced division of labor and predefine agent decisions regarding when and how to exchange commodities. They generally incorporate little interdependence between agents (often only using probability estimates over other actions) and </w:t>
      </w:r>
      <w:r w:rsidR="00525659">
        <w:t xml:space="preserve">arguably </w:t>
      </w:r>
      <w:r w:rsidRPr="005A5ABD">
        <w:t>simply illustrate general ideas better handled by cooperation or coordination theories</w:t>
      </w:r>
      <w:r w:rsidR="00525659">
        <w:t xml:space="preserve"> </w:t>
      </w:r>
      <w:r w:rsidR="00525659">
        <w:fldChar w:fldCharType="begin"/>
      </w:r>
      <w:r w:rsidR="00175691">
        <w:instrText xml:space="preserve"> ADDIN ZOTERO_ITEM CSL_CITATION {"citationID":"kpRHcmJX","properties":{"formattedCitation":"[48]","plainCitation":"[48]","noteIndex":0},"citationItems":[{"id":627,"uris":["http://zotero.org/users/9019964/items/Q922G3N6"],"itemData":{"id":627,"type":"chapter","container-title":"New Approaches to Monetary Theory: Interdisciplinary Perspectives","title":"Explaining the origin of money: interdisciplinary perspectives","author":[{"family":"Aydinonat","given":"N. Emrah"}],"issued":{"date-parts":[["2011"]]}}}],"schema":"https://github.com/citation-style-language/schema/raw/master/csl-citation.json"} </w:instrText>
      </w:r>
      <w:r w:rsidR="00525659">
        <w:fldChar w:fldCharType="separate"/>
      </w:r>
      <w:r w:rsidR="00175691" w:rsidRPr="00175691">
        <w:t>[48]</w:t>
      </w:r>
      <w:r w:rsidR="00525659">
        <w:fldChar w:fldCharType="end"/>
      </w:r>
      <w:r w:rsidRPr="005A5ABD">
        <w:t xml:space="preserve">. Moreover, they often subscribe to a </w:t>
      </w:r>
      <w:r w:rsidR="00721B42">
        <w:t>“</w:t>
      </w:r>
      <w:r w:rsidRPr="005A5ABD">
        <w:t>metallist</w:t>
      </w:r>
      <w:r w:rsidR="00721B42">
        <w:t>”</w:t>
      </w:r>
      <w:r w:rsidRPr="005A5ABD">
        <w:t xml:space="preserve"> or commodity-centered view of money that does not align with historical and anthropological evidence on monetary evolution </w:t>
      </w:r>
      <w:r w:rsidR="00525659">
        <w:fldChar w:fldCharType="begin"/>
      </w:r>
      <w:r w:rsidR="00175691">
        <w:instrText xml:space="preserve"> ADDIN ZOTERO_ITEM CSL_CITATION {"citationID":"djMEyCIT","properties":{"formattedCitation":"[34, 35]","plainCitation":"[34, 35]","noteIndex":0},"citationItems":[{"id":52,"uris":["http://zotero.org/users/9019964/items/UA5UQHWW"],"itemData":{"id":52,"type":"book","call-number":"HG3701 .G73 2012","edition":"10th anniversary edition","event-place":"Brooklyn, NY","ISBN":"978-1-61219-933-7","number-of-pages":"542","publisher":"Melville House","publisher-place":"Brooklyn, NY","source":"Library of Congress ISBN","title":"Debt: the first 5,000 years","title-short":"Debt","author":[{"family":"Graeber","given":"David"}],"issued":{"date-parts":[["2012"]]}}},{"id":51,"uris":["http://zotero.org/users/9019964/items/8FDDIHH3"],"itemData":{"id":51,"type":"book","call-number":"HG220.A2 I584 2004","event-place":"Cambridge, UK ; Malden, MA","ISBN":"978-0-7456-0996-6","number-of-pages":"254","publisher":"Polity","publisher-place":"Cambridge, UK ; Malden, MA","source":"Library of Congress ISBN","title":"The nature of money","author":[{"family":"Ingham","given":"Geoffrey"}],"issued":{"date-parts":[["2004"]]}}}],"schema":"https://github.com/citation-style-language/schema/raw/master/csl-citation.json"} </w:instrText>
      </w:r>
      <w:r w:rsidR="00525659">
        <w:fldChar w:fldCharType="separate"/>
      </w:r>
      <w:r w:rsidR="00175691" w:rsidRPr="00175691">
        <w:t>[34, 35]</w:t>
      </w:r>
      <w:r w:rsidR="00525659">
        <w:fldChar w:fldCharType="end"/>
      </w:r>
      <w:r w:rsidRPr="005A5ABD">
        <w:t xml:space="preserve">, since histories of money commonly highlight the roles of interpersonal debt and the state—rather than “truck and barter”—as crucial. In other words, these models are not “free from domain prior” </w:t>
      </w:r>
      <w:r w:rsidR="00525659">
        <w:fldChar w:fldCharType="begin"/>
      </w:r>
      <w:r w:rsidR="00175691">
        <w:instrText xml:space="preserve"> ADDIN ZOTERO_ITEM CSL_CITATION {"citationID":"6cUprjkG","properties":{"formattedCitation":"[49]","plainCitation":"[49]","noteIndex":0},"citationItems":[{"id":3856,"uris":["http://zotero.org/users/9019964/items/SI2BMFKA"],"itemData":{"id":3856,"type":"paper-conference","abstract":"Abstract. Program synthesis (PS) and genetic programming (GP) allow non-trivial programs to be generated from example data. Agent-based models (ABMs) are a promising field of application as their complexity at a macro level arises from simple agent-level rules. Previous attempts at using evolutionary algorithms to learn the structure of ABMs have focused on modifying and recombining existing models targeted to the domain in question, which requires prior domain knowledge. We demonstrate a new domain-independent approach which is able to evolve interpretable agent logic of an ABM from scratch. We employ a flexible domain specific language (DSL) which consists of basic mathematical building blocks. The flexibility of our method is demonstrated by learning symbolic models in two different domains: flocking and opinion dynamics, targeting data produced from reference models. We show that the evolved solutions are behaviourally identical to the reference models and generalise extremely well.","DOI":"10.1162/isal_a_00383","event-title":"ALIFE 2021: The 2021 Conference on Artificial Life","language":"en","publisher":"MIT Press","source":"direct.mit.edu","title":"Generating Agent Based Models From Scratch With Genetic Programming","URL":"https://dx.doi.org/10.1162/isal_a_00383","author":[{"family":"Greig","given":"Rory"},{"family":"Arranz","given":"Jordi"}],"accessed":{"date-parts":[["2023",12,20]]},"issued":{"date-parts":[["2021",7,19]]}}}],"schema":"https://github.com/citation-style-language/schema/raw/master/csl-citation.json"} </w:instrText>
      </w:r>
      <w:r w:rsidR="00525659">
        <w:fldChar w:fldCharType="separate"/>
      </w:r>
      <w:r w:rsidR="00175691" w:rsidRPr="00175691">
        <w:t>[49]</w:t>
      </w:r>
      <w:r w:rsidR="00525659">
        <w:fldChar w:fldCharType="end"/>
      </w:r>
      <w:r w:rsidRPr="005A5ABD">
        <w:t>. Additionally, lacking explicit engagement with broader sociological and institutional reflections, these models do not clearly specify what constitutes an institution.</w:t>
      </w:r>
    </w:p>
    <w:p w14:paraId="75D5FCE9" w14:textId="69D63F70" w:rsidR="00A05D49" w:rsidRDefault="00A05D49" w:rsidP="00346593">
      <w:r w:rsidRPr="00A05D49">
        <w:t>The framework we propose aims to address these shortcomings. We begin with a broad definition of institutions as “rules that structure social interaction”</w:t>
      </w:r>
      <w:r w:rsidR="00525659">
        <w:t xml:space="preserve"> </w:t>
      </w:r>
      <w:r w:rsidR="00525659">
        <w:fldChar w:fldCharType="begin"/>
      </w:r>
      <w:r w:rsidR="00175691">
        <w:instrText xml:space="preserve"> ADDIN ZOTERO_ITEM CSL_CITATION {"citationID":"KQGZPhHD","properties":{"formattedCitation":"[3, 50]","plainCitation":"[3, 50]","noteIndex":0},"citationItems":[{"id":442,"uris":["http://zotero.org/users/9019964/items/AIYPYSDM"],"itemData":{"id":442,"type":"article-journal","abstract":"Abstract\n            \n              In their stimulating paper, Hindriks and Guala (2014) bridge the prominent alternative conceptions of institutions-as-rules and institutions-as-equilibria, by proposing a ‘rules in equilibrium’ interpretation. This comment argues that the task of\n              defining\n              institutions as a class of phenomena is different from the tasks of\n              understanding\n              or\n              analysing\n              them. Definitions are classification devices and are typically ill-based on behavioural outcomes such as equilibria. Accepting the useful insights of the Hindriks and Guala (2014) article, attention to the matter of definition reinstates a rules-based approach, notwithstanding the importance of understanding and analysing equilibria. The comment establishes a broad definition of institutions as systems of rules, which includes organizations. Finally this comment raised some of the problems involved in understanding the nature of institutional rules.","container-title":"Journal of Institutional Economics","DOI":"10.1017/S1744137415000028","ISSN":"1744-1374, 1744-1382","issue":"3","journalAbbreviation":"Journal of Institutional Economics","language":"en","page":"497-505","source":"DOI.org (Crossref)","title":"On defining institutions: rules &lt;i&gt;versus&lt;/i&gt; equilibria","title-short":"On defining institutions","volume":"11","author":[{"family":"Hodgson","given":"Geoffrey M."}],"issued":{"date-parts":[["2015",9]]}}},{"id":21,"uris":["http://zotero.org/users/9019964/items/SSMUK2TI"],"itemData":{"id":21,"type":"article-journal","container-title":"Journal of Economic Issues","ISSN":"0021-3624","issue":"1","page":"1-25","source":"JSTOR","title":"What Are Institutions?","volume":"40","author":[{"family":"Hodgson","given":"Geoffrey M."}],"issued":{"date-parts":[["2006"]]}}}],"schema":"https://github.com/citation-style-language/schema/raw/master/csl-citation.json"} </w:instrText>
      </w:r>
      <w:r w:rsidR="00525659">
        <w:fldChar w:fldCharType="separate"/>
      </w:r>
      <w:r w:rsidR="00175691" w:rsidRPr="00175691">
        <w:t>[3, 50]</w:t>
      </w:r>
      <w:r w:rsidR="00525659">
        <w:fldChar w:fldCharType="end"/>
      </w:r>
      <w:r w:rsidRPr="00A05D49">
        <w:t>: not merely norms or conventions, but</w:t>
      </w:r>
      <w:r w:rsidR="00B8082C">
        <w:t xml:space="preserve"> </w:t>
      </w:r>
      <w:r w:rsidRPr="00A05D49">
        <w:t>relational</w:t>
      </w:r>
      <w:r w:rsidR="00B8082C">
        <w:t xml:space="preserve"> </w:t>
      </w:r>
      <w:r w:rsidRPr="00A05D49">
        <w:t xml:space="preserve">and habitual social processes that both result from and shape agent decisions. This idea finds a formal equivalent in the notion that “a rule plus its populations constitutes a meso unit” </w:t>
      </w:r>
      <w:r w:rsidR="00525659">
        <w:fldChar w:fldCharType="begin"/>
      </w:r>
      <w:r w:rsidR="00175691">
        <w:instrText xml:space="preserve"> ADDIN ZOTERO_ITEM CSL_CITATION {"citationID":"9J6lbJCQ","properties":{"formattedCitation":"[51\\uc0\\u8211{}53]","plainCitation":"[51–53]","noteIndex":0},"citationItems":[{"id":3943,"uris":["http://zotero.org/users/9019964/items/ZICMS4Q3"],"itemData":{"id":3943,"type":"article-journal","abstract":"Building on the ontology of evolutionary realism recently proposed by Dopfer and Potts (forthcoming), we develop an analytical framework for evolutionary economics with a micro–meso–macro architecture. The motive for reconception is to make clear the highly complex and emergent nature of existence and change in economic evolution. For us, the central insight is that an economic system is a population of rules, a structure of rules, and a process of rules. The economic system is a rule-system contained in what we call the meso. From the evolutionary perspective, one cannot directly sum micro into macro. Instead, we conceive of an economic system as a set of meso units, where each meso consists of a rule and its population of actualizations. The proper analytical structure of evolutionary economics is in terms of micro–meso–macro. Micro refers to the individual carriers of rules and the systems they organize, and macro consists of the population structure of systems of meso. Micro structure is between the elements of the meso, and macro structure is between meso elements. The upshot is an ontologically coherent framework for analysis of economic evolution as change in the meso domain – in the form of what we call a meso trajectory – and a way of understanding the micro-processes and macro-consequences involved. We believe that the micro–meso–macro analytical framework can greatly enhance the focus, clarity, and, ultimately, power, of evolutionary economic theory.","container-title":"Journal of Evolutionary Economics","DOI":"10.1007/s00191-004-0193-0","ISSN":"0936-9937, 1432-1386","issue":"3","journalAbbreviation":"Journal of Evolutionary Economics","language":"en","page":"263-279","source":"DOI.org (Crossref)","title":"Micro-meso-macro","volume":"14","author":[{"family":"Dopfer","given":"Kurt"},{"family":"Foster","given":"John"},{"family":"Potts","given":"Jason"}],"issued":{"date-parts":[["2004",7,1]]}}},{"id":3984,"uris":["http://zotero.org/groups/5317875/items/5TJQR7JI"],"itemData":{"id":3984,"type":"book","collection-number":"10","collection-title":"The Graz Schumpeter lectures","edition":"1. publ","event-place":"London","ISBN":"978-0-415-59424-0","language":"eng","number-of-pages":"241","publisher":"Routledge","publisher-place":"London","source":"K10plus ISBN","title":"Complex economics: individual and collective rationality","title-short":"Complex economics","author":[{"family":"Kirman","given":"Alan P."}],"issued":{"date-parts":[["2011"]]}}},{"id":5996,"uris":["http://zotero.org/users/9019964/items/W7TFY9L2"],"itemData":{"id":5996,"type":"article-journal","abstract":"This paper presents a systemic view of human cognition that suggests complexityis an essential feature of such a system. It draws on the embodied, distributed, and extended cognition paradigms to outline the elements and the mechanisms that define cognition. In doing so, it uses an agent-based computational model (the TS 1.0.5Model) with a focus on learning mechanisms as they reflect on individual competence to gain insights on how cognition works. Results indicate that cognitive dynamics do not depend solely on macro structural elements, nor do they depend uniquely on individual characteristics. Instead, more insights and understanding are available through the consideration of all elements together as they co-evolve and interact over time. This perspective illustrates the essential role of how we define the meso domain and constitutes a clear indication that cognitive systems are indeed complex.","container-title":"Systems","DOI":"10.3390/systems12080287","ISSN":"2079-8954","issue":"8","language":"en","license":"http://creativecommons.org/licenses/by/3.0/","note":"number: 8\npublisher: Multidisciplinary Digital Publishing Institute","page":"287","source":"www.mdpi.com","title":"Complexity in Systemic Cognition: Theoretical Explorations with Agent-Based Modeling","title-short":"Complexity in Systemic Cognition","volume":"12","author":[{"family":"Secchi","given":"Davide"},{"family":"Gahrn-Andersen","given":"Rasmus"},{"family":"Neumann","given":"Martin"}],"issued":{"date-parts":[["2024",8]]}}}],"schema":"https://github.com/citation-style-language/schema/raw/master/csl-citation.json"} </w:instrText>
      </w:r>
      <w:r w:rsidR="00525659">
        <w:fldChar w:fldCharType="separate"/>
      </w:r>
      <w:r w:rsidR="00175691" w:rsidRPr="00175691">
        <w:t>[51–53]</w:t>
      </w:r>
      <w:r w:rsidR="00525659">
        <w:fldChar w:fldCharType="end"/>
      </w:r>
      <w:r w:rsidRPr="00A05D49">
        <w:t>—a domain distinct from both macro-level aggregate patterns and the level of individual agents. This meso-level domain should be understood not in terms of typical social formations like networks or groups, but as the space of shared decision rules adopted by multiple agents simultaneously. Given a set of agent decision rules related to other agents and the environment, specific forms of organization are likely to emerge. In this view, network and group formations become epiphenomena of rule-structured interactions, both of which require explanation.</w:t>
      </w:r>
    </w:p>
    <w:p w14:paraId="6E5B03A0" w14:textId="35D074A2" w:rsidR="00346593" w:rsidRDefault="00A05D49" w:rsidP="00346593">
      <w:r w:rsidRPr="00A05D49">
        <w:t>Closely related to these concerns, both evolutionary and post-Keynesian economics stress the need for m</w:t>
      </w:r>
      <w:r w:rsidRPr="00A05D49">
        <w:rPr>
          <w:i/>
          <w:iCs/>
        </w:rPr>
        <w:t>a</w:t>
      </w:r>
      <w:r w:rsidRPr="00A05D49">
        <w:t>crofoundations in m</w:t>
      </w:r>
      <w:r w:rsidRPr="00A05D49">
        <w:rPr>
          <w:i/>
          <w:iCs/>
        </w:rPr>
        <w:t>i</w:t>
      </w:r>
      <w:r w:rsidRPr="00A05D49">
        <w:t xml:space="preserve">croeconomics </w:t>
      </w:r>
      <w:r w:rsidR="00175691">
        <w:fldChar w:fldCharType="begin"/>
      </w:r>
      <w:r w:rsidR="00823170">
        <w:instrText xml:space="preserve"> ADDIN ZOTERO_ITEM CSL_CITATION {"citationID":"K3lANRKX","properties":{"formattedCitation":"[21, 54, 55]","plainCitation":"[21, 54, 55]","noteIndex":0},"citationItems":[{"id":2771,"uris":["http://zotero.org/users/9019964/items/7AMBX5AP"],"itemData":{"id":2771,"type":"article-journal","container-title":"Review of Political Economy","DOI":"10.1080/09538259.2016.1108132","ISSN":"0953-8259, 1465-3982","issue":"1","journalAbbreviation":"Review of Political Economy","language":"en","page":"134-152","source":"DOI.org (Crossref)","title":"Microfoundations","volume":"28","author":[{"family":"Denis","given":"Andy"}],"issued":{"date-parts":[["2016",1,2]]}}},{"id":436,"uris":["http://zotero.org/users/9019964/items/ZTCXB2S6"],"itemData":{"id":436,"type":"chapter","container-title":"Economic Evolution, Learning, and Complexity","event-place":"Heidelberg","ISBN":"978-3-642-63323-2","language":"en","note":"DOI: 10.1007/978-3-642-57646-1_2","page":"11-32","publisher":"Physica-Verlag HD","publisher-place":"Heidelberg","source":"DOI.org (Crossref)","title":"Norms as emergent properties of adaptive learning: The case of economic routines","title-short":"Norms as emergent properties of adaptive learning","URL":"http://link.springer.com/10.1007/978-3-642-57646-1_2","editor":[{"family":"Cantner","given":"Uwe"},{"family":"Hanusch","given":"Horst"},{"family":"Klepper","given":"Steven"}],"author":[{"family":"Dosi","given":"Giovanni"},{"family":"Marengo","given":"Luigi"},{"family":"Bassanini","given":"Andrea"},{"family":"Valente","given":"Marco"}],"accessed":{"date-parts":[["2022",6,6]]},"issued":{"date-parts":[["2002"]]}}},{"id":6002,"uris":["http://zotero.org/users/9019964/items/B3WW4YYK"],"itemData":{"id":6002,"type":"article-journal","abstract":"This work nests the Agent-Based macroeconomic perspective into the earlier history of macroeconomics. We discuss how the discipline in the 70’s took a perverse path relying on models grounded on fictitious rational representative agent in order to try to pathetically circumvent aggregation and coordination problems. The Great Recession was a natural experiment for macroeconomics, showing the inadequacy of the predominant theoretical framework grounded on DSGE models. After discussing the pathological fallacies of the DSGE-based approach, we claim that macroeconomics should consider the economy as a complex evolving system, i.e. as an ecology populated by heterogenous agents, whose far-from-equilibrium interactions continuously change the structure of the system. This in turn implies that more is different: macroeconomics cannot be shrink to representative-agent micro, but agents’ complex interactions lead to emergence of new phenomena and hierarchical structure at the macro level. This is what is taken into account by agent-based models, which provide a novel way to model complex economies from the bottom-up, with sound empirically-based microfoundations. We present the foundations of Agent-Based macroeconomics and we discuss how the contributions of this special issue push its frontier forward. Finally, we conclude by discussing the ways ahead for the fully acknowledgement of agent-based models as the standard way of theorizing in macroeconomics.","container-title":"Journal of Evolutionary Economics","DOI":"10.1007/s00191-019-00609-y","ISSN":"1432-1386","issue":"1","journalAbbreviation":"J Evol Econ","language":"en","page":"1-37","source":"Springer Link","title":"More is different ... and complex! the case for agent-based macroeconomics","volume":"29","author":[{"family":"Dosi","given":"Giovanni"},{"family":"Roventini","given":"Andrea"}],"issued":{"date-parts":[["2019",3,1]]}}}],"schema":"https://github.com/citation-style-language/schema/raw/master/csl-citation.json"} </w:instrText>
      </w:r>
      <w:r w:rsidR="00175691">
        <w:fldChar w:fldCharType="separate"/>
      </w:r>
      <w:r w:rsidR="00823170" w:rsidRPr="00823170">
        <w:t>[21, 54, 55]</w:t>
      </w:r>
      <w:r w:rsidR="00175691">
        <w:fldChar w:fldCharType="end"/>
      </w:r>
      <w:r w:rsidRPr="00A05D49">
        <w:t xml:space="preserve">: economic interpretation should begin with observed macro patterns and then identify the micro-level processes that can </w:t>
      </w:r>
      <w:r>
        <w:t xml:space="preserve">plausibly have </w:t>
      </w:r>
      <w:r w:rsidRPr="00A05D49">
        <w:t>produce</w:t>
      </w:r>
      <w:r>
        <w:t>d</w:t>
      </w:r>
      <w:r w:rsidRPr="00A05D49">
        <w:t xml:space="preserve"> these patterns. </w:t>
      </w:r>
      <w:r>
        <w:t>In other words, r</w:t>
      </w:r>
      <w:r w:rsidRPr="00A05D49">
        <w:t>esearchers observe only macro patterns</w:t>
      </w:r>
      <w:r>
        <w:t xml:space="preserve"> (e.g. stylized facts)</w:t>
      </w:r>
      <w:r w:rsidRPr="00A05D49">
        <w:t xml:space="preserve">, not the underlying decision rules, but emergent rules must align with pre-identified aggregate patterns and be functional enough to sustain the system. This reversal of explanatory logic sidesteps aggregation issues and may offer greater explanatory power than the neoclassical microfoundations project, which is argued to have faltered due to its heavy reliance on bottom-up ontologies that overlook the constitutive role of institutions </w:t>
      </w:r>
      <w:r w:rsidR="00486D58">
        <w:fldChar w:fldCharType="begin"/>
      </w:r>
      <w:r w:rsidR="00486D58">
        <w:instrText xml:space="preserve"> ADDIN ZOTERO_ITEM CSL_CITATION {"citationID":"7Gxgz5WS","properties":{"formattedCitation":"[56, 57]","plainCitation":"[56, 57]","noteIndex":0},"citationItems":[{"id":2784,"uris":["http://zotero.org/users/9019964/items/SV2J68AG"],"itemData":{"id":2784,"type":"book","abstract":"Preface\n\"No reality please. We're economists\". This heading to a couple of commentaries in a recent edition of The Times Higher Education Supplement (March, 1994), captures an increasingly widely held perception. According to it modern economics is largely irrelevant to an understanding of real world matters. Needless to say this view is not accepted by all economists. And it does seem prima facie implausible as a characterisation of an academic discipline that is often represented as a social science. Yet, my assessment set out below is that it is not wholly mistaken; there is a sense in which social reality is neglected in much of modern economics. I shall indicate furthermore how this neglect is debilitating of the subject, with unfortunate repercussions for the multitude of further activities that draw upon it.\nMy purpose here, however, is not merely to identify limitations of the discipline but also to work towards transcending them. My overall aim, if somewhat unfashionably, is to bring reality (or more of it) back into economics. Of course, in formulating my goal in this way, and in acknowledging some validity to the perception of the discipline noted above, I am not wanting to suggest that modern economics is devoid of a conception of reality altogether. Indeed, it could not be. For the adoption of any method, practice or goal, presupposes a world-view, even if it is left implicit and unexamined. The feature of modern economics which is remarkable here is the minimal concern that is shown either for tailoring methods to insights available regarding the nature of the social world, or for explicitly determining the sorts of conditions under which chosen methods would be appropriate. This is despite a dearth of successes according to criteria which the discipline sets itself. Rather, methods and procedures are formulated according to the nature or degree of their technical sophistication, or their conformity with a priori conceptions of proper practice, or some such. The majority of economists seem merely to take it for granted that if ever real world problems or situations are to be studied the chosen methods will necessarily `fit'. It is in this sense that reality is neglected in modern economics. And we will see that it is just the presumption that methods of economic analysis can be fashioned without explicit regard to the nature of social phenomena that accounts for the subject's numerous failings.\nIn short, contemporary economics is marked by an effective neglect of ontology, by a lack of attention to elaborating the nature of (social) being or existence. And the project reported here is motivated by a desire to compensate for this neglect. The objective is to determine a sustainable account of natural and social reality with a view both to explaining and resolving numerous problems which beset the discipline and to gaining an informed vantage-point on the sort of practices that are likely to bear fruit. Theories which address these sorts of concerns and involve commitments to the reality of features elaborated are usually collected under the heading of philosophical (or ontological) realism. The position sustained in this book, then, is an explicitly realist one. The book constitutes a realist theory of and for economics.","note":"DOI: 10.4324/9780203195390","source":"ResearchGate","title":"Economics and Reality","author":[{"family":"Lawson","given":"Tony"}],"issued":{"date-parts":[["1997",1,2]]}}},{"id":621,"uris":["http://zotero.org/users/9019964/items/5PUF7JQI"],"itemData":{"id":621,"type":"document","title":"On the problem of formalism in economics. In Ontology and Economics (pp. 187-200). Routledge.","author":[{"family":"Hodgson","given":"G. M."}],"issued":{"date-parts":[["2008"]]}}}],"schema":"https://github.com/citation-style-language/schema/raw/master/csl-citation.json"} </w:instrText>
      </w:r>
      <w:r w:rsidR="00486D58">
        <w:fldChar w:fldCharType="separate"/>
      </w:r>
      <w:r w:rsidR="00486D58" w:rsidRPr="00486D58">
        <w:t>[56, 57]</w:t>
      </w:r>
      <w:r w:rsidR="00486D58">
        <w:fldChar w:fldCharType="end"/>
      </w:r>
      <w:r w:rsidRPr="00A05D49">
        <w:t>. More broadly, this macro-to-micro reversal parallels the epistemology of inverse generative social science</w:t>
      </w:r>
      <w:r>
        <w:t xml:space="preserve">, and working with </w:t>
      </w:r>
      <w:r w:rsidRPr="00A05D49">
        <w:t xml:space="preserve">meso-level institutions </w:t>
      </w:r>
      <w:r>
        <w:t xml:space="preserve">can provide </w:t>
      </w:r>
      <w:r w:rsidRPr="00A05D49">
        <w:t xml:space="preserve">the key </w:t>
      </w:r>
      <w:r>
        <w:t xml:space="preserve">missing </w:t>
      </w:r>
      <w:r w:rsidRPr="00A05D49">
        <w:t xml:space="preserve">concept </w:t>
      </w:r>
      <w:r>
        <w:t xml:space="preserve">to mobilize iGSS to </w:t>
      </w:r>
      <w:r w:rsidRPr="00A05D49">
        <w:t>advanc</w:t>
      </w:r>
      <w:r>
        <w:t>e</w:t>
      </w:r>
      <w:r w:rsidRPr="00A05D49">
        <w:t xml:space="preserve"> socioeconomic theory. This makes iGSS an ideal framework for grounding new formal approaches dedicated to studying institutions and social organization. At the very least, it offers a new </w:t>
      </w:r>
      <w:r>
        <w:t xml:space="preserve">formal </w:t>
      </w:r>
      <w:r w:rsidRPr="00A05D49">
        <w:t>perspective on sets of shared decision rules among agents that could be seen as equivalent to institutions observed in the empirical world</w:t>
      </w:r>
      <w:r w:rsidR="00B5553F">
        <w:t>.</w:t>
      </w:r>
    </w:p>
    <w:p w14:paraId="6625D82E" w14:textId="32404696" w:rsidR="00B77CFE" w:rsidRDefault="00B5553F" w:rsidP="000D467B">
      <w:r>
        <w:t xml:space="preserve">This paper </w:t>
      </w:r>
      <w:r w:rsidR="00A05D49">
        <w:t xml:space="preserve">seeks </w:t>
      </w:r>
      <w:r w:rsidR="00346593">
        <w:t xml:space="preserve">the simplest possible abstract model </w:t>
      </w:r>
      <w:r>
        <w:t xml:space="preserve">framework </w:t>
      </w:r>
      <w:r w:rsidR="00346593">
        <w:t xml:space="preserve">to </w:t>
      </w:r>
      <w:r>
        <w:t xml:space="preserve">operationalize these insights. </w:t>
      </w:r>
    </w:p>
    <w:p w14:paraId="077B266C" w14:textId="0E098486" w:rsidR="00346593" w:rsidRDefault="000D467B" w:rsidP="00C24DEF">
      <w:pPr>
        <w:pStyle w:val="heading1"/>
      </w:pPr>
      <w:r>
        <w:t>A proof-of-concept model</w:t>
      </w:r>
    </w:p>
    <w:p w14:paraId="69D37856" w14:textId="423D8D5B" w:rsidR="00B41A29" w:rsidRDefault="00712106" w:rsidP="00712106">
      <w:pPr>
        <w:ind w:firstLine="0"/>
      </w:pPr>
      <w:r w:rsidRPr="00712106">
        <w:t xml:space="preserve">The model is a generalized Sugarscape-like setup where agents can produce and consume a variety of different “goods.” Agents are spatially separated, with different agents producing different goods, and all benefit from the consumption of all goods. Agents can recognize and interact with each other, and goods can be transferred, though such transfers are limited by proximity and time constraints. Overall production is sufficient to meet all demands—provided that agents can learn distribution routines that allow one agent’s good to reach another. We define a "high level of division of labor" (i.e., the widespread consumption </w:t>
      </w:r>
      <w:r w:rsidR="00721B42">
        <w:t xml:space="preserve">and distribution </w:t>
      </w:r>
      <w:r w:rsidRPr="00712106">
        <w:t xml:space="preserve">of a diverse set of goods by many agents) as a macro-level target, and we implement evolutionary algorithms at the agent level to discover decision rule sets for </w:t>
      </w:r>
      <w:r w:rsidR="00721B42">
        <w:t xml:space="preserve">a widespread </w:t>
      </w:r>
      <w:r w:rsidRPr="00712106">
        <w:t>distribution</w:t>
      </w:r>
      <w:r w:rsidR="00721B42">
        <w:t xml:space="preserve"> of goods</w:t>
      </w:r>
      <w:r w:rsidRPr="00712106">
        <w:t>. Simulations run until the system converges on a sufficiently high level of division of labor. We then evaluate which emergent rules might correspond to foundational economic institutions such as money.</w:t>
      </w:r>
      <w:r w:rsidR="000D467B">
        <w:t>.</w:t>
      </w:r>
      <w:r w:rsidR="0002206D">
        <w:t xml:space="preserve"> </w:t>
      </w:r>
    </w:p>
    <w:p w14:paraId="32505E47" w14:textId="0A4937FE" w:rsidR="00332F9A" w:rsidRDefault="00712106" w:rsidP="00332F9A">
      <w:r w:rsidRPr="00712106">
        <w:t>The table below outlines how this setup can be operationalized in an iGSS framework, following the guidelines provided in Epstein (2023)</w:t>
      </w:r>
      <w:r w:rsidR="00486D58">
        <w:t xml:space="preserve"> </w:t>
      </w:r>
      <w:r w:rsidR="00486D58">
        <w:fldChar w:fldCharType="begin"/>
      </w:r>
      <w:r w:rsidR="00486D58">
        <w:instrText xml:space="preserve"> ADDIN ZOTERO_ITEM CSL_CITATION {"citationID":"OHFQNJlT","properties":{"formattedCitation":"[2]","plainCitation":"[2]","noteIndex":0},"citationItems":[{"id":2256,"uris":["http://zotero.org/users/9019964/items/N2WPDKXP"],"itemData":{"id":2256,"type":"article-journal","container-title":"Journal of Artificial Societies and Social Simulation","ISSN":"1460-7425","issue":"2","journalAbbreviation":"JASSS","page":"9","title":"Inverse Generative Social Science: Backward to the Future","title-short":"Inverse Generative Social Science","volume":"26","author":[{"family":"Epstein","given":"Joshua M."}],"issued":{"date-parts":[["2023"]]}}}],"schema":"https://github.com/citation-style-language/schema/raw/master/csl-citation.json"} </w:instrText>
      </w:r>
      <w:r w:rsidR="00486D58">
        <w:fldChar w:fldCharType="separate"/>
      </w:r>
      <w:r w:rsidR="00486D58" w:rsidRPr="00486D58">
        <w:t>[2]</w:t>
      </w:r>
      <w:r w:rsidR="00486D58">
        <w:fldChar w:fldCharType="end"/>
      </w:r>
      <w:r w:rsidRPr="00712106">
        <w:t>. Agent primitives are chosen broadly to leave room for multiple views of money from economics and sociology (commodity, debt, units of account). Goods are explicitly represented, have a specific origin in space (a “production site”), and must traverse through agents (beyond mere transaction costs) to be consumed. Both agent-to-agent and agent-to-good interactions are necessary for the distribution of goods, though we make no strong assumptions about how these interactions must occur.</w:t>
      </w:r>
      <w:r w:rsidR="00332F9A">
        <w:t xml:space="preserve"> </w:t>
      </w:r>
    </w:p>
    <w:p w14:paraId="39A4B08F" w14:textId="39A2841F" w:rsidR="00712106" w:rsidRDefault="00712106" w:rsidP="009B76B3">
      <w:r w:rsidRPr="00712106">
        <w:t>In contrast to most fundamental models of money in the literature, this is a largely “naturalistic” setup that aligns with some stylized facts of monetary history (see</w:t>
      </w:r>
      <w:r w:rsidR="00486D58">
        <w:t xml:space="preserve">, however, </w:t>
      </w:r>
      <w:r w:rsidRPr="00712106">
        <w:t>different usage</w:t>
      </w:r>
      <w:r w:rsidR="00486D58">
        <w:t>s</w:t>
      </w:r>
      <w:r w:rsidRPr="00712106">
        <w:t xml:space="preserve"> of </w:t>
      </w:r>
      <w:r w:rsidR="00486D58">
        <w:t xml:space="preserve">the term </w:t>
      </w:r>
      <w:r w:rsidRPr="00712106">
        <w:t>“naturalism” in relation to money</w:t>
      </w:r>
      <w:r w:rsidR="00486D58">
        <w:t xml:space="preserve"> </w:t>
      </w:r>
      <w:r w:rsidR="00486D58">
        <w:fldChar w:fldCharType="begin"/>
      </w:r>
      <w:r w:rsidR="00486D58">
        <w:instrText xml:space="preserve"> ADDIN ZOTERO_ITEM CSL_CITATION {"citationID":"YEToUWOT","properties":{"formattedCitation":"[6]","plainCitation":"[6]","noteIndex":0},"citationItems":[{"id":879,"uris":["http://zotero.org/users/9019964/items/5BC8QBE5"],"itemData":{"id":879,"type":"article-journal","abstract":"Summary\n            In recent extensions of Darwinism into economics, the replicator-interactor duality looms large. I propose a naturalistic approach to this duality in the context of the theory of institutions, which means that its use is necessarily dependent on identifying a physical realization. I introduce a general framework, which synthesizes Searle’s and Aoki’s theories, especially with regard to the role of public representations (signs) in the coordination of actions, and the function of cognitive processes that underlie rule-following as a behavioural disposition. Institutions are causal circuits that connect the population-level dynamics of interactions with cognitive phenomena on the individual level which ultimately root in neuronal structures. I propose a new conceptualization of the replicator in the context of institutions: the replicator is a causal conjunction between (physical) signs and neuronal structures which undergirds the dispositions that generate rule-following actions. Signs, in turn, are outcomes of population-level interactions. I apply this framework on the case of money, analysing the emotions that go along with the use of money, and presenting a stylized account of the emergence of money in terms of the naturalized Searle-Aoki model. In this view, money is a neuronally anchored sign for emotions relating with social exchange and reciprocity. The money replicator is physically realized in a causal conjunction of money artefacts and money emotions.","container-title":"Jahrbücher für Nationalökonomie und Statistik","DOI":"10.1515/jbnst-2014-2-315","ISSN":"2366-049X, 0021-4027","issue":"2-3","language":"en","page":"388-421","source":"DOI.org (Crossref)","title":"Naturalizing Institutions: Evolutionary Principles and Application on the Case of Money","title-short":"Naturalizing Institutions","volume":"234","author":[{"family":"Herrmann-Pillath","given":"Carsten"}],"issued":{"date-parts":[["2014",4,1]]}}}],"schema":"https://github.com/citation-style-language/schema/raw/master/csl-citation.json"} </w:instrText>
      </w:r>
      <w:r w:rsidR="00486D58">
        <w:fldChar w:fldCharType="separate"/>
      </w:r>
      <w:r w:rsidR="00486D58" w:rsidRPr="00486D58">
        <w:t>[6]</w:t>
      </w:r>
      <w:r w:rsidR="00486D58">
        <w:fldChar w:fldCharType="end"/>
      </w:r>
      <w:r w:rsidRPr="00712106">
        <w:t>). Unlike nearly all previous fundamental models of money:</w:t>
      </w:r>
    </w:p>
    <w:p w14:paraId="4D455DAE" w14:textId="77777777" w:rsidR="00712106" w:rsidRDefault="00712106" w:rsidP="00712106">
      <w:r>
        <w:t>- We impose no forced absence of double coincidence of wants (where agents are forced to forgo consuming certain products, thereby inducing them to hold certain commodities as a means of exchange).</w:t>
      </w:r>
    </w:p>
    <w:p w14:paraId="7927AFFA" w14:textId="30DA424D" w:rsidR="00712106" w:rsidRDefault="00712106" w:rsidP="00712106">
      <w:r>
        <w:t>- Instead of random matching, agents are distributed in space or another structured topology—a more plausible setup for the origin of money from customary relations and other institutions</w:t>
      </w:r>
      <w:r w:rsidR="00486D58">
        <w:t xml:space="preserve"> </w:t>
      </w:r>
      <w:r w:rsidR="00486D58">
        <w:fldChar w:fldCharType="begin"/>
      </w:r>
      <w:r w:rsidR="00486D58">
        <w:instrText xml:space="preserve"> ADDIN ZOTERO_ITEM CSL_CITATION {"citationID":"pnOYUKHX","properties":{"formattedCitation":"[38]","plainCitation":"[38]","noteIndex":0},"citationItems":[{"id":45,"uris":["http://zotero.org/users/9019964/items/ZDGGCU89"],"itemData":{"id":45,"type":"chapter","abstract":"The economy embodied in institutions that cause individual choices to give rise to interdependent movements that constitute the economic process. Assuming that the choice is induced by an insufficiency of the means, the logic of rational action turns into that variant of the theory of choice called formal economics. Reciprocity, then, assumes for a background symmetrically arranged groupings; redistribution is dependent upon the presence of some measure of centricity in the group; exchange in order to produce integration requires a system of price-making markets. The market is the generating institution of which trade and money are the functions. From the substantive point of view, trade is a relatively peaceful method of acquiring goods which are not available on the spot. The best way of approaching the world of market institutions appears to be in terms of \"market elements.\".","container-title":"The Sociology of Economic Life","edition":"3","ISBN":"978-0-429-49433-8","publisher":"Routledge","title":"The Economy as Instituted Process","author":[{"family":"Polanyi","given":"Karl"}],"issued":{"date-parts":[["2011"]]}}}],"schema":"https://github.com/citation-style-language/schema/raw/master/csl-citation.json"} </w:instrText>
      </w:r>
      <w:r w:rsidR="00486D58">
        <w:fldChar w:fldCharType="separate"/>
      </w:r>
      <w:r w:rsidR="00486D58" w:rsidRPr="00486D58">
        <w:t>[38]</w:t>
      </w:r>
      <w:r w:rsidR="00486D58">
        <w:fldChar w:fldCharType="end"/>
      </w:r>
    </w:p>
    <w:p w14:paraId="57C2714D" w14:textId="356153BD" w:rsidR="00712106" w:rsidRDefault="00712106" w:rsidP="00712106">
      <w:r>
        <w:t>- Specialized agents can produce an excess of goods, and it benefits all of them to find ways to distribute these surpluses; thus, the focus is on surplus distribution rather than scarcity. This perspective aligns with a “social provisioning” view, where agents find collective means to provide for their needs</w:t>
      </w:r>
      <w:r w:rsidR="00486D58">
        <w:t xml:space="preserve"> </w:t>
      </w:r>
      <w:r w:rsidR="00486D58">
        <w:fldChar w:fldCharType="begin"/>
      </w:r>
      <w:r w:rsidR="0047715F">
        <w:instrText xml:space="preserve"> ADDIN ZOTERO_ITEM CSL_CITATION {"citationID":"5zpXuHps","properties":{"formattedCitation":"[58, 59]","plainCitation":"[58, 59]","noteIndex":0},"citationItems":[{"id":5365,"uris":["http://zotero.org/users/9019964/items/54Z7VH3Y"],"itemData":{"id":5365,"type":"article-journal","abstract":"The concept of provisioning systems has recently emerged as a promising way to understand the differences between levels of resource use and social outcomes observed across societies. However, the characteristics of provisioning systems remain poorly understood. Here, we make a new contribution to conceptualising provisioning systems and to understanding differences in the resource efficiency with which they achieve social outcomes. We define a provisioning system as a set of related elements that work together in the transformation of resources to satisfy a foreseen human need. We analyse six theories in terms of their contribution to understanding provisioning systems within the biophysical and social constraints of Raworth’s “Safe and Just Space” framework. We find that most of these theories fail to prioritise human needs and well-being, and do not incorporate explicit environmental limits. However, they provide important insights that we draw upon to identify six important provisioning system elements (households, markets, the commons, the state, techniques, and material stocks). Based on the theories, we also identify two important relationships between elements, namely feedbacks and power relations. We further propose the concept of “appropriating systems” as a component of provisioning systems. Appropriating systems reduce the resource efficiency of human well-being via rent extraction, and act as a barrier to meeting human needs at a sustainable level of resource use. We combine these concepts into a new framework, and discuss applications to energy systems.","container-title":"Global Environmental Change","DOI":"10.1016/j.gloenvcha.2020.102135","ISSN":"0959-3780","journalAbbreviation":"Global Environmental Change","page":"102135","source":"ScienceDirect","title":"Provisioning systems for a good life within planetary boundaries","volume":"64","author":[{"family":"Fanning","given":"Andrew L."},{"family":"O'Neill","given":"Daniel W."},{"family":"Büchs","given":"Milena"}],"issued":{"date-parts":[["2020",9,1]]}}},{"id":6004,"uris":["http://zotero.org/users/9019964/items/85F9INII"],"itemData":{"id":6004,"type":"article-journal","abstract":"This article integrates the social surplus approach with input-output, stock-flow consistent, social accounting, and social fabric modeling with a structure-agency methodology to develop a historically grounded model of the economy. The first two sections develop a model of the monetary structure of the social provisioning process. The third section introduces agency into the model in the form of the acting organization. The fourth section uses the social fabric approach and historical context drawn from social structures of accumulation to develop a socially embedded, historically contextualized, structured-agency model of the economy as a whole. The final section discusses the importance of the model.","container-title":"The American Journal of Economics and Sociology","DOI":"10.1111/j.1536-7150.2011.00804.x","ISSN":"1536-7150","issue":"5","language":"en","license":"© 2011 American Journal of Economics and Sociology, Inc.","note":"_eprint: https://onlinelibrary.wiley.com/doi/pdf/10.1111/j.1536-7150.2011.00804.x","page":"1282-1314","source":"Wiley Online Library","title":"Modeling the Economy as a Whole: An Integrative Approach","title-short":"Modeling the Economy as a Whole","volume":"70","author":[{"family":"Lee","given":"Frederic S."}],"issued":{"date-parts":[["2011"]]}}}],"schema":"https://github.com/citation-style-language/schema/raw/master/csl-citation.json"} </w:instrText>
      </w:r>
      <w:r w:rsidR="00486D58">
        <w:fldChar w:fldCharType="separate"/>
      </w:r>
      <w:r w:rsidR="0047715F" w:rsidRPr="0047715F">
        <w:t>[58, 59]</w:t>
      </w:r>
      <w:r w:rsidR="00486D58">
        <w:fldChar w:fldCharType="end"/>
      </w:r>
      <w:r>
        <w:t>.</w:t>
      </w:r>
    </w:p>
    <w:p w14:paraId="55FA121C" w14:textId="37874F20" w:rsidR="00712106" w:rsidRDefault="00712106" w:rsidP="00712106">
      <w:r>
        <w:t>- “Production” is situated in time and space: the environment’s structure both enables and constrains access to goods, revealing patterns in which institutions may directly mediate the movement of goods. This leaves room for ideas of money promoting forms of “time-space stretching” in the economy</w:t>
      </w:r>
      <w:r w:rsidR="00CB551C">
        <w:t xml:space="preserve"> </w:t>
      </w:r>
      <w:r w:rsidR="00CB551C">
        <w:fldChar w:fldCharType="begin"/>
      </w:r>
      <w:r w:rsidR="00CB551C">
        <w:instrText xml:space="preserve"> ADDIN ZOTERO_ITEM CSL_CITATION {"citationID":"PYwIRcYM","properties":{"formattedCitation":"[39]","plainCitation":"[39]","noteIndex":0},"citationItems":[{"id":550,"uris":["http://zotero.org/users/9019964/items/YGLHXQ6A"],"itemData":{"id":550,"type":"book","call-number":"30","event-place":"Cambridge","ISBN":"978-0-7456-0923-2","language":"eng","publisher":"Polity Press","publisher-place":"Cambridge","source":"BnF ISBN","title":"The Consequences of modernity","author":[{"family":"Giddens","given":"Anthony"}],"issued":{"date-parts":[["1990"]]}}}],"schema":"https://github.com/citation-style-language/schema/raw/master/csl-citation.json"} </w:instrText>
      </w:r>
      <w:r w:rsidR="00CB551C">
        <w:fldChar w:fldCharType="separate"/>
      </w:r>
      <w:r w:rsidR="00CB551C" w:rsidRPr="00CB551C">
        <w:t>[39]</w:t>
      </w:r>
      <w:r w:rsidR="00CB551C">
        <w:fldChar w:fldCharType="end"/>
      </w:r>
      <w:r>
        <w:t>, as abstracting away spatial structure might diminish explanatory power.</w:t>
      </w:r>
    </w:p>
    <w:p w14:paraId="75959B41" w14:textId="77777777" w:rsidR="00712106" w:rsidRDefault="00712106" w:rsidP="00712106">
      <w:r>
        <w:t>- We make no strong initial assumptions about agents (e.g., valuation through price vectors, ranking of goods for indirect exchange, or rationality, as in other models). The staged inclusion of specific relational modules (indirect trade, credit-debt rules) allows us to test the effects of adding only certain types of relations, compatible with various theories of the origin of money.</w:t>
      </w:r>
    </w:p>
    <w:p w14:paraId="0771F9B6" w14:textId="5D8DD0F8" w:rsidR="00712106" w:rsidRDefault="00712106" w:rsidP="00712106">
      <w:r>
        <w:t>- We make no general assumptions about the general institutional structure of the economy (markets, centralized distribution, and gift-giving are all compatible with historical and sociological notions of money).</w:t>
      </w:r>
    </w:p>
    <w:p w14:paraId="3A858094" w14:textId="77777777" w:rsidR="00712106" w:rsidRDefault="00712106" w:rsidP="00712106">
      <w:r>
        <w:t>- There are no pre-set abstract game payoffs beyond achieving consumption of goods (although any setup is translatable into more abstract game-theoretical terms, such as in a model-of-the-model approach).</w:t>
      </w:r>
    </w:p>
    <w:p w14:paraId="1E9BA956" w14:textId="2EA26FDB" w:rsidR="009B76B3" w:rsidRDefault="00712106" w:rsidP="00712106">
      <w:r>
        <w:t>- Agents are treated as flexible rule-followers (and rule-learners); unlike extant models, we consider explicit relations both between agents and their environment or goods, and among agents themselves. In a novel sense, these are “institutional” agents (other-regarding, rule-following, and processual).</w:t>
      </w:r>
    </w:p>
    <w:p w14:paraId="7F2C8F9D" w14:textId="22651DB5" w:rsidR="00273F3B" w:rsidRDefault="00712106" w:rsidP="007B3318">
      <w:r w:rsidRPr="00712106">
        <w:t>We use as a macro target the increase in the total quantity of goods consumed by all agents at the end of every period, which serves as a proxy for general welfare. Given the setup, this increase results directly from an overall, integrated division of labor achieved through the distribution of goods. Alternative, less general approaches might define “monetary trade” patterns as in previous models and investigate whether agents can learn compatible decision rules. Theoretical or empirical patterns of division of labor could also serve as references, but this might no longer qualify as a candidate explanation for the “nature of money,” since available macro data is relatively modern and presumes monetary trade. Within this setup, iGSS should enable the emergence of rule-mediated division of labor, and we seek to identify rule populations that can be interpreted as the use of money.</w:t>
      </w:r>
      <w:r w:rsidR="00651403">
        <w:t xml:space="preserve"> </w:t>
      </w:r>
    </w:p>
    <w:p w14:paraId="145FD1FD" w14:textId="113D51CD" w:rsidR="000E1F31" w:rsidRDefault="000E1F31" w:rsidP="000E1F31">
      <w:pPr>
        <w:pStyle w:val="tablecaption"/>
      </w:pPr>
      <w:r>
        <w:rPr>
          <w:b/>
        </w:rPr>
        <w:t xml:space="preserve">Table </w:t>
      </w:r>
      <w:r>
        <w:rPr>
          <w:b/>
        </w:rPr>
        <w:fldChar w:fldCharType="begin"/>
      </w:r>
      <w:r>
        <w:rPr>
          <w:b/>
        </w:rPr>
        <w:instrText xml:space="preserve"> SEQ "Table" \* MERGEFORMAT </w:instrText>
      </w:r>
      <w:r>
        <w:rPr>
          <w:b/>
        </w:rPr>
        <w:fldChar w:fldCharType="separate"/>
      </w:r>
      <w:r w:rsidR="009D320D">
        <w:rPr>
          <w:b/>
          <w:noProof/>
        </w:rPr>
        <w:t>1</w:t>
      </w:r>
      <w:r>
        <w:rPr>
          <w:b/>
        </w:rPr>
        <w:fldChar w:fldCharType="end"/>
      </w:r>
      <w:r>
        <w:rPr>
          <w:b/>
        </w:rPr>
        <w:t>.</w:t>
      </w:r>
      <w:r>
        <w:t xml:space="preserve"> </w:t>
      </w:r>
      <w:r w:rsidR="00712106">
        <w:t>O</w:t>
      </w:r>
      <w:r>
        <w:t xml:space="preserve">utline of iGSS </w:t>
      </w:r>
      <w:r w:rsidR="00712106">
        <w:t>M</w:t>
      </w:r>
      <w:r>
        <w:t xml:space="preserve">odel: </w:t>
      </w:r>
      <w:r w:rsidR="00712106">
        <w:t>P</w:t>
      </w:r>
      <w:r>
        <w:t xml:space="preserve">rimitives, </w:t>
      </w:r>
      <w:r w:rsidR="00712106">
        <w:t>O</w:t>
      </w:r>
      <w:r>
        <w:t xml:space="preserve">perators, </w:t>
      </w:r>
      <w:r w:rsidR="00712106">
        <w:t>P</w:t>
      </w:r>
      <w:r>
        <w:t>rocedures.</w:t>
      </w:r>
    </w:p>
    <w:tbl>
      <w:tblPr>
        <w:tblW w:w="7380" w:type="dxa"/>
        <w:jc w:val="center"/>
        <w:tblLayout w:type="fixed"/>
        <w:tblCellMar>
          <w:left w:w="70" w:type="dxa"/>
          <w:right w:w="70" w:type="dxa"/>
        </w:tblCellMar>
        <w:tblLook w:val="0000" w:firstRow="0" w:lastRow="0" w:firstColumn="0" w:lastColumn="0" w:noHBand="0" w:noVBand="0"/>
      </w:tblPr>
      <w:tblGrid>
        <w:gridCol w:w="1890"/>
        <w:gridCol w:w="5490"/>
      </w:tblGrid>
      <w:tr w:rsidR="000E1F31" w:rsidRPr="009A3755" w14:paraId="1A537C82" w14:textId="77777777" w:rsidTr="00882E05">
        <w:trPr>
          <w:jc w:val="center"/>
        </w:trPr>
        <w:tc>
          <w:tcPr>
            <w:tcW w:w="1890" w:type="dxa"/>
            <w:tcBorders>
              <w:top w:val="single" w:sz="12" w:space="0" w:color="000000"/>
              <w:bottom w:val="single" w:sz="6" w:space="0" w:color="000000"/>
            </w:tcBorders>
          </w:tcPr>
          <w:p w14:paraId="3B07818C" w14:textId="77777777" w:rsidR="000E1F31" w:rsidRPr="009A3755" w:rsidRDefault="000E1F31" w:rsidP="00882E05">
            <w:pPr>
              <w:ind w:firstLine="0"/>
              <w:jc w:val="left"/>
              <w:rPr>
                <w:sz w:val="18"/>
                <w:szCs w:val="18"/>
              </w:rPr>
            </w:pPr>
            <w:r>
              <w:rPr>
                <w:sz w:val="18"/>
                <w:szCs w:val="18"/>
              </w:rPr>
              <w:t>Component</w:t>
            </w:r>
          </w:p>
        </w:tc>
        <w:tc>
          <w:tcPr>
            <w:tcW w:w="5490" w:type="dxa"/>
            <w:tcBorders>
              <w:top w:val="single" w:sz="12" w:space="0" w:color="000000"/>
              <w:bottom w:val="single" w:sz="6" w:space="0" w:color="000000"/>
            </w:tcBorders>
          </w:tcPr>
          <w:p w14:paraId="2A0198E6" w14:textId="77777777" w:rsidR="000E1F31" w:rsidRPr="009A3755" w:rsidRDefault="000E1F31" w:rsidP="00882E05">
            <w:pPr>
              <w:ind w:firstLine="0"/>
              <w:jc w:val="left"/>
              <w:rPr>
                <w:sz w:val="18"/>
                <w:szCs w:val="18"/>
              </w:rPr>
            </w:pPr>
            <w:r>
              <w:rPr>
                <w:sz w:val="18"/>
                <w:szCs w:val="18"/>
              </w:rPr>
              <w:t>Description</w:t>
            </w:r>
          </w:p>
        </w:tc>
      </w:tr>
      <w:tr w:rsidR="000E1F31" w:rsidRPr="009A3755" w14:paraId="1DDE69B1" w14:textId="77777777" w:rsidTr="00882E05">
        <w:trPr>
          <w:trHeight w:val="284"/>
          <w:jc w:val="center"/>
        </w:trPr>
        <w:tc>
          <w:tcPr>
            <w:tcW w:w="1890" w:type="dxa"/>
            <w:vAlign w:val="center"/>
          </w:tcPr>
          <w:p w14:paraId="0FDC4F9C" w14:textId="77777777" w:rsidR="000E1F31" w:rsidRPr="009A3755" w:rsidRDefault="000E1F31" w:rsidP="00882E05">
            <w:pPr>
              <w:ind w:firstLine="0"/>
              <w:jc w:val="left"/>
              <w:rPr>
                <w:sz w:val="18"/>
                <w:szCs w:val="18"/>
              </w:rPr>
            </w:pPr>
            <w:r w:rsidRPr="00B41A29">
              <w:rPr>
                <w:sz w:val="18"/>
                <w:szCs w:val="18"/>
              </w:rPr>
              <w:t>Model Target</w:t>
            </w:r>
          </w:p>
        </w:tc>
        <w:tc>
          <w:tcPr>
            <w:tcW w:w="5490" w:type="dxa"/>
            <w:vAlign w:val="center"/>
          </w:tcPr>
          <w:p w14:paraId="601EEFB2" w14:textId="54CFA194" w:rsidR="000E1F31" w:rsidRPr="009A3755" w:rsidRDefault="000E1F31" w:rsidP="00712106">
            <w:pPr>
              <w:ind w:firstLine="0"/>
              <w:jc w:val="left"/>
              <w:rPr>
                <w:sz w:val="18"/>
                <w:szCs w:val="18"/>
              </w:rPr>
            </w:pPr>
            <w:r w:rsidRPr="00B41A29">
              <w:rPr>
                <w:sz w:val="18"/>
                <w:szCs w:val="18"/>
              </w:rPr>
              <w:t>High levels of product consumption by agents (proof-of-concept</w:t>
            </w:r>
            <w:r w:rsidR="00712106">
              <w:rPr>
                <w:sz w:val="18"/>
                <w:szCs w:val="18"/>
              </w:rPr>
              <w:t>; ideally, t</w:t>
            </w:r>
            <w:r w:rsidRPr="00B41A29">
              <w:rPr>
                <w:sz w:val="18"/>
                <w:szCs w:val="18"/>
              </w:rPr>
              <w:t>heoretical or empirical monetary patterns</w:t>
            </w:r>
          </w:p>
        </w:tc>
      </w:tr>
      <w:tr w:rsidR="000E1F31" w:rsidRPr="009A3755" w14:paraId="00ABC854" w14:textId="77777777" w:rsidTr="00882E05">
        <w:trPr>
          <w:trHeight w:val="284"/>
          <w:jc w:val="center"/>
        </w:trPr>
        <w:tc>
          <w:tcPr>
            <w:tcW w:w="1890" w:type="dxa"/>
            <w:vAlign w:val="center"/>
          </w:tcPr>
          <w:p w14:paraId="78895F99" w14:textId="77777777" w:rsidR="000E1F31" w:rsidRPr="009A3755" w:rsidRDefault="000E1F31" w:rsidP="00882E05">
            <w:pPr>
              <w:ind w:firstLine="0"/>
              <w:jc w:val="left"/>
              <w:rPr>
                <w:sz w:val="18"/>
                <w:szCs w:val="18"/>
              </w:rPr>
            </w:pPr>
            <w:r w:rsidRPr="00B41A29">
              <w:rPr>
                <w:sz w:val="18"/>
                <w:szCs w:val="18"/>
              </w:rPr>
              <w:t>Agent Primitives</w:t>
            </w:r>
          </w:p>
        </w:tc>
        <w:tc>
          <w:tcPr>
            <w:tcW w:w="5490" w:type="dxa"/>
            <w:vAlign w:val="center"/>
          </w:tcPr>
          <w:p w14:paraId="4925688B" w14:textId="77777777" w:rsidR="000E1F31" w:rsidRPr="00B41A29" w:rsidRDefault="000E1F31" w:rsidP="00882E05">
            <w:pPr>
              <w:ind w:firstLine="0"/>
              <w:jc w:val="left"/>
              <w:rPr>
                <w:sz w:val="18"/>
                <w:szCs w:val="18"/>
              </w:rPr>
            </w:pPr>
            <w:r w:rsidRPr="00B41A29">
              <w:rPr>
                <w:sz w:val="18"/>
                <w:szCs w:val="18"/>
              </w:rPr>
              <w:t>Location and time*</w:t>
            </w:r>
          </w:p>
          <w:p w14:paraId="3B286EFE" w14:textId="77777777" w:rsidR="000E1F31" w:rsidRPr="00B41A29" w:rsidRDefault="000E1F31" w:rsidP="00882E05">
            <w:pPr>
              <w:ind w:firstLine="0"/>
              <w:jc w:val="left"/>
              <w:rPr>
                <w:sz w:val="18"/>
                <w:szCs w:val="18"/>
              </w:rPr>
            </w:pPr>
            <w:r w:rsidRPr="00B41A29">
              <w:rPr>
                <w:sz w:val="18"/>
                <w:szCs w:val="18"/>
              </w:rPr>
              <w:t>Bounded-length inventory of goods (replenished automatically based on location)</w:t>
            </w:r>
          </w:p>
          <w:p w14:paraId="1936DF97" w14:textId="77777777" w:rsidR="000E1F31" w:rsidRPr="00B41A29" w:rsidRDefault="000E1F31" w:rsidP="00882E05">
            <w:pPr>
              <w:ind w:firstLine="0"/>
              <w:jc w:val="left"/>
              <w:rPr>
                <w:sz w:val="18"/>
                <w:szCs w:val="18"/>
              </w:rPr>
            </w:pPr>
            <w:r w:rsidRPr="00B41A29">
              <w:rPr>
                <w:sz w:val="18"/>
                <w:szCs w:val="18"/>
              </w:rPr>
              <w:t>Bounded-length list of other agent IDs</w:t>
            </w:r>
          </w:p>
          <w:p w14:paraId="692C6B1C" w14:textId="77777777" w:rsidR="000E1F31" w:rsidRPr="00B41A29" w:rsidRDefault="000E1F31" w:rsidP="00882E05">
            <w:pPr>
              <w:ind w:firstLine="0"/>
              <w:jc w:val="left"/>
              <w:rPr>
                <w:sz w:val="18"/>
                <w:szCs w:val="18"/>
              </w:rPr>
            </w:pPr>
            <w:r w:rsidRPr="00B41A29">
              <w:rPr>
                <w:sz w:val="18"/>
                <w:szCs w:val="18"/>
              </w:rPr>
              <w:t>Auxiliary type tags</w:t>
            </w:r>
          </w:p>
          <w:p w14:paraId="68160768" w14:textId="77777777" w:rsidR="000E1F31" w:rsidRPr="00B41A29" w:rsidRDefault="000E1F31" w:rsidP="00882E05">
            <w:pPr>
              <w:ind w:firstLine="0"/>
              <w:jc w:val="left"/>
              <w:rPr>
                <w:sz w:val="18"/>
                <w:szCs w:val="18"/>
              </w:rPr>
            </w:pPr>
            <w:r w:rsidRPr="00B41A29">
              <w:rPr>
                <w:sz w:val="18"/>
                <w:szCs w:val="18"/>
              </w:rPr>
              <w:t>At least one global macro-state variable</w:t>
            </w:r>
          </w:p>
          <w:p w14:paraId="37A8E782" w14:textId="4B114E96" w:rsidR="000E1F31" w:rsidRPr="00B41A29" w:rsidRDefault="000E1F31" w:rsidP="00882E05">
            <w:pPr>
              <w:ind w:firstLine="0"/>
              <w:jc w:val="left"/>
              <w:rPr>
                <w:sz w:val="18"/>
                <w:szCs w:val="18"/>
              </w:rPr>
            </w:pPr>
            <w:r w:rsidRPr="00B41A29">
              <w:rPr>
                <w:sz w:val="18"/>
                <w:szCs w:val="18"/>
              </w:rPr>
              <w:t>Interpersonal operations:</w:t>
            </w:r>
            <w:r w:rsidR="00712106">
              <w:rPr>
                <w:sz w:val="18"/>
                <w:szCs w:val="18"/>
              </w:rPr>
              <w:t xml:space="preserve"> “give” (inventory transfer); </w:t>
            </w:r>
            <w:r w:rsidRPr="00B41A29">
              <w:rPr>
                <w:sz w:val="18"/>
                <w:szCs w:val="18"/>
              </w:rPr>
              <w:t>“spot exchange”</w:t>
            </w:r>
            <w:r w:rsidR="00712106">
              <w:rPr>
                <w:sz w:val="18"/>
                <w:szCs w:val="18"/>
              </w:rPr>
              <w:t xml:space="preserve"> (conditional inventory swap); </w:t>
            </w:r>
            <w:r w:rsidRPr="00B41A29">
              <w:rPr>
                <w:sz w:val="18"/>
                <w:szCs w:val="18"/>
              </w:rPr>
              <w:t>“interpersonal debt”</w:t>
            </w:r>
            <w:r w:rsidR="00712106">
              <w:rPr>
                <w:sz w:val="18"/>
                <w:szCs w:val="18"/>
              </w:rPr>
              <w:t xml:space="preserve"> (IOUs from one agent to another)</w:t>
            </w:r>
          </w:p>
          <w:p w14:paraId="65C639FF" w14:textId="145DE6FF" w:rsidR="000E1F31" w:rsidRPr="009A3755" w:rsidRDefault="000E1F31" w:rsidP="00882E05">
            <w:pPr>
              <w:ind w:firstLine="0"/>
              <w:jc w:val="left"/>
              <w:rPr>
                <w:sz w:val="18"/>
                <w:szCs w:val="18"/>
              </w:rPr>
            </w:pPr>
            <w:r w:rsidRPr="00B41A29">
              <w:rPr>
                <w:sz w:val="18"/>
                <w:szCs w:val="18"/>
              </w:rPr>
              <w:t>Topology: agents fixed in space, interaction within range (translatable into random graph with differentiated agents</w:t>
            </w:r>
            <w:r w:rsidR="00712106">
              <w:rPr>
                <w:sz w:val="18"/>
                <w:szCs w:val="18"/>
              </w:rPr>
              <w:t>, at loss of explanatory power</w:t>
            </w:r>
            <w:r w:rsidRPr="00B41A29">
              <w:rPr>
                <w:sz w:val="18"/>
                <w:szCs w:val="18"/>
              </w:rPr>
              <w:t>)</w:t>
            </w:r>
          </w:p>
        </w:tc>
      </w:tr>
      <w:tr w:rsidR="000E1F31" w:rsidRPr="009A3755" w14:paraId="1902FF28" w14:textId="77777777" w:rsidTr="00882E05">
        <w:trPr>
          <w:trHeight w:val="284"/>
          <w:jc w:val="center"/>
        </w:trPr>
        <w:tc>
          <w:tcPr>
            <w:tcW w:w="1890" w:type="dxa"/>
            <w:vAlign w:val="center"/>
          </w:tcPr>
          <w:p w14:paraId="5930E614" w14:textId="77777777" w:rsidR="000E1F31" w:rsidRPr="009A3755" w:rsidRDefault="000E1F31" w:rsidP="00882E05">
            <w:pPr>
              <w:ind w:firstLine="0"/>
              <w:jc w:val="left"/>
              <w:rPr>
                <w:sz w:val="18"/>
                <w:szCs w:val="18"/>
              </w:rPr>
            </w:pPr>
            <w:r w:rsidRPr="00B41A29">
              <w:rPr>
                <w:sz w:val="18"/>
                <w:szCs w:val="18"/>
              </w:rPr>
              <w:t>Combinators</w:t>
            </w:r>
          </w:p>
        </w:tc>
        <w:tc>
          <w:tcPr>
            <w:tcW w:w="5490" w:type="dxa"/>
            <w:vAlign w:val="center"/>
          </w:tcPr>
          <w:p w14:paraId="43F76382" w14:textId="77777777" w:rsidR="000E1F31" w:rsidRPr="00B41A29" w:rsidRDefault="000E1F31" w:rsidP="00882E05">
            <w:pPr>
              <w:ind w:firstLine="0"/>
              <w:jc w:val="left"/>
              <w:rPr>
                <w:sz w:val="18"/>
                <w:szCs w:val="18"/>
              </w:rPr>
            </w:pPr>
            <w:r w:rsidRPr="00B41A29">
              <w:rPr>
                <w:sz w:val="18"/>
                <w:szCs w:val="18"/>
              </w:rPr>
              <w:t xml:space="preserve">if-then </w:t>
            </w:r>
          </w:p>
          <w:p w14:paraId="04B15A28" w14:textId="77777777" w:rsidR="000E1F31" w:rsidRPr="00B41A29" w:rsidRDefault="000E1F31" w:rsidP="00882E05">
            <w:pPr>
              <w:ind w:firstLine="0"/>
              <w:jc w:val="left"/>
              <w:rPr>
                <w:sz w:val="18"/>
                <w:szCs w:val="18"/>
              </w:rPr>
            </w:pPr>
            <w:r w:rsidRPr="00B41A29">
              <w:rPr>
                <w:sz w:val="18"/>
                <w:szCs w:val="18"/>
              </w:rPr>
              <w:t>= &lt; &gt;</w:t>
            </w:r>
          </w:p>
          <w:p w14:paraId="22DC6189" w14:textId="77777777" w:rsidR="000E1F31" w:rsidRPr="00B41A29" w:rsidRDefault="000E1F31" w:rsidP="00882E05">
            <w:pPr>
              <w:ind w:firstLine="0"/>
              <w:jc w:val="left"/>
              <w:rPr>
                <w:sz w:val="18"/>
                <w:szCs w:val="18"/>
              </w:rPr>
            </w:pPr>
            <w:r w:rsidRPr="00B41A29">
              <w:rPr>
                <w:sz w:val="18"/>
                <w:szCs w:val="18"/>
              </w:rPr>
              <w:t>not and or</w:t>
            </w:r>
          </w:p>
          <w:p w14:paraId="7B9696AA" w14:textId="77777777" w:rsidR="000E1F31" w:rsidRPr="00B41A29" w:rsidRDefault="000E1F31" w:rsidP="00882E05">
            <w:pPr>
              <w:ind w:firstLine="0"/>
              <w:jc w:val="left"/>
              <w:rPr>
                <w:sz w:val="18"/>
                <w:szCs w:val="18"/>
              </w:rPr>
            </w:pPr>
            <w:r w:rsidRPr="00B41A29">
              <w:rPr>
                <w:sz w:val="18"/>
                <w:szCs w:val="18"/>
              </w:rPr>
              <w:t>+ - * /</w:t>
            </w:r>
          </w:p>
          <w:p w14:paraId="5B1EE60D" w14:textId="77777777" w:rsidR="000E1F31" w:rsidRPr="00B41A29" w:rsidRDefault="000E1F31" w:rsidP="00882E05">
            <w:pPr>
              <w:ind w:firstLine="0"/>
              <w:jc w:val="left"/>
              <w:rPr>
                <w:sz w:val="18"/>
                <w:szCs w:val="18"/>
              </w:rPr>
            </w:pPr>
            <w:r w:rsidRPr="00B41A29">
              <w:rPr>
                <w:sz w:val="18"/>
                <w:szCs w:val="18"/>
              </w:rPr>
              <w:t>”has” (inventory function; necessary for interpersonal interaction)</w:t>
            </w:r>
          </w:p>
          <w:p w14:paraId="4B6C68F3" w14:textId="77777777" w:rsidR="000E1F31" w:rsidRPr="009A3755" w:rsidRDefault="000E1F31" w:rsidP="00882E05">
            <w:pPr>
              <w:ind w:firstLine="0"/>
              <w:jc w:val="left"/>
              <w:rPr>
                <w:sz w:val="18"/>
                <w:szCs w:val="18"/>
              </w:rPr>
            </w:pPr>
            <w:r w:rsidRPr="00B41A29">
              <w:rPr>
                <w:sz w:val="18"/>
                <w:szCs w:val="18"/>
              </w:rPr>
              <w:t>mutate, crossover</w:t>
            </w:r>
          </w:p>
        </w:tc>
      </w:tr>
      <w:tr w:rsidR="000E1F31" w:rsidRPr="009A3755" w14:paraId="5EDBB51B" w14:textId="77777777" w:rsidTr="00882E05">
        <w:trPr>
          <w:trHeight w:val="284"/>
          <w:jc w:val="center"/>
        </w:trPr>
        <w:tc>
          <w:tcPr>
            <w:tcW w:w="1890" w:type="dxa"/>
            <w:vAlign w:val="center"/>
          </w:tcPr>
          <w:p w14:paraId="230362F2" w14:textId="77777777" w:rsidR="000E1F31" w:rsidRPr="009A3755" w:rsidRDefault="000E1F31" w:rsidP="00882E05">
            <w:pPr>
              <w:ind w:firstLine="0"/>
              <w:jc w:val="left"/>
              <w:rPr>
                <w:sz w:val="18"/>
                <w:szCs w:val="18"/>
              </w:rPr>
            </w:pPr>
            <w:r w:rsidRPr="00B41A29">
              <w:rPr>
                <w:sz w:val="18"/>
                <w:szCs w:val="18"/>
              </w:rPr>
              <w:t>Fitness Metric</w:t>
            </w:r>
          </w:p>
        </w:tc>
        <w:tc>
          <w:tcPr>
            <w:tcW w:w="5490" w:type="dxa"/>
            <w:vAlign w:val="center"/>
          </w:tcPr>
          <w:p w14:paraId="53F7A758" w14:textId="77777777" w:rsidR="000E1F31" w:rsidRPr="009A3755" w:rsidRDefault="000E1F31" w:rsidP="00882E05">
            <w:pPr>
              <w:ind w:firstLine="0"/>
              <w:jc w:val="left"/>
              <w:rPr>
                <w:sz w:val="18"/>
                <w:szCs w:val="18"/>
              </w:rPr>
            </w:pPr>
            <w:r w:rsidRPr="00017155">
              <w:rPr>
                <w:sz w:val="18"/>
                <w:szCs w:val="18"/>
              </w:rPr>
              <w:t>Number of different items consumed by all agents per time step</w:t>
            </w:r>
          </w:p>
        </w:tc>
      </w:tr>
      <w:tr w:rsidR="000E1F31" w:rsidRPr="009A3755" w14:paraId="1D87BC75" w14:textId="77777777" w:rsidTr="00882E05">
        <w:trPr>
          <w:trHeight w:val="284"/>
          <w:jc w:val="center"/>
        </w:trPr>
        <w:tc>
          <w:tcPr>
            <w:tcW w:w="1890" w:type="dxa"/>
            <w:vAlign w:val="center"/>
          </w:tcPr>
          <w:p w14:paraId="2DBFBA5B" w14:textId="77777777" w:rsidR="000E1F31" w:rsidRPr="009A3755" w:rsidRDefault="000E1F31" w:rsidP="00882E05">
            <w:pPr>
              <w:ind w:firstLine="0"/>
              <w:jc w:val="left"/>
              <w:rPr>
                <w:sz w:val="18"/>
                <w:szCs w:val="18"/>
              </w:rPr>
            </w:pPr>
            <w:r w:rsidRPr="00B41A29">
              <w:rPr>
                <w:sz w:val="18"/>
                <w:szCs w:val="18"/>
              </w:rPr>
              <w:t>Evolutionary Program</w:t>
            </w:r>
          </w:p>
        </w:tc>
        <w:tc>
          <w:tcPr>
            <w:tcW w:w="5490" w:type="dxa"/>
            <w:vAlign w:val="center"/>
          </w:tcPr>
          <w:p w14:paraId="2F5CFDF7" w14:textId="2F2FF1A0" w:rsidR="000E1F31" w:rsidRPr="009A3755" w:rsidRDefault="000E1F31" w:rsidP="00882E05">
            <w:pPr>
              <w:ind w:firstLine="0"/>
              <w:jc w:val="left"/>
              <w:rPr>
                <w:sz w:val="18"/>
                <w:szCs w:val="18"/>
              </w:rPr>
            </w:pPr>
            <w:r w:rsidRPr="00017155">
              <w:rPr>
                <w:sz w:val="18"/>
                <w:szCs w:val="18"/>
              </w:rPr>
              <w:t>Evolutionary Model Discovery</w:t>
            </w:r>
            <w:r>
              <w:rPr>
                <w:sz w:val="18"/>
                <w:szCs w:val="18"/>
              </w:rPr>
              <w:t xml:space="preserve"> </w:t>
            </w:r>
            <w:r w:rsidR="00E736FB">
              <w:rPr>
                <w:sz w:val="18"/>
                <w:szCs w:val="18"/>
              </w:rPr>
              <w:fldChar w:fldCharType="begin"/>
            </w:r>
            <w:r w:rsidR="00E736FB">
              <w:rPr>
                <w:sz w:val="18"/>
                <w:szCs w:val="18"/>
              </w:rPr>
              <w:instrText xml:space="preserve"> ADDIN ZOTERO_ITEM CSL_CITATION {"citationID":"UyTNFEFS","properties":{"formattedCitation":"[60]","plainCitation":"[60]","noteIndex":0},"citationItems":[{"id":642,"uris":["http://zotero.org/users/9019964/items/EK7255HR"],"itemData":{"id":642,"type":"book","title":"Evolutionary olutionary Model Discovery: Automating Causal Inference for Generative Models of Human Social Behavior","author":[{"family":"Chathika Gunaratne","given":""}]}}],"schema":"https://github.com/citation-style-language/schema/raw/master/csl-citation.json"} </w:instrText>
            </w:r>
            <w:r w:rsidR="00E736FB">
              <w:rPr>
                <w:sz w:val="18"/>
                <w:szCs w:val="18"/>
              </w:rPr>
              <w:fldChar w:fldCharType="separate"/>
            </w:r>
            <w:r w:rsidR="00E736FB" w:rsidRPr="00E736FB">
              <w:rPr>
                <w:sz w:val="18"/>
              </w:rPr>
              <w:t>[60]</w:t>
            </w:r>
            <w:r w:rsidR="00E736FB">
              <w:rPr>
                <w:sz w:val="18"/>
                <w:szCs w:val="18"/>
              </w:rPr>
              <w:fldChar w:fldCharType="end"/>
            </w:r>
          </w:p>
        </w:tc>
      </w:tr>
      <w:tr w:rsidR="000E1F31" w:rsidRPr="009A3755" w14:paraId="420DE13A" w14:textId="77777777" w:rsidTr="00882E05">
        <w:trPr>
          <w:trHeight w:val="284"/>
          <w:jc w:val="center"/>
        </w:trPr>
        <w:tc>
          <w:tcPr>
            <w:tcW w:w="1890" w:type="dxa"/>
            <w:tcBorders>
              <w:bottom w:val="single" w:sz="12" w:space="0" w:color="000000"/>
            </w:tcBorders>
            <w:vAlign w:val="center"/>
          </w:tcPr>
          <w:p w14:paraId="7B55922B" w14:textId="77777777" w:rsidR="000E1F31" w:rsidRPr="009A3755" w:rsidRDefault="000E1F31" w:rsidP="00882E05">
            <w:pPr>
              <w:ind w:firstLine="0"/>
              <w:jc w:val="left"/>
              <w:rPr>
                <w:sz w:val="18"/>
                <w:szCs w:val="18"/>
              </w:rPr>
            </w:pPr>
            <w:r w:rsidRPr="00B41A29">
              <w:rPr>
                <w:sz w:val="18"/>
                <w:szCs w:val="18"/>
              </w:rPr>
              <w:t>Stopping Rule</w:t>
            </w:r>
          </w:p>
        </w:tc>
        <w:tc>
          <w:tcPr>
            <w:tcW w:w="5490" w:type="dxa"/>
            <w:tcBorders>
              <w:bottom w:val="single" w:sz="12" w:space="0" w:color="000000"/>
            </w:tcBorders>
            <w:vAlign w:val="center"/>
          </w:tcPr>
          <w:p w14:paraId="1CD56845" w14:textId="77777777" w:rsidR="000E1F31" w:rsidRPr="009A3755" w:rsidRDefault="000E1F31" w:rsidP="00882E05">
            <w:pPr>
              <w:ind w:firstLine="0"/>
              <w:jc w:val="left"/>
              <w:rPr>
                <w:sz w:val="18"/>
                <w:szCs w:val="18"/>
              </w:rPr>
            </w:pPr>
            <w:r w:rsidRPr="00017155">
              <w:rPr>
                <w:sz w:val="18"/>
                <w:szCs w:val="18"/>
              </w:rPr>
              <w:t>Loss value threshold</w:t>
            </w:r>
          </w:p>
        </w:tc>
      </w:tr>
    </w:tbl>
    <w:p w14:paraId="057E8EB9" w14:textId="77777777" w:rsidR="009B76B3" w:rsidRDefault="009B76B3" w:rsidP="007B3318">
      <w:pPr>
        <w:ind w:firstLine="0"/>
      </w:pPr>
    </w:p>
    <w:p w14:paraId="5EDAEEFC" w14:textId="5B436C42" w:rsidR="007B3318" w:rsidRDefault="007B3318" w:rsidP="009B76B3">
      <w:r>
        <w:t xml:space="preserve">Finally, we must define what </w:t>
      </w:r>
      <w:r w:rsidR="009B76B3">
        <w:t>qualif</w:t>
      </w:r>
      <w:r w:rsidR="00712106">
        <w:t xml:space="preserve">ies </w:t>
      </w:r>
      <w:r w:rsidR="009B76B3">
        <w:t xml:space="preserve">as </w:t>
      </w:r>
      <w:r>
        <w:t>“</w:t>
      </w:r>
      <w:r w:rsidR="009B76B3">
        <w:t>money”</w:t>
      </w:r>
      <w:r w:rsidR="00712106">
        <w:t xml:space="preserve"> in the model</w:t>
      </w:r>
      <w:r>
        <w:t>. I</w:t>
      </w:r>
      <w:r w:rsidR="009B76B3">
        <w:t xml:space="preserve">n the wider macrosociological view is, </w:t>
      </w:r>
      <w:r>
        <w:t>the most rigorous and plausible definitions of money as an institution are differ from the intuitive meta</w:t>
      </w:r>
      <w:r w:rsidR="00721B42">
        <w:t>l</w:t>
      </w:r>
      <w:r>
        <w:t xml:space="preserve">list sense </w:t>
      </w:r>
      <w:r w:rsidR="00FA7DA8">
        <w:t xml:space="preserve">of </w:t>
      </w:r>
      <w:r w:rsidR="00712106">
        <w:t>“</w:t>
      </w:r>
      <w:r w:rsidR="00FA7DA8">
        <w:t xml:space="preserve">objects </w:t>
      </w:r>
      <w:r w:rsidR="00712106">
        <w:t xml:space="preserve">used for </w:t>
      </w:r>
      <w:r w:rsidR="00FA7DA8">
        <w:t>transact</w:t>
      </w:r>
      <w:r w:rsidR="00712106">
        <w:t xml:space="preserve">ions” </w:t>
      </w:r>
      <w:r>
        <w:t>(</w:t>
      </w:r>
      <w:r w:rsidR="00CB551C">
        <w:t xml:space="preserve">among other potentially misleading features of </w:t>
      </w:r>
      <w:r>
        <w:t>the “folk ontology of money”</w:t>
      </w:r>
      <w:r w:rsidR="00CB551C">
        <w:t xml:space="preserve"> </w:t>
      </w:r>
      <w:r w:rsidR="00CB551C">
        <w:fldChar w:fldCharType="begin"/>
      </w:r>
      <w:r w:rsidR="00E736FB">
        <w:instrText xml:space="preserve"> ADDIN ZOTERO_ITEM CSL_CITATION {"citationID":"D0mmPlSP","properties":{"formattedCitation":"[61]","plainCitation":"[61]","noteIndex":0},"citationItems":[{"id":1288,"uris":["http://zotero.org/users/9019964/items/GS4YJW62"],"itemData":{"id":1288,"type":"article-journal","abstract":"The folk conception of money as an object is not a promising starting point to develop general, explanatory metaphysical accounts of the social world. A theory of institutions as rules in equilibrium is more consistent with scientific theories of money, is able to shed light on the folk view, and side-steps some unnecessary puzzles.","container-title":"Journal of Social Ontology","DOI":"10.1515/jso-2020-0028","ISSN":"2196-9663","issue":"2","language":"en","note":"publisher: De Gruyter","page":"265-279","source":"www.degruyter.com","title":"Money as an Institution and Money as an Object","volume":"6","author":[{"family":"Guala","given":"Francesco"}],"issued":{"date-parts":[["2020",8,1]]}}}],"schema":"https://github.com/citation-style-language/schema/raw/master/csl-citation.json"} </w:instrText>
      </w:r>
      <w:r w:rsidR="00CB551C">
        <w:fldChar w:fldCharType="separate"/>
      </w:r>
      <w:r w:rsidR="00E736FB" w:rsidRPr="00E736FB">
        <w:t>[61]</w:t>
      </w:r>
      <w:r w:rsidR="00CB551C">
        <w:fldChar w:fldCharType="end"/>
      </w:r>
      <w:r>
        <w:t xml:space="preserve">). In </w:t>
      </w:r>
      <w:r w:rsidR="00712106">
        <w:t>various theoretical approaches</w:t>
      </w:r>
      <w:r>
        <w:t xml:space="preserve">, money is </w:t>
      </w:r>
      <w:r w:rsidR="009B76B3">
        <w:t xml:space="preserve">primarily a generalized unit of account </w:t>
      </w:r>
      <w:r w:rsidR="00A56C1D">
        <w:fldChar w:fldCharType="begin"/>
      </w:r>
      <w:r w:rsidR="00E736FB">
        <w:instrText xml:space="preserve"> ADDIN ZOTERO_ITEM CSL_CITATION {"citationID":"xKUWyS8H","properties":{"formattedCitation":"[35, 36, 62, 63]","plainCitation":"[35, 36, 62, 63]","noteIndex":0},"citationItems":[{"id":51,"uris":["http://zotero.org/users/9019964/items/8FDDIHH3"],"itemData":{"id":51,"type":"book","call-number":"HG220.A2 I584 2004","event-place":"Cambridge, UK ; Malden, MA","ISBN":"978-0-7456-0996-6","number-of-pages":"254","publisher":"Polity","publisher-place":"Cambridge, UK ; Malden, MA","source":"Library of Congress ISBN","title":"The nature of money","author":[{"family":"Ingham","given":"Geoffrey"}],"issued":{"date-parts":[["2004"]]}}},{"id":42,"uris":["http://zotero.org/users/9019964/items/W6RDZ86E"],"itemData":{"id":42,"type":"book","call-number":"HG221 .S5913 2011","collection-title":"Routledge classics","event-place":"Abingdon, Oxon ; New York","ISBN":"978-0-415-61011-7","language":"eng","number-of-pages":"582","publisher":"Routledge","publisher-place":"Abingdon, Oxon ; New York","source":"Library of Congress ISBN","title":"The philosophy of money","author":[{"family":"Simmel","given":"Georg"}],"issued":{"date-parts":[["2011"]]}}},{"id":309,"uris":["http://zotero.org/users/9019964/items/KK9E594B"],"itemData":{"id":309,"type":"book","edition":"Repr. of the 1930 ed","event-place":"New York","ISBN":"978-0-404-15001-3","number-of-pages":"363","publisher":"Harcourt, Brace","publisher-place":"New York","source":"K10plus ISBN","title":"A Treatise on Money. 1: The Pure Theory of Money","title-short":"A Treatise on Money. 1","author":[{"family":"Keynes","given":"John M."}],"issued":{"date-parts":[["1976"]]}}},{"id":2238,"uris":["http://zotero.org/users/9019964/items/JD4P5JH9"],"itemData":{"id":2238,"type":"book","abstract":"Together with John Maynard Keynes and Milton Friedman, Joseph Schumpeter is regarded as one of the three greatest economists of the 20th century. And yet, his actual economic writing has remained something of an enigma. Capitalism, Socialism, and Democracy, his best-known work, was also an unscientific throw-off in his view. His major economic works - The Theory of Economic Development and Business Cycles - have been misunderstood and underappreciated. What has not been realized is that key elements of the Schumpeterian system have hitherto gone missing. Clues to that system were contained in his magisterial History of Economic Analysis, but the full-orbed outworking was contained in his unpublished German manuscript on money and banking. Now published in English translation, the Treatise on Money provides the key to understanding Schumpeter's system. It shows that Schumpeter's famous emphasis on 'creative destruction' is a more complex phenomenon than is popularly understood. In particular, it provides an understanding of the workings of money, banking, and the money and capital markets, that are supremely relevant in the light of current monetary and fiscal policy crises. This present volume is therefore an indispensable contribution to revealing the true Schumpeter to the English-speaking world.-- Provided by Publisher","event-place":"Aalten, the Netherlands","ISBN":"978-90-76660-36-3","language":"eng","note":"OCLC: 881515334","publisher":"Wordbridge Publishing","publisher-place":"Aalten, the Netherlands","source":"Open WorldCat","title":"Treatise on money","author":[{"family":"Schumpeter","given":"Joseph A."}],"editor":[{"family":"Mann","given":"Fritz Karl"}],"translator":[{"family":"Alvarado","given":"Ruben"}],"issued":{"date-parts":[["2014"]]}}}],"schema":"https://github.com/citation-style-language/schema/raw/master/csl-citation.json"} </w:instrText>
      </w:r>
      <w:r w:rsidR="00A56C1D">
        <w:fldChar w:fldCharType="separate"/>
      </w:r>
      <w:r w:rsidR="00E736FB" w:rsidRPr="00E736FB">
        <w:t>[35, 36, 62, 63]</w:t>
      </w:r>
      <w:r w:rsidR="00A56C1D">
        <w:fldChar w:fldCharType="end"/>
      </w:r>
      <w:r>
        <w:t xml:space="preserve">, </w:t>
      </w:r>
      <w:r w:rsidR="009B76B3">
        <w:t xml:space="preserve">a means of clearing embedded social debts </w:t>
      </w:r>
      <w:r w:rsidR="00A56C1D">
        <w:fldChar w:fldCharType="begin"/>
      </w:r>
      <w:r w:rsidR="00A56C1D">
        <w:instrText xml:space="preserve"> ADDIN ZOTERO_ITEM CSL_CITATION {"citationID":"Fhp1989k","properties":{"formattedCitation":"[34, 35, 38]","plainCitation":"[34, 35, 38]","noteIndex":0},"citationItems":[{"id":52,"uris":["http://zotero.org/users/9019964/items/UA5UQHWW"],"itemData":{"id":52,"type":"book","call-number":"HG3701 .G73 2012","edition":"10th anniversary edition","event-place":"Brooklyn, NY","ISBN":"978-1-61219-933-7","number-of-pages":"542","publisher":"Melville House","publisher-place":"Brooklyn, NY","source":"Library of Congress ISBN","title":"Debt: the first 5,000 years","title-short":"Debt","author":[{"family":"Graeber","given":"David"}],"issued":{"date-parts":[["2012"]]}}},{"id":51,"uris":["http://zotero.org/users/9019964/items/8FDDIHH3"],"itemData":{"id":51,"type":"book","call-number":"HG220.A2 I584 2004","event-place":"Cambridge, UK ; Malden, MA","ISBN":"978-0-7456-0996-6","number-of-pages":"254","publisher":"Polity","publisher-place":"Cambridge, UK ; Malden, MA","source":"Library of Congress ISBN","title":"The nature of money","author":[{"family":"Ingham","given":"Geoffrey"}],"issued":{"date-parts":[["2004"]]}}},{"id":45,"uris":["http://zotero.org/users/9019964/items/ZDGGCU89"],"itemData":{"id":45,"type":"chapter","abstract":"The economy embodied in institutions that cause individual choices to give rise to interdependent movements that constitute the economic process. Assuming that the choice is induced by an insufficiency of the means, the logic of rational action turns into that variant of the theory of choice called formal economics. Reciprocity, then, assumes for a background symmetrically arranged groupings; redistribution is dependent upon the presence of some measure of centricity in the group; exchange in order to produce integration requires a system of price-making markets. The market is the generating institution of which trade and money are the functions. From the substantive point of view, trade is a relatively peaceful method of acquiring goods which are not available on the spot. The best way of approaching the world of market institutions appears to be in terms of \"market elements.\".","container-title":"The Sociology of Economic Life","edition":"3","ISBN":"978-0-429-49433-8","publisher":"Routledge","title":"The Economy as Instituted Process","author":[{"family":"Polanyi","given":"Karl"}],"issued":{"date-parts":[["2011"]]}}}],"schema":"https://github.com/citation-style-language/schema/raw/master/csl-citation.json"} </w:instrText>
      </w:r>
      <w:r w:rsidR="00A56C1D">
        <w:fldChar w:fldCharType="separate"/>
      </w:r>
      <w:r w:rsidR="00A56C1D" w:rsidRPr="00A56C1D">
        <w:t>[34, 35, 38]</w:t>
      </w:r>
      <w:r w:rsidR="00A56C1D">
        <w:fldChar w:fldCharType="end"/>
      </w:r>
      <w:r>
        <w:t xml:space="preserve">, </w:t>
      </w:r>
      <w:r w:rsidR="00712106">
        <w:t xml:space="preserve">a </w:t>
      </w:r>
      <w:r w:rsidR="009B76B3">
        <w:t>conventi</w:t>
      </w:r>
      <w:r w:rsidR="00712106">
        <w:t>on</w:t>
      </w:r>
      <w:r w:rsidR="009B76B3">
        <w:t xml:space="preserve"> </w:t>
      </w:r>
      <w:r w:rsidR="00A56C1D">
        <w:fldChar w:fldCharType="begin"/>
      </w:r>
      <w:r w:rsidR="00E736FB">
        <w:instrText xml:space="preserve"> ADDIN ZOTERO_ITEM CSL_CITATION {"citationID":"j9xqtkKS","properties":{"formattedCitation":"[64, 65]","plainCitation":"[64, 65]","noteIndex":0},"citationItems":[{"id":545,"uris":["http://zotero.org/users/9019964/items/UX9T2S7H"],"itemData":{"id":545,"type":"chapter","abstract":"It is striking that many sociologists observe that their discipline has failed to establish an adequate intellectual framework for the systematic analysis of money. This led Geoffrey Ingham to speak of an ‘Underdevelopment of the sociology of money’ (Ingham in Sociologica 41(10): 3–18 1998).","container-title":"Institutionalist Theories of Money: An Anthology of the French School","event-place":"Cham","ISBN":"978-3-030-59483-1","language":"en","note":"DOI: 10.1007/978-3-030-59483-1_8","page":"239-264","publisher":"Springer International Publishing","publisher-place":"Cham","source":"Springer Link","title":"Money: Instrument of Exchange or Social Institution of Value?","title-short":"Money","URL":"https://doi.org/10.1007/978-3-030-59483-1_8","author":[{"family":"Orléan","given":"André"}],"editor":[{"family":"Alary","given":"Pierre"},{"family":"Blanc","given":"Jérôme"},{"family":"Desmedt","given":"Ludovic"},{"family":"Théret","given":"Bruno"}],"accessed":{"date-parts":[["2022",6,20]]},"issued":{"date-parts":[["2020"]]}}},{"id":873,"uris":["http://zotero.org/users/9019964/items/86LWAQI5"],"itemData":{"id":873,"type":"article-journal","container-title":"Journal of Financial Stability","DOI":"10.1016/j.jfs.2014.07.002","ISSN":"15723089","journalAbbreviation":"Journal of Financial Stability","language":"en","page":"92-99","source":"DOI.org (Crossref)","title":"Synthetic commodity money","volume":"17","author":[{"family":"Selgin","given":"George"}],"issued":{"date-parts":[["2015",4]]}}}],"schema":"https://github.com/citation-style-language/schema/raw/master/csl-citation.json"} </w:instrText>
      </w:r>
      <w:r w:rsidR="00A56C1D">
        <w:fldChar w:fldCharType="separate"/>
      </w:r>
      <w:r w:rsidR="00E736FB" w:rsidRPr="00E736FB">
        <w:t>[64, 65]</w:t>
      </w:r>
      <w:r w:rsidR="00A56C1D">
        <w:fldChar w:fldCharType="end"/>
      </w:r>
      <w:r>
        <w:t xml:space="preserve">, </w:t>
      </w:r>
      <w:r w:rsidR="009B76B3">
        <w:t xml:space="preserve">an instrument of delocalization </w:t>
      </w:r>
      <w:r w:rsidR="00A56C1D">
        <w:fldChar w:fldCharType="begin"/>
      </w:r>
      <w:r w:rsidR="00E736FB">
        <w:instrText xml:space="preserve"> ADDIN ZOTERO_ITEM CSL_CITATION {"citationID":"cYVwGbbR","properties":{"formattedCitation":"[39, 66]","plainCitation":"[39, 66]","noteIndex":0},"citationItems":[{"id":550,"uris":["http://zotero.org/users/9019964/items/YGLHXQ6A"],"itemData":{"id":550,"type":"book","call-number":"30","event-place":"Cambridge","ISBN":"978-0-7456-0923-2","language":"eng","publisher":"Polity Press","publisher-place":"Cambridge","source":"BnF ISBN","title":"The Consequences of modernity","author":[{"family":"Giddens","given":"Anthony"}],"issued":{"date-parts":[["1990"]]}}},{"id":54,"uris":["http://zotero.org/users/9019964/items/T4ZBD97N"],"itemData":{"id":54,"type":"article-journal","container-title":"The American Economic Review","ISSN":"0002-8282","issue":"4","page":"519-530","source":"JSTOR","title":"The Use of Knowledge in Society","volume":"35","author":[{"family":"Hayek","given":"F. A."}],"issued":{"date-parts":[["1945"]]}}}],"schema":"https://github.com/citation-style-language/schema/raw/master/csl-citation.json"} </w:instrText>
      </w:r>
      <w:r w:rsidR="00A56C1D">
        <w:fldChar w:fldCharType="separate"/>
      </w:r>
      <w:r w:rsidR="00E736FB" w:rsidRPr="00E736FB">
        <w:t>[39, 66]</w:t>
      </w:r>
      <w:r w:rsidR="00A56C1D">
        <w:fldChar w:fldCharType="end"/>
      </w:r>
      <w:r>
        <w:t xml:space="preserve">, </w:t>
      </w:r>
      <w:r w:rsidR="00712106">
        <w:t xml:space="preserve">or </w:t>
      </w:r>
      <w:r w:rsidR="009B76B3">
        <w:t xml:space="preserve">a generalized social process </w:t>
      </w:r>
      <w:r>
        <w:t xml:space="preserve">that structures the individuals </w:t>
      </w:r>
      <w:r w:rsidR="00712106">
        <w:t>involved with it</w:t>
      </w:r>
      <w:r>
        <w:t xml:space="preserve"> </w:t>
      </w:r>
      <w:r w:rsidR="00A56C1D">
        <w:fldChar w:fldCharType="begin"/>
      </w:r>
      <w:r w:rsidR="00E736FB">
        <w:instrText xml:space="preserve"> ADDIN ZOTERO_ITEM CSL_CITATION {"citationID":"GhQPoHHp","properties":{"formattedCitation":"[36, 38, 67, 68]","plainCitation":"[36, 38, 67, 68]","noteIndex":0},"citationItems":[{"id":42,"uris":["http://zotero.org/users/9019964/items/W6RDZ86E"],"itemData":{"id":42,"type":"book","call-number":"HG221 .S5913 2011","collection-title":"Routledge classics","event-place":"Abingdon, Oxon ; New York","ISBN":"978-0-415-61011-7","language":"eng","number-of-pages":"582","publisher":"Routledge","publisher-place":"Abingdon, Oxon ; New York","source":"Library of Congress ISBN","title":"The philosophy of money","author":[{"family":"Simmel","given":"Georg"}],"issued":{"date-parts":[["2011"]]}}},{"id":45,"uris":["http://zotero.org/users/9019964/items/ZDGGCU89"],"itemData":{"id":45,"type":"chapter","abstract":"The economy embodied in institutions that cause individual choices to give rise to interdependent movements that constitute the economic process. Assuming that the choice is induced by an insufficiency of the means, the logic of rational action turns into that variant of the theory of choice called formal economics. Reciprocity, then, assumes for a background symmetrically arranged groupings; redistribution is dependent upon the presence of some measure of centricity in the group; exchange in order to produce integration requires a system of price-making markets. The market is the generating institution of which trade and money are the functions. From the substantive point of view, trade is a relatively peaceful method of acquiring goods which are not available on the spot. The best way of approaching the world of market institutions appears to be in terms of \"market elements.\".","container-title":"The Sociology of Economic Life","edition":"3","ISBN":"978-0-429-49433-8","publisher":"Routledge","title":"The Economy as Instituted Process","author":[{"family":"Polanyi","given":"Karl"}],"issued":{"date-parts":[["2011"]]}}},{"id":37,"uris":["http://zotero.org/users/9019964/items/NP9DBW7Q"],"itemData":{"id":37,"type":"book","call-number":"HG221 .D63 2014","event-place":"Princeton, New Jersey","ISBN":"978-0-691-14142-8","number-of-pages":"444","publisher":"Princeton University Press","publisher-place":"Princeton, New Jersey","source":"Library of Congress ISBN","title":"The social life of money","author":[{"family":"Dodd","given":"Nigel"}],"issued":{"date-parts":[["2014"]]}}},{"id":5475,"uris":["http://zotero.org/users/9019964/items/7YI8VRXP"],"itemData":{"id":5475,"type":"book","edition":"1. publ","event-place":"London","ISBN":"978-1-86197-208-8","language":"eng","number-of-pages":"340","publisher":"Profile Books","publisher-place":"London","source":"K10plus ISBN","title":"The memory bank: money in an unequal world","title-short":"The memory bank","author":[{"family":"Hart","given":"Keith"}],"issued":{"date-parts":[["2000"]]}}}],"schema":"https://github.com/citation-style-language/schema/raw/master/csl-citation.json"} </w:instrText>
      </w:r>
      <w:r w:rsidR="00A56C1D">
        <w:fldChar w:fldCharType="separate"/>
      </w:r>
      <w:r w:rsidR="00E736FB" w:rsidRPr="00E736FB">
        <w:t>[36, 38, 67, 68]</w:t>
      </w:r>
      <w:r w:rsidR="00A56C1D">
        <w:fldChar w:fldCharType="end"/>
      </w:r>
      <w:r>
        <w:t xml:space="preserve">. </w:t>
      </w:r>
      <w:r w:rsidR="00712106">
        <w:t xml:space="preserve">Drawing on </w:t>
      </w:r>
      <w:r>
        <w:t>interdisciplinary monetary theory, we define money</w:t>
      </w:r>
      <w:r w:rsidR="00FA7DA8">
        <w:t>,</w:t>
      </w:r>
      <w:r>
        <w:t xml:space="preserve"> as agnostically as possible</w:t>
      </w:r>
      <w:r w:rsidR="00FA7DA8">
        <w:t>,</w:t>
      </w:r>
      <w:r>
        <w:t xml:space="preserve"> as “any set of decision rules shared across agents, regarding commodities or other agents, and enabling either the deferral of economic transactions in time and/or the structuring of more complex chains of production in space”.</w:t>
      </w:r>
    </w:p>
    <w:p w14:paraId="015B2568" w14:textId="15B9961F" w:rsidR="000D467B" w:rsidRDefault="0098439C" w:rsidP="000D467B">
      <w:r>
        <w:t xml:space="preserve">“Growing” a goods distribution/transfer system through rule discovery </w:t>
      </w:r>
      <w:r w:rsidR="00712106">
        <w:t>represents</w:t>
      </w:r>
      <w:r w:rsidR="007B3318">
        <w:t xml:space="preserve"> a b</w:t>
      </w:r>
      <w:r w:rsidR="009B76B3">
        <w:t xml:space="preserve">roader scope </w:t>
      </w:r>
      <w:r w:rsidR="007B3318">
        <w:t xml:space="preserve">for </w:t>
      </w:r>
      <w:r w:rsidR="009B76B3">
        <w:t xml:space="preserve">iGSS </w:t>
      </w:r>
      <w:r w:rsidR="007B3318">
        <w:t xml:space="preserve">than the more narrowly empirical </w:t>
      </w:r>
      <w:r w:rsidR="00712106">
        <w:t>uses so far</w:t>
      </w:r>
      <w:r>
        <w:t>.</w:t>
      </w:r>
      <w:r w:rsidR="009B76B3">
        <w:t xml:space="preserve"> </w:t>
      </w:r>
      <w:r w:rsidR="00421313" w:rsidRPr="00421313">
        <w:t xml:space="preserve">Rich institutional behavior requires specific types of agent interdependence. We test the framework in three different scenarios. The first, "methodologically individualist iGSS," deploys the evolutionary discovery inverse-generative framework as applied in most previous studies </w:t>
      </w:r>
      <w:r w:rsidR="00A56C1D">
        <w:fldChar w:fldCharType="begin"/>
      </w:r>
      <w:r w:rsidR="00A56C1D">
        <w:instrText xml:space="preserve"> ADDIN ZOTERO_ITEM CSL_CITATION {"citationID":"QjdjuvYb","properties":{"formattedCitation":"[2]","plainCitation":"[2]","noteIndex":0},"citationItems":[{"id":2256,"uris":["http://zotero.org/users/9019964/items/N2WPDKXP"],"itemData":{"id":2256,"type":"article-journal","container-title":"Journal of Artificial Societies and Social Simulation","ISSN":"1460-7425","issue":"2","journalAbbreviation":"JASSS","page":"9","title":"Inverse Generative Social Science: Backward to the Future","title-short":"Inverse Generative Social Science","volume":"26","author":[{"family":"Epstein","given":"Joshua M."}],"issued":{"date-parts":[["2023"]]}}}],"schema":"https://github.com/citation-style-language/schema/raw/master/csl-citation.json"} </w:instrText>
      </w:r>
      <w:r w:rsidR="00A56C1D">
        <w:fldChar w:fldCharType="separate"/>
      </w:r>
      <w:r w:rsidR="00A56C1D" w:rsidRPr="00A56C1D">
        <w:t>[2]</w:t>
      </w:r>
      <w:r w:rsidR="00A56C1D">
        <w:fldChar w:fldCharType="end"/>
      </w:r>
      <w:r w:rsidR="00421313" w:rsidRPr="00421313">
        <w:t xml:space="preserve">. We show that this approach is insufficient to generate decision rules that are complex and heterogeneous enough to qualify as an economic institution—partially confirming results from the economics literature. In two additional scenarios, we incorporate different "sociological primitives" into agent specifications. In the "institutional iGSS – exchange" scenario, we predefine an elementary spot exchange mechanism allowing agents to swap goods. In the "institutional iGSS – debt" scenario, agents are endowed with the ability to issue a personal IOU in exchange for receiving a good. </w:t>
      </w:r>
      <w:r w:rsidR="00421313">
        <w:t xml:space="preserve">Future research should also </w:t>
      </w:r>
      <w:r w:rsidR="00421313" w:rsidRPr="00421313">
        <w:t>explore a fourth scenario where decision rule sets are evolved at the level of links between pairs of agents</w:t>
      </w:r>
      <w:r w:rsidR="00421313">
        <w:t>, attempting to grow relational primitives such as debt or exchange</w:t>
      </w:r>
      <w:r w:rsidR="00421313" w:rsidRPr="00421313">
        <w:t>.</w:t>
      </w:r>
    </w:p>
    <w:p w14:paraId="2D6E73BF" w14:textId="437AFABB" w:rsidR="000D467B" w:rsidRPr="000D467B" w:rsidRDefault="00421313" w:rsidP="007B3318">
      <w:r w:rsidRPr="00421313">
        <w:t xml:space="preserve">The model’s purpose is open-ended theoretical exploration </w:t>
      </w:r>
      <w:r w:rsidR="00A56C1D">
        <w:fldChar w:fldCharType="begin"/>
      </w:r>
      <w:r w:rsidR="00E736FB">
        <w:instrText xml:space="preserve"> ADDIN ZOTERO_ITEM CSL_CITATION {"citationID":"M06bTto6","properties":{"formattedCitation":"[69]","plainCitation":"[69]","noteIndex":0},"citationItems":[{"id":2250,"uris":["http://zotero.org/users/9019964/items/PUP3PJCA"],"itemData":{"id":2250,"type":"article-journal","container-title":"Journal of Artificial Societies and Social Simulation","ISSN":"1460-7425","issue":"3","journalAbbreviation":"JASSS","page":"6","title":"Different Modelling Purposes","volume":"22","author":[{"family":"Edmonds","given":"Bruce"},{"family":"Le Page","given":"Christophe"},{"family":"Bithell","given":"Mike"},{"family":"Chattoe-Brown","given":"Edmund"},{"family":"Grimm","given":"Volker"},{"family":"Meyer","given":"Ruth"},{"family":"Montañola-Sales","given":"Cristina"},{"family":"Ormerod","given":"Paul"},{"family":"Root","given":"Hilton"},{"family":"Squazzoni","given":"Flaminio"}],"issued":{"date-parts":[["2019"]]}}}],"schema":"https://github.com/citation-style-language/schema/raw/master/csl-citation.json"} </w:instrText>
      </w:r>
      <w:r w:rsidR="00A56C1D">
        <w:fldChar w:fldCharType="separate"/>
      </w:r>
      <w:r w:rsidR="00E736FB" w:rsidRPr="00E736FB">
        <w:t>[69]</w:t>
      </w:r>
      <w:r w:rsidR="00A56C1D">
        <w:fldChar w:fldCharType="end"/>
      </w:r>
      <w:r w:rsidRPr="00421313">
        <w:t xml:space="preserve">, particularly regarding formal representations of institutions as emergent phenomena that serve as the explanandum of social research—that is, institutions are outcomes rather than premises of the model. </w:t>
      </w:r>
      <w:r w:rsidR="005304BE">
        <w:t xml:space="preserve">This </w:t>
      </w:r>
      <w:r w:rsidRPr="00421313">
        <w:t>forces us to be explicit about an in-model definition of institutions</w:t>
      </w:r>
      <w:r w:rsidR="005304BE">
        <w:t xml:space="preserve">, which is </w:t>
      </w:r>
      <w:r w:rsidRPr="00421313">
        <w:t xml:space="preserve">novel in the monetary literature and may require careful </w:t>
      </w:r>
      <w:r w:rsidR="005304BE">
        <w:t xml:space="preserve">further </w:t>
      </w:r>
      <w:r w:rsidRPr="00421313">
        <w:t xml:space="preserve">interpretation regarding the correspondence between model abstractions and the empirical world </w:t>
      </w:r>
      <w:r w:rsidR="00A56C1D">
        <w:fldChar w:fldCharType="begin"/>
      </w:r>
      <w:r w:rsidR="00E736FB">
        <w:instrText xml:space="preserve"> ADDIN ZOTERO_ITEM CSL_CITATION {"citationID":"cgrLmfIQ","properties":{"formattedCitation":"[70]","plainCitation":"[70]","noteIndex":0},"citationItems":[{"id":2215,"uris":["http://zotero.org/users/9019964/items/K55FNMBY"],"itemData":{"id":2215,"type":"article-journal","abstract":"Even though the philosophy of simulation is intended as a comprehensive reflection about the practice of computer simulation in contemporary science, its output has been disproportionately shaped by research on equation-based simulation in the physical and climate sciences. Hence, the particularities of alternative practices of computer simulation in other scientific domains are not sufficiently accounted for in the current philosophy of simulation literature. This article centres on agent-based social simulation, a relatively established type of simulation in the social sciences, to exemplify this claim. The analysis advanced has a twofold goal. First, it shows that the philosophy of agent-based social simulation, mostly developed by practitioners themselves, is, on one hand, heavily influenced by the methodological features of agent-based modelling and by the loose and fragmented character of social theory and, on the other hand, distinctively shaped by contrasting views of what it implies to do social research with virtual or artificial societies. Second, it suggests ways in which cross-fertilisation could enrich the philosophical understanding of computer simulation both in agent-based social simulation and in the philosophy of simulation.","container-title":"European Journal for Philosophy of Science","DOI":"10.1007/s13194-021-00382-5","ISSN":"1879-4920","issue":"3","journalAbbreviation":"Euro Jnl Phil Sci","language":"en","page":"63","source":"Springer Link","title":"Capturing the representational and the experimental in the modelling of artificial societies","volume":"11","author":[{"family":"Anzola","given":"David"}],"issued":{"date-parts":[["2021",6,30]]}}}],"schema":"https://github.com/citation-style-language/schema/raw/master/csl-citation.json"} </w:instrText>
      </w:r>
      <w:r w:rsidR="00A56C1D">
        <w:fldChar w:fldCharType="separate"/>
      </w:r>
      <w:r w:rsidR="00E736FB" w:rsidRPr="00E736FB">
        <w:t>[70]</w:t>
      </w:r>
      <w:r w:rsidR="00A56C1D">
        <w:fldChar w:fldCharType="end"/>
      </w:r>
      <w:r w:rsidRPr="00421313">
        <w:t xml:space="preserve">. Paradoxically, while the focus here is less on parametrization or calibration and more on finding in-model equivalents (“institutional digital twins”), we believe this approach yields more realistic results than more narrowly empirical methods. The key insight </w:t>
      </w:r>
      <w:r>
        <w:t xml:space="preserve">here </w:t>
      </w:r>
      <w:r w:rsidRPr="00421313">
        <w:t>is that institutions</w:t>
      </w:r>
      <w:r>
        <w:t xml:space="preserve"> themselves</w:t>
      </w:r>
      <w:r w:rsidRPr="00421313">
        <w:t xml:space="preserve">, in the real world, are abstract constructs enacted by humans and not directly observable—especially </w:t>
      </w:r>
      <w:r>
        <w:t>considering</w:t>
      </w:r>
      <w:r w:rsidRPr="00421313">
        <w:t xml:space="preserve"> cases of institutional formation lost in historical time</w:t>
      </w:r>
      <w:r>
        <w:t>, such as the emergence of money</w:t>
      </w:r>
      <w:r w:rsidR="00A56C1D">
        <w:t xml:space="preserve"> </w:t>
      </w:r>
      <w:r w:rsidR="00A56C1D">
        <w:fldChar w:fldCharType="begin"/>
      </w:r>
      <w:r w:rsidR="00A56C1D">
        <w:instrText xml:space="preserve"> ADDIN ZOTERO_ITEM CSL_CITATION {"citationID":"E6A5RNyx","properties":{"formattedCitation":"[34, 35]","plainCitation":"[34, 35]","noteIndex":0},"citationItems":[{"id":52,"uris":["http://zotero.org/users/9019964/items/UA5UQHWW"],"itemData":{"id":52,"type":"book","call-number":"HG3701 .G73 2012","edition":"10th anniversary edition","event-place":"Brooklyn, NY","ISBN":"978-1-61219-933-7","number-of-pages":"542","publisher":"Melville House","publisher-place":"Brooklyn, NY","source":"Library of Congress ISBN","title":"Debt: the first 5,000 years","title-short":"Debt","author":[{"family":"Graeber","given":"David"}],"issued":{"date-parts":[["2012"]]}}},{"id":51,"uris":["http://zotero.org/users/9019964/items/8FDDIHH3"],"itemData":{"id":51,"type":"book","call-number":"HG220.A2 I584 2004","event-place":"Cambridge, UK ; Malden, MA","ISBN":"978-0-7456-0996-6","number-of-pages":"254","publisher":"Polity","publisher-place":"Cambridge, UK ; Malden, MA","source":"Library of Congress ISBN","title":"The nature of money","author":[{"family":"Ingham","given":"Geoffrey"}],"issued":{"date-parts":[["2004"]]}}}],"schema":"https://github.com/citation-style-language/schema/raw/master/csl-citation.json"} </w:instrText>
      </w:r>
      <w:r w:rsidR="00A56C1D">
        <w:fldChar w:fldCharType="separate"/>
      </w:r>
      <w:r w:rsidR="00A56C1D" w:rsidRPr="00A56C1D">
        <w:t>[34, 35]</w:t>
      </w:r>
      <w:r w:rsidR="00A56C1D">
        <w:fldChar w:fldCharType="end"/>
      </w:r>
      <w:r w:rsidR="007B3318">
        <w:t>.</w:t>
      </w:r>
    </w:p>
    <w:p w14:paraId="01E5E7E9" w14:textId="542071D2" w:rsidR="009359F8" w:rsidRDefault="0054069C" w:rsidP="00C24DEF">
      <w:pPr>
        <w:pStyle w:val="heading1"/>
      </w:pPr>
      <w:r>
        <w:t xml:space="preserve">Preliminary </w:t>
      </w:r>
      <w:r w:rsidR="00A05D49">
        <w:t>R</w:t>
      </w:r>
      <w:r>
        <w:t xml:space="preserve">esults and </w:t>
      </w:r>
      <w:r w:rsidR="00A05D49">
        <w:t>D</w:t>
      </w:r>
      <w:r>
        <w:t>iscussion</w:t>
      </w:r>
    </w:p>
    <w:p w14:paraId="1369F5F0" w14:textId="218A117B" w:rsidR="0054069C" w:rsidRDefault="00A05D49" w:rsidP="0054069C">
      <w:pPr>
        <w:pStyle w:val="p1a"/>
      </w:pPr>
      <w:r w:rsidRPr="00A05D49">
        <w:t xml:space="preserve">Model implementation is at a very early stage. Off-the-box iGSS applications do not generate sufficiently rich rule-based behavior, as all agents are characterized by essentially the same set of rules. This reproduces the issues with representative agents in economics that have long undermined the microfoundations project </w:t>
      </w:r>
      <w:r w:rsidR="00A56C1D">
        <w:fldChar w:fldCharType="begin"/>
      </w:r>
      <w:r w:rsidR="00A56C1D">
        <w:instrText xml:space="preserve"> ADDIN ZOTERO_ITEM CSL_CITATION {"citationID":"ssm3555Y","properties":{"formattedCitation":"[21]","plainCitation":"[21]","noteIndex":0},"citationItems":[{"id":2771,"uris":["http://zotero.org/users/9019964/items/7AMBX5AP"],"itemData":{"id":2771,"type":"article-journal","container-title":"Review of Political Economy","DOI":"10.1080/09538259.2016.1108132","ISSN":"0953-8259, 1465-3982","issue":"1","journalAbbreviation":"Review of Political Economy","language":"en","page":"134-152","source":"DOI.org (Crossref)","title":"Microfoundations","volume":"28","author":[{"family":"Denis","given":"Andy"}],"issued":{"date-parts":[["2016",1,2]]}}}],"schema":"https://github.com/citation-style-language/schema/raw/master/csl-citation.json"} </w:instrText>
      </w:r>
      <w:r w:rsidR="00A56C1D">
        <w:fldChar w:fldCharType="separate"/>
      </w:r>
      <w:r w:rsidR="00A56C1D" w:rsidRPr="00A56C1D">
        <w:t>[21]</w:t>
      </w:r>
      <w:r w:rsidR="00A56C1D">
        <w:fldChar w:fldCharType="end"/>
      </w:r>
      <w:r w:rsidRPr="00A05D49">
        <w:t xml:space="preserve"> and echoes sociological critiques of formal models relying on asocial, non-relational agents </w:t>
      </w:r>
      <w:r w:rsidR="00A56C1D">
        <w:fldChar w:fldCharType="begin"/>
      </w:r>
      <w:r w:rsidR="00A56C1D">
        <w:instrText xml:space="preserve"> ADDIN ZOTERO_ITEM CSL_CITATION {"citationID":"bVbuXbNA","properties":{"formattedCitation":"[9, 57]","plainCitation":"[9, 57]","noteIndex":0},"citationItems":[{"id":1852,"uris":["http://zotero.org/users/9019964/items/GD9VTZKC"],"itemData":{"id":1852,"type":"article-journal","abstract":"This article challenges Tony Lawson’s claim (Lawson, 2016) that his ontology of money as the ‘social positioning’ of ‘prior value’ is more sustainable than prominent existing theories and is able therefore to reconcile their putative incompatibility.","container-title":"Cambridge Journal of Economics","DOI":"10.1093/cje/bex070","ISSN":"0309-166X","issue":"3","journalAbbreviation":"Cambridge Journal of Economics","page":"837-850","source":"Silverchair","title":"A critique of Lawson’s ‘Social positioning and the nature of money’","volume":"42","author":[{"family":"Ingham","given":"Geoffrey"}],"issued":{"date-parts":[["2018",4,26]]}}},{"id":621,"uris":["http://zotero.org/users/9019964/items/5PUF7JQI"],"itemData":{"id":621,"type":"document","title":"On the problem of formalism in economics. In Ontology and Economics (pp. 187-200). Routledge.","author":[{"family":"Hodgson","given":"G. M."}],"issued":{"date-parts":[["2008"]]}}}],"schema":"https://github.com/citation-style-language/schema/raw/master/csl-citation.json"} </w:instrText>
      </w:r>
      <w:r w:rsidR="00A56C1D">
        <w:fldChar w:fldCharType="separate"/>
      </w:r>
      <w:r w:rsidR="00A56C1D" w:rsidRPr="00A56C1D">
        <w:t>[9, 57]</w:t>
      </w:r>
      <w:r w:rsidR="00A56C1D">
        <w:fldChar w:fldCharType="end"/>
      </w:r>
      <w:r w:rsidRPr="00A05D49">
        <w:t>. We are currently experimenting with relational primitives and the selection of mutually consistent rules at the level of pairs of agents—using spot exchange and interpersonal debt, both highlighted as critical for the emergence of money by different theoretical perspectives. Below, we offer qualitative expectations of future results</w:t>
      </w:r>
      <w:r>
        <w:t xml:space="preserve"> and anticipated limitations</w:t>
      </w:r>
      <w:r w:rsidR="009833D7">
        <w:t>.</w:t>
      </w:r>
    </w:p>
    <w:p w14:paraId="1BBE3736" w14:textId="19E0E12D" w:rsidR="00A05D49" w:rsidRDefault="00A05D49" w:rsidP="002D1B14">
      <w:r w:rsidRPr="00A05D49">
        <w:t>This approach raises several challenges for inverse generative social science as a tool for fundamental social theory. To be explanatory, iGSS models must incorporate explicit forms of interdependence that go beyond simply learning mathematical parameters for decision-making. Rich institutional behavior—including social roles such as buyers and sellers, functional differentiation (e.g., some agents produce while others trade), and complex contextual rulesets for valuing different goods or relations—is incompatible with “representative agent” approaches. Such social differences likely exceed what can be captured by varying parameters alone; agents must differ in the concatenations of rules that characterize them. Asocial agents may partly explain the failure of the microfoundations project, while “somewhat social” agents—those using others’ parameters as input—represent an improvement</w:t>
      </w:r>
      <w:r>
        <w:t>, and h</w:t>
      </w:r>
      <w:r w:rsidRPr="00A05D49">
        <w:t>eterogeneous architectures</w:t>
      </w:r>
      <w:r w:rsidR="00A56C1D">
        <w:t xml:space="preserve"> </w:t>
      </w:r>
      <w:r w:rsidR="00A56C1D">
        <w:fldChar w:fldCharType="begin"/>
      </w:r>
      <w:r w:rsidR="00A56C1D">
        <w:instrText xml:space="preserve"> ADDIN ZOTERO_ITEM CSL_CITATION {"citationID":"wh1sVCXV","properties":{"formattedCitation":"[2]","plainCitation":"[2]","noteIndex":0},"citationItems":[{"id":2256,"uris":["http://zotero.org/users/9019964/items/N2WPDKXP"],"itemData":{"id":2256,"type":"article-journal","container-title":"Journal of Artificial Societies and Social Simulation","ISSN":"1460-7425","issue":"2","journalAbbreviation":"JASSS","page":"9","title":"Inverse Generative Social Science: Backward to the Future","title-short":"Inverse Generative Social Science","volume":"26","author":[{"family":"Epstein","given":"Joshua M."}],"issued":{"date-parts":[["2023"]]}}}],"schema":"https://github.com/citation-style-language/schema/raw/master/csl-citation.json"} </w:instrText>
      </w:r>
      <w:r w:rsidR="00A56C1D">
        <w:fldChar w:fldCharType="separate"/>
      </w:r>
      <w:r w:rsidR="00A56C1D" w:rsidRPr="00A56C1D">
        <w:t>[2]</w:t>
      </w:r>
      <w:r w:rsidR="00A56C1D">
        <w:fldChar w:fldCharType="end"/>
      </w:r>
      <w:r w:rsidRPr="00A05D49">
        <w:t xml:space="preserve"> </w:t>
      </w:r>
      <w:r>
        <w:t>might</w:t>
      </w:r>
      <w:r w:rsidRPr="00A05D49">
        <w:t xml:space="preserve"> provide further insight into social roles and specialization</w:t>
      </w:r>
      <w:r>
        <w:t>. U</w:t>
      </w:r>
      <w:r w:rsidRPr="00A05D49">
        <w:t xml:space="preserve">ltimately, </w:t>
      </w:r>
      <w:r>
        <w:t xml:space="preserve">however, </w:t>
      </w:r>
      <w:r w:rsidRPr="00A05D49">
        <w:t>unlocking the full potential of iGSS for social theory likely requires exploring conditional interrelations between agents, whether emergent or pre-programmed as primitives. Furthermore, a valid explanation might require functional differentiation between agents, and static macro-target endpoints could detract from the dynamic, process-based approach that would make iGSS valuable for social and institutional process theory</w:t>
      </w:r>
      <w:r w:rsidR="00A56C1D">
        <w:t xml:space="preserve"> </w:t>
      </w:r>
      <w:r w:rsidR="00A56C1D">
        <w:fldChar w:fldCharType="begin"/>
      </w:r>
      <w:r w:rsidR="00E736FB">
        <w:instrText xml:space="preserve"> ADDIN ZOTERO_ITEM CSL_CITATION {"citationID":"h2iW0nQe","properties":{"formattedCitation":"[71]","plainCitation":"[71]","noteIndex":0},"citationItems":[{"id":625,"uris":["http://zotero.org/users/9019964/items/PQJGMJIX"],"itemData":{"id":625,"type":"article-journal","container-title":"American Journal of Sociology","DOI":"10.1086/426412","ISSN":"0002-9602, 1537-5390","issue":"4","journalAbbreviation":"American Journal of Sociology","language":"en","page":"864-893","source":"DOI.org (Crossref)","title":"Computational Models of Social Forms: Advancing Generative Process Theory","title-short":"Computational Models of Social Forms","volume":"110","author":[{"family":"Cederman","given":"Lars‐Erik"}],"issued":{"date-parts":[["2005",1]]}}}],"schema":"https://github.com/citation-style-language/schema/raw/master/csl-citation.json"} </w:instrText>
      </w:r>
      <w:r w:rsidR="00A56C1D">
        <w:fldChar w:fldCharType="separate"/>
      </w:r>
      <w:r w:rsidR="00E736FB" w:rsidRPr="00E736FB">
        <w:t>[71]</w:t>
      </w:r>
      <w:r w:rsidR="00A56C1D">
        <w:fldChar w:fldCharType="end"/>
      </w:r>
      <w:r w:rsidRPr="00A05D49">
        <w:t xml:space="preserve">. </w:t>
      </w:r>
    </w:p>
    <w:p w14:paraId="0A0D9BC4" w14:textId="031CE07F" w:rsidR="0098439C" w:rsidRDefault="00A05D49" w:rsidP="002D1B14">
      <w:r w:rsidRPr="00A05D49">
        <w:t>Other limitations of this proof-of-concept model include its very broad abstract domain and a lack of clear correspondence to current empirical data on money—only tentatively matching origin/historical data. At best, successful models developed along these lines would be considered “logically meaningful but historically false”</w:t>
      </w:r>
      <w:r w:rsidR="00A56C1D">
        <w:t xml:space="preserve"> </w:t>
      </w:r>
      <w:r w:rsidR="00A56C1D">
        <w:fldChar w:fldCharType="begin"/>
      </w:r>
      <w:r w:rsidR="00E736FB">
        <w:instrText xml:space="preserve"> ADDIN ZOTERO_ITEM CSL_CITATION {"citationID":"6E0BPFOo","properties":{"formattedCitation":"[63]","plainCitation":"[63]","noteIndex":0},"citationItems":[{"id":2238,"uris":["http://zotero.org/users/9019964/items/JD4P5JH9"],"itemData":{"id":2238,"type":"book","abstract":"Together with John Maynard Keynes and Milton Friedman, Joseph Schumpeter is regarded as one of the three greatest economists of the 20th century. And yet, his actual economic writing has remained something of an enigma. Capitalism, Socialism, and Democracy, his best-known work, was also an unscientific throw-off in his view. His major economic works - The Theory of Economic Development and Business Cycles - have been misunderstood and underappreciated. What has not been realized is that key elements of the Schumpeterian system have hitherto gone missing. Clues to that system were contained in his magisterial History of Economic Analysis, but the full-orbed outworking was contained in his unpublished German manuscript on money and banking. Now published in English translation, the Treatise on Money provides the key to understanding Schumpeter's system. It shows that Schumpeter's famous emphasis on 'creative destruction' is a more complex phenomenon than is popularly understood. In particular, it provides an understanding of the workings of money, banking, and the money and capital markets, that are supremely relevant in the light of current monetary and fiscal policy crises. This present volume is therefore an indispensable contribution to revealing the true Schumpeter to the English-speaking world.-- Provided by Publisher","event-place":"Aalten, the Netherlands","ISBN":"978-90-76660-36-3","language":"eng","note":"OCLC: 881515334","publisher":"Wordbridge Publishing","publisher-place":"Aalten, the Netherlands","source":"Open WorldCat","title":"Treatise on money","author":[{"family":"Schumpeter","given":"Joseph A."}],"editor":[{"family":"Mann","given":"Fritz Karl"}],"translator":[{"family":"Alvarado","given":"Ruben"}],"issued":{"date-parts":[["2014"]]}}}],"schema":"https://github.com/citation-style-language/schema/raw/master/csl-citation.json"} </w:instrText>
      </w:r>
      <w:r w:rsidR="00A56C1D">
        <w:fldChar w:fldCharType="separate"/>
      </w:r>
      <w:r w:rsidR="00E736FB" w:rsidRPr="00E736FB">
        <w:t>[63]</w:t>
      </w:r>
      <w:r w:rsidR="00A56C1D">
        <w:fldChar w:fldCharType="end"/>
      </w:r>
      <w:r w:rsidRPr="00A05D49">
        <w:t xml:space="preserve">. The model directly represents institutions without parametrizing them, suggesting a trade-off between interpretability and explanatory power. Moreover, the approach leaves out other critical elements in theories of institutions or money, such as the roles of coercion and hierarchy, radical uncertainty or novelty, social embeddedness, and </w:t>
      </w:r>
      <w:r>
        <w:t xml:space="preserve">more economically complex </w:t>
      </w:r>
      <w:r w:rsidRPr="00A05D49">
        <w:t>production</w:t>
      </w:r>
      <w:r w:rsidR="002D1B14">
        <w:t>.</w:t>
      </w:r>
    </w:p>
    <w:p w14:paraId="17FB11F1" w14:textId="77777777" w:rsidR="00A05D49" w:rsidRDefault="00A05D49" w:rsidP="00A05D49">
      <w:r>
        <w:t>Despite these limitations, potential novel contributions from this approach include:</w:t>
      </w:r>
    </w:p>
    <w:p w14:paraId="15EC10B0" w14:textId="4D12AA1A" w:rsidR="00A05D49" w:rsidRPr="00542CC8" w:rsidRDefault="00A05D49" w:rsidP="00A05D49">
      <w:pPr>
        <w:rPr>
          <w:lang w:val="pt-BR"/>
        </w:rPr>
      </w:pPr>
      <w:r>
        <w:t>•</w:t>
      </w:r>
      <w:r>
        <w:tab/>
        <w:t xml:space="preserve">An “institutional iGSS” framework that speaks to three current open debates in fundamental monetary theory: rules-and-equilibrium </w:t>
      </w:r>
      <w:r w:rsidR="00A56C1D">
        <w:fldChar w:fldCharType="begin"/>
      </w:r>
      <w:r w:rsidR="00A56C1D">
        <w:instrText xml:space="preserve"> ADDIN ZOTERO_ITEM CSL_CITATION {"citationID":"vCSVY0FC","properties":{"formattedCitation":"[3, 4]","plainCitation":"[3, 4]","noteIndex":0},"citationItems":[{"id":442,"uris":["http://zotero.org/users/9019964/items/AIYPYSDM"],"itemData":{"id":442,"type":"article-journal","abstract":"Abstract\n            \n              In their stimulating paper, Hindriks and Guala (2014) bridge the prominent alternative conceptions of institutions-as-rules and institutions-as-equilibria, by proposing a ‘rules in equilibrium’ interpretation. This comment argues that the task of\n              defining\n              institutions as a class of phenomena is different from the tasks of\n              understanding\n              or\n              analysing\n              them. Definitions are classification devices and are typically ill-based on behavioural outcomes such as equilibria. Accepting the useful insights of the Hindriks and Guala (2014) article, attention to the matter of definition reinstates a rules-based approach, notwithstanding the importance of understanding and analysing equilibria. The comment establishes a broad definition of institutions as systems of rules, which includes organizations. Finally this comment raised some of the problems involved in understanding the nature of institutional rules.","container-title":"Journal of Institutional Economics","DOI":"10.1017/S1744137415000028","ISSN":"1744-1374, 1744-1382","issue":"3","journalAbbreviation":"Journal of Institutional Economics","language":"en","page":"497-505","source":"DOI.org (Crossref)","title":"On defining institutions: rules &lt;i&gt;versus&lt;/i&gt; equilibria","title-short":"On defining institutions","volume":"11","author":[{"family":"Hodgson","given":"Geoffrey M."}],"iss</w:instrText>
      </w:r>
      <w:r w:rsidR="00A56C1D" w:rsidRPr="00542CC8">
        <w:rPr>
          <w:lang w:val="pt-BR"/>
        </w:rPr>
        <w:instrText xml:space="preserve">ued":{"date-parts":[["2015",9]]}}},{"id":1627,"uris":["http://zotero.org/users/9019964/items/NYAMWI5Z"],"itemData":{"id":1627,"type":"article-journal","abstract":"We propose a new framework to unify three conceptions of institutions that play a prominent role in the philosophical and scientific literature: the equilibria account, the regulative rules account, and the constitutive rules account. We argue that equilibrium-based and rule-based accounts are individually inadequate, but that jointly they provide a satisfactory conception of institutions as rules-in-equilibrium. In the second part of the paper we show that constitutive rules can be derived from regulative rules via the introduction of theoretical terms. We argue that the constitutive rules theory is reducible to the rules-in equilibrium theory, and that it accounts for the way in which we assign names to social institutions.","container-title":"Journal of Institutional Economics","DOI":"10.1017/S1744137414000496","ISSN":"1744-1374, 1744-1382","issue":"3","language":"en","note":"publisher: Cambridge University Press","page":"459-480","source":"Cambridge University Press","title":"Institutions, rules, and equilibria: a unified theory*","title-short":"Institutions, rules, and equilibria","volume":"11","author":[{"family":"Hindriks","given":"Frank"},{"family":"Guala","given":"Francesco"}],"issued":{"date-parts":[["2015",9]]}}}],"schema":"https://github.com/citation-style-language/schema/raw/master/csl-citation.json"} </w:instrText>
      </w:r>
      <w:r w:rsidR="00A56C1D">
        <w:fldChar w:fldCharType="separate"/>
      </w:r>
      <w:r w:rsidR="00A56C1D" w:rsidRPr="00542CC8">
        <w:rPr>
          <w:lang w:val="pt-BR"/>
        </w:rPr>
        <w:t>[3, 4]</w:t>
      </w:r>
      <w:r w:rsidR="00A56C1D">
        <w:fldChar w:fldCharType="end"/>
      </w:r>
      <w:r w:rsidRPr="00542CC8">
        <w:rPr>
          <w:lang w:val="pt-BR"/>
        </w:rPr>
        <w:t xml:space="preserve">, social ontology </w:t>
      </w:r>
      <w:r w:rsidR="00A56C1D">
        <w:fldChar w:fldCharType="begin"/>
      </w:r>
      <w:r w:rsidR="0047715F" w:rsidRPr="00542CC8">
        <w:rPr>
          <w:lang w:val="pt-BR"/>
        </w:rPr>
        <w:instrText xml:space="preserve"> ADDIN ZOTERO_ITEM CSL_CITATION {"citationID":"FLWGkVNd","properties":{"formattedCitation":"[7, 9]","plainCitation":"[7, 9]","noteIndex":0},"citationItems":[{"id":1,"uris":["http://zotero.org/users/9019964/items/P82WK3JW"],"itemData":{"id":1,"type":"article-journal","abstract":"I take the opportunity to elaborate and clarify the positioning theory of money in response to the critique of it provided by Geoffrey Ingham.","container-title":"Cambridge Journal of Economics","issue":"3","language":"en","page":"851-873","source":"ideas.repec.org","title":"The Constitution and Nature of Money","volume":"42","author":[{"family":"Lawson","given":"Tony"}],"issued":{"date-parts":[["2018"]]}}},{"id":1852,"uris":["http://zotero.org/users/9019964/items/GD9VTZKC"],"itemData":{"id":1852,"type":"article-journal","abstract":"This article challenges Tony Lawson’s claim (Lawson, 2016) that his ontology of money as the ‘social positioning’ of ‘prior value’ is more sustainable than prominent existing theories and is able therefore to reconcile their putative incompatibility.","container-title":"Cambridge Journal of Economics","DOI":"10.1093/cje/bex070","ISSN":"0309-166X","issue":"3","journalAbbreviation":"Cambridge Journal of Economics","page":"837-850","source":"Silverchair","title":"A critique of Lawson’s ‘Social positioning and the nature of money’","volume":"42","author":[{"family":"Ingham","given":"Geoffrey"}],"issued":{"date-parts":[["2018",4,26]]}}}],"schema":"https://github.com/citation-style-language/schema/raw/master/csl-citation.json"} </w:instrText>
      </w:r>
      <w:r w:rsidR="00A56C1D">
        <w:fldChar w:fldCharType="separate"/>
      </w:r>
      <w:r w:rsidR="0047715F" w:rsidRPr="00542CC8">
        <w:rPr>
          <w:lang w:val="pt-BR"/>
        </w:rPr>
        <w:t>[7, 9]</w:t>
      </w:r>
      <w:r w:rsidR="00A56C1D">
        <w:fldChar w:fldCharType="end"/>
      </w:r>
      <w:r w:rsidRPr="00542CC8">
        <w:rPr>
          <w:lang w:val="pt-BR"/>
        </w:rPr>
        <w:t xml:space="preserve">, and token-mediated cooperation </w:t>
      </w:r>
      <w:r w:rsidR="00A56C1D">
        <w:fldChar w:fldCharType="begin"/>
      </w:r>
      <w:r w:rsidR="00A56C1D" w:rsidRPr="00542CC8">
        <w:rPr>
          <w:lang w:val="pt-BR"/>
        </w:rPr>
        <w:instrText xml:space="preserve"> ADDIN ZOTERO_ITEM CSL_CITATION {"citationID":"LzY8kalV","properties":{"formattedCitation":"[12, 15]","plainCitation":"[12, 15]","noteIndex":0},"citationItems":[{"id":289,"uris":["http://zotero.org/users/9019964/items/DC3SF848"],"itemData":{"id":289,"type":"article-journal","abstract":"Impersonal exchange is the hallmark of an advanced society and money is one key institution that supports it. Economic theory regards money as a crude arrangement for monitoring counterparts’ past conduct. If so, then a public record of past actions—or memory—should supersede the function performed by money. This intriguing theoretical postulate remains untested. In an experiment, we show that the suggested functional equivalence between money and memory does not translate into an empirical equivalence: money removed the incentives to free ride, while memory did not. Monetary systems performed a richer set of functions than just revealing past behaviors.","container-title":"Journal of Monetary Economics","DOI":"10.1016/j.jmoneco.2019.01.002","ISSN":"0304-3932","journalAbbreviation":"Journal of Monetary Economics","language":"en","page":"99-115","source":"ScienceDirect","title":"Money is more than memory","volume":"110","author":[{"family":"Bigoni","given":"Maria"},{"family":"Camera","given":"Gabriele"},{"family":"Casari","given":"Marco"}],"issued":{"date-parts":[["2020",4,1]]}}},{"id":1154,"uris":["http://zotero.org/users/9019964/items/SIX76CT6"],"itemData":{"id":1154,"type":"article-journal","abstract":"We study the Lagos and Wright (2005) model of monetary exchange in the laboratory.\nWith a finite population of sufficiently patient agents, this model has a unique\nmonetary equilibrium and a continuum of non-monetary gift exchange equilibria, some\nof which Pareto dominate the monetary equilibrium. We find that subjects avoid the\ngift-exchange equilibria in favor of the monetary equilibrium. We also study versions of\nthe model without money where all equilibria involve non-monetary gift-exchange. We\nfind that welfare is higher in the model with money than without money, suggesting\nthat money plays a role as an efficiency enhancing coordination device.","container-title":"American Economic Review","DOI":"10.1257/aer.104.6.1735","ISSN":"0002-8282","issue":"6","language":"en","page":"1735-1776","source":"www.aeaweb.org","title":"Gift Exchange versus Monetary Exchange: Theory and Evidence","title-short":"Gift Exchange versus Monetary Exchange","volume":"104","author":[{"family":"Duffy","given":"John"},{"family":"Puzzello","given":"Daniela"}],"issued":{"date-parts":[["2014",6]]}}}],"schema":"https://github.com/citation-style-language/schema/raw/master/csl-citation.json"} </w:instrText>
      </w:r>
      <w:r w:rsidR="00A56C1D">
        <w:fldChar w:fldCharType="separate"/>
      </w:r>
      <w:r w:rsidR="00A56C1D" w:rsidRPr="00542CC8">
        <w:rPr>
          <w:lang w:val="pt-BR"/>
        </w:rPr>
        <w:t>[12, 15]</w:t>
      </w:r>
      <w:r w:rsidR="00A56C1D">
        <w:fldChar w:fldCharType="end"/>
      </w:r>
      <w:r w:rsidRPr="00542CC8">
        <w:rPr>
          <w:lang w:val="pt-BR"/>
        </w:rPr>
        <w:t>.</w:t>
      </w:r>
    </w:p>
    <w:p w14:paraId="1C48E404" w14:textId="77777777" w:rsidR="00A05D49" w:rsidRPr="00542CC8" w:rsidRDefault="00A05D49" w:rsidP="00A05D49">
      <w:pPr>
        <w:rPr>
          <w:lang w:val="pt-BR"/>
        </w:rPr>
      </w:pPr>
      <w:r w:rsidRPr="00542CC8">
        <w:rPr>
          <w:lang w:val="pt-BR"/>
        </w:rPr>
        <w:t>•</w:t>
      </w:r>
      <w:r w:rsidRPr="00542CC8">
        <w:rPr>
          <w:lang w:val="pt-BR"/>
        </w:rPr>
        <w:tab/>
        <w:t>A focus on “institutional agents,” “institutional emergence,” and “explicit institutions” that asserts a domain for more explicit formal institutionalism, treating institutions as outcomes of the model.</w:t>
      </w:r>
    </w:p>
    <w:p w14:paraId="33602A25" w14:textId="77777777" w:rsidR="00A05D49" w:rsidRDefault="00A05D49" w:rsidP="00A05D49">
      <w:r>
        <w:t>•</w:t>
      </w:r>
      <w:r>
        <w:tab/>
        <w:t>Positive results that could offer a new candidate explanation for the emergence of money, aligning more closely with social theory (and, very cautiously, with historical observations).</w:t>
      </w:r>
    </w:p>
    <w:p w14:paraId="0B3DAC3B" w14:textId="1657F25C" w:rsidR="00A05D49" w:rsidRDefault="00A05D49" w:rsidP="00A05D49">
      <w:r>
        <w:t>•</w:t>
      </w:r>
      <w:r>
        <w:tab/>
      </w:r>
      <w:r w:rsidR="00B349FB">
        <w:t>G</w:t>
      </w:r>
      <w:r>
        <w:t>enerative explanation applied to a well-studied theoretical issue for which existing empirical evidence is insufficient; here, varying primitives and macro criteria serve as explanans, with emergent rule sets as explanandum.</w:t>
      </w:r>
    </w:p>
    <w:p w14:paraId="3195F27D" w14:textId="5186600B" w:rsidR="00A05D49" w:rsidRDefault="00A05D49" w:rsidP="00A05D49">
      <w:r>
        <w:t>•</w:t>
      </w:r>
      <w:r>
        <w:tab/>
        <w:t>To some extent, a “free from domain prior” approach</w:t>
      </w:r>
      <w:r w:rsidR="00A56C1D">
        <w:t xml:space="preserve"> </w:t>
      </w:r>
      <w:r w:rsidR="00A56C1D">
        <w:fldChar w:fldCharType="begin"/>
      </w:r>
      <w:r w:rsidR="00A56C1D">
        <w:instrText xml:space="preserve"> ADDIN ZOTERO_ITEM CSL_CITATION {"citationID":"ZeAvOx36","properties":{"formattedCitation":"[49]","plainCitation":"[49]","noteIndex":0},"citationItems":[{"id":3856,"uris":["http://zotero.org/users/9019964/items/SI2BMFKA"],"itemData":{"id":3856,"type":"paper-conference","abstract":"Abstract. Program synthesis (PS) and genetic programming (GP) allow non-trivial programs to be generated from example data. Agent-based models (ABMs) are a promising field of application as their complexity at a macro level arises from simple agent-level rules. Previous attempts at using evolutionary algorithms to learn the structure of ABMs have focused on modifying and recombining existing models targeted to the domain in question, which requires prior domain knowledge. We demonstrate a new domain-independent approach which is able to evolve interpretable agent logic of an ABM from scratch. We employ a flexible domain specific language (DSL) which consists of basic mathematical building blocks. The flexibility of our method is demonstrated by learning symbolic models in two different domains: flocking and opinion dynamics, targeting data produced from reference models. We show that the evolved solutions are behaviourally identical to the reference models and generalise extremely well.","DOI":"10.1162/isal_a_00383","event-title":"ALIFE 2021: The 2021 Conference on Artificial Life","language":"en","publisher":"MIT Press","source":"direct.mit.edu","title":"Generating Agent Based Models From Scratch With Genetic Programming","URL":"https://dx.doi.org/10.1162/isal_a_00383","author":[{"family":"Greig","given":"Rory"},{"family":"Arranz","given":"Jordi"}],"accessed":{"date-parts":[["2023",12,20]]},"issued":{"date-parts":[["2021",7,19]]}}}],"schema":"https://github.com/citation-style-language/schema/raw/master/csl-citation.json"} </w:instrText>
      </w:r>
      <w:r w:rsidR="00A56C1D">
        <w:fldChar w:fldCharType="separate"/>
      </w:r>
      <w:r w:rsidR="00A56C1D" w:rsidRPr="00A56C1D">
        <w:t>[49]</w:t>
      </w:r>
      <w:r w:rsidR="00A56C1D">
        <w:fldChar w:fldCharType="end"/>
      </w:r>
      <w:r w:rsidR="00A56C1D">
        <w:t xml:space="preserve"> </w:t>
      </w:r>
      <w:r>
        <w:t>that offers an informative, though not conclusive, tool for assessing competing theories of money.</w:t>
      </w:r>
    </w:p>
    <w:p w14:paraId="20D63A78" w14:textId="4D70B1CE" w:rsidR="009359F8" w:rsidRPr="00A05D49" w:rsidRDefault="00A05D49" w:rsidP="00A05D49">
      <w:pPr>
        <w:spacing w:after="160" w:line="278" w:lineRule="auto"/>
      </w:pPr>
      <w:r w:rsidRPr="00B645F7">
        <w:t>Finally, beyond abstract formal models of money, other candidates for iGSS-based explanations in monetary theory may offer more empirical approaches with</w:t>
      </w:r>
      <w:r w:rsidR="0078278F">
        <w:t xml:space="preserve"> potentially</w:t>
      </w:r>
      <w:r w:rsidRPr="00B645F7">
        <w:t xml:space="preserve"> </w:t>
      </w:r>
      <w:r w:rsidR="008633D4">
        <w:t>compatible</w:t>
      </w:r>
      <w:r w:rsidRPr="00B645F7">
        <w:t xml:space="preserve"> results. These include current experimental data on tokens and cooperation </w:t>
      </w:r>
      <w:r w:rsidR="00A56C1D">
        <w:fldChar w:fldCharType="begin"/>
      </w:r>
      <w:r w:rsidR="00823170">
        <w:instrText xml:space="preserve"> ADDIN ZOTERO_ITEM CSL_CITATION {"citationID":"MAoiHvfD","properties":{"formattedCitation":"[12, 15]","plainCitation":"[12, 15]","noteIndex":0},"citationItems":[{"id":289,"uris":["http://zotero.org/users/9019964/items/DC3SF848"],"itemData":{"id":289,"type":"article-journal","abstract":"Impersonal exchange is the hallmark of an advanced society and money is one key institution that supports it. Economic theory regards money as a crude arrangement for monitoring counterparts’ past conduct. If so, then a public record of past actions—or memory—should supersede the function performed by money. This intriguing theoretical postulate remains untested. In an experiment, we show that the suggested functional equivalence between money and memory does not translate into an empirical equivalence: money removed the incentives to free ride, while memory did not. Monetary systems performed a richer set of functions than just revealing past behaviors.","container-title":"Journal of Monetary Economics","DOI":"10.1016/j.jmoneco.2019.01.002","ISSN":"0304-3932","journalAbbreviation":"Journal of Monetary Economics","language":"en","page":"99-115","source":"ScienceDirect","title":"Money is more than memory","volume":"110","author":[{"family":"Bigoni","given":"Maria"},{"family":"Camera","given":"Gabriele"},{"family":"Casari","given":"Marco"}],"issued":{"date-parts":[["2020",4,1]]}}},{"id":1154,"uris":["http://zotero.org/users/9019964/items/SIX76CT6"],"itemData":{"id":1154,"type":"article-journal","abstract":"We study the Lagos and Wright (2005) model of monetary exchange in the laboratory.\nWith a finite population of sufficiently patient agents, this model has a unique\nmonetary equilibrium and a continuum of non-monetary gift exchange equilibria, some\nof which Pareto dominate the monetary equilibrium. We find that subjects avoid the\ngift-exchange equilibria in favor of the monetary equilibrium. We also study versions of\nthe model without money where all equilibria involve non-monetary gift-exchange. We\nfind that welfare is higher in the model with money than without money, suggesting\nthat money plays a role as an efficiency enhancing coordination device.","container-title":"American Economic Review","DOI":"10.1257/aer.104.6.1735","ISSN":"0002-8282","issue":"6","language":"en","page":"1735-1776","source":"www.aeaweb.org","title":"Gift Exchange versus Monetary Exchange: Theory and Evidence","title-short":"Gift Exchange versus Monetary Exchange","volume":"104","author":[{"family":"Duffy","given":"John"},{"family":"Puzzello","given":"Daniela"}],"issued":{"date-parts":[["2014",6]]}}}],"schema":"https://github.com/citation-style-language/schema/raw/master/csl-citation.json"} </w:instrText>
      </w:r>
      <w:r w:rsidR="00A56C1D">
        <w:fldChar w:fldCharType="separate"/>
      </w:r>
      <w:r w:rsidR="00823170" w:rsidRPr="00823170">
        <w:t>[12, 15]</w:t>
      </w:r>
      <w:r w:rsidR="00A56C1D">
        <w:fldChar w:fldCharType="end"/>
      </w:r>
      <w:r w:rsidRPr="00B645F7">
        <w:t xml:space="preserve">, macroeconomic agent-based models that start from stylized macroeconomic facts </w:t>
      </w:r>
      <w:r w:rsidR="00823170">
        <w:fldChar w:fldCharType="begin"/>
      </w:r>
      <w:r w:rsidR="00E736FB">
        <w:instrText xml:space="preserve"> ADDIN ZOTERO_ITEM CSL_CITATION {"citationID":"TNuwgftI","properties":{"formattedCitation":"[72]","plainCitation":"[72]","noteIndex":0},"citationItems":[{"id":5997,"uris":["http://zotero.org/users/9019964/items/AIZE4D3I"],"itemData":{"id":5997,"type":"article-journal","abstract":"This paper studies an agent-based model that bridges Keynesian theories of demand-generation and Schumpeterian theories of technology-fueled economic growth. We employ the model to investigate the properties of macroeconomic dynamics and the impact of public polices on supply, demand and the “fundamentals” of the economy. We find profound complementarities between factors influencing aggregate demand and drivers of technological change that affect both “short-run” fluctuations and long-term growth patterns. From a normative point of view, simulations show a corresponding complementarity between “Keynesian” and “Schumpeterian” policies in sustaining long-run growth paths characterized by milder fluctuations and relatively lower unemployment levels. The matching or mismatching between innovative exploration of new technologies and the conditions of demand generation appear to suggest the presence of two distinct “regimes” of growth (or absence thereof) characterized by different short-run fluctuations and unemployment levels.","collection-title":"Computational perspectives in economics and finance: Methods,dynamic analysis and policy modeling","container-title":"Journal of Economic Dynamics and Control","DOI":"10.1016/j.jedc.2010.06.018","ISSN":"0165-1889","issue":"9","journalAbbreviation":"Journal of Economic Dynamics and Control","page":"1748-1767","source":"ScienceDirect","title":"Schumpeter meeting Keynes: A policy-friendly model of endogenous growth and business cycles","title-short":"Schumpeter meeting Keynes","volume":"34","author":[{"family":"Dosi","given":"Giovanni"},{"family":"Fagiolo","given":"Giorgio"},{"family":"Roventini","given":"Andrea"}],"issued":{"date-parts":[["2010",9,1]]}}}],"schema":"https://github.com/citation-style-language/schema/raw/master/csl-citation.json"} </w:instrText>
      </w:r>
      <w:r w:rsidR="00823170">
        <w:fldChar w:fldCharType="separate"/>
      </w:r>
      <w:r w:rsidR="00E736FB" w:rsidRPr="00E736FB">
        <w:t>[72]</w:t>
      </w:r>
      <w:r w:rsidR="00823170">
        <w:fldChar w:fldCharType="end"/>
      </w:r>
      <w:r w:rsidRPr="00B645F7">
        <w:t>, complementary currencies forming a well-mapped subspace of transactions in a self-contained form of money</w:t>
      </w:r>
      <w:r w:rsidR="00823170">
        <w:t xml:space="preserve"> </w:t>
      </w:r>
      <w:r w:rsidR="00823170">
        <w:fldChar w:fldCharType="begin"/>
      </w:r>
      <w:r w:rsidR="00E736FB">
        <w:instrText xml:space="preserve"> ADDIN ZOTERO_ITEM CSL_CITATION {"citationID":"XrrbSX0Z","properties":{"formattedCitation":"[73]","plainCitation":"[73]","noteIndex":0},"citationItems":[{"id":1728,"uris":["http://zotero.org/users/9019964/items/8RTHMGWY"],"itemData":{"id":1728,"type":"article","abstract":"Circulation is the characteristic feature of successful currency systems, from community currencies to cryptocurrencies to national currencies. In this paper, we propose a network analysis methodology for studying circulation given a system's digital transaction records. This is applied to Sarafu, a digital community currency active in Kenya over a period that saw considerable economic disruption due to the COVID-19 pandemic. Representing Sarafu as a network of monetary flow among the 40,000 users reveals meaningful patterns at multiple scales. Circulation was highly modular, geographically localized, and occurring among users with diverse livelihoods. Network centrality highlights women's participation, early adopters, and the especially prominent role of community-based financial institutions. These findings have concrete implications for humanitarian and development policy, helping articulate when community currencies might best support interventions in marginalized areas. Overall, networks of monetary flow allow for studying circulation within digital currency systems at a striking level of detail.","DOI":"10.48550/arXiv.2207.08941","note":"arXiv:2207.08941 [physics, q-fin]","number":"arXiv:2207.08941","publisher":"arXiv","source":"arXiv.org","title":"Circulation of a digital community currency","URL":"http://arxiv.org/abs/2207.08941","author":[{"family":"Mattsson","given":"Carolina E. S."},{"family":"Criscione","given":"Teodoro"},{"family":"Takes","given":"Frank W."}],"accessed":{"date-parts":[["2023",2,9]]},"issued":{"date-parts":[["2022",7,18]]}}}],"schema":"https://github.com/citation-style-language/schema/raw/master/csl-citation.json"} </w:instrText>
      </w:r>
      <w:r w:rsidR="00823170">
        <w:fldChar w:fldCharType="separate"/>
      </w:r>
      <w:r w:rsidR="00E736FB" w:rsidRPr="00E736FB">
        <w:t>[73]</w:t>
      </w:r>
      <w:r w:rsidR="00823170">
        <w:fldChar w:fldCharType="end"/>
      </w:r>
      <w:r w:rsidR="00823170">
        <w:t>,</w:t>
      </w:r>
      <w:r w:rsidRPr="00B645F7">
        <w:t xml:space="preserve"> or historical studies of monetary forms </w:t>
      </w:r>
      <w:r w:rsidR="00823170">
        <w:fldChar w:fldCharType="begin"/>
      </w:r>
      <w:r w:rsidR="00E736FB">
        <w:instrText xml:space="preserve"> ADDIN ZOTERO_ITEM CSL_CITATION {"citationID":"G9UwwuTz","properties":{"formattedCitation":"[74]","plainCitation":"[74]","noteIndex":0},"citationItems":[{"id":618,"uris":["http://zotero.org/users/9019964/items/7Z3IEFE9"],"itemData":{"id":618,"type":"book","collection-title":"Routledge explorations in economic history","event-place":"London New York","ISBN":"978-1-032-23761-9","language":"eng","number-of-pages":"213","publisher":"Routledge Taylor &amp; Francis Group","publisher-place":"London New York","source":"K10plus ISBN","title":"Global history of money","author":[{"family":"Kuroda","given":"Akinobu"}],"issued":{"date-parts":[["2021"]]}}}],"schema":"https://github.com/citation-style-language/schema/raw/master/csl-citation.json"} </w:instrText>
      </w:r>
      <w:r w:rsidR="00823170">
        <w:fldChar w:fldCharType="separate"/>
      </w:r>
      <w:r w:rsidR="00E736FB" w:rsidRPr="00E736FB">
        <w:t>[74]</w:t>
      </w:r>
      <w:r w:rsidR="00823170">
        <w:fldChar w:fldCharType="end"/>
      </w:r>
      <w:r w:rsidRPr="00B645F7">
        <w:t>.</w:t>
      </w:r>
    </w:p>
    <w:p w14:paraId="558DE3C3" w14:textId="317FFB18" w:rsidR="009359F8" w:rsidRDefault="009359F8" w:rsidP="002D1B14">
      <w:pPr>
        <w:pStyle w:val="acknowlegments"/>
        <w:rPr>
          <w:b/>
          <w:bCs/>
        </w:rPr>
      </w:pPr>
      <w:r w:rsidRPr="00052BE4">
        <w:rPr>
          <w:rStyle w:val="heading30"/>
        </w:rPr>
        <w:t>Acknowledgments</w:t>
      </w:r>
      <w:r w:rsidRPr="002B2074">
        <w:rPr>
          <w:rStyle w:val="heading30"/>
        </w:rPr>
        <w:t>.</w:t>
      </w:r>
      <w:r w:rsidRPr="002B2074">
        <w:rPr>
          <w:b/>
          <w:bCs/>
        </w:rPr>
        <w:t xml:space="preserve"> </w:t>
      </w:r>
      <w:r w:rsidR="002D1B14" w:rsidRPr="002D1B14">
        <w:rPr>
          <w:bCs/>
        </w:rPr>
        <w:t>«This work was supported by FCT, I.P., the Portuguese national funding agency for science,</w:t>
      </w:r>
      <w:r w:rsidR="002D1B14">
        <w:rPr>
          <w:bCs/>
        </w:rPr>
        <w:t xml:space="preserve"> </w:t>
      </w:r>
      <w:r w:rsidR="002D1B14" w:rsidRPr="002D1B14">
        <w:rPr>
          <w:bCs/>
        </w:rPr>
        <w:t>research and technology, under the Projects</w:t>
      </w:r>
      <w:r w:rsidR="002D1B14">
        <w:rPr>
          <w:bCs/>
        </w:rPr>
        <w:t xml:space="preserve"> </w:t>
      </w:r>
      <w:r w:rsidR="002D1B14" w:rsidRPr="002D1B14">
        <w:rPr>
          <w:bCs/>
        </w:rPr>
        <w:t>UI/BD/151563/202</w:t>
      </w:r>
      <w:r w:rsidR="002D1B14">
        <w:rPr>
          <w:bCs/>
        </w:rPr>
        <w:t>1</w:t>
      </w:r>
      <w:r w:rsidR="002D1B14" w:rsidRPr="002D1B14">
        <w:rPr>
          <w:bCs/>
        </w:rPr>
        <w:t>»</w:t>
      </w:r>
      <w:r w:rsidRPr="002B2074">
        <w:rPr>
          <w:bCs/>
        </w:rPr>
        <w:t>.</w:t>
      </w:r>
    </w:p>
    <w:p w14:paraId="3F678555" w14:textId="2BBB65AB" w:rsidR="009359F8" w:rsidRDefault="009359F8" w:rsidP="002B2074">
      <w:pPr>
        <w:pStyle w:val="acknowlegments"/>
      </w:pPr>
      <w:r w:rsidRPr="002B2074">
        <w:rPr>
          <w:rStyle w:val="heading30"/>
        </w:rPr>
        <w:t>Disclosure of Interests.</w:t>
      </w:r>
      <w:r>
        <w:rPr>
          <w:b/>
          <w:bCs/>
        </w:rPr>
        <w:t xml:space="preserve"> </w:t>
      </w:r>
      <w:r w:rsidR="009B76B3">
        <w:t>None</w:t>
      </w:r>
      <w:r>
        <w:t>.</w:t>
      </w:r>
    </w:p>
    <w:p w14:paraId="7A333FB2" w14:textId="40703EFC" w:rsidR="00017155" w:rsidRDefault="009B2539" w:rsidP="001F3FF9">
      <w:pPr>
        <w:pStyle w:val="heading1"/>
        <w:numPr>
          <w:ilvl w:val="0"/>
          <w:numId w:val="0"/>
        </w:numPr>
        <w:ind w:left="567" w:hanging="567"/>
      </w:pPr>
      <w:r>
        <w:t>References</w:t>
      </w:r>
    </w:p>
    <w:p w14:paraId="50349675" w14:textId="77777777" w:rsidR="00E736FB" w:rsidRDefault="001F3FF9" w:rsidP="00E736FB">
      <w:pPr>
        <w:pStyle w:val="Bibliography"/>
      </w:pPr>
      <w:r>
        <w:fldChar w:fldCharType="begin"/>
      </w:r>
      <w:r>
        <w:instrText xml:space="preserve"> ADDIN ZOTERO_BIBL {"uncited":[],"omitted":[],"custom":[]} CSL_BIBLIOGRAPHY </w:instrText>
      </w:r>
      <w:r>
        <w:fldChar w:fldCharType="separate"/>
      </w:r>
      <w:r w:rsidR="00E736FB">
        <w:t>1.</w:t>
      </w:r>
      <w:r w:rsidR="00E736FB">
        <w:tab/>
        <w:t>Epstein, J.M.: Generative Social Science: Studies in Agent-Based Computational Modeling: Princeton University Press (2012). https://doi.org/10.1515/9781400842872.</w:t>
      </w:r>
    </w:p>
    <w:p w14:paraId="0C7CE1B2" w14:textId="77777777" w:rsidR="00E736FB" w:rsidRDefault="00E736FB" w:rsidP="00E736FB">
      <w:pPr>
        <w:pStyle w:val="Bibliography"/>
      </w:pPr>
      <w:r>
        <w:t>2.</w:t>
      </w:r>
      <w:r>
        <w:tab/>
        <w:t>Epstein, J.M.: Inverse Generative Social Science: Backward to the Future. JASSS. 26, 9 (2023).</w:t>
      </w:r>
    </w:p>
    <w:p w14:paraId="2DEB1F50" w14:textId="77777777" w:rsidR="00E736FB" w:rsidRDefault="00E736FB" w:rsidP="00E736FB">
      <w:pPr>
        <w:pStyle w:val="Bibliography"/>
      </w:pPr>
      <w:r>
        <w:t>3.</w:t>
      </w:r>
      <w:r>
        <w:tab/>
        <w:t xml:space="preserve">Hodgson, G.M.: On defining institutions: rules </w:t>
      </w:r>
      <w:r>
        <w:rPr>
          <w:i/>
          <w:iCs/>
        </w:rPr>
        <w:t>versus</w:t>
      </w:r>
      <w:r>
        <w:t xml:space="preserve"> equilibria. Journal of Institutional Economics. 11, 497–505 (2015). https://doi.org/10.1017/S1744137415000028.</w:t>
      </w:r>
    </w:p>
    <w:p w14:paraId="301D1C00" w14:textId="77777777" w:rsidR="00E736FB" w:rsidRDefault="00E736FB" w:rsidP="00E736FB">
      <w:pPr>
        <w:pStyle w:val="Bibliography"/>
      </w:pPr>
      <w:r>
        <w:t>4.</w:t>
      </w:r>
      <w:r>
        <w:tab/>
        <w:t>Hindriks, F., Guala, F.: Institutions, rules, and equilibria: a unified theory*. Journal of Institutional Economics. 11, 459–480 (2015). https://doi.org/10.1017/S1744137414000496.</w:t>
      </w:r>
    </w:p>
    <w:p w14:paraId="67C800F7" w14:textId="77777777" w:rsidR="00E736FB" w:rsidRDefault="00E736FB" w:rsidP="00E736FB">
      <w:pPr>
        <w:pStyle w:val="Bibliography"/>
      </w:pPr>
      <w:r>
        <w:t>5.</w:t>
      </w:r>
      <w:r>
        <w:tab/>
        <w:t>Smit, J.P., Buekens, F., Plessis, S. du: What is money? An alternative to Searle’s institutional facts. Economics &amp; Philosophy. 27, 1–22 (2011). https://doi.org/10.1017/S0266267110000441.</w:t>
      </w:r>
    </w:p>
    <w:p w14:paraId="7EDA032E" w14:textId="77777777" w:rsidR="00E736FB" w:rsidRDefault="00E736FB" w:rsidP="00E736FB">
      <w:pPr>
        <w:pStyle w:val="Bibliography"/>
      </w:pPr>
      <w:r>
        <w:t>6.</w:t>
      </w:r>
      <w:r>
        <w:tab/>
        <w:t>Herrmann-Pillath, C.: Naturalizing Institutions: Evolutionary Principles and Application on the Case of Money. Jahrbücher für Nationalökonomie und Statistik. 234, 388–421 (2014). https://doi.org/10.1515/jbnst-2014-2-315.</w:t>
      </w:r>
    </w:p>
    <w:p w14:paraId="0CB8FACB" w14:textId="77777777" w:rsidR="00E736FB" w:rsidRDefault="00E736FB" w:rsidP="00E736FB">
      <w:pPr>
        <w:pStyle w:val="Bibliography"/>
      </w:pPr>
      <w:r>
        <w:t>7.</w:t>
      </w:r>
      <w:r>
        <w:tab/>
        <w:t>Lawson, T.: The Constitution and Nature of Money. Cambridge Journal of Economics. 42, 851–873 (2018).</w:t>
      </w:r>
    </w:p>
    <w:p w14:paraId="2F79F39F" w14:textId="77777777" w:rsidR="00E736FB" w:rsidRDefault="00E736FB" w:rsidP="00E736FB">
      <w:pPr>
        <w:pStyle w:val="Bibliography"/>
      </w:pPr>
      <w:r>
        <w:t>8.</w:t>
      </w:r>
      <w:r>
        <w:tab/>
        <w:t>Searle, J.R.: Money: Ontology and Deception. Cambridge Journal of Economics. 41, 1453–1470 (2017). https://doi.org/10.1093/cje/bex034.</w:t>
      </w:r>
    </w:p>
    <w:p w14:paraId="7483E53D" w14:textId="77777777" w:rsidR="00E736FB" w:rsidRDefault="00E736FB" w:rsidP="00E736FB">
      <w:pPr>
        <w:pStyle w:val="Bibliography"/>
      </w:pPr>
      <w:r>
        <w:t>9.</w:t>
      </w:r>
      <w:r>
        <w:tab/>
        <w:t>Ingham, G.: A critique of Lawson’s ‘Social positioning and the nature of money.’ Cambridge Journal of Economics. 42, 837–850 (2018). https://doi.org/10.1093/cje/bex070.</w:t>
      </w:r>
    </w:p>
    <w:p w14:paraId="02FE4422" w14:textId="77777777" w:rsidR="00E736FB" w:rsidRDefault="00E736FB" w:rsidP="00E736FB">
      <w:pPr>
        <w:pStyle w:val="Bibliography"/>
      </w:pPr>
      <w:r>
        <w:t>10.</w:t>
      </w:r>
      <w:r>
        <w:tab/>
        <w:t>Sgambati, S.: Historicizing the money of account: a critique of the nominalist ontology of money. Journal of Post Keynesian Economics. 43, 417–444 (2020). https://doi.org/10.1080/01603477.2020.1788396.</w:t>
      </w:r>
    </w:p>
    <w:p w14:paraId="6F888046" w14:textId="77777777" w:rsidR="00E736FB" w:rsidRDefault="00E736FB" w:rsidP="00E736FB">
      <w:pPr>
        <w:pStyle w:val="Bibliography"/>
      </w:pPr>
      <w:r>
        <w:t>11.</w:t>
      </w:r>
      <w:r>
        <w:tab/>
        <w:t>Kiyotaki, N., Lagos, R., Wright, R.: Introduction to the symposium issue on money and liquidity. Journal of Economic Theory. 164, 1–9 (2016). https://doi.org/10.1016/j.jet.2016.03.012.</w:t>
      </w:r>
    </w:p>
    <w:p w14:paraId="62ADF8E9" w14:textId="77777777" w:rsidR="00E736FB" w:rsidRDefault="00E736FB" w:rsidP="00E736FB">
      <w:pPr>
        <w:pStyle w:val="Bibliography"/>
      </w:pPr>
      <w:r>
        <w:t>12.</w:t>
      </w:r>
      <w:r>
        <w:tab/>
        <w:t>Bigoni, M., Camera, G., Casari, M.: Money is more than memory. Journal of Monetary Economics. 110, 99–115 (2020). https://doi.org/10.1016/j.jmoneco.2019.01.002.</w:t>
      </w:r>
    </w:p>
    <w:p w14:paraId="473300C0" w14:textId="77777777" w:rsidR="00E736FB" w:rsidRDefault="00E736FB" w:rsidP="00E736FB">
      <w:pPr>
        <w:pStyle w:val="Bibliography"/>
      </w:pPr>
      <w:r>
        <w:t>13.</w:t>
      </w:r>
      <w:r>
        <w:tab/>
        <w:t>Camera, G., Gioffré, A.: Game-theoretic foundations of monetary equilibrium. Journal of Monetary Economics. 63, 51–63 (2014). https://doi.org/10.1016/j.jmoneco.2014.01.001.</w:t>
      </w:r>
    </w:p>
    <w:p w14:paraId="0AB09421" w14:textId="77777777" w:rsidR="00E736FB" w:rsidRDefault="00E736FB" w:rsidP="00E736FB">
      <w:pPr>
        <w:pStyle w:val="Bibliography"/>
      </w:pPr>
      <w:r>
        <w:t>14.</w:t>
      </w:r>
      <w:r>
        <w:tab/>
        <w:t>Araujo, L., Guimaraes, B.: Coordination in the use of money. Journal of Monetary Economics. 64, 38–46 (2014). https://doi.org/10.1016/j.jmoneco.2014.01.009.</w:t>
      </w:r>
    </w:p>
    <w:p w14:paraId="332F6951" w14:textId="77777777" w:rsidR="00E736FB" w:rsidRDefault="00E736FB" w:rsidP="00E736FB">
      <w:pPr>
        <w:pStyle w:val="Bibliography"/>
      </w:pPr>
      <w:r>
        <w:t>15.</w:t>
      </w:r>
      <w:r>
        <w:tab/>
        <w:t>Duffy, J., Puzzello, D.: Gift Exchange versus Monetary Exchange: Theory and Evidence. American Economic Review. 104, 1735–1776 (2014). https://doi.org/10.1257/aer.104.6.1735.</w:t>
      </w:r>
    </w:p>
    <w:p w14:paraId="3CE80C29" w14:textId="77777777" w:rsidR="00E736FB" w:rsidRDefault="00E736FB" w:rsidP="00E736FB">
      <w:pPr>
        <w:pStyle w:val="Bibliography"/>
      </w:pPr>
      <w:r>
        <w:t>16.</w:t>
      </w:r>
      <w:r>
        <w:tab/>
        <w:t>Lucas, R.E., Stokey, N.L.: Money and Interest in a Cash-in-Advance Economy. Econometrica. 55, 491–513 (1987). https://doi.org/10.2307/1913597.</w:t>
      </w:r>
    </w:p>
    <w:p w14:paraId="2D276287" w14:textId="77777777" w:rsidR="00E736FB" w:rsidRDefault="00E736FB" w:rsidP="00E736FB">
      <w:pPr>
        <w:pStyle w:val="Bibliography"/>
      </w:pPr>
      <w:r>
        <w:t>17.</w:t>
      </w:r>
      <w:r>
        <w:tab/>
        <w:t>Dimand, R.W.: James Tobin on Overlapping Generations Models and the Microeconomic Foundations of Macroeconomics Reconsidered. OEconomia. 14–1, 21–37 (2024). https://doi.org/10/gt6zgb.</w:t>
      </w:r>
    </w:p>
    <w:p w14:paraId="5AFBA284" w14:textId="77777777" w:rsidR="00E736FB" w:rsidRDefault="00E736FB" w:rsidP="00E736FB">
      <w:pPr>
        <w:pStyle w:val="Bibliography"/>
      </w:pPr>
      <w:r>
        <w:t>18.</w:t>
      </w:r>
      <w:r>
        <w:tab/>
        <w:t>Clower, R., Leijonhufvud, A.: The Coordination of Economic Activities: A Keynesian Perspective. The American Economic Review. 65, 182–188 (1975).</w:t>
      </w:r>
    </w:p>
    <w:p w14:paraId="02969B1E" w14:textId="77777777" w:rsidR="00E736FB" w:rsidRDefault="00E736FB" w:rsidP="00E736FB">
      <w:pPr>
        <w:pStyle w:val="Bibliography"/>
      </w:pPr>
      <w:r>
        <w:t>19.</w:t>
      </w:r>
      <w:r>
        <w:tab/>
        <w:t>Clower, R.: A RECONSIDERATION OF THE MICROFOUNDATIONS OF MONETARY THEORY. Economic Inquiry. 6, 1–8 (1967). https://doi.org/10.1111/j.1465-7295.1967.tb01171.x.</w:t>
      </w:r>
    </w:p>
    <w:p w14:paraId="66C9765C" w14:textId="77777777" w:rsidR="00E736FB" w:rsidRDefault="00E736FB" w:rsidP="00E736FB">
      <w:pPr>
        <w:pStyle w:val="Bibliography"/>
      </w:pPr>
      <w:r>
        <w:t>20.</w:t>
      </w:r>
      <w:r>
        <w:tab/>
        <w:t>Hodgson, G.M.: Conceptualizing capitalism: institutions, evolution, future. The University of Chicago Press, Chicago ; London (2015).</w:t>
      </w:r>
    </w:p>
    <w:p w14:paraId="59CE848F" w14:textId="77777777" w:rsidR="00E736FB" w:rsidRDefault="00E736FB" w:rsidP="00E736FB">
      <w:pPr>
        <w:pStyle w:val="Bibliography"/>
      </w:pPr>
      <w:r>
        <w:t>21.</w:t>
      </w:r>
      <w:r>
        <w:tab/>
        <w:t>Denis, A.: Microfoundations. Review of Political Economy. 28, 134–152 (2016). https://doi.org/10.1080/09538259.2016.1108132.</w:t>
      </w:r>
    </w:p>
    <w:p w14:paraId="62C04A53" w14:textId="77777777" w:rsidR="00E736FB" w:rsidRDefault="00E736FB" w:rsidP="00E736FB">
      <w:pPr>
        <w:pStyle w:val="Bibliography"/>
      </w:pPr>
      <w:r>
        <w:t>22.</w:t>
      </w:r>
      <w:r>
        <w:tab/>
        <w:t>Townsend, R.M.: Models of money with spatially separated agents. Models of monetary economies. 265–303 (1980).</w:t>
      </w:r>
    </w:p>
    <w:p w14:paraId="05F02CF8" w14:textId="77777777" w:rsidR="00E736FB" w:rsidRDefault="00E736FB" w:rsidP="00E736FB">
      <w:pPr>
        <w:pStyle w:val="Bibliography"/>
      </w:pPr>
      <w:r>
        <w:t>23.</w:t>
      </w:r>
      <w:r>
        <w:tab/>
        <w:t>Jones, R.A.: The Origin and Development of Media of Exchange. Journal of Political Economy. 84, 757–775 (1976).</w:t>
      </w:r>
    </w:p>
    <w:p w14:paraId="69F9DF43" w14:textId="77777777" w:rsidR="00E736FB" w:rsidRDefault="00E736FB" w:rsidP="00E736FB">
      <w:pPr>
        <w:pStyle w:val="Bibliography"/>
      </w:pPr>
      <w:r>
        <w:t>24.</w:t>
      </w:r>
      <w:r>
        <w:tab/>
        <w:t>Kiyotaki, N., Wright, R.: A search-theoretic approach to monetary economics. The American Economic Review, 63-77. (1993).</w:t>
      </w:r>
    </w:p>
    <w:p w14:paraId="31F6FDE2" w14:textId="77777777" w:rsidR="00E736FB" w:rsidRDefault="00E736FB" w:rsidP="00E736FB">
      <w:pPr>
        <w:pStyle w:val="Bibliography"/>
      </w:pPr>
      <w:r>
        <w:t>25.</w:t>
      </w:r>
      <w:r>
        <w:tab/>
        <w:t>Alchian, A.A.: Why Money? Journal of Money, Credit and Banking. 9, 133–140 (1977). https://doi.org/10.2307/1992014.</w:t>
      </w:r>
    </w:p>
    <w:p w14:paraId="6B769A32" w14:textId="77777777" w:rsidR="00E736FB" w:rsidRDefault="00E736FB" w:rsidP="00E736FB">
      <w:pPr>
        <w:pStyle w:val="Bibliography"/>
      </w:pPr>
      <w:r>
        <w:t>26.</w:t>
      </w:r>
      <w:r>
        <w:tab/>
        <w:t>Townsend, R.M.: Economic Organization with Limited Communication. The American Economic Review. 77, 954–971 (1987).</w:t>
      </w:r>
    </w:p>
    <w:p w14:paraId="40065ADD" w14:textId="77777777" w:rsidR="00E736FB" w:rsidRDefault="00E736FB" w:rsidP="00E736FB">
      <w:pPr>
        <w:pStyle w:val="Bibliography"/>
      </w:pPr>
      <w:r>
        <w:t>27.</w:t>
      </w:r>
      <w:r>
        <w:tab/>
        <w:t>Ostroy, J.M., Starr, R.M.: 12 - MONEY AND THE DECENTRALIZATION OF EXCHANGE. In: Starr, R.M. (ed.) General Equilibrium Models of Monetary Economies. pp. 145–169. Academic Press (1989). https://doi.org/10.1016/B978-0-12-663970-4.50015-3.</w:t>
      </w:r>
    </w:p>
    <w:p w14:paraId="4ED89CF0" w14:textId="77777777" w:rsidR="00E736FB" w:rsidRDefault="00E736FB" w:rsidP="00E736FB">
      <w:pPr>
        <w:pStyle w:val="Bibliography"/>
      </w:pPr>
      <w:r>
        <w:t>28.</w:t>
      </w:r>
      <w:r>
        <w:tab/>
        <w:t>Ostroy, J.M., Starr, R.M.: Money and the Decentralization of Exchange. Econometrica. 42, 1093–1113 (1974). https://doi.org/10.2307/1914220.</w:t>
      </w:r>
    </w:p>
    <w:p w14:paraId="6709760E" w14:textId="77777777" w:rsidR="00E736FB" w:rsidRDefault="00E736FB" w:rsidP="00E736FB">
      <w:pPr>
        <w:pStyle w:val="Bibliography"/>
      </w:pPr>
      <w:r>
        <w:t>29.</w:t>
      </w:r>
      <w:r>
        <w:tab/>
        <w:t>Kiyotaki, N., Moore, J.: Evil Is the Root of All Money. The American Economic Review. 92, 62–66 (2002).</w:t>
      </w:r>
    </w:p>
    <w:p w14:paraId="7102F33D" w14:textId="77777777" w:rsidR="00E736FB" w:rsidRDefault="00E736FB" w:rsidP="00E736FB">
      <w:pPr>
        <w:pStyle w:val="Bibliography"/>
      </w:pPr>
      <w:r>
        <w:t>30.</w:t>
      </w:r>
      <w:r>
        <w:tab/>
        <w:t>Wallace, N.: Chapter 1 - The Mechanism-Design Approach to Monetary Theory. In: Friedman, B.M. and Woodford, M. (eds.) Handbook of Monetary Economics. pp. 3–23. Elsevier (2010). https://doi.org/10.1016/B978-0-444-53238-1.00001-6.</w:t>
      </w:r>
    </w:p>
    <w:p w14:paraId="193A6A8A" w14:textId="77777777" w:rsidR="00E736FB" w:rsidRDefault="00E736FB" w:rsidP="00E736FB">
      <w:pPr>
        <w:pStyle w:val="Bibliography"/>
      </w:pPr>
      <w:r>
        <w:t>31.</w:t>
      </w:r>
      <w:r>
        <w:tab/>
        <w:t>Kocherlakota, N.R.: Money Is Memory. Journal of Economic Theory. 81, 232–251 (1998). https://doi.org/10.1006/jeth.1997.2357.</w:t>
      </w:r>
    </w:p>
    <w:p w14:paraId="711601E0" w14:textId="77777777" w:rsidR="00E736FB" w:rsidRDefault="00E736FB" w:rsidP="00E736FB">
      <w:pPr>
        <w:pStyle w:val="Bibliography"/>
      </w:pPr>
      <w:r>
        <w:t>32.</w:t>
      </w:r>
      <w:r>
        <w:tab/>
        <w:t>Ingham, G.: Money is a Social Relation. Review of Social Economy. 54, 507–529 (1996).</w:t>
      </w:r>
    </w:p>
    <w:p w14:paraId="7452F518" w14:textId="77777777" w:rsidR="00E736FB" w:rsidRDefault="00E736FB" w:rsidP="00E736FB">
      <w:pPr>
        <w:pStyle w:val="Bibliography"/>
      </w:pPr>
      <w:r>
        <w:t>33.</w:t>
      </w:r>
      <w:r>
        <w:tab/>
        <w:t>Ingham, G.: The Specificity of Money. European Journal of Sociology / Archives Européennes de Sociologie. 48, 265–272 (2007). https://doi.org/10.1017/S0003975607000367.</w:t>
      </w:r>
    </w:p>
    <w:p w14:paraId="2D918A56" w14:textId="77777777" w:rsidR="00E736FB" w:rsidRDefault="00E736FB" w:rsidP="00E736FB">
      <w:pPr>
        <w:pStyle w:val="Bibliography"/>
      </w:pPr>
      <w:r>
        <w:t>34.</w:t>
      </w:r>
      <w:r>
        <w:tab/>
        <w:t>Graeber, D.: Debt: the first 5,000 years. Melville House, Brooklyn, NY (2012).</w:t>
      </w:r>
    </w:p>
    <w:p w14:paraId="4374DF62" w14:textId="77777777" w:rsidR="00E736FB" w:rsidRDefault="00E736FB" w:rsidP="00E736FB">
      <w:pPr>
        <w:pStyle w:val="Bibliography"/>
      </w:pPr>
      <w:r>
        <w:t>35.</w:t>
      </w:r>
      <w:r>
        <w:tab/>
        <w:t>Ingham, G.: The nature of money. Polity, Cambridge, UK ; Malden, MA (2004).</w:t>
      </w:r>
    </w:p>
    <w:p w14:paraId="75AA79C8" w14:textId="77777777" w:rsidR="00E736FB" w:rsidRDefault="00E736FB" w:rsidP="00E736FB">
      <w:pPr>
        <w:pStyle w:val="Bibliography"/>
      </w:pPr>
      <w:r>
        <w:t>36.</w:t>
      </w:r>
      <w:r>
        <w:tab/>
        <w:t>Simmel, G.: The philosophy of money. Routledge, Abingdon, Oxon ; New York (2011).</w:t>
      </w:r>
    </w:p>
    <w:p w14:paraId="280EDCED" w14:textId="77777777" w:rsidR="00E736FB" w:rsidRDefault="00E736FB" w:rsidP="00E736FB">
      <w:pPr>
        <w:pStyle w:val="Bibliography"/>
      </w:pPr>
      <w:r>
        <w:t>37.</w:t>
      </w:r>
      <w:r>
        <w:tab/>
        <w:t>Codere, H.: Money-Exchange Systems and a Theory of Money. Man. 3, 557–577 (1968). https://doi.org/10.2307/2798579.</w:t>
      </w:r>
    </w:p>
    <w:p w14:paraId="5D3E3FE5" w14:textId="77777777" w:rsidR="00E736FB" w:rsidRDefault="00E736FB" w:rsidP="00E736FB">
      <w:pPr>
        <w:pStyle w:val="Bibliography"/>
      </w:pPr>
      <w:r>
        <w:t>38.</w:t>
      </w:r>
      <w:r>
        <w:tab/>
        <w:t>Polanyi, K.: The Economy as Instituted Process. In: The Sociology of Economic Life. Routledge (2011).</w:t>
      </w:r>
    </w:p>
    <w:p w14:paraId="38261F31" w14:textId="77777777" w:rsidR="00E736FB" w:rsidRDefault="00E736FB" w:rsidP="00E736FB">
      <w:pPr>
        <w:pStyle w:val="Bibliography"/>
      </w:pPr>
      <w:r>
        <w:t>39.</w:t>
      </w:r>
      <w:r>
        <w:tab/>
        <w:t>Giddens, A.: The Consequences of modernity. Polity Press, Cambridge (1990).</w:t>
      </w:r>
    </w:p>
    <w:p w14:paraId="29875CF7" w14:textId="77777777" w:rsidR="00E736FB" w:rsidRDefault="00E736FB" w:rsidP="00E736FB">
      <w:pPr>
        <w:pStyle w:val="Bibliography"/>
      </w:pPr>
      <w:r>
        <w:t>40.</w:t>
      </w:r>
      <w:r>
        <w:tab/>
        <w:t>Orléan, A.: The empire of value: a new foundation for economics. The MIT Press, Cambridge, Massachusetts (2014).</w:t>
      </w:r>
    </w:p>
    <w:p w14:paraId="4906321E" w14:textId="77777777" w:rsidR="00E736FB" w:rsidRDefault="00E736FB" w:rsidP="00E736FB">
      <w:pPr>
        <w:pStyle w:val="Bibliography"/>
      </w:pPr>
      <w:r>
        <w:t>41.</w:t>
      </w:r>
      <w:r>
        <w:tab/>
        <w:t>Aglietta, M.: Money: 5,000 years of debt and power. Verso, London ; New York (2018).</w:t>
      </w:r>
    </w:p>
    <w:p w14:paraId="0DBD8031" w14:textId="77777777" w:rsidR="00E736FB" w:rsidRDefault="00E736FB" w:rsidP="00E736FB">
      <w:pPr>
        <w:pStyle w:val="Bibliography"/>
      </w:pPr>
      <w:r>
        <w:t>42.</w:t>
      </w:r>
      <w:r>
        <w:tab/>
        <w:t>Pixley, J., Harcourt, G.C., Ingham, G.K. eds: Financial crises and the nature of capitalist money: mutual developments from the work of Geoffrey Ingham. Palgrave Macmillan, Basingstoke (2013).</w:t>
      </w:r>
    </w:p>
    <w:p w14:paraId="39EBA2BB" w14:textId="77777777" w:rsidR="00E736FB" w:rsidRDefault="00E736FB" w:rsidP="00E736FB">
      <w:pPr>
        <w:pStyle w:val="Bibliography"/>
      </w:pPr>
      <w:r>
        <w:t>43.</w:t>
      </w:r>
      <w:r>
        <w:tab/>
        <w:t>Arestis, P., Sawyer, M.C. eds: A handbook of alternative monetary economics. Edward Elgar, Cheltenham, UK ; Northampton, MA (2006).</w:t>
      </w:r>
    </w:p>
    <w:p w14:paraId="1FCEABFD" w14:textId="77777777" w:rsidR="00E736FB" w:rsidRDefault="00E736FB" w:rsidP="00E736FB">
      <w:pPr>
        <w:pStyle w:val="Bibliography"/>
      </w:pPr>
      <w:r>
        <w:t>44.</w:t>
      </w:r>
      <w:r>
        <w:tab/>
        <w:t>Marimon, R., McGrattan, E., Sargent, T.J.: Money as a medium of exchange in an economy with artificially intelligent agents. Journal of Economic Dynamics and Control. 14, 329–373 (1990). https://doi.org/10.1016/0165-1889(90)90025-C.</w:t>
      </w:r>
    </w:p>
    <w:p w14:paraId="56A8CA65" w14:textId="77777777" w:rsidR="00E736FB" w:rsidRDefault="00E736FB" w:rsidP="00E736FB">
      <w:pPr>
        <w:pStyle w:val="Bibliography"/>
      </w:pPr>
      <w:r>
        <w:t>45.</w:t>
      </w:r>
      <w:r>
        <w:tab/>
        <w:t>Howitt, P., Clower, R.: The emergence of economic organization. Journal of Economic Behavior &amp; Organization. 41, 55–84 (2000). https://doi.org/10.1016/S0167-2681(99)00087-6.</w:t>
      </w:r>
    </w:p>
    <w:p w14:paraId="24697B74" w14:textId="77777777" w:rsidR="00E736FB" w:rsidRDefault="00E736FB" w:rsidP="00E736FB">
      <w:pPr>
        <w:pStyle w:val="Bibliography"/>
      </w:pPr>
      <w:r>
        <w:t>46.</w:t>
      </w:r>
      <w:r>
        <w:tab/>
        <w:t>Gintis, H.: The Dynamics of Generalized Market Exchange, https://www.semanticscholar.org/paper/The-Dynamics-of-Generalized-Market-Exchange-Herbert-Gintis/f5cfb75b8b087414faf25ad30d77e10e92ac9aae, (2010).</w:t>
      </w:r>
    </w:p>
    <w:p w14:paraId="7DB1E728" w14:textId="77777777" w:rsidR="00E736FB" w:rsidRDefault="00E736FB" w:rsidP="00E736FB">
      <w:pPr>
        <w:pStyle w:val="Bibliography"/>
      </w:pPr>
      <w:r>
        <w:t>47.</w:t>
      </w:r>
      <w:r>
        <w:tab/>
        <w:t>Babutsidze, Z., Iacopetta, M.: The Emergence of Money: Computational Approaches with Fully and Boundedly Rational Agents. Computational Economics. 58, 3–26 (2021).</w:t>
      </w:r>
    </w:p>
    <w:p w14:paraId="2CFDD774" w14:textId="77777777" w:rsidR="00E736FB" w:rsidRDefault="00E736FB" w:rsidP="00E736FB">
      <w:pPr>
        <w:pStyle w:val="Bibliography"/>
      </w:pPr>
      <w:r>
        <w:t>48.</w:t>
      </w:r>
      <w:r>
        <w:tab/>
        <w:t>Aydinonat, N.E.: Explaining the origin of money: interdisciplinary perspectives. In: New Approaches to Monetary Theory: Interdisciplinary Perspectives (2011).</w:t>
      </w:r>
    </w:p>
    <w:p w14:paraId="213F429A" w14:textId="77777777" w:rsidR="00E736FB" w:rsidRDefault="00E736FB" w:rsidP="00E736FB">
      <w:pPr>
        <w:pStyle w:val="Bibliography"/>
      </w:pPr>
      <w:r>
        <w:t>49.</w:t>
      </w:r>
      <w:r>
        <w:tab/>
        <w:t>Greig, R., Arranz, J.: Generating Agent Based Models From Scratch With Genetic Programming. Presented at the ALIFE 2021: The 2021 Conference on Artificial Life July 19 (2021). https://doi.org/10.1162/isal_a_00383.</w:t>
      </w:r>
    </w:p>
    <w:p w14:paraId="12EAD009" w14:textId="77777777" w:rsidR="00E736FB" w:rsidRDefault="00E736FB" w:rsidP="00E736FB">
      <w:pPr>
        <w:pStyle w:val="Bibliography"/>
      </w:pPr>
      <w:r>
        <w:t>50.</w:t>
      </w:r>
      <w:r>
        <w:tab/>
        <w:t>Hodgson, G.M.: What Are Institutions? Journal of Economic Issues. 40, 1–25 (2006).</w:t>
      </w:r>
    </w:p>
    <w:p w14:paraId="553BA4B0" w14:textId="77777777" w:rsidR="00E736FB" w:rsidRDefault="00E736FB" w:rsidP="00E736FB">
      <w:pPr>
        <w:pStyle w:val="Bibliography"/>
      </w:pPr>
      <w:r>
        <w:t>51.</w:t>
      </w:r>
      <w:r>
        <w:tab/>
        <w:t>Dopfer, K., Foster, J., Potts, J.: Micro-meso-macro. Journal of Evolutionary Economics. 14, 263–279 (2004). https://doi.org/10.1007/s00191-004-0193-0.</w:t>
      </w:r>
    </w:p>
    <w:p w14:paraId="6C29CF59" w14:textId="77777777" w:rsidR="00E736FB" w:rsidRDefault="00E736FB" w:rsidP="00E736FB">
      <w:pPr>
        <w:pStyle w:val="Bibliography"/>
      </w:pPr>
      <w:r>
        <w:t>52.</w:t>
      </w:r>
      <w:r>
        <w:tab/>
        <w:t>Kirman, A.P.: Complex economics: individual and collective rationality. Routledge, London (2011).</w:t>
      </w:r>
    </w:p>
    <w:p w14:paraId="1B047A40" w14:textId="77777777" w:rsidR="00E736FB" w:rsidRDefault="00E736FB" w:rsidP="00E736FB">
      <w:pPr>
        <w:pStyle w:val="Bibliography"/>
      </w:pPr>
      <w:r>
        <w:t>53.</w:t>
      </w:r>
      <w:r>
        <w:tab/>
        <w:t>Secchi, D., Gahrn-Andersen, R., Neumann, M.: Complexity in Systemic Cognition: Theoretical Explorations with Agent-Based Modeling. Systems. 12, 287 (2024). https://doi.org/10.3390/systems12080287.</w:t>
      </w:r>
    </w:p>
    <w:p w14:paraId="15D2B8E7" w14:textId="77777777" w:rsidR="00E736FB" w:rsidRDefault="00E736FB" w:rsidP="00E736FB">
      <w:pPr>
        <w:pStyle w:val="Bibliography"/>
      </w:pPr>
      <w:r>
        <w:t>54.</w:t>
      </w:r>
      <w:r>
        <w:tab/>
        <w:t>Dosi, G., Marengo, L., Bassanini, A., Valente, M.: Norms as emergent properties of adaptive learning: The case of economic routines. In: Cantner, U., Hanusch, H., and Klepper, S. (eds.) Economic Evolution, Learning, and Complexity. pp. 11–32. Physica-Verlag HD, Heidelberg (2002). https://doi.org/10.1007/978-3-642-57646-1_2.</w:t>
      </w:r>
    </w:p>
    <w:p w14:paraId="500C2C9D" w14:textId="77777777" w:rsidR="00E736FB" w:rsidRDefault="00E736FB" w:rsidP="00E736FB">
      <w:pPr>
        <w:pStyle w:val="Bibliography"/>
      </w:pPr>
      <w:r>
        <w:t>55.</w:t>
      </w:r>
      <w:r>
        <w:tab/>
        <w:t>Dosi, G., Roventini, A.: More is different ... and complex! the case for agent-based macroeconomics. J Evol Econ. 29, 1–37 (2019). https://doi.org/10.1007/s00191-019-00609-y.</w:t>
      </w:r>
    </w:p>
    <w:p w14:paraId="7E1873CC" w14:textId="77777777" w:rsidR="00E736FB" w:rsidRDefault="00E736FB" w:rsidP="00E736FB">
      <w:pPr>
        <w:pStyle w:val="Bibliography"/>
      </w:pPr>
      <w:r>
        <w:t>56.</w:t>
      </w:r>
      <w:r>
        <w:tab/>
        <w:t>Lawson, T.: Economics and Reality. (1997). https://doi.org/10.4324/9780203195390.</w:t>
      </w:r>
    </w:p>
    <w:p w14:paraId="0B1F677A" w14:textId="77777777" w:rsidR="00E736FB" w:rsidRDefault="00E736FB" w:rsidP="00E736FB">
      <w:pPr>
        <w:pStyle w:val="Bibliography"/>
      </w:pPr>
      <w:r>
        <w:t>57.</w:t>
      </w:r>
      <w:r>
        <w:tab/>
        <w:t>Hodgson, G.M.: On the problem of formalism in economics. In Ontology and Economics (pp. 187-200). Routledge., (2008).</w:t>
      </w:r>
    </w:p>
    <w:p w14:paraId="4ED16B4B" w14:textId="77777777" w:rsidR="00E736FB" w:rsidRDefault="00E736FB" w:rsidP="00E736FB">
      <w:pPr>
        <w:pStyle w:val="Bibliography"/>
      </w:pPr>
      <w:r>
        <w:t>58.</w:t>
      </w:r>
      <w:r>
        <w:tab/>
        <w:t>Fanning, A.L., O’Neill, D.W., Büchs, M.: Provisioning systems for a good life within planetary boundaries. Global Environmental Change. 64, 102135 (2020). https://doi.org/10.1016/j.gloenvcha.2020.102135.</w:t>
      </w:r>
    </w:p>
    <w:p w14:paraId="530DEA05" w14:textId="77777777" w:rsidR="00E736FB" w:rsidRDefault="00E736FB" w:rsidP="00E736FB">
      <w:pPr>
        <w:pStyle w:val="Bibliography"/>
      </w:pPr>
      <w:r>
        <w:t>59.</w:t>
      </w:r>
      <w:r>
        <w:tab/>
        <w:t>Lee, F.S.: Modeling the Economy as a Whole: An Integrative Approach. The American Journal of Economics and Sociology. 70, 1282–1314 (2011). https://doi.org/10.1111/j.1536-7150.2011.00804.x.</w:t>
      </w:r>
    </w:p>
    <w:p w14:paraId="57D7B07C" w14:textId="77777777" w:rsidR="00E736FB" w:rsidRDefault="00E736FB" w:rsidP="00E736FB">
      <w:pPr>
        <w:pStyle w:val="Bibliography"/>
      </w:pPr>
      <w:r>
        <w:t>60.</w:t>
      </w:r>
      <w:r>
        <w:tab/>
        <w:t>Chathika Gunaratne: Evolutionary olutionary Model Discovery: Automating Causal Inference for Generative Models of Human Social Behavior.</w:t>
      </w:r>
    </w:p>
    <w:p w14:paraId="089A69C1" w14:textId="77777777" w:rsidR="00E736FB" w:rsidRDefault="00E736FB" w:rsidP="00E736FB">
      <w:pPr>
        <w:pStyle w:val="Bibliography"/>
      </w:pPr>
      <w:r>
        <w:t>61.</w:t>
      </w:r>
      <w:r>
        <w:tab/>
        <w:t>Guala, F.: Money as an Institution and Money as an Object. Journal of Social Ontology. 6, 265–279 (2020). https://doi.org/10.1515/jso-2020-0028.</w:t>
      </w:r>
    </w:p>
    <w:p w14:paraId="26D7C963" w14:textId="77777777" w:rsidR="00E736FB" w:rsidRDefault="00E736FB" w:rsidP="00E736FB">
      <w:pPr>
        <w:pStyle w:val="Bibliography"/>
      </w:pPr>
      <w:r>
        <w:t>62.</w:t>
      </w:r>
      <w:r>
        <w:tab/>
        <w:t>Keynes, J.M.: A Treatise on Money. 1: The Pure Theory of Money. Harcourt, Brace, New York (1976).</w:t>
      </w:r>
    </w:p>
    <w:p w14:paraId="3F559E40" w14:textId="77777777" w:rsidR="00E736FB" w:rsidRDefault="00E736FB" w:rsidP="00E736FB">
      <w:pPr>
        <w:pStyle w:val="Bibliography"/>
      </w:pPr>
      <w:r>
        <w:t>63.</w:t>
      </w:r>
      <w:r>
        <w:tab/>
        <w:t>Schumpeter, J.A.: Treatise on money. Wordbridge Publishing, Aalten, the Netherlands (2014).</w:t>
      </w:r>
    </w:p>
    <w:p w14:paraId="52A4DB6F" w14:textId="77777777" w:rsidR="00E736FB" w:rsidRDefault="00E736FB" w:rsidP="00E736FB">
      <w:pPr>
        <w:pStyle w:val="Bibliography"/>
      </w:pPr>
      <w:r>
        <w:t>64.</w:t>
      </w:r>
      <w:r>
        <w:tab/>
        <w:t>Orléan, A.: Money: Instrument of Exchange or Social Institution of Value? In: Alary, P., Blanc, J., Desmedt, L., and Théret, B. (eds.) Institutionalist Theories of Money: An Anthology of the French School. pp. 239–264. Springer International Publishing, Cham (2020). https://doi.org/10.1007/978-3-030-59483-1_8.</w:t>
      </w:r>
    </w:p>
    <w:p w14:paraId="19831787" w14:textId="77777777" w:rsidR="00E736FB" w:rsidRDefault="00E736FB" w:rsidP="00E736FB">
      <w:pPr>
        <w:pStyle w:val="Bibliography"/>
      </w:pPr>
      <w:r>
        <w:t>65.</w:t>
      </w:r>
      <w:r>
        <w:tab/>
        <w:t>Selgin, G.: Synthetic commodity money. Journal of Financial Stability. 17, 92–99 (2015). https://doi.org/10.1016/j.jfs.2014.07.002.</w:t>
      </w:r>
    </w:p>
    <w:p w14:paraId="552A6697" w14:textId="77777777" w:rsidR="00E736FB" w:rsidRDefault="00E736FB" w:rsidP="00E736FB">
      <w:pPr>
        <w:pStyle w:val="Bibliography"/>
      </w:pPr>
      <w:r>
        <w:t>66.</w:t>
      </w:r>
      <w:r>
        <w:tab/>
        <w:t>Hayek, F.A.: The Use of Knowledge in Society. The American Economic Review. 35, 519–530 (1945).</w:t>
      </w:r>
    </w:p>
    <w:p w14:paraId="56AE92CF" w14:textId="77777777" w:rsidR="00E736FB" w:rsidRDefault="00E736FB" w:rsidP="00E736FB">
      <w:pPr>
        <w:pStyle w:val="Bibliography"/>
      </w:pPr>
      <w:r>
        <w:t>67.</w:t>
      </w:r>
      <w:r>
        <w:tab/>
        <w:t>Dodd, N.: The social life of money. Princeton University Press, Princeton, New Jersey (2014).</w:t>
      </w:r>
    </w:p>
    <w:p w14:paraId="0242F4E2" w14:textId="77777777" w:rsidR="00E736FB" w:rsidRDefault="00E736FB" w:rsidP="00E736FB">
      <w:pPr>
        <w:pStyle w:val="Bibliography"/>
      </w:pPr>
      <w:r>
        <w:t>68.</w:t>
      </w:r>
      <w:r>
        <w:tab/>
        <w:t>Hart, K.: The memory bank: money in an unequal world. Profile Books, London (2000).</w:t>
      </w:r>
    </w:p>
    <w:p w14:paraId="5DB921DF" w14:textId="77777777" w:rsidR="00E736FB" w:rsidRDefault="00E736FB" w:rsidP="00E736FB">
      <w:pPr>
        <w:pStyle w:val="Bibliography"/>
      </w:pPr>
      <w:r>
        <w:t>69.</w:t>
      </w:r>
      <w:r>
        <w:tab/>
        <w:t>Edmonds, B., Le Page, C., Bithell, M., Chattoe-Brown, E., Grimm, V., Meyer, R., Montañola-Sales, C., Ormerod, P., Root, H., Squazzoni, F.: Different Modelling Purposes. JASSS. 22, 6 (2019).</w:t>
      </w:r>
    </w:p>
    <w:p w14:paraId="22554274" w14:textId="77777777" w:rsidR="00E736FB" w:rsidRDefault="00E736FB" w:rsidP="00E736FB">
      <w:pPr>
        <w:pStyle w:val="Bibliography"/>
      </w:pPr>
      <w:r>
        <w:t>70.</w:t>
      </w:r>
      <w:r>
        <w:tab/>
        <w:t>Anzola, D.: Capturing the representational and the experimental in the modelling of artificial societies. Euro Jnl Phil Sci. 11, 63 (2021). https://doi.org/10.1007/s13194-021-00382-5.</w:t>
      </w:r>
    </w:p>
    <w:p w14:paraId="3BE32FD6" w14:textId="77777777" w:rsidR="00E736FB" w:rsidRDefault="00E736FB" w:rsidP="00E736FB">
      <w:pPr>
        <w:pStyle w:val="Bibliography"/>
      </w:pPr>
      <w:r>
        <w:t>71.</w:t>
      </w:r>
      <w:r>
        <w:tab/>
        <w:t>Cederman, L.: Computational Models of Social Forms: Advancing Generative Process Theory. American Journal of Sociology. 110, 864–893 (2005). https://doi.org/10.1086/426412.</w:t>
      </w:r>
    </w:p>
    <w:p w14:paraId="15AEFA77" w14:textId="77777777" w:rsidR="00E736FB" w:rsidRDefault="00E736FB" w:rsidP="00E736FB">
      <w:pPr>
        <w:pStyle w:val="Bibliography"/>
      </w:pPr>
      <w:r>
        <w:t>72.</w:t>
      </w:r>
      <w:r>
        <w:tab/>
        <w:t>Dosi, G., Fagiolo, G., Roventini, A.: Schumpeter meeting Keynes: A policy-friendly model of endogenous growth and business cycles. Journal of Economic Dynamics and Control. 34, 1748–1767 (2010). https://doi.org/10.1016/j.jedc.2010.06.018.</w:t>
      </w:r>
    </w:p>
    <w:p w14:paraId="74CB52E9" w14:textId="77777777" w:rsidR="00E736FB" w:rsidRDefault="00E736FB" w:rsidP="00E736FB">
      <w:pPr>
        <w:pStyle w:val="Bibliography"/>
      </w:pPr>
      <w:r>
        <w:t>73.</w:t>
      </w:r>
      <w:r>
        <w:tab/>
        <w:t>Mattsson, C.E.S., Criscione, T., Takes, F.W.: Circulation of a digital community currency, http://arxiv.org/abs/2207.08941, (2022). https://doi.org/10.48550/arXiv.2207.08941.</w:t>
      </w:r>
    </w:p>
    <w:p w14:paraId="3738B0E0" w14:textId="77777777" w:rsidR="00E736FB" w:rsidRDefault="00E736FB" w:rsidP="00E736FB">
      <w:pPr>
        <w:pStyle w:val="Bibliography"/>
      </w:pPr>
      <w:r>
        <w:t>74.</w:t>
      </w:r>
      <w:r>
        <w:tab/>
        <w:t>Kuroda, A.: Global history of money. Routledge Taylor &amp; Francis Group, London New York (2021).</w:t>
      </w:r>
    </w:p>
    <w:p w14:paraId="1D66ED5D" w14:textId="202D84E0" w:rsidR="00017155" w:rsidRDefault="001F3FF9" w:rsidP="00017155">
      <w:pPr>
        <w:pStyle w:val="referenceitem"/>
        <w:numPr>
          <w:ilvl w:val="0"/>
          <w:numId w:val="0"/>
        </w:numPr>
        <w:ind w:left="341" w:hanging="114"/>
      </w:pPr>
      <w:r>
        <w:fldChar w:fldCharType="end"/>
      </w:r>
    </w:p>
    <w:sectPr w:rsidR="00017155"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465C4A7" w14:textId="77777777" w:rsidR="009F7FCE" w:rsidRDefault="009F7FCE">
      <w:r>
        <w:separator/>
      </w:r>
    </w:p>
  </w:endnote>
  <w:endnote w:type="continuationSeparator" w:id="0">
    <w:p w14:paraId="2ABD39E1"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AE93E3D" w14:textId="77777777" w:rsidR="009F7FCE" w:rsidRDefault="009F7FCE" w:rsidP="009F7FCE">
      <w:pPr>
        <w:ind w:firstLine="0"/>
      </w:pPr>
      <w:r>
        <w:separator/>
      </w:r>
    </w:p>
  </w:footnote>
  <w:footnote w:type="continuationSeparator" w:id="0">
    <w:p w14:paraId="1E604666" w14:textId="77777777" w:rsidR="009F7FCE" w:rsidRDefault="009F7F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C76F63C" w14:textId="5759435D"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9359F8">
      <w:t xml:space="preserve"> </w:t>
    </w:r>
    <w:r w:rsidR="009359F8">
      <w:tab/>
    </w:r>
    <w:r w:rsidR="00B77CFE">
      <w:t>E</w:t>
    </w:r>
    <w:r w:rsidR="009359F8">
      <w:t xml:space="preserve">. </w:t>
    </w:r>
    <w:r w:rsidR="00B77CFE">
      <w:t xml:space="preserve">Ferraciolli </w:t>
    </w:r>
    <w:r w:rsidR="009359F8">
      <w:t xml:space="preserve">and </w:t>
    </w:r>
    <w:r w:rsidR="00B77CFE">
      <w:t>F</w:t>
    </w:r>
    <w:r w:rsidR="009359F8">
      <w:t xml:space="preserve">. </w:t>
    </w:r>
    <w:r w:rsidR="00B77CFE">
      <w:t>Renzini</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2F2EEB3" w14:textId="2B7910BF" w:rsidR="009359F8" w:rsidRPr="00090B89" w:rsidRDefault="009359F8" w:rsidP="00090B89">
    <w:pPr>
      <w:pStyle w:val="runningheadright"/>
    </w:pPr>
    <w:r>
      <w:tab/>
    </w:r>
    <w:r w:rsidR="00346593" w:rsidRPr="00346593">
      <w:t>The Institutionalization of Money</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330478311">
    <w:abstractNumId w:val="0"/>
  </w:num>
  <w:num w:numId="2" w16cid:durableId="1805386125">
    <w:abstractNumId w:val="0"/>
  </w:num>
  <w:num w:numId="3" w16cid:durableId="2065983711">
    <w:abstractNumId w:val="1"/>
  </w:num>
  <w:num w:numId="4" w16cid:durableId="1476482386">
    <w:abstractNumId w:val="1"/>
  </w:num>
  <w:num w:numId="5" w16cid:durableId="1988390448">
    <w:abstractNumId w:val="3"/>
  </w:num>
  <w:num w:numId="6" w16cid:durableId="1740640481">
    <w:abstractNumId w:val="3"/>
  </w:num>
  <w:num w:numId="7" w16cid:durableId="1315908661">
    <w:abstractNumId w:val="2"/>
  </w:num>
  <w:num w:numId="8" w16cid:durableId="1335691338">
    <w:abstractNumId w:val="4"/>
  </w:num>
  <w:num w:numId="9" w16cid:durableId="1359895382">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6145"/>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7155"/>
    <w:rsid w:val="0002206D"/>
    <w:rsid w:val="00052BE4"/>
    <w:rsid w:val="00072C40"/>
    <w:rsid w:val="000C031B"/>
    <w:rsid w:val="000C74A9"/>
    <w:rsid w:val="000D467B"/>
    <w:rsid w:val="000E1F31"/>
    <w:rsid w:val="00125A60"/>
    <w:rsid w:val="00144B74"/>
    <w:rsid w:val="00175691"/>
    <w:rsid w:val="00187B87"/>
    <w:rsid w:val="001E5546"/>
    <w:rsid w:val="001F3FF9"/>
    <w:rsid w:val="00204ED3"/>
    <w:rsid w:val="00226AF3"/>
    <w:rsid w:val="00273F3B"/>
    <w:rsid w:val="002D1B14"/>
    <w:rsid w:val="00332F9A"/>
    <w:rsid w:val="00333CE0"/>
    <w:rsid w:val="00346593"/>
    <w:rsid w:val="003D2A89"/>
    <w:rsid w:val="00417BB8"/>
    <w:rsid w:val="00421313"/>
    <w:rsid w:val="00447DD9"/>
    <w:rsid w:val="00465991"/>
    <w:rsid w:val="00466112"/>
    <w:rsid w:val="0047715F"/>
    <w:rsid w:val="00486D58"/>
    <w:rsid w:val="004F1135"/>
    <w:rsid w:val="004F4B1F"/>
    <w:rsid w:val="005016B3"/>
    <w:rsid w:val="00525659"/>
    <w:rsid w:val="005304BE"/>
    <w:rsid w:val="0054069C"/>
    <w:rsid w:val="00542CC8"/>
    <w:rsid w:val="005A5ABD"/>
    <w:rsid w:val="005B2AE2"/>
    <w:rsid w:val="005F116D"/>
    <w:rsid w:val="00651403"/>
    <w:rsid w:val="006B590D"/>
    <w:rsid w:val="00705BD1"/>
    <w:rsid w:val="00712106"/>
    <w:rsid w:val="00721B42"/>
    <w:rsid w:val="0078278F"/>
    <w:rsid w:val="007B3318"/>
    <w:rsid w:val="00823170"/>
    <w:rsid w:val="008261B9"/>
    <w:rsid w:val="008633D4"/>
    <w:rsid w:val="008A0E28"/>
    <w:rsid w:val="008F76D4"/>
    <w:rsid w:val="009359F8"/>
    <w:rsid w:val="0095682A"/>
    <w:rsid w:val="009833D7"/>
    <w:rsid w:val="0098439C"/>
    <w:rsid w:val="009930E4"/>
    <w:rsid w:val="009B2539"/>
    <w:rsid w:val="009B76B3"/>
    <w:rsid w:val="009D320D"/>
    <w:rsid w:val="009D657B"/>
    <w:rsid w:val="009F61F3"/>
    <w:rsid w:val="009F7FCE"/>
    <w:rsid w:val="00A05D49"/>
    <w:rsid w:val="00A13D60"/>
    <w:rsid w:val="00A56C1D"/>
    <w:rsid w:val="00A65B14"/>
    <w:rsid w:val="00AB204E"/>
    <w:rsid w:val="00B01687"/>
    <w:rsid w:val="00B23481"/>
    <w:rsid w:val="00B349FB"/>
    <w:rsid w:val="00B41A29"/>
    <w:rsid w:val="00B5553F"/>
    <w:rsid w:val="00B77CFE"/>
    <w:rsid w:val="00B8082C"/>
    <w:rsid w:val="00C313CC"/>
    <w:rsid w:val="00CA1BC0"/>
    <w:rsid w:val="00CB3DA3"/>
    <w:rsid w:val="00CB551C"/>
    <w:rsid w:val="00D20C67"/>
    <w:rsid w:val="00E206FF"/>
    <w:rsid w:val="00E736FB"/>
    <w:rsid w:val="00ED0090"/>
    <w:rsid w:val="00F01D44"/>
    <w:rsid w:val="00F0674E"/>
    <w:rsid w:val="00F22411"/>
    <w:rsid w:val="00F321B4"/>
    <w:rsid w:val="00FA6863"/>
    <w:rsid w:val="00FA7DA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o:shapelayout v:ext="edit">
      <o:idmap v:ext="edit" data="1"/>
    </o:shapelayout>
  </w:shapeDefaults>
  <w:decimalSymbol w:val="."/>
  <w:listSeparator w:val=","/>
  <w14:docId w14:val="7205E0C9"/>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ibliography">
    <w:name w:val="Bibliography"/>
    <w:basedOn w:val="Normal"/>
    <w:next w:val="Normal"/>
    <w:semiHidden/>
    <w:rsid w:val="00AB204E"/>
    <w:pPr>
      <w:tabs>
        <w:tab w:val="left" w:pos="384"/>
      </w:tabs>
      <w:ind w:left="384" w:hanging="384"/>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48365391">
      <w:bodyDiv w:val="1"/>
      <w:marLeft w:val="0"/>
      <w:marRight w:val="0"/>
      <w:marTop w:val="0"/>
      <w:marBottom w:val="0"/>
      <w:divBdr>
        <w:top w:val="none" w:sz="0" w:space="0" w:color="auto"/>
        <w:left w:val="none" w:sz="0" w:space="0" w:color="auto"/>
        <w:bottom w:val="none" w:sz="0" w:space="0" w:color="auto"/>
        <w:right w:val="none" w:sz="0" w:space="0" w:color="auto"/>
      </w:divBdr>
    </w:div>
    <w:div w:id="1213467453">
      <w:bodyDiv w:val="1"/>
      <w:marLeft w:val="0"/>
      <w:marRight w:val="0"/>
      <w:marTop w:val="0"/>
      <w:marBottom w:val="0"/>
      <w:divBdr>
        <w:top w:val="none" w:sz="0" w:space="0" w:color="auto"/>
        <w:left w:val="none" w:sz="0" w:space="0" w:color="auto"/>
        <w:bottom w:val="none" w:sz="0" w:space="0" w:color="auto"/>
        <w:right w:val="none" w:sz="0" w:space="0" w:color="auto"/>
      </w:divBdr>
    </w:div>
    <w:div w:id="1525438022">
      <w:bodyDiv w:val="1"/>
      <w:marLeft w:val="0"/>
      <w:marRight w:val="0"/>
      <w:marTop w:val="0"/>
      <w:marBottom w:val="0"/>
      <w:divBdr>
        <w:top w:val="none" w:sz="0" w:space="0" w:color="auto"/>
        <w:left w:val="none" w:sz="0" w:space="0" w:color="auto"/>
        <w:bottom w:val="none" w:sz="0" w:space="0" w:color="auto"/>
        <w:right w:val="none" w:sz="0" w:space="0" w:color="auto"/>
      </w:divBdr>
    </w:div>
    <w:div w:id="1567842740">
      <w:bodyDiv w:val="1"/>
      <w:marLeft w:val="0"/>
      <w:marRight w:val="0"/>
      <w:marTop w:val="0"/>
      <w:marBottom w:val="0"/>
      <w:divBdr>
        <w:top w:val="none" w:sz="0" w:space="0" w:color="auto"/>
        <w:left w:val="none" w:sz="0" w:space="0" w:color="auto"/>
        <w:bottom w:val="none" w:sz="0" w:space="0" w:color="auto"/>
        <w:right w:val="none" w:sz="0" w:space="0" w:color="auto"/>
      </w:divBdr>
    </w:div>
    <w:div w:id="1634631182">
      <w:bodyDiv w:val="1"/>
      <w:marLeft w:val="0"/>
      <w:marRight w:val="0"/>
      <w:marTop w:val="0"/>
      <w:marBottom w:val="0"/>
      <w:divBdr>
        <w:top w:val="none" w:sz="0" w:space="0" w:color="auto"/>
        <w:left w:val="none" w:sz="0" w:space="0" w:color="auto"/>
        <w:bottom w:val="none" w:sz="0" w:space="0" w:color="auto"/>
        <w:right w:val="none" w:sz="0" w:space="0" w:color="auto"/>
      </w:divBdr>
    </w:div>
    <w:div w:id="167996256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1107</TotalTime>
  <Pages>14</Pages>
  <Words>5514</Words>
  <Characters>155931</Characters>
  <Application>Microsoft Office Word</Application>
  <DocSecurity>0</DocSecurity>
  <Lines>1299</Lines>
  <Paragraphs>322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161123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EDUARDO COLTRE FERRACIOLLI</dc:creator>
  <dc:description>Styles and macros for Springer Lecture Notes</dc:description>
  <cp:lastModifiedBy>EDUARDO COLTRE FERRACIOLLI</cp:lastModifiedBy>
  <cp:revision>5</cp:revision>
  <cp:lastPrinted>2025-02-24T21:02:00Z</cp:lastPrinted>
  <dcterms:created xsi:type="dcterms:W3CDTF">2025-02-24T21:05:00Z</dcterms:created>
  <dcterms:modified xsi:type="dcterms:W3CDTF">2025-03-04T10:01:00Z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zotero-version="7.0.13"&gt;&lt;session id="F8EFVeQ2"/&gt;&lt;style id="http://www.zotero.org/styles/springer-lecture-notes-in-computer-science" hasBibliography="1" bibliographyStyleHasBeenSet="1"/&gt;&lt;prefs&gt;&lt;pref name="fieldType" value="Field"/&gt;&lt;/</vt:lpwstr>
  </property>
  <property fmtid="{D5CDD505-2E9C-101B-9397-08002B2CF9AE}" pid="3" name="ZOTERO_PREF_2">
    <vt:lpwstr>prefs&gt;&lt;/data&gt;</vt:lpwstr>
  </property>
</Properties>
</file>