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1A365D"/>
          <w:sz w:val="44"/>
        </w:rPr>
        <w:t>Teammate Master Speaking and Project Context Guide</w:t>
      </w:r>
    </w:p>
    <w:p>
      <w:pPr>
        <w:spacing w:after="320"/>
      </w:pPr>
      <w:r>
        <w:rPr>
          <w:i/>
          <w:color w:val="4A5568"/>
          <w:sz w:val="24"/>
        </w:rPr>
        <w:t>Review 2 Preparation: Talking Points, Word-for-Word Script, Numbers Cheat Sheet, and Viva Q&amp;A</w:t>
      </w:r>
    </w:p>
    <w:p>
      <w:pPr>
        <w:keepNext/>
        <w:spacing w:before="280" w:after="80"/>
      </w:pPr>
      <w:r>
        <w:rPr>
          <w:rFonts w:ascii="Calibri" w:hAnsi="Calibri"/>
          <w:b/>
          <w:color w:val="1A365D"/>
          <w:sz w:val="30"/>
        </w:rPr>
        <w:t>1. The 60-Second Plain English Summary</w:t>
      </w:r>
    </w:p>
    <w:p>
      <w:r>
        <w:t>Our project is titled Confidence-Gated Selective Consultation (CG-SC). Here is the problem we are solving in plain English:</w:t>
      </w:r>
    </w:p>
    <w:p>
      <w:r>
        <w:t>Right now, most multi-agent AI systems (like the base paper by Lee and Kwon published in 2026) force every single question to go through a long, exhausting debate among four to six AI agents across three rounds.</w:t>
      </w:r>
    </w:p>
    <w:p>
      <w:r>
        <w:t>This causes two big problems:</w:t>
      </w:r>
    </w:p>
    <w:p>
      <w:pPr>
        <w:pStyle w:val="ListBullet"/>
        <w:spacing w:after="60"/>
      </w:pPr>
      <w:r>
        <w:rPr>
          <w:b/>
        </w:rPr>
        <w:t xml:space="preserve">It wastes tokens and money: </w:t>
      </w:r>
      <w:r>
        <w:t>An easy question that could be answered for 300 tokens ends up burning 3,200 to 7,000 tokens.</w:t>
      </w:r>
    </w:p>
    <w:p>
      <w:pPr>
        <w:pStyle w:val="ListBullet"/>
        <w:spacing w:after="60"/>
      </w:pPr>
      <w:r>
        <w:rPr>
          <w:b/>
        </w:rPr>
        <w:t xml:space="preserve">It causes debate degeneration: </w:t>
      </w:r>
      <w:r>
        <w:t>When an easy, factual question is debated by multiple agents, peer noise confuses the models. They talk each other out of the right answer. In StrategyQA, the base paper's accuracy collapsed from 70% down to 43% just because of bad debate noise.</w:t>
      </w:r>
    </w:p>
    <w:p>
      <w:r>
        <w:t>Our solution is an intelligent confidence gate in front of the main AI model:</w:t>
        <w:br/>
        <w:t>• If the model is confident (score &gt;= 0.65), it answers immediately on the Solo Fast-Path in 0.8 seconds (0 peer tokens spent).</w:t>
        <w:br/>
        <w:t>• If it is moderately unsure (0.50 to 0.65), two agents do a quick one-round verification check.</w:t>
        <w:br/>
        <w:t>• If it is a genuine dilemma (&lt; 0.50), we summon a four-agent committee to debate, and we stop the debate early as soon as agreement reaches 70%.</w:t>
      </w:r>
    </w:p>
    <w:p>
      <w:pPr>
        <w:keepNext/>
        <w:spacing w:before="280" w:after="80"/>
      </w:pPr>
      <w:r>
        <w:rPr>
          <w:rFonts w:ascii="Calibri" w:hAnsi="Calibri"/>
          <w:b/>
          <w:color w:val="1A365D"/>
          <w:sz w:val="30"/>
        </w:rPr>
        <w:t>2. Review Presentation Flow (3 Minutes Total)</w:t>
      </w:r>
    </w:p>
    <w:p>
      <w:r>
        <w:t>We are presenting directly from our GitHub repository (ramnnn2006/cg-sc) and our terminal. No PowerPoint slides needed.</w:t>
      </w:r>
    </w:p>
    <w:p>
      <w:pPr>
        <w:keepNext/>
        <w:spacing w:before="200" w:after="60"/>
      </w:pPr>
      <w:r>
        <w:rPr>
          <w:rFonts w:ascii="Calibri" w:hAnsi="Calibri"/>
          <w:b/>
          <w:color w:val="2B6CB0"/>
          <w:sz w:val="24"/>
        </w:rPr>
        <w:t>Minute 0:00 to 1:30 (My Part)</w:t>
      </w:r>
    </w:p>
    <w:p>
      <w:pPr>
        <w:pStyle w:val="ListBullet"/>
        <w:spacing w:after="60"/>
      </w:pPr>
      <w:r>
        <w:rPr>
          <w:b/>
        </w:rPr>
        <w:t xml:space="preserve">Introduction: </w:t>
      </w:r>
      <w:r>
        <w:t>I introduce the project title: Confidence-Gated Selective Consultation.</w:t>
      </w:r>
    </w:p>
    <w:p>
      <w:pPr>
        <w:pStyle w:val="ListBullet"/>
        <w:spacing w:after="60"/>
      </w:pPr>
      <w:r>
        <w:rPr>
          <w:b/>
        </w:rPr>
        <w:t xml:space="preserve">The Research Problem: </w:t>
      </w:r>
      <w:r>
        <w:t>I explain the flaw in Lee and Kwon (2026): unconditional debate wastes tokens and causes debate degeneration on simple queries.</w:t>
      </w:r>
    </w:p>
    <w:p>
      <w:pPr>
        <w:pStyle w:val="ListBullet"/>
        <w:spacing w:after="60"/>
      </w:pPr>
      <w:r>
        <w:rPr>
          <w:b/>
        </w:rPr>
        <w:t xml:space="preserve">Architecture Walkthrough: </w:t>
      </w:r>
      <w:r>
        <w:t>I point at the Mermaid flowchart on the repository README and explain how the confidence gate calculates certainty using token entropy, consistency, and a rubric check.</w:t>
      </w:r>
    </w:p>
    <w:p>
      <w:pPr>
        <w:pStyle w:val="ListBullet"/>
        <w:spacing w:after="60"/>
      </w:pPr>
      <w:r>
        <w:rPr>
          <w:b/>
        </w:rPr>
        <w:t xml:space="preserve">Live Execution: </w:t>
      </w:r>
      <w:r>
        <w:t>I run the benchmark script in terminal to show live question routing.</w:t>
      </w:r>
    </w:p>
    <w:p>
      <w:pPr>
        <w:pStyle w:val="ListBullet"/>
        <w:spacing w:after="60"/>
      </w:pPr>
      <w:r>
        <w:rPr>
          <w:b/>
        </w:rPr>
        <w:t xml:space="preserve">Handover: </w:t>
      </w:r>
      <w:r>
        <w:t>I hand over to you by saying: 'Now my teammate will walk you through the multi-agent committee and our real benchmark findings.'</w:t>
      </w:r>
    </w:p>
    <w:p>
      <w:pPr>
        <w:keepNext/>
        <w:spacing w:before="200" w:after="60"/>
      </w:pPr>
      <w:r>
        <w:rPr>
          <w:rFonts w:ascii="Calibri" w:hAnsi="Calibri"/>
          <w:b/>
          <w:color w:val="2B6CB0"/>
          <w:sz w:val="24"/>
        </w:rPr>
        <w:t>Minute 1:30 to 3:00 (Your Part)</w:t>
      </w:r>
    </w:p>
    <w:p>
      <w:pPr>
        <w:pStyle w:val="ListBullet"/>
        <w:spacing w:after="60"/>
      </w:pPr>
      <w:r>
        <w:rPr>
          <w:b/>
        </w:rPr>
        <w:t xml:space="preserve">The Committee: </w:t>
      </w:r>
      <w:r>
        <w:t>You explain what happens when confidence drops below 0.50 (the Delphi committee).</w:t>
      </w:r>
    </w:p>
    <w:p>
      <w:pPr>
        <w:pStyle w:val="ListBullet"/>
        <w:spacing w:after="60"/>
      </w:pPr>
      <w:r>
        <w:rPr>
          <w:b/>
        </w:rPr>
        <w:t xml:space="preserve">Four Personas: </w:t>
      </w:r>
      <w:r>
        <w:t>You explain the four agent personas (Clan, Adhocracy, Market, Hierarchy).</w:t>
      </w:r>
    </w:p>
    <w:p>
      <w:pPr>
        <w:pStyle w:val="ListBullet"/>
        <w:spacing w:after="60"/>
      </w:pPr>
      <w:r>
        <w:rPr>
          <w:b/>
        </w:rPr>
        <w:t xml:space="preserve">Early Stopping: </w:t>
      </w:r>
      <w:r>
        <w:t>You explain early stopping using Kendall's concordance (stopping when agreement hits 70%).</w:t>
      </w:r>
    </w:p>
    <w:p>
      <w:pPr>
        <w:pStyle w:val="ListBullet"/>
        <w:spacing w:after="60"/>
      </w:pPr>
      <w:r>
        <w:rPr>
          <w:b/>
        </w:rPr>
        <w:t xml:space="preserve">Benchmark Results: </w:t>
      </w:r>
      <w:r>
        <w:t>You present our real benchmark results from the 200-question table (50.88% token savings, preserving 69% accuracy on StrategyQA).</w:t>
      </w:r>
    </w:p>
    <w:p>
      <w:pPr>
        <w:pStyle w:val="ListBullet"/>
        <w:spacing w:after="60"/>
      </w:pPr>
      <w:r>
        <w:rPr>
          <w:b/>
        </w:rPr>
        <w:t xml:space="preserve">Review 3 Roadmap: </w:t>
      </w:r>
      <w:r>
        <w:t>You conclude by mentioning testing on laptop hardware with small 3B models and IEEE publication.</w:t>
      </w:r>
    </w:p>
    <w:p>
      <w:pPr>
        <w:keepNext/>
        <w:spacing w:before="280" w:after="80"/>
      </w:pPr>
      <w:r>
        <w:rPr>
          <w:rFonts w:ascii="Calibri" w:hAnsi="Calibri"/>
          <w:b/>
          <w:color w:val="1A365D"/>
          <w:sz w:val="30"/>
        </w:rPr>
        <w:t>3. Your Exact Word-for-Word Speaking Script</w:t>
      </w:r>
    </w:p>
    <w:p>
      <w:r>
        <w:t>When I hand over to you, take a breath, look at the panel, and read/say these exact lines:</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180" w:type="dxa"/>
              <w:right w:w="180" w:type="dxa"/>
            </w:tcMar>
          </w:tcPr>
          <w:p>
            <w:pPr>
              <w:spacing w:after="80"/>
            </w:pPr>
            <w:r>
              <w:rPr>
                <w:b/>
                <w:color w:val="1A365D"/>
                <w:sz w:val="23"/>
              </w:rPr>
              <w:t>Your 90-Second Review Script</w:t>
              <w:br/>
            </w:r>
            <w:r>
              <w:rPr>
                <w:i/>
                <w:color w:val="1E293B"/>
                <w:sz w:val="21"/>
              </w:rPr>
              <w:t>"Thanks. Moving into what happens when the confidence score drops below 0.50:</w:t>
              <w:br/>
              <w:br/>
              <w:t>When a query has high uncertainty, it is a genuine dilemma. Rather than summoning duplicate agents that just repeat the same bias, our system instantiates a four-agent committee based on the Competing Values Framework.</w:t>
              <w:br/>
              <w:br/>
              <w:t>We deploy four specific personas:</w:t>
              <w:br/>
              <w:t>• The Clan persona, which prioritizes human ethics, patient autonomy, and safety.</w:t>
              <w:br/>
              <w:t>• The Adhocracy persona, which looks for innovative angles and adaptive solutions.</w:t>
              <w:br/>
              <w:t>• The Market persona, which evaluates practical utility, fiscal cost, and deliverables.</w:t>
              <w:br/>
              <w:t>• The Hierarchy persona, which enforces statutory precedents and strict legal rules.</w:t>
              <w:br/>
              <w:br/>
              <w:t>To prevent infinite debate loops, after each round we compute Kendall's concordance coefficient across the agents' ranked preferences. As soon as agreement crosses 0.70, the debate terminates immediately.</w:t>
              <w:br/>
              <w:br/>
              <w:t>Looking at our real benchmark evaluation across 200 questions from StrategyQA and MMLU Professional Law:</w:t>
              <w:br/>
              <w:t>• First, we achieved a 50.88% net reduction in tokens across the board compared to the base paper.</w:t>
              <w:br/>
              <w:t>• Second, on StrategyQA, unconditional debate from the base paper caused single-agent accuracy to collapse from 70% down to 43% due to peer noise. Our confidence gate protected straightforward questions and kept accuracy at 69% while cutting tokens by 56.8%.</w:t>
              <w:br/>
              <w:t>• Third, on complex legal dilemmas in MMLU Law, even though 79.5% of questions triggered the committee, early stopping still saved 45.3% of tokens compared to exhaustive debate.</w:t>
              <w:br/>
              <w:br/>
              <w:t>For Review 3, our goal is to deploy this on local edge hardware with small language models like Llama 3.2 3B to measure physical RAM and CPU latency, and submit our manuscript for IEEE conference publication."</w:t>
            </w:r>
          </w:p>
        </w:tc>
      </w:tr>
    </w:tbl>
    <w:p/>
    <w:p>
      <w:pPr>
        <w:keepNext/>
        <w:spacing w:before="280" w:after="80"/>
      </w:pPr>
      <w:r>
        <w:rPr>
          <w:rFonts w:ascii="Calibri" w:hAnsi="Calibri"/>
          <w:b/>
          <w:color w:val="1A365D"/>
          <w:sz w:val="30"/>
        </w:rPr>
        <w:t>4. Key Numbers Cheat Sheet (Memorize These)</w:t>
      </w:r>
    </w:p>
    <w:p>
      <w:pPr>
        <w:pStyle w:val="ListBullet"/>
        <w:spacing w:after="60"/>
      </w:pPr>
      <w:r>
        <w:rPr>
          <w:b/>
        </w:rPr>
        <w:t xml:space="preserve">200: </w:t>
      </w:r>
      <w:r>
        <w:t>Total number of real academic questions evaluated (100 StrategyQA + 100 MMLU Law).</w:t>
      </w:r>
    </w:p>
    <w:p>
      <w:pPr>
        <w:pStyle w:val="ListBullet"/>
        <w:spacing w:after="60"/>
      </w:pPr>
      <w:r>
        <w:rPr>
          <w:b/>
        </w:rPr>
        <w:t xml:space="preserve">50.88%: </w:t>
      </w:r>
      <w:r>
        <w:t>Net token savings across all 200 questions compared to the base paper.</w:t>
      </w:r>
    </w:p>
    <w:p>
      <w:pPr>
        <w:pStyle w:val="ListBullet"/>
        <w:spacing w:after="60"/>
      </w:pPr>
      <w:r>
        <w:rPr>
          <w:b/>
        </w:rPr>
        <w:t xml:space="preserve">1,562 vs 3,182: </w:t>
      </w:r>
      <w:r>
        <w:t>Average tokens consumed per query in our system versus the base paper.</w:t>
      </w:r>
    </w:p>
    <w:p>
      <w:pPr>
        <w:pStyle w:val="ListBullet"/>
        <w:spacing w:after="60"/>
      </w:pPr>
      <w:r>
        <w:rPr>
          <w:b/>
        </w:rPr>
        <w:t xml:space="preserve">0.65: </w:t>
      </w:r>
      <w:r>
        <w:t>Confidence threshold (tau). Above 0.65 takes the fast solo path; below 0.50 summons the committee.</w:t>
      </w:r>
    </w:p>
    <w:p>
      <w:pPr>
        <w:pStyle w:val="ListBullet"/>
        <w:spacing w:after="60"/>
      </w:pPr>
      <w:r>
        <w:rPr>
          <w:b/>
        </w:rPr>
        <w:t xml:space="preserve">0.70: </w:t>
      </w:r>
      <w:r>
        <w:t>Kendall's concordance agreement target for early stopping.</w:t>
      </w:r>
    </w:p>
    <w:p>
      <w:pPr>
        <w:pStyle w:val="ListBullet"/>
        <w:spacing w:after="60"/>
      </w:pPr>
      <w:r>
        <w:rPr>
          <w:b/>
        </w:rPr>
        <w:t xml:space="preserve">70% down to 43%: </w:t>
      </w:r>
      <w:r>
        <w:t>How badly the base paper crashed on StrategyQA because of peer noise.</w:t>
      </w:r>
    </w:p>
    <w:p>
      <w:pPr>
        <w:pStyle w:val="ListBullet"/>
        <w:spacing w:after="60"/>
      </w:pPr>
      <w:r>
        <w:rPr>
          <w:b/>
        </w:rPr>
        <w:t xml:space="preserve">69%: </w:t>
      </w:r>
      <w:r>
        <w:t>The accuracy our system maintained on StrategyQA while saving 56.8% of tokens.</w:t>
      </w:r>
    </w:p>
    <w:p>
      <w:pPr>
        <w:pStyle w:val="ListBullet"/>
        <w:spacing w:after="60"/>
      </w:pPr>
      <w:r>
        <w:rPr>
          <w:b/>
        </w:rPr>
        <w:t xml:space="preserve">0.8 seconds: </w:t>
      </w:r>
      <w:r>
        <w:t>Average response latency on the Solo Fast-Path.</w:t>
      </w:r>
    </w:p>
    <w:p>
      <w:pPr>
        <w:keepNext/>
        <w:spacing w:before="280" w:after="80"/>
      </w:pPr>
      <w:r>
        <w:rPr>
          <w:rFonts w:ascii="Calibri" w:hAnsi="Calibri"/>
          <w:b/>
          <w:color w:val="1A365D"/>
          <w:sz w:val="30"/>
        </w:rPr>
        <w:t>5. What All Is in the Project (Code and Folders)</w:t>
      </w:r>
    </w:p>
    <w:p>
      <w:r>
        <w:t>If professors ask what files exist in the repository:</w:t>
      </w:r>
    </w:p>
    <w:p>
      <w:pPr>
        <w:pStyle w:val="ListBullet"/>
        <w:spacing w:after="60"/>
      </w:pPr>
      <w:r>
        <w:rPr>
          <w:b/>
        </w:rPr>
        <w:t xml:space="preserve">cag_delphi_engine/: </w:t>
      </w:r>
      <w:r>
        <w:t>Core Python package (gating.py for confidence, topology.py for routing, diversity.py for personas, consensus.py for early stopping).</w:t>
      </w:r>
    </w:p>
    <w:p>
      <w:pPr>
        <w:pStyle w:val="ListBullet"/>
        <w:spacing w:after="60"/>
      </w:pPr>
      <w:r>
        <w:rPr>
          <w:b/>
        </w:rPr>
        <w:t xml:space="preserve">skills/confidence-gated-consultation/: </w:t>
      </w:r>
      <w:r>
        <w:t>Official Agent Skill for Antigravity and Claude Code agent architectures.</w:t>
      </w:r>
    </w:p>
    <w:p>
      <w:pPr>
        <w:pStyle w:val="ListBullet"/>
        <w:spacing w:after="60"/>
      </w:pPr>
      <w:r>
        <w:rPr>
          <w:b/>
        </w:rPr>
        <w:t xml:space="preserve">data/real_benchmarks/: </w:t>
      </w:r>
      <w:r>
        <w:t>Contains the 200 real questions from StrategyQA and MMLU Law, plus execution traces.</w:t>
      </w:r>
    </w:p>
    <w:p>
      <w:pPr>
        <w:pStyle w:val="ListBullet"/>
        <w:spacing w:after="60"/>
      </w:pPr>
      <w:r>
        <w:rPr>
          <w:b/>
        </w:rPr>
        <w:t xml:space="preserve">run_full_dataset_execution.py: </w:t>
      </w:r>
      <w:r>
        <w:t>Executable script that runs all 200 questions live.</w:t>
      </w:r>
    </w:p>
    <w:p>
      <w:pPr>
        <w:pStyle w:val="ListBullet"/>
        <w:spacing w:after="60"/>
      </w:pPr>
      <w:r>
        <w:rPr>
          <w:b/>
        </w:rPr>
        <w:t xml:space="preserve">cag_delphi_live_showcase.py: </w:t>
      </w:r>
      <w:r>
        <w:t>Interactive terminal demo showing the four agents debating medical triage and satellite conflict.</w:t>
      </w:r>
    </w:p>
    <w:p>
      <w:pPr>
        <w:pStyle w:val="ListBullet"/>
        <w:spacing w:after="60"/>
      </w:pPr>
      <w:r>
        <w:rPr>
          <w:b/>
        </w:rPr>
        <w:t xml:space="preserve">cag_delphi_geval_proofs.py: </w:t>
      </w:r>
      <w:r>
        <w:t>Mathematical proof assertions script verifying Theorems 1, 2, and 3.</w:t>
      </w:r>
    </w:p>
    <w:p>
      <w:pPr>
        <w:keepNext/>
        <w:spacing w:before="280" w:after="80"/>
      </w:pPr>
      <w:r>
        <w:rPr>
          <w:rFonts w:ascii="Calibri" w:hAnsi="Calibri"/>
          <w:b/>
          <w:color w:val="1A365D"/>
          <w:sz w:val="30"/>
        </w:rPr>
        <w:t>6. How to Run the Code if a Professor Asks You to Execute</w:t>
      </w:r>
    </w:p>
    <w:p>
      <w:r>
        <w:t>If a reviewer says 'Can you run the code live?', type one of these commands in the terminal:</w:t>
      </w:r>
    </w:p>
    <w:p>
      <w:pPr>
        <w:pStyle w:val="ListBullet"/>
        <w:spacing w:after="60"/>
      </w:pPr>
      <w:r>
        <w:rPr>
          <w:b/>
        </w:rPr>
        <w:t xml:space="preserve">python3 run_full_dataset_execution.py: </w:t>
      </w:r>
      <w:r>
        <w:t>Runs the 200 real questions and prints live question routing and token savings.</w:t>
      </w:r>
    </w:p>
    <w:p>
      <w:pPr>
        <w:pStyle w:val="ListBullet"/>
        <w:spacing w:after="60"/>
      </w:pPr>
      <w:r>
        <w:rPr>
          <w:b/>
        </w:rPr>
        <w:t xml:space="preserve">python3 cag_delphi_live_showcase.py: </w:t>
      </w:r>
      <w:r>
        <w:t>Shows the four personas debating medical triage and satellite conflict dilemmas in real time.</w:t>
      </w:r>
    </w:p>
    <w:p>
      <w:pPr>
        <w:pStyle w:val="ListBullet"/>
        <w:spacing w:after="60"/>
      </w:pPr>
      <w:r>
        <w:rPr>
          <w:b/>
        </w:rPr>
        <w:t xml:space="preserve">python3 cag_delphi_geval_proofs.py: </w:t>
      </w:r>
      <w:r>
        <w:t>Runs automated mathematical proof assertions, outputting [PASS] for Theorems 1, 2, and 3 in one second.</w:t>
      </w:r>
    </w:p>
    <w:p>
      <w:pPr>
        <w:keepNext/>
        <w:spacing w:before="280" w:after="80"/>
      </w:pPr>
      <w:r>
        <w:rPr>
          <w:rFonts w:ascii="Calibri" w:hAnsi="Calibri"/>
          <w:b/>
          <w:color w:val="1A365D"/>
          <w:sz w:val="30"/>
        </w:rPr>
        <w:t>7. Common Professor Questions and How to Answer Them</w:t>
      </w:r>
    </w:p>
    <w:p>
      <w:pPr>
        <w:keepNext/>
        <w:spacing w:before="200" w:after="60"/>
      </w:pPr>
      <w:r>
        <w:rPr>
          <w:rFonts w:ascii="Calibri" w:hAnsi="Calibri"/>
          <w:b/>
          <w:color w:val="2B6CB0"/>
          <w:sz w:val="24"/>
        </w:rPr>
        <w:t>Q1: What is the main novelty of your project?</w:t>
      </w:r>
    </w:p>
    <w:p>
      <w:r>
        <w:t>Answer: "Most multi-agent systems always consult every agent on every query. Our novelty is epistemic confidence gating: the system mathematically evaluates its own certainty before deciding whether to consult peers. This cuts token consumption in half and prevents peer noise from ruining accuracy on easy questions."</w:t>
      </w:r>
    </w:p>
    <w:p>
      <w:pPr>
        <w:keepNext/>
        <w:spacing w:before="200" w:after="60"/>
      </w:pPr>
      <w:r>
        <w:rPr>
          <w:rFonts w:ascii="Calibri" w:hAnsi="Calibri"/>
          <w:b/>
          <w:color w:val="2B6CB0"/>
          <w:sz w:val="24"/>
        </w:rPr>
        <w:t>Q2: Why did unconditional debate perform worse than a single agent on StrategyQA?</w:t>
      </w:r>
    </w:p>
    <w:p>
      <w:r>
        <w:t>Answer: "Because StrategyQA questions have clear factual answers. When you force multiple agents to debate simple facts, contrarian arguments introduce doubt. The agents start hallucinating and talk each other out of the correct initial answer. Our confidence gate protects factual queries from debate."</w:t>
      </w:r>
    </w:p>
    <w:p>
      <w:pPr>
        <w:keepNext/>
        <w:spacing w:before="200" w:after="60"/>
      </w:pPr>
      <w:r>
        <w:rPr>
          <w:rFonts w:ascii="Calibri" w:hAnsi="Calibri"/>
          <w:b/>
          <w:color w:val="2B6CB0"/>
          <w:sz w:val="24"/>
        </w:rPr>
        <w:t>Q3: How do you stop the agents from arguing forever?</w:t>
      </w:r>
    </w:p>
    <w:p>
      <w:r>
        <w:t>Answer: "We monitor Kendall's concordance coefficient across the agents' ranked preferences after each round. As soon as agreement crosses 0.70, it proves strong consensus, and the debate exits immediately."</w:t>
      </w:r>
    </w:p>
    <w:p>
      <w:pPr>
        <w:keepNext/>
        <w:spacing w:before="200" w:after="60"/>
      </w:pPr>
      <w:r>
        <w:rPr>
          <w:rFonts w:ascii="Calibri" w:hAnsi="Calibri"/>
          <w:b/>
          <w:color w:val="2B6CB0"/>
          <w:sz w:val="24"/>
        </w:rPr>
        <w:t>Q4: What are the four agent personas based on?</w:t>
      </w:r>
    </w:p>
    <w:p>
      <w:r>
        <w:t>Answer: "They are grounded in Cameron and Quinn's Competing Values Framework. We use Clan for ethics and patient safety, Adhocracy for innovation, Market for utility and cost, and Hierarchy for statutory precedents."</w:t>
      </w:r>
    </w:p>
    <w:p>
      <w:pPr>
        <w:keepNext/>
        <w:spacing w:before="200" w:after="60"/>
      </w:pPr>
      <w:r>
        <w:rPr>
          <w:rFonts w:ascii="Calibri" w:hAnsi="Calibri"/>
          <w:b/>
          <w:color w:val="2B6CB0"/>
          <w:sz w:val="24"/>
        </w:rPr>
        <w:t>Q5: What is your plan for Review 3?</w:t>
      </w:r>
    </w:p>
    <w:p>
      <w:r>
        <w:t>Answer: "We will deploy small language models like Llama 3.2 3B locally on a laptop CPU using llama.cpp to measure physical RAM footprint and battery draw, and submit our finalized paper to an IEEE conference track."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