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17EA" w14:textId="77777777" w:rsidR="00EE7497" w:rsidRPr="00EE7497" w:rsidRDefault="00EE7497" w:rsidP="00EE7497">
      <w:pPr>
        <w:rPr>
          <w:rFonts w:ascii="Arial" w:hAnsi="Arial" w:cs="Arial"/>
          <w:b/>
          <w:bCs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RAMON A. RODRIGUEZ</w:t>
      </w:r>
    </w:p>
    <w:p w14:paraId="11BD585C" w14:textId="77777777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sz w:val="20"/>
          <w:szCs w:val="20"/>
        </w:rPr>
        <w:t>Pembroke Pines, FL | Hybrid / Remote | [Phone Number] | [Email] | [</w:t>
      </w:r>
      <w:hyperlink r:id="rId5" w:tgtFrame="_blank" w:history="1">
        <w:r w:rsidRPr="00EE7497">
          <w:rPr>
            <w:rStyle w:val="Hyperlink"/>
            <w:rFonts w:ascii="Arial" w:hAnsi="Arial" w:cs="Arial"/>
            <w:sz w:val="20"/>
            <w:szCs w:val="20"/>
          </w:rPr>
          <w:t>linkedin.com/in/</w:t>
        </w:r>
        <w:proofErr w:type="spellStart"/>
        <w:r w:rsidRPr="00EE7497">
          <w:rPr>
            <w:rStyle w:val="Hyperlink"/>
            <w:rFonts w:ascii="Arial" w:hAnsi="Arial" w:cs="Arial"/>
            <w:sz w:val="20"/>
            <w:szCs w:val="20"/>
          </w:rPr>
          <w:t>ramon</w:t>
        </w:r>
        <w:proofErr w:type="spellEnd"/>
        <w:r w:rsidRPr="00EE7497">
          <w:rPr>
            <w:rStyle w:val="Hyperlink"/>
            <w:rFonts w:ascii="Arial" w:hAnsi="Arial" w:cs="Arial"/>
            <w:sz w:val="20"/>
            <w:szCs w:val="20"/>
          </w:rPr>
          <w:t>-a-</w:t>
        </w:r>
        <w:proofErr w:type="spellStart"/>
        <w:r w:rsidRPr="00EE7497">
          <w:rPr>
            <w:rStyle w:val="Hyperlink"/>
            <w:rFonts w:ascii="Arial" w:hAnsi="Arial" w:cs="Arial"/>
            <w:sz w:val="20"/>
            <w:szCs w:val="20"/>
          </w:rPr>
          <w:t>rodriguez</w:t>
        </w:r>
        <w:proofErr w:type="spellEnd"/>
      </w:hyperlink>
      <w:r w:rsidRPr="00EE7497">
        <w:rPr>
          <w:rFonts w:ascii="Arial" w:hAnsi="Arial" w:cs="Arial"/>
          <w:sz w:val="20"/>
          <w:szCs w:val="20"/>
        </w:rPr>
        <w:t>]</w:t>
      </w:r>
    </w:p>
    <w:p w14:paraId="27F37EA4" w14:textId="77777777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TARGET TITLE: Senior Principal Product Manager / Director of Product Strategy</w:t>
      </w:r>
      <w:r w:rsidRPr="00EE7497">
        <w:rPr>
          <w:rFonts w:ascii="Arial" w:hAnsi="Arial" w:cs="Arial"/>
          <w:sz w:val="20"/>
          <w:szCs w:val="20"/>
        </w:rPr>
        <w:t xml:space="preserve"> </w:t>
      </w:r>
      <w:r w:rsidRPr="00EE7497">
        <w:rPr>
          <w:rFonts w:ascii="Arial" w:hAnsi="Arial" w:cs="Arial"/>
          <w:i/>
          <w:iCs/>
          <w:sz w:val="20"/>
          <w:szCs w:val="20"/>
        </w:rPr>
        <w:t>Product &amp; Portfolio Strategy | GTM &amp; Partner Alliances | Telco Cloud &amp; AI Infrastructure</w:t>
      </w:r>
    </w:p>
    <w:p w14:paraId="434E1C6A" w14:textId="77777777" w:rsidR="00EE7497" w:rsidRPr="00EE7497" w:rsidRDefault="00EE7497" w:rsidP="00EE7497">
      <w:pPr>
        <w:rPr>
          <w:rFonts w:ascii="Arial" w:hAnsi="Arial" w:cs="Arial"/>
          <w:b/>
          <w:bCs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EXECUTIVE PROFILE</w:t>
      </w:r>
    </w:p>
    <w:p w14:paraId="26A4E93F" w14:textId="77777777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sz w:val="20"/>
          <w:szCs w:val="20"/>
        </w:rPr>
        <w:t xml:space="preserve">Transformational Product Management and Go-To-Market (GTM) Executive with over 20 years of dedicated product leadership experience, architecting complex commercial strategies for Tier-1 technology and infrastructure leaders. A "T-shaped" product visionary combining deep technical authority in 5G Core, Telco Cloud, Edge AI, and Cybersecurity with elite commercial acumen (Pragmatic Certified Level VI, BU </w:t>
      </w:r>
      <w:proofErr w:type="spellStart"/>
      <w:r w:rsidRPr="00EE7497">
        <w:rPr>
          <w:rFonts w:ascii="Arial" w:hAnsi="Arial" w:cs="Arial"/>
          <w:sz w:val="20"/>
          <w:szCs w:val="20"/>
        </w:rPr>
        <w:t>MicroMasters</w:t>
      </w:r>
      <w:proofErr w:type="spellEnd"/>
      <w:r w:rsidRPr="00EE7497">
        <w:rPr>
          <w:rFonts w:ascii="Arial" w:hAnsi="Arial" w:cs="Arial"/>
          <w:sz w:val="20"/>
          <w:szCs w:val="20"/>
        </w:rPr>
        <w:t>). Proven track record of directing $200M+ regional portfolios, leading highly matrixed cross-functional stakeholders, and launching award-winning enterprise services that accelerate global time-to-revenue.</w:t>
      </w:r>
    </w:p>
    <w:p w14:paraId="1F94EE74" w14:textId="77777777" w:rsidR="00EE7497" w:rsidRPr="00EE7497" w:rsidRDefault="00EE7497" w:rsidP="00EE7497">
      <w:pPr>
        <w:rPr>
          <w:rFonts w:ascii="Arial" w:hAnsi="Arial" w:cs="Arial"/>
          <w:b/>
          <w:bCs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PROFESSIONAL EXPERIENCE</w:t>
      </w:r>
    </w:p>
    <w:p w14:paraId="26AF827F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DELL TECHNOLOGIES</w:t>
      </w:r>
      <w:r w:rsidRPr="00EE7497">
        <w:rPr>
          <w:rFonts w:ascii="Arial" w:hAnsi="Arial" w:cs="Arial"/>
          <w:sz w:val="20"/>
          <w:szCs w:val="20"/>
        </w:rPr>
        <w:t xml:space="preserve"> | Remote / South Florida | Aug 2021 – Present </w:t>
      </w:r>
      <w:r w:rsidRPr="00EE7497">
        <w:rPr>
          <w:rFonts w:ascii="Arial" w:hAnsi="Arial" w:cs="Arial"/>
          <w:i/>
          <w:iCs/>
          <w:sz w:val="20"/>
          <w:szCs w:val="20"/>
        </w:rPr>
        <w:t>Dell Technologies is a $90B+ global technology leader providing infrastructure, cloud, and security solutions to enterprise and service provider customers worldwide.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1CA474AA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Senior Principal Product Manager, Infrastructure Services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19FCE794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Scope:</w:t>
      </w:r>
      <w:r w:rsidRPr="00EE7497">
        <w:rPr>
          <w:rFonts w:ascii="Arial" w:hAnsi="Arial" w:cs="Arial"/>
          <w:sz w:val="20"/>
          <w:szCs w:val="20"/>
        </w:rPr>
        <w:t xml:space="preserve"> Served as the senior individual contributor owning the portfolio strategy and end-to-end service productization for Cloud Infrastructure Services for Telecom (Dell Telecom Infrastructure Blocks). Managed the Day 0 to Day 2 services lifecycle, bridging complex 5G, Telco Cloud, and Edge AI architectures with global GTM execution, while influencing cross-functional stakeholders across Strategy, Engineering, and Marketing to drive adoption. </w:t>
      </w:r>
    </w:p>
    <w:p w14:paraId="2F8CA671" w14:textId="6C1C6FE0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Accomplishments:</w:t>
      </w:r>
    </w:p>
    <w:p w14:paraId="41DA0FC6" w14:textId="77777777" w:rsidR="00EE7497" w:rsidRPr="00EE7497" w:rsidRDefault="00EE7497" w:rsidP="00EE7497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Time-to-Value Acceleration (Award Winner):</w:t>
      </w:r>
      <w:r w:rsidRPr="00EE7497">
        <w:rPr>
          <w:rFonts w:ascii="Arial" w:hAnsi="Arial" w:cs="Arial"/>
          <w:sz w:val="20"/>
          <w:szCs w:val="20"/>
        </w:rPr>
        <w:t xml:space="preserve"> Conceived and led the development of Lab Validation Services (LVS), partnering closely with cross-functional teams to launch this first-of-its-kind offering at Mobile World Congress; awarded the 2023 Dell Technologies Services President's Award for this initiative.</w:t>
      </w:r>
    </w:p>
    <w:p w14:paraId="659BE6C9" w14:textId="77777777" w:rsidR="00EE7497" w:rsidRPr="00EE7497" w:rsidRDefault="00EE7497" w:rsidP="00EE7497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Platform Enablement Strategy:</w:t>
      </w:r>
      <w:r w:rsidRPr="00EE7497">
        <w:rPr>
          <w:rFonts w:ascii="Arial" w:hAnsi="Arial" w:cs="Arial"/>
          <w:sz w:val="20"/>
          <w:szCs w:val="20"/>
        </w:rPr>
        <w:t xml:space="preserve"> Built a global "Enablement Suite" of SOW templates, ROM calculators, and service playbooks, significantly reducing implementation friction and standardizing deployment readiness across regional delivery teams.</w:t>
      </w:r>
    </w:p>
    <w:p w14:paraId="28F18E47" w14:textId="77777777" w:rsidR="00EE7497" w:rsidRPr="00EE7497" w:rsidRDefault="00EE7497" w:rsidP="00EE7497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Partner Ecosystem Delivery:</w:t>
      </w:r>
      <w:r w:rsidRPr="00EE7497">
        <w:rPr>
          <w:rFonts w:ascii="Arial" w:hAnsi="Arial" w:cs="Arial"/>
          <w:sz w:val="20"/>
          <w:szCs w:val="20"/>
        </w:rPr>
        <w:t xml:space="preserve"> Co-created complex delivery motions and joint GTM strategies with strategic ecosystem partners, including Nokia and Red Hat OpenShift, to align integration touchpoints for enterprise-grade 5G and Telco Cloud deployments.</w:t>
      </w:r>
    </w:p>
    <w:p w14:paraId="55EC0ACA" w14:textId="77777777" w:rsidR="00EE7497" w:rsidRPr="00EE7497" w:rsidRDefault="00EE7497" w:rsidP="00EE7497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Turnaround Leadership:</w:t>
      </w:r>
      <w:r w:rsidRPr="00EE7497">
        <w:rPr>
          <w:rFonts w:ascii="Arial" w:hAnsi="Arial" w:cs="Arial"/>
          <w:sz w:val="20"/>
          <w:szCs w:val="20"/>
        </w:rPr>
        <w:t xml:space="preserve"> Successfully took over the </w:t>
      </w:r>
      <w:proofErr w:type="spellStart"/>
      <w:r w:rsidRPr="00EE7497">
        <w:rPr>
          <w:rFonts w:ascii="Arial" w:hAnsi="Arial" w:cs="Arial"/>
          <w:sz w:val="20"/>
          <w:szCs w:val="20"/>
        </w:rPr>
        <w:t>ProDeploy</w:t>
      </w:r>
      <w:proofErr w:type="spellEnd"/>
      <w:r w:rsidRPr="00EE7497">
        <w:rPr>
          <w:rFonts w:ascii="Arial" w:hAnsi="Arial" w:cs="Arial"/>
          <w:sz w:val="20"/>
          <w:szCs w:val="20"/>
        </w:rPr>
        <w:t xml:space="preserve"> for Telecom Networks (PDTN) service, navigating a highly fractured stakeholder environment to rebuild core-team trust and deliver the service launch on schedule.</w:t>
      </w:r>
    </w:p>
    <w:p w14:paraId="1B94B494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TRACFONE WIRELESS (Acquired by Verizon)</w:t>
      </w:r>
      <w:r w:rsidRPr="00EE7497">
        <w:rPr>
          <w:rFonts w:ascii="Arial" w:hAnsi="Arial" w:cs="Arial"/>
          <w:sz w:val="20"/>
          <w:szCs w:val="20"/>
        </w:rPr>
        <w:t xml:space="preserve"> | Miami, FL | Nov 2018 – May 2021 </w:t>
      </w:r>
      <w:r w:rsidRPr="00EE7497">
        <w:rPr>
          <w:rFonts w:ascii="Arial" w:hAnsi="Arial" w:cs="Arial"/>
          <w:i/>
          <w:iCs/>
          <w:sz w:val="20"/>
          <w:szCs w:val="20"/>
        </w:rPr>
        <w:t>TracFone was the largest Mobile Virtual Network Operator (MVNO) in the U.S. with over 22 million subscribers, generating nearly $10B in annual revenue prior to its acquisition by Verizon.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60B06E7D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lastRenderedPageBreak/>
        <w:t>Senior Director, Product Management &amp; Business Development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63C5E3C8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Scope:</w:t>
      </w:r>
      <w:r w:rsidRPr="00EE7497">
        <w:rPr>
          <w:rFonts w:ascii="Arial" w:hAnsi="Arial" w:cs="Arial"/>
          <w:sz w:val="20"/>
          <w:szCs w:val="20"/>
        </w:rPr>
        <w:t xml:space="preserve"> Recruited to lead the B2B/Enterprise product vision (Clearway brand) and direct the strategic Heavy-MVNO 5G core architecture. Acted as a senior individual contributor managing critical external technology vendor relationships (Nokia, Ericsson, Cisco, Microsoft/</w:t>
      </w:r>
      <w:proofErr w:type="spellStart"/>
      <w:r w:rsidRPr="00EE7497">
        <w:rPr>
          <w:rFonts w:ascii="Arial" w:hAnsi="Arial" w:cs="Arial"/>
          <w:sz w:val="20"/>
          <w:szCs w:val="20"/>
        </w:rPr>
        <w:t>MetaSwitch</w:t>
      </w:r>
      <w:proofErr w:type="spellEnd"/>
      <w:r w:rsidRPr="00EE7497">
        <w:rPr>
          <w:rFonts w:ascii="Arial" w:hAnsi="Arial" w:cs="Arial"/>
          <w:sz w:val="20"/>
          <w:szCs w:val="20"/>
        </w:rPr>
        <w:t xml:space="preserve">) to design a seamless, multi-RAN roaming infrastructure. </w:t>
      </w:r>
    </w:p>
    <w:p w14:paraId="5B66CEC8" w14:textId="6B8B8DA5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Accomplishments:</w:t>
      </w:r>
    </w:p>
    <w:p w14:paraId="1217C1F9" w14:textId="77777777" w:rsidR="00EE7497" w:rsidRPr="00EE7497" w:rsidRDefault="00EE7497" w:rsidP="00EE7497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Emerging Portfolio Leadership:</w:t>
      </w:r>
      <w:r w:rsidRPr="00EE7497">
        <w:rPr>
          <w:rFonts w:ascii="Arial" w:hAnsi="Arial" w:cs="Arial"/>
          <w:sz w:val="20"/>
          <w:szCs w:val="20"/>
        </w:rPr>
        <w:t xml:space="preserve"> Directed the end-to-end product lifecycle for a diverse portfolio of B2B enterprise solutions—including CBRS, IoT/Smart Wearables (independent living/healthcare), and Fixed Wireless Access (FWA).</w:t>
      </w:r>
    </w:p>
    <w:p w14:paraId="347935D7" w14:textId="77777777" w:rsidR="00EE7497" w:rsidRPr="00EE7497" w:rsidRDefault="00EE7497" w:rsidP="00EE7497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Strategic Growth Execution:</w:t>
      </w:r>
      <w:r w:rsidRPr="00EE7497">
        <w:rPr>
          <w:rFonts w:ascii="Arial" w:hAnsi="Arial" w:cs="Arial"/>
          <w:sz w:val="20"/>
          <w:szCs w:val="20"/>
        </w:rPr>
        <w:t xml:space="preserve"> Designed the product and channel expansion strategy targeting more than 2x topline revenue growth over five years, taking complex technical concepts from initial ideation to market-ready architecture prior to the Verizon acquisition.</w:t>
      </w:r>
    </w:p>
    <w:p w14:paraId="5168F347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MOTOROLA SOLUTIONS</w:t>
      </w:r>
      <w:r w:rsidRPr="00EE7497">
        <w:rPr>
          <w:rFonts w:ascii="Arial" w:hAnsi="Arial" w:cs="Arial"/>
          <w:sz w:val="20"/>
          <w:szCs w:val="20"/>
        </w:rPr>
        <w:t xml:space="preserve"> | Plantation, FL &amp; Latin America | Apr 1997 – Nov 2018 </w:t>
      </w:r>
      <w:r w:rsidRPr="00EE7497">
        <w:rPr>
          <w:rFonts w:ascii="Arial" w:hAnsi="Arial" w:cs="Arial"/>
          <w:i/>
          <w:iCs/>
          <w:sz w:val="20"/>
          <w:szCs w:val="20"/>
        </w:rPr>
        <w:t>Motorola Solutions is a global leader in public safety and enterprise security, delivering mission-critical communications, software, and video analytics to tens of thousands of customers.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2400BA15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Chief of Staff &amp; Senior Manager, Product Operations</w:t>
      </w:r>
      <w:r w:rsidRPr="00EE7497">
        <w:rPr>
          <w:rFonts w:ascii="Arial" w:hAnsi="Arial" w:cs="Arial"/>
          <w:sz w:val="20"/>
          <w:szCs w:val="20"/>
        </w:rPr>
        <w:t xml:space="preserve"> </w:t>
      </w:r>
      <w:r w:rsidRPr="00EE7497">
        <w:rPr>
          <w:rFonts w:ascii="Arial" w:hAnsi="Arial" w:cs="Arial"/>
          <w:i/>
          <w:iCs/>
          <w:sz w:val="20"/>
          <w:szCs w:val="20"/>
        </w:rPr>
        <w:t>(2015 – 2018)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60AFDCAA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Scope:</w:t>
      </w:r>
      <w:r w:rsidRPr="00EE7497">
        <w:rPr>
          <w:rFonts w:ascii="Arial" w:hAnsi="Arial" w:cs="Arial"/>
          <w:sz w:val="20"/>
          <w:szCs w:val="20"/>
        </w:rPr>
        <w:t xml:space="preserve"> Directed the Office of the VP of R&amp;D for Mobile Devices, managing global product operations and leading a distributed team across Singapore, Israel, Poland, and Chicago. </w:t>
      </w:r>
    </w:p>
    <w:p w14:paraId="29133E6A" w14:textId="4AEF7D89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Accomplishments:</w:t>
      </w:r>
    </w:p>
    <w:p w14:paraId="624E4305" w14:textId="77777777" w:rsidR="00EE7497" w:rsidRPr="00EE7497" w:rsidRDefault="00EE7497" w:rsidP="00EE7497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Global Enablement:</w:t>
      </w:r>
      <w:r w:rsidRPr="00EE7497">
        <w:rPr>
          <w:rFonts w:ascii="Arial" w:hAnsi="Arial" w:cs="Arial"/>
          <w:sz w:val="20"/>
          <w:szCs w:val="20"/>
        </w:rPr>
        <w:t xml:space="preserve"> Architected and deployed comprehensive learning paths and Technical Training programs for a global organization comprising 100+ senior Product Managers and Systems Engineers.</w:t>
      </w:r>
    </w:p>
    <w:p w14:paraId="6F6E00D6" w14:textId="77777777" w:rsidR="00EE7497" w:rsidRPr="00EE7497" w:rsidRDefault="00EE7497" w:rsidP="00EE7497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Portfolio Governance:</w:t>
      </w:r>
      <w:r w:rsidRPr="00EE7497">
        <w:rPr>
          <w:rFonts w:ascii="Arial" w:hAnsi="Arial" w:cs="Arial"/>
          <w:sz w:val="20"/>
          <w:szCs w:val="20"/>
        </w:rPr>
        <w:t xml:space="preserve"> Drove the strategic consolidation of siloed technology tracks (Astro/P25, Tetra/Dimetra, DMR) into a unified global portfolio operational model.</w:t>
      </w:r>
    </w:p>
    <w:p w14:paraId="0F1D7D03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Senior Manager, Mission Critical Networks</w:t>
      </w:r>
      <w:r w:rsidRPr="00EE7497">
        <w:rPr>
          <w:rFonts w:ascii="Arial" w:hAnsi="Arial" w:cs="Arial"/>
          <w:sz w:val="20"/>
          <w:szCs w:val="20"/>
        </w:rPr>
        <w:t xml:space="preserve"> </w:t>
      </w:r>
      <w:r w:rsidRPr="00EE7497">
        <w:rPr>
          <w:rFonts w:ascii="Arial" w:hAnsi="Arial" w:cs="Arial"/>
          <w:i/>
          <w:iCs/>
          <w:sz w:val="20"/>
          <w:szCs w:val="20"/>
        </w:rPr>
        <w:t>(2008 – 2015)</w:t>
      </w:r>
      <w:r w:rsidRPr="00EE7497">
        <w:rPr>
          <w:rFonts w:ascii="Arial" w:hAnsi="Arial" w:cs="Arial"/>
          <w:sz w:val="20"/>
          <w:szCs w:val="20"/>
        </w:rPr>
        <w:t xml:space="preserve"> </w:t>
      </w:r>
    </w:p>
    <w:p w14:paraId="49483BFC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Scope:</w:t>
      </w:r>
      <w:r w:rsidRPr="00EE7497">
        <w:rPr>
          <w:rFonts w:ascii="Arial" w:hAnsi="Arial" w:cs="Arial"/>
          <w:sz w:val="20"/>
          <w:szCs w:val="20"/>
        </w:rPr>
        <w:t xml:space="preserve"> Led a regional product management team of 6 PMs overseeing the High Tier Land Mobile Radio (LMR) portfolio for Latin America &amp; the Caribbean (LACR), managing a P&amp;L of approximately $200M to $250M annually. </w:t>
      </w:r>
    </w:p>
    <w:p w14:paraId="6A2312C4" w14:textId="79519183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Accomplishments:</w:t>
      </w:r>
    </w:p>
    <w:p w14:paraId="5E93E150" w14:textId="77777777" w:rsidR="00EE7497" w:rsidRPr="00EE7497" w:rsidRDefault="00EE7497" w:rsidP="00EE7497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P&amp;L Impact:</w:t>
      </w:r>
      <w:r w:rsidRPr="00EE7497">
        <w:rPr>
          <w:rFonts w:ascii="Arial" w:hAnsi="Arial" w:cs="Arial"/>
          <w:sz w:val="20"/>
          <w:szCs w:val="20"/>
        </w:rPr>
        <w:t xml:space="preserve"> Drove portfolio strategies that secured and maintained a 50% share of the total LACR division’s annual revenue.</w:t>
      </w:r>
    </w:p>
    <w:p w14:paraId="6A379A6B" w14:textId="77777777" w:rsidR="00EE7497" w:rsidRPr="00EE7497" w:rsidRDefault="00EE7497" w:rsidP="00EE7497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Business Model Innovation:</w:t>
      </w:r>
      <w:r w:rsidRPr="00EE7497">
        <w:rPr>
          <w:rFonts w:ascii="Arial" w:hAnsi="Arial" w:cs="Arial"/>
          <w:sz w:val="20"/>
          <w:szCs w:val="20"/>
        </w:rPr>
        <w:t xml:space="preserve"> Pioneered a feature-licensing business model for software upgrades, decoupling hardware lifecycles from software monetization to create a recurring revenue stream.</w:t>
      </w:r>
    </w:p>
    <w:p w14:paraId="722BEB56" w14:textId="77777777" w:rsidR="00EE7497" w:rsidRPr="00EE7497" w:rsidRDefault="00EE7497" w:rsidP="00EE7497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Execution Excellence:</w:t>
      </w:r>
      <w:r w:rsidRPr="00EE7497">
        <w:rPr>
          <w:rFonts w:ascii="Arial" w:hAnsi="Arial" w:cs="Arial"/>
          <w:sz w:val="20"/>
          <w:szCs w:val="20"/>
        </w:rPr>
        <w:t xml:space="preserve"> Delivered 100% on-time and on-budget product rollouts for over 70 complex network migrations and 50+ new deployments across 18 countries.</w:t>
      </w:r>
    </w:p>
    <w:p w14:paraId="19F034BC" w14:textId="77777777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Product Manager &amp; Regional Solution Specialist</w:t>
      </w:r>
      <w:r w:rsidRPr="00EE7497">
        <w:rPr>
          <w:rFonts w:ascii="Arial" w:hAnsi="Arial" w:cs="Arial"/>
          <w:sz w:val="20"/>
          <w:szCs w:val="20"/>
        </w:rPr>
        <w:t xml:space="preserve"> </w:t>
      </w:r>
      <w:r w:rsidRPr="00EE7497">
        <w:rPr>
          <w:rFonts w:ascii="Arial" w:hAnsi="Arial" w:cs="Arial"/>
          <w:i/>
          <w:iCs/>
          <w:sz w:val="20"/>
          <w:szCs w:val="20"/>
        </w:rPr>
        <w:t>(1997 – 2008)</w:t>
      </w:r>
    </w:p>
    <w:p w14:paraId="2F23D8C1" w14:textId="77777777" w:rsidR="00EE7497" w:rsidRPr="00EE7497" w:rsidRDefault="00EE7497" w:rsidP="00EE7497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sz w:val="20"/>
          <w:szCs w:val="20"/>
        </w:rPr>
        <w:lastRenderedPageBreak/>
        <w:t>Transitioned from Pre-Sales Systems Engineering into Product Management, architecting multi-vendor wireless solutions (microwave, satellite, LMR) and securing multi-million-dollar contracts across enterprise, utility, and government sectors in LATAM.</w:t>
      </w:r>
    </w:p>
    <w:p w14:paraId="633176B4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EARLY CAREER &amp; ENGINEERING FOUNDATION</w:t>
      </w:r>
      <w:r w:rsidRPr="00EE7497">
        <w:rPr>
          <w:rFonts w:ascii="Arial" w:hAnsi="Arial" w:cs="Arial"/>
          <w:sz w:val="20"/>
          <w:szCs w:val="20"/>
        </w:rPr>
        <w:t xml:space="preserve"> | Venezuela | 1990 – 1997 </w:t>
      </w:r>
    </w:p>
    <w:p w14:paraId="5342E58D" w14:textId="77777777" w:rsidR="00D35EEA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Engineering &amp; Operations Manager</w:t>
      </w:r>
      <w:r w:rsidRPr="00EE7497">
        <w:rPr>
          <w:rFonts w:ascii="Arial" w:hAnsi="Arial" w:cs="Arial"/>
          <w:sz w:val="20"/>
          <w:szCs w:val="20"/>
        </w:rPr>
        <w:t xml:space="preserve">, </w:t>
      </w:r>
      <w:r w:rsidRPr="00EE7497">
        <w:rPr>
          <w:rFonts w:ascii="Arial" w:hAnsi="Arial" w:cs="Arial"/>
          <w:i/>
          <w:iCs/>
          <w:sz w:val="20"/>
          <w:szCs w:val="20"/>
        </w:rPr>
        <w:t>CNH Communications</w:t>
      </w:r>
      <w:r w:rsidRPr="00EE7497">
        <w:rPr>
          <w:rFonts w:ascii="Arial" w:hAnsi="Arial" w:cs="Arial"/>
          <w:sz w:val="20"/>
          <w:szCs w:val="20"/>
        </w:rPr>
        <w:t xml:space="preserve"> (Managed 10 engineers for national network planning). </w:t>
      </w:r>
    </w:p>
    <w:p w14:paraId="0D3F3065" w14:textId="7BA3BAD1" w:rsidR="00EE7497" w:rsidRPr="00EE7497" w:rsidRDefault="00EE7497" w:rsidP="00EE7497">
      <w:p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Systems Engineer</w:t>
      </w:r>
      <w:r w:rsidRPr="00EE7497">
        <w:rPr>
          <w:rFonts w:ascii="Arial" w:hAnsi="Arial" w:cs="Arial"/>
          <w:sz w:val="20"/>
          <w:szCs w:val="20"/>
        </w:rPr>
        <w:t xml:space="preserve">, </w:t>
      </w:r>
      <w:r w:rsidRPr="00EE7497">
        <w:rPr>
          <w:rFonts w:ascii="Arial" w:hAnsi="Arial" w:cs="Arial"/>
          <w:i/>
          <w:iCs/>
          <w:sz w:val="20"/>
          <w:szCs w:val="20"/>
        </w:rPr>
        <w:t xml:space="preserve">Marcoms de Venezuela / </w:t>
      </w:r>
      <w:proofErr w:type="spellStart"/>
      <w:r w:rsidRPr="00EE7497">
        <w:rPr>
          <w:rFonts w:ascii="Arial" w:hAnsi="Arial" w:cs="Arial"/>
          <w:i/>
          <w:iCs/>
          <w:sz w:val="20"/>
          <w:szCs w:val="20"/>
        </w:rPr>
        <w:t>Electrospace</w:t>
      </w:r>
      <w:proofErr w:type="spellEnd"/>
      <w:r w:rsidRPr="00EE7497">
        <w:rPr>
          <w:rFonts w:ascii="Arial" w:hAnsi="Arial" w:cs="Arial"/>
          <w:sz w:val="20"/>
          <w:szCs w:val="20"/>
        </w:rPr>
        <w:t xml:space="preserve"> (RF coverage, microwave, and VSAT systems design).</w:t>
      </w:r>
    </w:p>
    <w:p w14:paraId="4C3042B8" w14:textId="77777777" w:rsidR="00EE7497" w:rsidRPr="00EE7497" w:rsidRDefault="00EE7497" w:rsidP="00EE7497">
      <w:pPr>
        <w:rPr>
          <w:rFonts w:ascii="Arial" w:hAnsi="Arial" w:cs="Arial"/>
          <w:b/>
          <w:bCs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EDUCATION</w:t>
      </w:r>
    </w:p>
    <w:p w14:paraId="727C773D" w14:textId="77777777" w:rsidR="00EE7497" w:rsidRPr="00EE7497" w:rsidRDefault="00EE7497" w:rsidP="00EE7497">
      <w:pPr>
        <w:numPr>
          <w:ilvl w:val="0"/>
          <w:numId w:val="6"/>
        </w:numPr>
        <w:rPr>
          <w:rFonts w:ascii="Arial" w:hAnsi="Arial" w:cs="Arial"/>
          <w:sz w:val="20"/>
          <w:szCs w:val="20"/>
          <w:lang w:val="es-MX"/>
        </w:rPr>
      </w:pPr>
      <w:r w:rsidRPr="00EE7497">
        <w:rPr>
          <w:rFonts w:ascii="Arial" w:hAnsi="Arial" w:cs="Arial"/>
          <w:b/>
          <w:bCs/>
          <w:sz w:val="20"/>
          <w:szCs w:val="20"/>
          <w:lang w:val="es-MX"/>
        </w:rPr>
        <w:t>MBA (US-</w:t>
      </w:r>
      <w:proofErr w:type="spellStart"/>
      <w:r w:rsidRPr="00EE7497">
        <w:rPr>
          <w:rFonts w:ascii="Arial" w:hAnsi="Arial" w:cs="Arial"/>
          <w:b/>
          <w:bCs/>
          <w:sz w:val="20"/>
          <w:szCs w:val="20"/>
          <w:lang w:val="es-MX"/>
        </w:rPr>
        <w:t>Equivalent</w:t>
      </w:r>
      <w:proofErr w:type="spellEnd"/>
      <w:r w:rsidRPr="00EE7497">
        <w:rPr>
          <w:rFonts w:ascii="Arial" w:hAnsi="Arial" w:cs="Arial"/>
          <w:b/>
          <w:bCs/>
          <w:sz w:val="20"/>
          <w:szCs w:val="20"/>
          <w:lang w:val="es-MX"/>
        </w:rPr>
        <w:t>) - Especialización en Gerencia Empresarial</w:t>
      </w:r>
      <w:r w:rsidRPr="00EE7497">
        <w:rPr>
          <w:rFonts w:ascii="Arial" w:hAnsi="Arial" w:cs="Arial"/>
          <w:sz w:val="20"/>
          <w:szCs w:val="20"/>
          <w:lang w:val="es-MX"/>
        </w:rPr>
        <w:t xml:space="preserve"> | Universidad Simón Bolívar, Venezuela | </w:t>
      </w:r>
      <w:proofErr w:type="spellStart"/>
      <w:r w:rsidRPr="00EE7497">
        <w:rPr>
          <w:rFonts w:ascii="Arial" w:hAnsi="Arial" w:cs="Arial"/>
          <w:i/>
          <w:iCs/>
          <w:sz w:val="20"/>
          <w:szCs w:val="20"/>
          <w:lang w:val="es-MX"/>
        </w:rPr>
        <w:t>Graduated</w:t>
      </w:r>
      <w:proofErr w:type="spellEnd"/>
      <w:r w:rsidRPr="00EE7497">
        <w:rPr>
          <w:rFonts w:ascii="Arial" w:hAnsi="Arial" w:cs="Arial"/>
          <w:i/>
          <w:iCs/>
          <w:sz w:val="20"/>
          <w:szCs w:val="20"/>
          <w:lang w:val="es-MX"/>
        </w:rPr>
        <w:t xml:space="preserve"> </w:t>
      </w:r>
      <w:proofErr w:type="spellStart"/>
      <w:r w:rsidRPr="00EE7497">
        <w:rPr>
          <w:rFonts w:ascii="Arial" w:hAnsi="Arial" w:cs="Arial"/>
          <w:i/>
          <w:iCs/>
          <w:sz w:val="20"/>
          <w:szCs w:val="20"/>
          <w:lang w:val="es-MX"/>
        </w:rPr>
        <w:t>with</w:t>
      </w:r>
      <w:proofErr w:type="spellEnd"/>
      <w:r w:rsidRPr="00EE7497">
        <w:rPr>
          <w:rFonts w:ascii="Arial" w:hAnsi="Arial" w:cs="Arial"/>
          <w:i/>
          <w:iCs/>
          <w:sz w:val="20"/>
          <w:szCs w:val="20"/>
          <w:lang w:val="es-MX"/>
        </w:rPr>
        <w:t xml:space="preserve"> Honors (4.9/5.0)</w:t>
      </w:r>
    </w:p>
    <w:p w14:paraId="2BF75CAB" w14:textId="77777777" w:rsidR="00EE7497" w:rsidRPr="00EE7497" w:rsidRDefault="00EE7497" w:rsidP="00EE7497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Master of Science (M.Sc.) in Electronics Engineering (Telecommunications)</w:t>
      </w:r>
      <w:r w:rsidRPr="00EE7497">
        <w:rPr>
          <w:rFonts w:ascii="Arial" w:hAnsi="Arial" w:cs="Arial"/>
          <w:sz w:val="20"/>
          <w:szCs w:val="20"/>
        </w:rPr>
        <w:t xml:space="preserve"> | Universidad Simón Bolívar, Venezuela | </w:t>
      </w:r>
      <w:r w:rsidRPr="00EE7497">
        <w:rPr>
          <w:rFonts w:ascii="Arial" w:hAnsi="Arial" w:cs="Arial"/>
          <w:i/>
          <w:iCs/>
          <w:sz w:val="20"/>
          <w:szCs w:val="20"/>
        </w:rPr>
        <w:t>Graduated with Honors (Outstanding Thesis)</w:t>
      </w:r>
    </w:p>
    <w:p w14:paraId="4BAAC930" w14:textId="77777777" w:rsidR="00EE7497" w:rsidRPr="00EE7497" w:rsidRDefault="00EE7497" w:rsidP="00EE7497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Bachelor of Science (B.S.) in Electronics Engineering</w:t>
      </w:r>
      <w:r w:rsidRPr="00EE7497">
        <w:rPr>
          <w:rFonts w:ascii="Arial" w:hAnsi="Arial" w:cs="Arial"/>
          <w:sz w:val="20"/>
          <w:szCs w:val="20"/>
        </w:rPr>
        <w:t xml:space="preserve"> | Universidad Simón Bolívar, Venezuela</w:t>
      </w:r>
    </w:p>
    <w:p w14:paraId="22BF04BF" w14:textId="486F1FAB" w:rsidR="00D74831" w:rsidRPr="00D74831" w:rsidRDefault="00D74831" w:rsidP="00D74831">
      <w:p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>CERTIFICATIONS &amp; STRATEGIC UPSKILLING</w:t>
      </w:r>
    </w:p>
    <w:p w14:paraId="1525C897" w14:textId="77777777" w:rsidR="00D74831" w:rsidRPr="00D74831" w:rsidRDefault="00D74831" w:rsidP="00D74831">
      <w:p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>Product &amp; Commercial Excellence:</w:t>
      </w:r>
    </w:p>
    <w:p w14:paraId="658CFAFB" w14:textId="77777777" w:rsidR="00D74831" w:rsidRPr="00D74831" w:rsidRDefault="00D74831" w:rsidP="00D74831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proofErr w:type="spellStart"/>
      <w:r w:rsidRPr="00D74831">
        <w:rPr>
          <w:rFonts w:ascii="Arial" w:hAnsi="Arial" w:cs="Arial"/>
          <w:b/>
          <w:bCs/>
          <w:sz w:val="20"/>
          <w:szCs w:val="20"/>
        </w:rPr>
        <w:t>MicroMasters</w:t>
      </w:r>
      <w:proofErr w:type="spellEnd"/>
      <w:r w:rsidRPr="00D74831">
        <w:rPr>
          <w:rFonts w:ascii="Arial" w:hAnsi="Arial" w:cs="Arial"/>
          <w:b/>
          <w:bCs/>
          <w:sz w:val="20"/>
          <w:szCs w:val="20"/>
        </w:rPr>
        <w:t xml:space="preserve"> in Digital Product Management |</w:t>
      </w:r>
      <w:r w:rsidRPr="00D74831">
        <w:rPr>
          <w:rFonts w:ascii="Arial" w:hAnsi="Arial" w:cs="Arial"/>
          <w:sz w:val="20"/>
          <w:szCs w:val="20"/>
        </w:rPr>
        <w:t xml:space="preserve"> </w:t>
      </w:r>
      <w:r w:rsidRPr="00D74831">
        <w:rPr>
          <w:rFonts w:ascii="Arial" w:hAnsi="Arial" w:cs="Arial"/>
          <w:i/>
          <w:iCs/>
          <w:sz w:val="20"/>
          <w:szCs w:val="20"/>
        </w:rPr>
        <w:t>Boston University &amp; edX</w:t>
      </w:r>
    </w:p>
    <w:p w14:paraId="6C855CE0" w14:textId="77777777" w:rsidR="00D74831" w:rsidRPr="00D74831" w:rsidRDefault="00D74831" w:rsidP="00D74831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Pragmatic Institute Certified: </w:t>
      </w:r>
      <w:r w:rsidRPr="00D74831">
        <w:rPr>
          <w:rFonts w:ascii="Arial" w:hAnsi="Arial" w:cs="Arial"/>
          <w:i/>
          <w:iCs/>
          <w:sz w:val="20"/>
          <w:szCs w:val="20"/>
        </w:rPr>
        <w:t>PMC Level VI, Certified Product Manager (CPM), Certified Product Marketer</w:t>
      </w:r>
    </w:p>
    <w:p w14:paraId="5348FA94" w14:textId="77777777" w:rsidR="00D74831" w:rsidRPr="00D74831" w:rsidRDefault="00D74831" w:rsidP="00D74831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Generative AI for Product Managers | </w:t>
      </w:r>
      <w:r w:rsidRPr="00D74831">
        <w:rPr>
          <w:rFonts w:ascii="Arial" w:hAnsi="Arial" w:cs="Arial"/>
          <w:i/>
          <w:iCs/>
          <w:sz w:val="20"/>
          <w:szCs w:val="20"/>
        </w:rPr>
        <w:t>LinkedIn Learning (2024)</w:t>
      </w:r>
    </w:p>
    <w:p w14:paraId="31C1EDB0" w14:textId="77777777" w:rsidR="00D74831" w:rsidRPr="00D74831" w:rsidRDefault="00D74831" w:rsidP="00D74831">
      <w:p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>Cloud &amp; AI Infrastructure:</w:t>
      </w:r>
    </w:p>
    <w:p w14:paraId="77C83E51" w14:textId="77777777" w:rsidR="00D74831" w:rsidRPr="00D74831" w:rsidRDefault="00D74831" w:rsidP="00D74831">
      <w:pPr>
        <w:numPr>
          <w:ilvl w:val="0"/>
          <w:numId w:val="10"/>
        </w:num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2026 Strategic Focus (In Progress): </w:t>
      </w:r>
      <w:r w:rsidRPr="00D74831">
        <w:rPr>
          <w:rFonts w:ascii="Arial" w:hAnsi="Arial" w:cs="Arial"/>
          <w:i/>
          <w:iCs/>
          <w:sz w:val="20"/>
          <w:szCs w:val="20"/>
        </w:rPr>
        <w:t>NVIDIA AI Infrastructure &amp; Operations (</w:t>
      </w:r>
      <w:proofErr w:type="gramStart"/>
      <w:r w:rsidRPr="00D74831">
        <w:rPr>
          <w:rFonts w:ascii="Arial" w:hAnsi="Arial" w:cs="Arial"/>
          <w:i/>
          <w:iCs/>
          <w:sz w:val="20"/>
          <w:szCs w:val="20"/>
        </w:rPr>
        <w:t>Associate) —</w:t>
      </w:r>
      <w:proofErr w:type="gramEnd"/>
      <w:r w:rsidRPr="00D74831">
        <w:rPr>
          <w:rFonts w:ascii="Arial" w:hAnsi="Arial" w:cs="Arial"/>
          <w:i/>
          <w:iCs/>
          <w:sz w:val="20"/>
          <w:szCs w:val="20"/>
        </w:rPr>
        <w:t xml:space="preserve"> GPU cluster orchestration; AWS Certified AI Practitioner</w:t>
      </w:r>
    </w:p>
    <w:p w14:paraId="580BB145" w14:textId="77777777" w:rsidR="00D74831" w:rsidRPr="00D74831" w:rsidRDefault="00D74831" w:rsidP="00D74831">
      <w:pPr>
        <w:numPr>
          <w:ilvl w:val="0"/>
          <w:numId w:val="10"/>
        </w:num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AWS Certified Solutions Architect – Associate | </w:t>
      </w:r>
      <w:r w:rsidRPr="00D74831">
        <w:rPr>
          <w:rFonts w:ascii="Arial" w:hAnsi="Arial" w:cs="Arial"/>
          <w:i/>
          <w:iCs/>
          <w:sz w:val="20"/>
          <w:szCs w:val="20"/>
        </w:rPr>
        <w:t>Amazon Web Services (2021; recertification in progress)</w:t>
      </w:r>
    </w:p>
    <w:p w14:paraId="539C8A0B" w14:textId="77777777" w:rsidR="00D74831" w:rsidRPr="00D74831" w:rsidRDefault="00D74831" w:rsidP="00D74831">
      <w:pPr>
        <w:numPr>
          <w:ilvl w:val="0"/>
          <w:numId w:val="10"/>
        </w:num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AWS Certified Cloud Practitioner | </w:t>
      </w:r>
      <w:r w:rsidRPr="00D74831">
        <w:rPr>
          <w:rFonts w:ascii="Arial" w:hAnsi="Arial" w:cs="Arial"/>
          <w:i/>
          <w:iCs/>
          <w:sz w:val="20"/>
          <w:szCs w:val="20"/>
        </w:rPr>
        <w:t>Amazon Web Services (2020; recertification in progress)</w:t>
      </w:r>
    </w:p>
    <w:p w14:paraId="560A2C12" w14:textId="71B3214B" w:rsidR="00D74831" w:rsidRPr="00D74831" w:rsidRDefault="00D74831" w:rsidP="00EE7497">
      <w:pPr>
        <w:numPr>
          <w:ilvl w:val="0"/>
          <w:numId w:val="10"/>
        </w:numPr>
        <w:rPr>
          <w:rFonts w:ascii="Arial" w:hAnsi="Arial" w:cs="Arial"/>
          <w:b/>
          <w:bCs/>
          <w:sz w:val="20"/>
          <w:szCs w:val="20"/>
        </w:rPr>
      </w:pPr>
      <w:r w:rsidRPr="00D74831">
        <w:rPr>
          <w:rFonts w:ascii="Arial" w:hAnsi="Arial" w:cs="Arial"/>
          <w:b/>
          <w:bCs/>
          <w:sz w:val="20"/>
          <w:szCs w:val="20"/>
        </w:rPr>
        <w:t xml:space="preserve">Continuous Upskilling: </w:t>
      </w:r>
      <w:r w:rsidRPr="00D74831">
        <w:rPr>
          <w:rFonts w:ascii="Arial" w:hAnsi="Arial" w:cs="Arial"/>
          <w:i/>
          <w:iCs/>
          <w:sz w:val="20"/>
          <w:szCs w:val="20"/>
        </w:rPr>
        <w:t>Cybersecurity Foundations, IoT Security, AI Infrastructure Concepts</w:t>
      </w:r>
    </w:p>
    <w:p w14:paraId="4F557229" w14:textId="39498F45" w:rsidR="00EE7497" w:rsidRPr="00EE7497" w:rsidRDefault="00EE7497" w:rsidP="00EE7497">
      <w:pPr>
        <w:rPr>
          <w:rFonts w:ascii="Arial" w:hAnsi="Arial" w:cs="Arial"/>
          <w:b/>
          <w:bCs/>
          <w:sz w:val="20"/>
          <w:szCs w:val="20"/>
        </w:rPr>
      </w:pPr>
      <w:r w:rsidRPr="00EE7497">
        <w:rPr>
          <w:rFonts w:ascii="Arial" w:hAnsi="Arial" w:cs="Arial"/>
          <w:b/>
          <w:bCs/>
          <w:sz w:val="20"/>
          <w:szCs w:val="20"/>
        </w:rPr>
        <w:t>SELECTED EXECUTIVE ENDORSEMENTS</w:t>
      </w:r>
    </w:p>
    <w:p w14:paraId="1C09807B" w14:textId="77777777" w:rsidR="00EE7497" w:rsidRPr="00EE7497" w:rsidRDefault="00EE7497" w:rsidP="00EE7497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i/>
          <w:iCs/>
          <w:sz w:val="20"/>
          <w:szCs w:val="20"/>
        </w:rPr>
        <w:t>"Ramon is the ideal candidate for a director position or above, in any company interested in expanding its global sales..."</w:t>
      </w:r>
      <w:r w:rsidRPr="00EE7497">
        <w:rPr>
          <w:rFonts w:ascii="Arial" w:hAnsi="Arial" w:cs="Arial"/>
          <w:sz w:val="20"/>
          <w:szCs w:val="20"/>
        </w:rPr>
        <w:t xml:space="preserve"> – </w:t>
      </w:r>
      <w:r w:rsidRPr="00EE7497">
        <w:rPr>
          <w:rFonts w:ascii="Arial" w:hAnsi="Arial" w:cs="Arial"/>
          <w:b/>
          <w:bCs/>
          <w:sz w:val="20"/>
          <w:szCs w:val="20"/>
        </w:rPr>
        <w:t>Alexander Serrano (Colleague/Stakeholder)</w:t>
      </w:r>
    </w:p>
    <w:p w14:paraId="3392A0F6" w14:textId="77777777" w:rsidR="00EE7497" w:rsidRPr="00EE7497" w:rsidRDefault="00EE7497" w:rsidP="00EE7497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i/>
          <w:iCs/>
          <w:sz w:val="20"/>
          <w:szCs w:val="20"/>
        </w:rPr>
        <w:t>"He managed the High Tier LMR Portfolio, responsible for 50% of the annual revenue of the LACR division of Motorola Solutions..."</w:t>
      </w:r>
      <w:r w:rsidRPr="00EE7497">
        <w:rPr>
          <w:rFonts w:ascii="Arial" w:hAnsi="Arial" w:cs="Arial"/>
          <w:sz w:val="20"/>
          <w:szCs w:val="20"/>
        </w:rPr>
        <w:t xml:space="preserve"> – </w:t>
      </w:r>
      <w:r w:rsidRPr="00EE7497">
        <w:rPr>
          <w:rFonts w:ascii="Arial" w:hAnsi="Arial" w:cs="Arial"/>
          <w:b/>
          <w:bCs/>
          <w:sz w:val="20"/>
          <w:szCs w:val="20"/>
        </w:rPr>
        <w:t>Ernesto Gonzalez (Direct Report, Motorola)</w:t>
      </w:r>
    </w:p>
    <w:p w14:paraId="722FD8E6" w14:textId="2ED16DE7" w:rsidR="00C71965" w:rsidRPr="00D35EEA" w:rsidRDefault="00EE7497" w:rsidP="00D35EEA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EE7497">
        <w:rPr>
          <w:rFonts w:ascii="Arial" w:hAnsi="Arial" w:cs="Arial"/>
          <w:i/>
          <w:iCs/>
          <w:sz w:val="20"/>
          <w:szCs w:val="20"/>
        </w:rPr>
        <w:t>"We focused on identifying new growth opportunities and creating new channels to more than double the company's total revenue in a five-year period."</w:t>
      </w:r>
      <w:r w:rsidRPr="00EE7497">
        <w:rPr>
          <w:rFonts w:ascii="Arial" w:hAnsi="Arial" w:cs="Arial"/>
          <w:sz w:val="20"/>
          <w:szCs w:val="20"/>
        </w:rPr>
        <w:t xml:space="preserve"> – </w:t>
      </w:r>
      <w:r w:rsidRPr="00EE7497">
        <w:rPr>
          <w:rFonts w:ascii="Arial" w:hAnsi="Arial" w:cs="Arial"/>
          <w:b/>
          <w:bCs/>
          <w:sz w:val="20"/>
          <w:szCs w:val="20"/>
        </w:rPr>
        <w:t>Tyler Crain (Colleague, TracFone)</w:t>
      </w:r>
    </w:p>
    <w:sectPr w:rsidR="00C71965" w:rsidRPr="00D35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3AAB"/>
    <w:multiLevelType w:val="multilevel"/>
    <w:tmpl w:val="FB7C8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76A15"/>
    <w:multiLevelType w:val="multilevel"/>
    <w:tmpl w:val="DD4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557A8"/>
    <w:multiLevelType w:val="multilevel"/>
    <w:tmpl w:val="1B94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E2FFA"/>
    <w:multiLevelType w:val="multilevel"/>
    <w:tmpl w:val="AC4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05AA7"/>
    <w:multiLevelType w:val="multilevel"/>
    <w:tmpl w:val="FE3C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835F8D"/>
    <w:multiLevelType w:val="multilevel"/>
    <w:tmpl w:val="B84A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94394"/>
    <w:multiLevelType w:val="multilevel"/>
    <w:tmpl w:val="68AC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A37925"/>
    <w:multiLevelType w:val="multilevel"/>
    <w:tmpl w:val="AC20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8530FA"/>
    <w:multiLevelType w:val="multilevel"/>
    <w:tmpl w:val="631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447C43"/>
    <w:multiLevelType w:val="multilevel"/>
    <w:tmpl w:val="D64C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7087318">
    <w:abstractNumId w:val="8"/>
  </w:num>
  <w:num w:numId="2" w16cid:durableId="1003044549">
    <w:abstractNumId w:val="6"/>
  </w:num>
  <w:num w:numId="3" w16cid:durableId="336077650">
    <w:abstractNumId w:val="7"/>
  </w:num>
  <w:num w:numId="4" w16cid:durableId="1536842807">
    <w:abstractNumId w:val="5"/>
  </w:num>
  <w:num w:numId="5" w16cid:durableId="224996748">
    <w:abstractNumId w:val="0"/>
  </w:num>
  <w:num w:numId="6" w16cid:durableId="1270430434">
    <w:abstractNumId w:val="1"/>
  </w:num>
  <w:num w:numId="7" w16cid:durableId="90392936">
    <w:abstractNumId w:val="4"/>
  </w:num>
  <w:num w:numId="8" w16cid:durableId="1116410496">
    <w:abstractNumId w:val="9"/>
  </w:num>
  <w:num w:numId="9" w16cid:durableId="696321638">
    <w:abstractNumId w:val="3"/>
  </w:num>
  <w:num w:numId="10" w16cid:durableId="1215310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497"/>
    <w:rsid w:val="000057A2"/>
    <w:rsid w:val="000743EB"/>
    <w:rsid w:val="005252BC"/>
    <w:rsid w:val="00991F5C"/>
    <w:rsid w:val="00B76651"/>
    <w:rsid w:val="00C71965"/>
    <w:rsid w:val="00CC5B8A"/>
    <w:rsid w:val="00D35EEA"/>
    <w:rsid w:val="00D74831"/>
    <w:rsid w:val="00DF1BAA"/>
    <w:rsid w:val="00ED34D4"/>
    <w:rsid w:val="00EE7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266CE"/>
  <w15:chartTrackingRefBased/>
  <w15:docId w15:val="{E6016AC2-531F-425B-8466-694F2423F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3EB"/>
  </w:style>
  <w:style w:type="paragraph" w:styleId="Heading1">
    <w:name w:val="heading 1"/>
    <w:basedOn w:val="Normal"/>
    <w:next w:val="Normal"/>
    <w:link w:val="Heading1Char"/>
    <w:uiPriority w:val="9"/>
    <w:qFormat/>
    <w:rsid w:val="00074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743E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74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E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EB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743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74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74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%3A%2F%2Flinkedin.com%2Fin%2Framon-a-rodrigue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1039</Words>
  <Characters>6932</Characters>
  <Application>Microsoft Office Word</Application>
  <DocSecurity>0</DocSecurity>
  <Lines>103</Lines>
  <Paragraphs>49</Paragraphs>
  <ScaleCrop>false</ScaleCrop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Ramón Rodríguez</dc:creator>
  <cp:keywords/>
  <dc:description/>
  <cp:lastModifiedBy>Ramón Rodríguez</cp:lastModifiedBy>
  <cp:revision>12</cp:revision>
  <dcterms:created xsi:type="dcterms:W3CDTF">2026-08-27T01:47:00Z</dcterms:created>
  <dcterms:modified xsi:type="dcterms:W3CDTF">2026-08-29T16:52:00Z</dcterms:modified>
</cp:coreProperties>
</file>