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 que é Consciência Plena?</w:t>
      </w:r>
    </w:p>
    <w:p>
      <w:r>
        <w:rPr>
          <w:i/>
          <w:color w:val="555555"/>
        </w:rPr>
        <w:t>What is Mindful Awareness?</w:t>
      </w:r>
    </w:p>
    <w:tbl>
      <w:tblPr>
        <w:tblW w:type="auto" w:w="0"/>
        <w:tblLook w:firstColumn="1" w:firstRow="1" w:lastColumn="0" w:lastRow="0" w:noHBand="0" w:noVBand="1" w:val="04A0"/>
      </w:tblPr>
      <w:tblGrid>
        <w:gridCol w:w="7353"/>
        <w:gridCol w:w="7353"/>
      </w:tblGrid>
      <w:tr>
        <w:tc>
          <w:tcPr>
            <w:tcW w:type="dxa" w:w="7370"/>
          </w:tcPr>
          <w:p>
            <w:r>
              <w:t xml:space="preserve">O Mindfulness Unificado (antes chamado de Mindfulness Básico) é uma forma de pensar, praticar e ensinar a </w:t>
            </w:r>
            <w:r>
              <w:rPr>
                <w:smallCaps/>
              </w:rPr>
              <w:t>consciência plena</w:t>
            </w:r>
            <w:r>
              <w:t>. Ele é apenas um sistema entre muitos disponíveis atualmente. Cada abordagem da consciência plena tem pontos fortes e fracos. O ponto forte do Mindfulness Unificado está em sua clareza conceitual e abrangência. Seu ponto fraco é a complexidade. Em particular, o grande número de opções de foco que ele oferece pode ser, no início, um tanto avassalador. Pode ajudar lembrar que você não precisa testar todas, nem mesmo a maioria, dessas opções. Se você encontrar uma ou duas que realmente funcionem para você, é só disso que precisa. Dentro do Sistema do Mindfulness Unificado, a consciência plena é definida como:</w:t>
            </w:r>
          </w:p>
        </w:tc>
        <w:tc>
          <w:tcPr>
            <w:tcW w:type="dxa" w:w="7370"/>
          </w:tcPr>
          <w:p>
            <w:r>
              <w:rPr>
                <w:color w:val="555555"/>
              </w:rPr>
              <w:t>Unified Mindfulness (formerly Basic Mindfulness) is a way to think about, practice, and teach mindful awareness. It is but one system among many that are currently available. Each approach to mindful awareness has strong points and weak points. The strong point of Unified Mindfulness lies in its conceptual clarity and comprehensiveness. Its weak point is its complexity. In particular, the large number of focus options it offers can be a bit overwhelming at first. It may be helpful to remember that you don't have to try all or even most of those options. If you can find one or two that really work for you, that's all you need. Within the Unified Mindfulness System, mindful awareness is defined as:</w:t>
            </w:r>
          </w:p>
        </w:tc>
      </w:tr>
      <w:tr>
        <w:tc>
          <w:tcPr>
            <w:tcW w:type="dxa" w:w="7370"/>
          </w:tcPr>
          <w:p>
            <w:r>
              <w:rPr>
                <w:b/>
              </w:rPr>
              <w:t>Poder de concentração, clareza sensorial e equanimidade trabalhando juntos.</w:t>
            </w:r>
          </w:p>
        </w:tc>
        <w:tc>
          <w:tcPr>
            <w:tcW w:type="dxa" w:w="7370"/>
          </w:tcPr>
          <w:p>
            <w:r>
              <w:rPr>
                <w:b/>
                <w:color w:val="555555"/>
              </w:rPr>
              <w:t>Concentration power, sensory clarity, and equanimity working together.</w:t>
            </w:r>
          </w:p>
        </w:tc>
      </w:tr>
      <w:tr>
        <w:tc>
          <w:tcPr>
            <w:tcW w:type="dxa" w:w="7370"/>
          </w:tcPr>
          <w:p>
            <w:r>
              <w:t xml:space="preserve">O que isso quer dizer? Quer dizer que a consciência plena é um conjunto de habilidades. Uma habilidade é uma capacidade que pode ser aprimorada com a prática. A maioria das habilidades envolve algum tipo de desempenho externo, mas as </w:t>
            </w:r>
            <w:r>
              <w:rPr>
                <w:smallCaps/>
              </w:rPr>
              <w:t>habilidades de mindfulness</w:t>
            </w:r>
            <w:r>
              <w:t xml:space="preserve"> são “internas”. As habilidades de mindfulness são uma forma de processar sua </w:t>
            </w:r>
            <w:r>
              <w:rPr>
                <w:smallCaps/>
              </w:rPr>
              <w:t>experiência sensorial</w:t>
            </w:r>
            <w:r>
              <w:t>. Por experiência sensorial, não me refiro apenas à experiência física externa, como imagens e sons, mas também à sua experiência interna de pensamentos e emoções. Então, a consciência plena é uma certa maneira de prestar atenção ao que acontece ao seu redor, e dentro de você. Ela envolve três habilidades centrais. Cada habilidade é distinta das outras, e, juntas, se reforçam mutuamente.</w:t>
            </w:r>
          </w:p>
        </w:tc>
        <w:tc>
          <w:tcPr>
            <w:tcW w:type="dxa" w:w="7370"/>
          </w:tcPr>
          <w:p>
            <w:r>
              <w:rPr>
                <w:color w:val="555555"/>
              </w:rPr>
              <w:t>What does this mean? It means that mindful awareness is a collection of skills. A skill is an ability that can be improved with practice. Most skills involve some sort of external performance, but mindfulness skills are “internal.” Mindfulness skills are a way to process your sensory experience. By sensory experience, I mean not just outer physical experience like sights and sounds, but also your inner experience of thoughts and emotions. So mindful awareness is a certain way to pay attention to what is happening around you and within you. It involves three core skills. Each skill is distinct from the others, and they work together to reinforce each other.</w:t>
            </w:r>
          </w:p>
        </w:tc>
      </w:tr>
      <w:tr>
        <w:tc>
          <w:tcPr>
            <w:tcW w:type="dxa" w:w="7370"/>
          </w:tcPr>
          <w:p>
            <w:r>
              <w:t xml:space="preserve">Você pode pensar no </w:t>
            </w:r>
            <w:r>
              <w:rPr>
                <w:smallCaps/>
              </w:rPr>
              <w:t>poder de concentração</w:t>
            </w:r>
            <w:r>
              <w:t xml:space="preserve"> como a capacidade de focar no que você considera relevante num dado momento. Você pode pensar na </w:t>
            </w:r>
            <w:r>
              <w:rPr>
                <w:smallCaps/>
              </w:rPr>
              <w:t>clareza sensorial</w:t>
            </w:r>
            <w:r>
              <w:t xml:space="preserve"> como a capacidade de acompanhar o que você está vivenciando no momento. Você pode pensar na </w:t>
            </w:r>
            <w:r>
              <w:rPr>
                <w:smallCaps/>
              </w:rPr>
              <w:t>equanimidade</w:t>
            </w:r>
            <w:r>
              <w:t xml:space="preserve"> como a capacidade de permitir que a experiência sensorial vá e venha, sem empurrar e puxar. Poderíamos representar isso, simbolicamente, como um triângulo:</w:t>
            </w:r>
          </w:p>
        </w:tc>
        <w:tc>
          <w:tcPr>
            <w:tcW w:type="dxa" w:w="7370"/>
          </w:tcPr>
          <w:p>
            <w:r>
              <w:rPr>
                <w:color w:val="555555"/>
              </w:rPr>
              <w:t>You can think of concentration power as the ability to focus on what you consider to be relevant at a given time. You can think of sensory clarity as the ability to keep track of what you're experiencing in the moment. You can think of equanimity as the ability to allow sensory experience to come and go without push and pull. We could represent this symbolically as a triangle:</w:t>
            </w:r>
          </w:p>
        </w:tc>
      </w:tr>
    </w:tbl>
    <w:p/>
    <w:p>
      <w:r>
        <w:t>[Triângulo — vértices: Equanimidade (topo) · Clareza Sensorial · Poder de Concentração · centro: CONSCIÊNCIA PLENA]  (Triangle — Equanimity / Sensory Clarity / Concentration Power / MINDFUL AWARENESS)</w:t>
      </w:r>
    </w:p>
    <w:tbl>
      <w:tblPr>
        <w:tblW w:type="auto" w:w="0"/>
        <w:tblLook w:firstColumn="1" w:firstRow="1" w:lastColumn="0" w:lastRow="0" w:noHBand="0" w:noVBand="1" w:val="04A0"/>
      </w:tblPr>
      <w:tblGrid>
        <w:gridCol w:w="7353"/>
        <w:gridCol w:w="7353"/>
      </w:tblGrid>
      <w:tr>
        <w:tc>
          <w:tcPr>
            <w:tcW w:type="dxa" w:w="7370"/>
          </w:tcPr>
          <w:p>
            <w:r>
              <w:t>Ou poderíamos representar isso como uma tabela retangular:</w:t>
            </w:r>
          </w:p>
        </w:tc>
        <w:tc>
          <w:tcPr>
            <w:tcW w:type="dxa" w:w="7370"/>
          </w:tcPr>
          <w:p>
            <w:r>
              <w:rPr>
                <w:color w:val="555555"/>
              </w:rPr>
              <w:t>Or we could represent this as a rectangular table:</w:t>
            </w:r>
          </w:p>
        </w:tc>
      </w:tr>
      <w:tr>
        <w:tc>
          <w:tcPr>
            <w:tcW w:type="dxa" w:w="7370"/>
          </w:tcPr>
          <w:p>
            <w:r>
              <w:t>Poder de Concentração — Permanecer com o que é relevante.</w:t>
            </w:r>
          </w:p>
        </w:tc>
        <w:tc>
          <w:tcPr>
            <w:tcW w:type="dxa" w:w="7370"/>
          </w:tcPr>
          <w:p>
            <w:r>
              <w:rPr>
                <w:color w:val="555555"/>
              </w:rPr>
              <w:t>Concentration Power — Staying with what is relevant.</w:t>
            </w:r>
          </w:p>
        </w:tc>
      </w:tr>
      <w:tr>
        <w:tc>
          <w:tcPr>
            <w:tcW w:type="dxa" w:w="7370"/>
          </w:tcPr>
          <w:p>
            <w:r>
              <w:t>Clareza Sensorial — Nitidez, alta resolução, desemaranhamento.</w:t>
            </w:r>
          </w:p>
        </w:tc>
        <w:tc>
          <w:tcPr>
            <w:tcW w:type="dxa" w:w="7370"/>
          </w:tcPr>
          <w:p>
            <w:r>
              <w:rPr>
                <w:color w:val="555555"/>
              </w:rPr>
              <w:t>Sensory Clarity — Brightness, high resolution, untangling.</w:t>
            </w:r>
          </w:p>
        </w:tc>
      </w:tr>
      <w:tr>
        <w:tc>
          <w:tcPr>
            <w:tcW w:type="dxa" w:w="7370"/>
          </w:tcPr>
          <w:p>
            <w:r>
              <w:t>Equanimidade — Uma espécie de equilíbrio interior; uma terceira possibilidade entre empurrar os sentidos para baixo (suprimir), e ser puxado para longe pelos sentidos (agarrar).</w:t>
            </w:r>
          </w:p>
        </w:tc>
        <w:tc>
          <w:tcPr>
            <w:tcW w:type="dxa" w:w="7370"/>
          </w:tcPr>
          <w:p>
            <w:r>
              <w:rPr>
                <w:color w:val="555555"/>
              </w:rPr>
              <w:t>Equanimity — A kind of inner balance; a third possibility between pushing the senses down (suppressing) and being pulled away by the senses (grasping).</w:t>
            </w:r>
          </w:p>
        </w:tc>
      </w:tr>
    </w:tbl>
    <w:p/>
    <w:tbl>
      <w:tblPr>
        <w:tblW w:type="auto" w:w="0"/>
        <w:tblLook w:firstColumn="1" w:firstRow="1" w:lastColumn="0" w:lastRow="0" w:noHBand="0" w:noVBand="1" w:val="04A0"/>
      </w:tblPr>
      <w:tblGrid>
        <w:gridCol w:w="7353"/>
        <w:gridCol w:w="7353"/>
      </w:tblGrid>
      <w:tr>
        <w:tc>
          <w:tcPr>
            <w:tcW w:type="dxa" w:w="7370"/>
          </w:tcPr>
          <w:p>
            <w:r>
              <w:t>A maneira mais fácil de entender essas descrições é olhar para sua própria experiência. Você já vivenciou algo assim?</w:t>
            </w:r>
          </w:p>
        </w:tc>
        <w:tc>
          <w:tcPr>
            <w:tcW w:type="dxa" w:w="7370"/>
          </w:tcPr>
          <w:p>
            <w:r>
              <w:rPr>
                <w:color w:val="555555"/>
              </w:rPr>
              <w:t>The easiest way to understand these descriptions is to look back on your own experience. Have you ever experienced anything like this?</w:t>
            </w:r>
          </w:p>
        </w:tc>
      </w:tr>
      <w:tr>
        <w:tc>
          <w:tcPr>
            <w:tcW w:type="dxa" w:w="7370"/>
          </w:tcPr>
          <w:p>
            <w:r>
              <w:t>• Em certa situação, você, de repente, entrou num estado de alto foco. As coisas ficaram mais lentas, e você estava totalmente no embalo, na “zona”. Como resultado, você conseguiu responder com grande eficácia.</w:t>
            </w:r>
          </w:p>
        </w:tc>
        <w:tc>
          <w:tcPr>
            <w:tcW w:type="dxa" w:w="7370"/>
          </w:tcPr>
          <w:p>
            <w:r>
              <w:rPr>
                <w:color w:val="555555"/>
              </w:rPr>
              <w:t>• In a certain situation, you suddenly fell into a state of high focus. Things slowed down and you were totally in the groove, in the zone. As a result, you were able to respond with great effectiveness.</w:t>
            </w:r>
          </w:p>
        </w:tc>
      </w:tr>
      <w:tr>
        <w:tc>
          <w:tcPr>
            <w:tcW w:type="dxa" w:w="7370"/>
          </w:tcPr>
          <w:p>
            <w:r>
              <w:t>Se você já vivenciou algo assim, então você sabe o que é um estado temporário de alta concentração. Com prática, você pode desenvolver a capacidade de entrar nesse estado sempre que quiser.</w:t>
            </w:r>
          </w:p>
        </w:tc>
        <w:tc>
          <w:tcPr>
            <w:tcW w:type="dxa" w:w="7370"/>
          </w:tcPr>
          <w:p>
            <w:r>
              <w:rPr>
                <w:color w:val="555555"/>
              </w:rPr>
              <w:t>If you ever experienced anything like this, then you know what a temporary state of high concentration is. With practice, you can develop the ability to get into that state anytime you want.</w:t>
            </w:r>
          </w:p>
        </w:tc>
      </w:tr>
      <w:tr>
        <w:tc>
          <w:tcPr>
            <w:tcW w:type="dxa" w:w="7370"/>
          </w:tcPr>
          <w:p>
            <w:r>
              <w:t>• Seus sentidos, de repente, ficaram extraordinariamente nítidos e claros. Você conseguia perceber grandes detalhes, e tudo parecia incomumente vívido e rico.</w:t>
            </w:r>
          </w:p>
        </w:tc>
        <w:tc>
          <w:tcPr>
            <w:tcW w:type="dxa" w:w="7370"/>
          </w:tcPr>
          <w:p>
            <w:r>
              <w:rPr>
                <w:color w:val="555555"/>
              </w:rPr>
              <w:t>• Your senses suddenly became unusually bright and clear. You could detect great detail and everything seemed unusually vivid and rich.</w:t>
            </w:r>
          </w:p>
        </w:tc>
      </w:tr>
      <w:tr>
        <w:tc>
          <w:tcPr>
            <w:tcW w:type="dxa" w:w="7370"/>
          </w:tcPr>
          <w:p>
            <w:r>
              <w:t>Se você já vivenciou algo assim, então você sabe o que é um estado temporário de alta clareza sensorial. Com prática, você pode desenvolver a capacidade de entrar nesse estado sempre que quiser.</w:t>
            </w:r>
          </w:p>
        </w:tc>
        <w:tc>
          <w:tcPr>
            <w:tcW w:type="dxa" w:w="7370"/>
          </w:tcPr>
          <w:p>
            <w:r>
              <w:rPr>
                <w:color w:val="555555"/>
              </w:rPr>
              <w:t>If you ever experienced anything like this, then you know what a temporary state of high sensory clarity is. With practice, you can develop the ability to get into that state anytime you want.</w:t>
            </w:r>
          </w:p>
        </w:tc>
      </w:tr>
      <w:tr>
        <w:tc>
          <w:tcPr>
            <w:tcW w:type="dxa" w:w="7370"/>
          </w:tcPr>
          <w:p>
            <w:r>
              <w:t>• Você estava passando por algum desconforto físico, emocional ou mental. Por algum motivo, você parou de lutar contra o desconforto e, simplesmente, o deixou fluir através de você. Quando fez isso, a sensação de problema ou sofrimento diminuiu muito (ou, talvez, tenha até desaparecido por completo).</w:t>
            </w:r>
          </w:p>
        </w:tc>
        <w:tc>
          <w:tcPr>
            <w:tcW w:type="dxa" w:w="7370"/>
          </w:tcPr>
          <w:p>
            <w:r>
              <w:rPr>
                <w:color w:val="555555"/>
              </w:rPr>
              <w:t>• You were going through some physical, emotional, or mental discomfort. For some reason you stopped fighting with the discomfort and just let it flow through you. When you did that, the sense of problem or suffering became much less (or perhaps even totally vanished).</w:t>
            </w:r>
          </w:p>
        </w:tc>
      </w:tr>
      <w:tr>
        <w:tc>
          <w:tcPr>
            <w:tcW w:type="dxa" w:w="7370"/>
          </w:tcPr>
          <w:p>
            <w:r>
              <w:t>Se você já vivenciou isso, você sabe o que é um estado temporário de equanimidade. Com prática, você pode desenvolver a capacidade de entrar nesse estado sempre que quiser.</w:t>
            </w:r>
          </w:p>
        </w:tc>
        <w:tc>
          <w:tcPr>
            <w:tcW w:type="dxa" w:w="7370"/>
          </w:tcPr>
          <w:p>
            <w:r>
              <w:rPr>
                <w:color w:val="555555"/>
              </w:rPr>
              <w:t>If you ever experienced that, you know what a temporary state of equanimity is. With practice, you can develop the ability to get into that state anytime you want.</w:t>
            </w:r>
          </w:p>
        </w:tc>
      </w:tr>
      <w:tr>
        <w:tc>
          <w:tcPr>
            <w:tcW w:type="dxa" w:w="7370"/>
          </w:tcPr>
          <w:p>
            <w:r>
              <w:t>Se você respondeu sim a qualquer um dos itens acima, então você já tem alguma compreensão de como melhorar a qualidade do seu mindfulness poderia melhorar a qualidade da sua vida.</w:t>
            </w:r>
          </w:p>
        </w:tc>
        <w:tc>
          <w:tcPr>
            <w:tcW w:type="dxa" w:w="7370"/>
          </w:tcPr>
          <w:p>
            <w:r>
              <w:rPr>
                <w:color w:val="555555"/>
              </w:rPr>
              <w:t>If you answered yes to any of the above, then you already have some understanding of how improving the quality of your mindfulness could improve the quality of your life.</w:t>
            </w:r>
          </w:p>
        </w:tc>
      </w:tr>
    </w:tbl>
    <w:p/>
    <w:tbl>
      <w:tblPr>
        <w:tblW w:type="auto" w:w="0"/>
        <w:tblLook w:firstColumn="1" w:firstRow="1" w:lastColumn="0" w:lastRow="0" w:noHBand="0" w:noVBand="1" w:val="04A0"/>
      </w:tblPr>
      <w:tblGrid>
        <w:gridCol w:w="7353"/>
        <w:gridCol w:w="7353"/>
      </w:tblGrid>
      <w:tr>
        <w:tc>
          <w:tcPr>
            <w:tcW w:type="dxa" w:w="7370"/>
          </w:tcPr>
          <w:p>
            <w:r>
              <w:t>Agora, vamos considerar as situações inversas…. Você já vivenciou algo assim?</w:t>
            </w:r>
          </w:p>
        </w:tc>
        <w:tc>
          <w:tcPr>
            <w:tcW w:type="dxa" w:w="7370"/>
          </w:tcPr>
          <w:p>
            <w:r>
              <w:rPr>
                <w:color w:val="555555"/>
              </w:rPr>
              <w:t>Now, let's consider the reverse situations…. Have you ever experienced anything like this?</w:t>
            </w:r>
          </w:p>
        </w:tc>
      </w:tr>
      <w:tr>
        <w:tc>
          <w:tcPr>
            <w:tcW w:type="dxa" w:w="7370"/>
          </w:tcPr>
          <w:p>
            <w:r>
              <w:t>• Havia algo importante que não deu certo, porque você não tinha a capacidade de manter o foco. Se você já passou por algo assim, então você conhece os efeitos negativos da falta de poder de concentração. Por meio da prática sistemática, você pode evitar esses problemas.</w:t>
            </w:r>
          </w:p>
        </w:tc>
        <w:tc>
          <w:tcPr>
            <w:tcW w:type="dxa" w:w="7370"/>
          </w:tcPr>
          <w:p>
            <w:r>
              <w:rPr>
                <w:color w:val="555555"/>
              </w:rPr>
              <w:t>• There was something important that didn't go well because you lacked the ability to maintain focus. If you've ever encountered something like that, then you're aware of the negative effects of lacking concentration power. Through systematic practice, you can avoid such problems.</w:t>
            </w:r>
          </w:p>
        </w:tc>
      </w:tr>
      <w:tr>
        <w:tc>
          <w:tcPr>
            <w:tcW w:type="dxa" w:w="7370"/>
          </w:tcPr>
          <w:p>
            <w:r>
              <w:t>• Você passou por uma experiência em que tanta coisa acontecia tão rápido que você não conseguia acompanhar: Que parte é física? Que parte é mental? Que parte é emocional? Como resultado, você ficou sobrecarregado e inundado, e essa sobrecarga te causou sofrimento, ou te fez fazer algo de que depois se arrependeu… ou ambos. Caos, inundação e sobrecarga são causados pela perda de clareza sensorial. Por meio da prática sistemática, você pode evitar esses problemas.</w:t>
            </w:r>
          </w:p>
        </w:tc>
        <w:tc>
          <w:tcPr>
            <w:tcW w:type="dxa" w:w="7370"/>
          </w:tcPr>
          <w:p>
            <w:r>
              <w:rPr>
                <w:color w:val="555555"/>
              </w:rPr>
              <w:t>• You went through an experience where so much was happening so fast that you couldn't keep track of it: What part is physical? What part is mental? What part is emotional? As a result, you became overwhelmed and flooded, and that overwhelm caused you suffering or made you do something you later regretted…or both. Chaos, flooding, and overwhelm are caused by loss of sensory clarity. Through systematic practice, you can avoid such problems.</w:t>
            </w:r>
          </w:p>
        </w:tc>
      </w:tr>
      <w:tr>
        <w:tc>
          <w:tcPr>
            <w:tcW w:type="dxa" w:w="7370"/>
          </w:tcPr>
          <w:p>
            <w:r>
              <w:t>• Você vivenciou algo agradável, mas estava tão tenso a respeito que não conseguiu, realmente, aproveitar. Se você já passou por algo assim, então você sabe como a falta de equanimidade pode diminuir a satisfação que você extrai do prazer, ou, talvez, até transformar o prazer em frustração. Em outras palavras, você vivenciou os resultados negativos da não-equanimidade. Por meio da prática sistemática, você pode evitar esses problemas.</w:t>
            </w:r>
          </w:p>
        </w:tc>
        <w:tc>
          <w:tcPr>
            <w:tcW w:type="dxa" w:w="7370"/>
          </w:tcPr>
          <w:p>
            <w:r>
              <w:rPr>
                <w:color w:val="555555"/>
              </w:rPr>
              <w:t>• You experienced something pleasant but were so tense about it that you couldn't really enjoy it. If you've ever encountered something like that, then you know how a lack of equanimity can decrease the satisfaction you derive from pleasure, or perhaps even turn the pleasure into frustration. In other words, you've experienced the negative results of non-equanimity. Through systematic practice, you can avoid such problems.</w:t>
            </w:r>
          </w:p>
        </w:tc>
      </w:tr>
      <w:tr>
        <w:tc>
          <w:tcPr>
            <w:tcW w:type="dxa" w:w="7370"/>
          </w:tcPr>
          <w:p>
            <w:r>
              <w:t>Essa é, então, a “Boa Notícia” do mindfulness — você pode aumentar drasticamente sua satisfação, e diminuir seu sofrimento, treinando sistematicamente suas habilidades de atenção. A forma como você organiza esse treino é o que chamamos de sua prática. Praticar envolve escolher uma ou várias técnicas de foco, e então fazê-las regularmente.</w:t>
            </w:r>
          </w:p>
        </w:tc>
        <w:tc>
          <w:tcPr>
            <w:tcW w:type="dxa" w:w="7370"/>
          </w:tcPr>
          <w:p>
            <w:r>
              <w:rPr>
                <w:color w:val="555555"/>
              </w:rPr>
              <w:t>So that's the “Good News” of mindfulness—you can dramatically increase your satisfaction and decrease your suffering by systematically training your attention skills. How you organize that training is referred to as your practice. Practice involves deciding on one or several focus techniques and then doing them a regular basis.</w:t>
            </w:r>
          </w:p>
        </w:tc>
      </w:tr>
    </w:tbl>
    <w:p/>
    <w:p>
      <w:pPr>
        <w:pStyle w:val="Heading1"/>
      </w:pPr>
      <w:r>
        <w:t>Quiz</w:t>
      </w:r>
    </w:p>
    <w:p>
      <w:r>
        <w:rPr>
          <w:i/>
          <w:color w:val="555555"/>
        </w:rPr>
        <w:t>Quiz</w:t>
      </w:r>
    </w:p>
    <w:tbl>
      <w:tblPr>
        <w:tblW w:type="auto" w:w="0"/>
        <w:tblLook w:firstColumn="1" w:firstRow="1" w:lastColumn="0" w:lastRow="0" w:noHBand="0" w:noVBand="1" w:val="04A0"/>
      </w:tblPr>
      <w:tblGrid>
        <w:gridCol w:w="7353"/>
        <w:gridCol w:w="7353"/>
      </w:tblGrid>
      <w:tr>
        <w:tc>
          <w:tcPr>
            <w:tcW w:type="dxa" w:w="7370"/>
          </w:tcPr>
          <w:p>
            <w:r>
              <w:t>1. No sistema do Mindfulness Unificado, como o mindfulness é definido?</w:t>
            </w:r>
          </w:p>
        </w:tc>
        <w:tc>
          <w:tcPr>
            <w:tcW w:type="dxa" w:w="7370"/>
          </w:tcPr>
          <w:p>
            <w:r>
              <w:rPr>
                <w:color w:val="555555"/>
              </w:rPr>
              <w:t>1. In the Unified Mindfulness system how is mindfulness defined?</w:t>
            </w:r>
          </w:p>
        </w:tc>
      </w:tr>
      <w:tr>
        <w:tc>
          <w:tcPr>
            <w:tcW w:type="dxa" w:w="7370"/>
          </w:tcPr>
          <w:p>
            <w:r>
              <w:t>2. Você pode pensar no poder de concentração como: ______ (preencha a lacuna).</w:t>
            </w:r>
          </w:p>
        </w:tc>
        <w:tc>
          <w:tcPr>
            <w:tcW w:type="dxa" w:w="7370"/>
          </w:tcPr>
          <w:p>
            <w:r>
              <w:rPr>
                <w:color w:val="555555"/>
              </w:rPr>
              <w:t>2. You can think of concentration power as: ______ (fill in the blank).</w:t>
            </w:r>
          </w:p>
        </w:tc>
      </w:tr>
      <w:tr>
        <w:tc>
          <w:tcPr>
            <w:tcW w:type="dxa" w:w="7370"/>
          </w:tcPr>
          <w:p>
            <w:r>
              <w:t>3. Você pode pensar na clareza sensorial como: ______ (preencha a lacuna).</w:t>
            </w:r>
          </w:p>
        </w:tc>
        <w:tc>
          <w:tcPr>
            <w:tcW w:type="dxa" w:w="7370"/>
          </w:tcPr>
          <w:p>
            <w:r>
              <w:rPr>
                <w:color w:val="555555"/>
              </w:rPr>
              <w:t>3. You can think of sensory clarity as: ______ (fill in the blank).</w:t>
            </w:r>
          </w:p>
        </w:tc>
      </w:tr>
      <w:tr>
        <w:tc>
          <w:tcPr>
            <w:tcW w:type="dxa" w:w="7370"/>
          </w:tcPr>
          <w:p>
            <w:r>
              <w:t>4. Você pode pensar na equanimidade como: ______ (preencha a lacuna).</w:t>
            </w:r>
          </w:p>
        </w:tc>
        <w:tc>
          <w:tcPr>
            <w:tcW w:type="dxa" w:w="7370"/>
          </w:tcPr>
          <w:p>
            <w:r>
              <w:rPr>
                <w:color w:val="555555"/>
              </w:rPr>
              <w:t>4. You can think of equanimity as: ______ (fill in the blank).</w:t>
            </w:r>
          </w:p>
        </w:tc>
      </w:tr>
    </w:tbl>
    <w:p/>
    <w:p>
      <w:pPr>
        <w:pStyle w:val="Heading1"/>
      </w:pPr>
      <w:r>
        <w:t>Respostas do Quiz</w:t>
      </w:r>
    </w:p>
    <w:p>
      <w:r>
        <w:rPr>
          <w:i/>
          <w:color w:val="555555"/>
        </w:rPr>
        <w:t>Answers to Quiz</w:t>
      </w:r>
    </w:p>
    <w:tbl>
      <w:tblPr>
        <w:tblW w:type="auto" w:w="0"/>
        <w:tblLook w:firstColumn="1" w:firstRow="1" w:lastColumn="0" w:lastRow="0" w:noHBand="0" w:noVBand="1" w:val="04A0"/>
      </w:tblPr>
      <w:tblGrid>
        <w:gridCol w:w="7353"/>
        <w:gridCol w:w="7353"/>
      </w:tblGrid>
      <w:tr>
        <w:tc>
          <w:tcPr>
            <w:tcW w:type="dxa" w:w="7370"/>
          </w:tcPr>
          <w:p>
            <w:r>
              <w:t>1. Poder de concentração, clareza sensorial e equanimidade trabalhando juntos.</w:t>
            </w:r>
          </w:p>
        </w:tc>
        <w:tc>
          <w:tcPr>
            <w:tcW w:type="dxa" w:w="7370"/>
          </w:tcPr>
          <w:p>
            <w:r>
              <w:rPr>
                <w:color w:val="555555"/>
              </w:rPr>
              <w:t>1. Concentration power, sensory clarity, and equanimity working together.</w:t>
            </w:r>
          </w:p>
        </w:tc>
      </w:tr>
      <w:tr>
        <w:tc>
          <w:tcPr>
            <w:tcW w:type="dxa" w:w="7370"/>
          </w:tcPr>
          <w:p>
            <w:r>
              <w:t>2. A capacidade de focar no que você considera relevante.</w:t>
            </w:r>
          </w:p>
        </w:tc>
        <w:tc>
          <w:tcPr>
            <w:tcW w:type="dxa" w:w="7370"/>
          </w:tcPr>
          <w:p>
            <w:r>
              <w:rPr>
                <w:color w:val="555555"/>
              </w:rPr>
              <w:t>2. The ability to focus on what you deem relevant.</w:t>
            </w:r>
          </w:p>
        </w:tc>
      </w:tr>
      <w:tr>
        <w:tc>
          <w:tcPr>
            <w:tcW w:type="dxa" w:w="7370"/>
          </w:tcPr>
          <w:p>
            <w:r>
              <w:t>3. A capacidade de acompanhar o que você está vivenciando no momento.</w:t>
            </w:r>
          </w:p>
        </w:tc>
        <w:tc>
          <w:tcPr>
            <w:tcW w:type="dxa" w:w="7370"/>
          </w:tcPr>
          <w:p>
            <w:r>
              <w:rPr>
                <w:color w:val="555555"/>
              </w:rPr>
              <w:t>3. The ability to keep track of what you're experiencing in the moment.</w:t>
            </w:r>
          </w:p>
        </w:tc>
      </w:tr>
      <w:tr>
        <w:tc>
          <w:tcPr>
            <w:tcW w:type="dxa" w:w="7370"/>
          </w:tcPr>
          <w:p>
            <w:r>
              <w:t>4. A capacidade de permitir que a experiência sensorial vá e venha, sem empurrar e puxar.</w:t>
            </w:r>
          </w:p>
        </w:tc>
        <w:tc>
          <w:tcPr>
            <w:tcW w:type="dxa" w:w="7370"/>
          </w:tcPr>
          <w:p>
            <w:r>
              <w:rPr>
                <w:color w:val="555555"/>
              </w:rPr>
              <w:t>4. The ability to allow sensory experience to come and go without push and pull.</w:t>
            </w:r>
          </w:p>
        </w:tc>
      </w:tr>
    </w:tbl>
    <w:p/>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